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8640B">
      <w:pPr>
        <w:pStyle w:val="4"/>
        <w:spacing w:before="307" w:line="220" w:lineRule="auto"/>
        <w:jc w:val="center"/>
        <w:rPr>
          <w:rFonts w:hint="eastAsia" w:ascii="新宋体" w:hAnsi="新宋体" w:eastAsia="新宋体" w:cs="新宋体"/>
          <w:sz w:val="72"/>
          <w:szCs w:val="72"/>
          <w:highlight w:val="none"/>
          <w:lang w:eastAsia="zh-CN"/>
        </w:rPr>
      </w:pPr>
      <w:r>
        <w:rPr>
          <w:rFonts w:hint="eastAsia" w:ascii="新宋体" w:hAnsi="新宋体" w:eastAsia="新宋体" w:cs="新宋体"/>
          <w:b/>
          <w:bCs/>
          <w:spacing w:val="-5"/>
          <w:sz w:val="72"/>
          <w:szCs w:val="72"/>
          <w:highlight w:val="none"/>
          <w:lang w:eastAsia="zh-CN"/>
        </w:rPr>
        <w:t>广西祥瑞项目管理有限公司</w:t>
      </w:r>
    </w:p>
    <w:p w14:paraId="2B757565">
      <w:pPr>
        <w:spacing w:line="260" w:lineRule="auto"/>
        <w:rPr>
          <w:rFonts w:hint="eastAsia" w:ascii="新宋体" w:hAnsi="新宋体" w:eastAsia="新宋体" w:cs="新宋体"/>
          <w:sz w:val="21"/>
          <w:highlight w:val="none"/>
        </w:rPr>
      </w:pPr>
    </w:p>
    <w:p w14:paraId="6128DE90">
      <w:pPr>
        <w:spacing w:line="261" w:lineRule="auto"/>
        <w:rPr>
          <w:rFonts w:hint="eastAsia" w:ascii="新宋体" w:hAnsi="新宋体" w:eastAsia="新宋体" w:cs="新宋体"/>
          <w:sz w:val="21"/>
          <w:highlight w:val="none"/>
        </w:rPr>
      </w:pPr>
    </w:p>
    <w:p w14:paraId="7CD0B05E">
      <w:pPr>
        <w:spacing w:line="261" w:lineRule="auto"/>
        <w:rPr>
          <w:rFonts w:hint="eastAsia" w:ascii="新宋体" w:hAnsi="新宋体" w:eastAsia="新宋体" w:cs="新宋体"/>
          <w:sz w:val="21"/>
          <w:highlight w:val="none"/>
        </w:rPr>
      </w:pPr>
    </w:p>
    <w:p w14:paraId="11699957">
      <w:pPr>
        <w:spacing w:line="261" w:lineRule="auto"/>
        <w:rPr>
          <w:rFonts w:hint="eastAsia" w:ascii="新宋体" w:hAnsi="新宋体" w:eastAsia="新宋体" w:cs="新宋体"/>
          <w:sz w:val="21"/>
          <w:highlight w:val="none"/>
        </w:rPr>
      </w:pPr>
    </w:p>
    <w:p w14:paraId="5544F56F">
      <w:pPr>
        <w:pStyle w:val="4"/>
        <w:spacing w:before="227" w:line="220" w:lineRule="auto"/>
        <w:ind w:left="1741" w:firstLine="683" w:firstLineChars="100"/>
        <w:rPr>
          <w:rFonts w:hint="eastAsia" w:ascii="新宋体" w:hAnsi="新宋体" w:eastAsia="新宋体" w:cs="新宋体"/>
          <w:sz w:val="70"/>
          <w:szCs w:val="70"/>
          <w:highlight w:val="none"/>
        </w:rPr>
      </w:pPr>
      <w:r>
        <w:rPr>
          <w:rFonts w:hint="eastAsia" w:ascii="新宋体" w:hAnsi="新宋体" w:eastAsia="新宋体" w:cs="新宋体"/>
          <w:b/>
          <w:bCs/>
          <w:spacing w:val="-10"/>
          <w:sz w:val="70"/>
          <w:szCs w:val="70"/>
          <w:highlight w:val="none"/>
        </w:rPr>
        <w:t>竞争性磋商文件</w:t>
      </w:r>
    </w:p>
    <w:p w14:paraId="24A39976">
      <w:pPr>
        <w:spacing w:line="392" w:lineRule="auto"/>
        <w:rPr>
          <w:rFonts w:hint="eastAsia" w:ascii="新宋体" w:hAnsi="新宋体" w:eastAsia="新宋体" w:cs="新宋体"/>
          <w:sz w:val="21"/>
          <w:highlight w:val="none"/>
        </w:rPr>
      </w:pPr>
    </w:p>
    <w:p w14:paraId="42DB3985">
      <w:pPr>
        <w:pStyle w:val="4"/>
        <w:spacing w:before="78" w:line="220" w:lineRule="auto"/>
        <w:ind w:left="2986" w:firstLine="822" w:firstLineChars="300"/>
        <w:rPr>
          <w:rFonts w:hint="eastAsia" w:ascii="新宋体" w:hAnsi="新宋体" w:eastAsia="新宋体" w:cs="新宋体"/>
          <w:sz w:val="28"/>
          <w:szCs w:val="28"/>
          <w:highlight w:val="none"/>
        </w:rPr>
      </w:pPr>
      <w:r>
        <w:rPr>
          <w:rFonts w:hint="eastAsia" w:ascii="新宋体" w:hAnsi="新宋体" w:eastAsia="新宋体" w:cs="新宋体"/>
          <w:spacing w:val="-3"/>
          <w:sz w:val="28"/>
          <w:szCs w:val="28"/>
          <w:highlight w:val="none"/>
        </w:rPr>
        <w:t>（全流程电子化评标）</w:t>
      </w:r>
    </w:p>
    <w:p w14:paraId="09326538">
      <w:pPr>
        <w:spacing w:line="351" w:lineRule="auto"/>
        <w:rPr>
          <w:rFonts w:hint="eastAsia" w:ascii="新宋体" w:hAnsi="新宋体" w:eastAsia="新宋体" w:cs="新宋体"/>
          <w:sz w:val="21"/>
          <w:highlight w:val="none"/>
        </w:rPr>
      </w:pPr>
    </w:p>
    <w:p w14:paraId="5479A977">
      <w:pPr>
        <w:spacing w:line="352" w:lineRule="auto"/>
        <w:rPr>
          <w:rFonts w:hint="eastAsia" w:ascii="新宋体" w:hAnsi="新宋体" w:eastAsia="新宋体" w:cs="新宋体"/>
          <w:sz w:val="21"/>
          <w:highlight w:val="none"/>
        </w:rPr>
      </w:pPr>
    </w:p>
    <w:p w14:paraId="33A15D70">
      <w:pPr>
        <w:pStyle w:val="4"/>
        <w:spacing w:before="101" w:line="224" w:lineRule="auto"/>
        <w:ind w:left="324"/>
        <w:rPr>
          <w:rFonts w:hint="eastAsia" w:ascii="新宋体" w:hAnsi="新宋体" w:eastAsia="新宋体" w:cs="新宋体"/>
          <w:b/>
          <w:bCs/>
          <w:spacing w:val="5"/>
          <w:highlight w:val="none"/>
        </w:rPr>
      </w:pPr>
    </w:p>
    <w:p w14:paraId="0E437EA0">
      <w:pPr>
        <w:pStyle w:val="4"/>
        <w:spacing w:before="101" w:line="224" w:lineRule="auto"/>
        <w:ind w:left="324"/>
        <w:rPr>
          <w:rFonts w:hint="eastAsia" w:ascii="新宋体" w:hAnsi="新宋体" w:eastAsia="新宋体" w:cs="新宋体"/>
          <w:b/>
          <w:bCs/>
          <w:spacing w:val="5"/>
          <w:highlight w:val="none"/>
        </w:rPr>
      </w:pPr>
    </w:p>
    <w:p w14:paraId="1214A81C">
      <w:pPr>
        <w:pStyle w:val="4"/>
        <w:spacing w:before="101" w:line="224" w:lineRule="auto"/>
        <w:ind w:left="324"/>
        <w:rPr>
          <w:rFonts w:hint="eastAsia" w:ascii="新宋体" w:hAnsi="新宋体" w:eastAsia="新宋体" w:cs="新宋体"/>
          <w:b/>
          <w:bCs/>
          <w:spacing w:val="5"/>
          <w:highlight w:val="none"/>
        </w:rPr>
      </w:pPr>
    </w:p>
    <w:p w14:paraId="5F579BCB">
      <w:pPr>
        <w:pStyle w:val="4"/>
        <w:spacing w:before="101" w:line="224" w:lineRule="auto"/>
        <w:ind w:firstLine="1927" w:firstLineChars="600"/>
        <w:rPr>
          <w:rFonts w:hint="eastAsia" w:ascii="新宋体" w:hAnsi="新宋体" w:eastAsia="新宋体" w:cs="新宋体"/>
          <w:highlight w:val="none"/>
          <w:lang w:eastAsia="zh-CN"/>
        </w:rPr>
      </w:pPr>
      <w:r>
        <w:rPr>
          <w:rFonts w:hint="eastAsia" w:ascii="新宋体" w:hAnsi="新宋体" w:eastAsia="新宋体" w:cs="新宋体"/>
          <w:b/>
          <w:bCs/>
          <w:spacing w:val="5"/>
          <w:highlight w:val="none"/>
        </w:rPr>
        <w:t>项目名称：</w:t>
      </w:r>
      <w:r>
        <w:rPr>
          <w:rFonts w:hint="eastAsia" w:ascii="新宋体" w:hAnsi="新宋体" w:eastAsia="新宋体" w:cs="新宋体"/>
          <w:b/>
          <w:bCs/>
          <w:spacing w:val="5"/>
          <w:highlight w:val="none"/>
          <w:lang w:eastAsia="zh-CN"/>
        </w:rPr>
        <w:t>2026年龙圩区机关办公区安保服务采购</w:t>
      </w:r>
    </w:p>
    <w:p w14:paraId="549BC020">
      <w:pPr>
        <w:spacing w:line="307" w:lineRule="auto"/>
        <w:rPr>
          <w:rFonts w:hint="eastAsia" w:ascii="新宋体" w:hAnsi="新宋体" w:eastAsia="新宋体" w:cs="新宋体"/>
          <w:sz w:val="21"/>
          <w:highlight w:val="none"/>
        </w:rPr>
      </w:pPr>
    </w:p>
    <w:p w14:paraId="12EB5F60">
      <w:pPr>
        <w:pStyle w:val="4"/>
        <w:spacing w:before="101" w:line="225" w:lineRule="auto"/>
        <w:ind w:left="275" w:firstLine="1576" w:firstLineChars="500"/>
        <w:rPr>
          <w:rFonts w:hint="eastAsia" w:ascii="新宋体" w:hAnsi="新宋体" w:eastAsia="新宋体" w:cs="新宋体"/>
          <w:highlight w:val="none"/>
          <w:lang w:eastAsia="zh-CN"/>
        </w:rPr>
      </w:pPr>
      <w:r>
        <w:rPr>
          <w:rFonts w:hint="eastAsia" w:ascii="新宋体" w:hAnsi="新宋体" w:eastAsia="新宋体" w:cs="新宋体"/>
          <w:b/>
          <w:bCs/>
          <w:spacing w:val="2"/>
          <w:highlight w:val="none"/>
        </w:rPr>
        <w:t>项目编号：</w:t>
      </w:r>
      <w:r>
        <w:rPr>
          <w:rFonts w:hint="eastAsia" w:ascii="新宋体" w:hAnsi="新宋体" w:eastAsia="新宋体" w:cs="新宋体"/>
          <w:b/>
          <w:bCs/>
          <w:highlight w:val="none"/>
          <w:lang w:eastAsia="zh-CN"/>
        </w:rPr>
        <w:t>WZZC2026-C3-060034-XRXM</w:t>
      </w:r>
    </w:p>
    <w:p w14:paraId="1B33EBF9">
      <w:pPr>
        <w:spacing w:line="309" w:lineRule="auto"/>
        <w:rPr>
          <w:rFonts w:hint="eastAsia" w:ascii="新宋体" w:hAnsi="新宋体" w:eastAsia="新宋体" w:cs="新宋体"/>
          <w:sz w:val="21"/>
          <w:highlight w:val="none"/>
        </w:rPr>
      </w:pPr>
    </w:p>
    <w:p w14:paraId="767A58F4">
      <w:pPr>
        <w:pStyle w:val="4"/>
        <w:spacing w:before="102" w:line="224" w:lineRule="auto"/>
        <w:ind w:left="269"/>
        <w:rPr>
          <w:rFonts w:hint="eastAsia" w:ascii="新宋体" w:hAnsi="新宋体" w:eastAsia="新宋体" w:cs="新宋体"/>
          <w:b/>
          <w:bCs/>
          <w:spacing w:val="-8"/>
          <w:highlight w:val="none"/>
        </w:rPr>
      </w:pPr>
    </w:p>
    <w:p w14:paraId="7465677E">
      <w:pPr>
        <w:pStyle w:val="4"/>
        <w:spacing w:before="102" w:line="224" w:lineRule="auto"/>
        <w:ind w:left="269"/>
        <w:rPr>
          <w:rFonts w:hint="eastAsia" w:ascii="新宋体" w:hAnsi="新宋体" w:eastAsia="新宋体" w:cs="新宋体"/>
          <w:b/>
          <w:bCs/>
          <w:spacing w:val="-8"/>
          <w:highlight w:val="none"/>
        </w:rPr>
      </w:pPr>
    </w:p>
    <w:p w14:paraId="0561C256">
      <w:pPr>
        <w:pStyle w:val="4"/>
        <w:spacing w:before="102" w:line="224" w:lineRule="auto"/>
        <w:ind w:left="269"/>
        <w:rPr>
          <w:rFonts w:hint="eastAsia" w:ascii="新宋体" w:hAnsi="新宋体" w:eastAsia="新宋体" w:cs="新宋体"/>
          <w:b/>
          <w:bCs/>
          <w:spacing w:val="-8"/>
          <w:highlight w:val="none"/>
        </w:rPr>
      </w:pPr>
    </w:p>
    <w:p w14:paraId="76827C73">
      <w:pPr>
        <w:pStyle w:val="4"/>
        <w:spacing w:before="102" w:line="224" w:lineRule="auto"/>
        <w:ind w:left="269"/>
        <w:rPr>
          <w:rFonts w:hint="eastAsia" w:ascii="新宋体" w:hAnsi="新宋体" w:eastAsia="新宋体" w:cs="新宋体"/>
          <w:b/>
          <w:bCs/>
          <w:spacing w:val="-8"/>
          <w:highlight w:val="none"/>
        </w:rPr>
      </w:pPr>
    </w:p>
    <w:p w14:paraId="11BE343D">
      <w:pPr>
        <w:pStyle w:val="4"/>
        <w:spacing w:before="102" w:line="224" w:lineRule="auto"/>
        <w:ind w:left="269"/>
        <w:rPr>
          <w:rFonts w:hint="eastAsia" w:ascii="新宋体" w:hAnsi="新宋体" w:eastAsia="新宋体" w:cs="新宋体"/>
          <w:b/>
          <w:bCs/>
          <w:spacing w:val="-8"/>
          <w:highlight w:val="none"/>
        </w:rPr>
      </w:pPr>
      <w:r>
        <w:rPr>
          <w:rFonts w:hint="eastAsia" w:ascii="新宋体" w:hAnsi="新宋体" w:eastAsia="新宋体" w:cs="新宋体"/>
          <w:sz w:val="31"/>
          <w:highlight w:val="none"/>
        </w:rPr>
        <mc:AlternateContent>
          <mc:Choice Requires="wps">
            <w:drawing>
              <wp:anchor distT="0" distB="0" distL="114300" distR="114300" simplePos="0" relativeHeight="251698176" behindDoc="0" locked="0" layoutInCell="1" allowOverlap="1">
                <wp:simplePos x="0" y="0"/>
                <wp:positionH relativeFrom="column">
                  <wp:posOffset>-117475</wp:posOffset>
                </wp:positionH>
                <wp:positionV relativeFrom="paragraph">
                  <wp:posOffset>169545</wp:posOffset>
                </wp:positionV>
                <wp:extent cx="6477000" cy="0"/>
                <wp:effectExtent l="0" t="12700" r="0" b="15875"/>
                <wp:wrapNone/>
                <wp:docPr id="6" name="直接连接符 6"/>
                <wp:cNvGraphicFramePr/>
                <a:graphic xmlns:a="http://schemas.openxmlformats.org/drawingml/2006/main">
                  <a:graphicData uri="http://schemas.microsoft.com/office/word/2010/wordprocessingShape">
                    <wps:wsp>
                      <wps:cNvCnPr/>
                      <wps:spPr>
                        <a:xfrm>
                          <a:off x="568325" y="6678295"/>
                          <a:ext cx="647700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25pt;margin-top:13.35pt;height:0pt;width:510pt;z-index:251698176;mso-width-relative:page;mso-height-relative:page;" filled="f" stroked="t" coordsize="21600,21600" o:gfxdata="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rEV6fV&#10;AAAACgEAAA8AAAAAAAAAAQAgAAAAIgAAAGRycy9kb3ducmV2LnhtbFBLAQIUABQAAAAIAIdO4kA4&#10;D6J/6gEAAKYDAAAOAAAAAAAAAAEAIAAAACQBAABkcnMvZTJvRG9jLnhtbFBLBQYAAAAABgAGAFkB&#10;AACABQAAAAA=&#10;">
                <v:fill on="f" focussize="0,0"/>
                <v:stroke weight="2pt" color="#4F81BD [3204]" joinstyle="round"/>
                <v:imagedata o:title=""/>
                <o:lock v:ext="edit" aspectratio="f"/>
              </v:line>
            </w:pict>
          </mc:Fallback>
        </mc:AlternateContent>
      </w:r>
    </w:p>
    <w:p w14:paraId="73A719BA">
      <w:pPr>
        <w:pStyle w:val="4"/>
        <w:spacing w:before="102" w:line="224" w:lineRule="auto"/>
        <w:jc w:val="center"/>
        <w:rPr>
          <w:rFonts w:hint="eastAsia" w:ascii="新宋体" w:hAnsi="新宋体" w:eastAsia="新宋体" w:cs="新宋体"/>
          <w:b/>
          <w:bCs/>
          <w:spacing w:val="-8"/>
          <w:highlight w:val="none"/>
        </w:rPr>
      </w:pPr>
    </w:p>
    <w:p w14:paraId="53F03700">
      <w:pPr>
        <w:pStyle w:val="4"/>
        <w:spacing w:before="102" w:line="360" w:lineRule="auto"/>
        <w:jc w:val="center"/>
        <w:rPr>
          <w:rFonts w:hint="eastAsia" w:ascii="新宋体" w:hAnsi="新宋体" w:eastAsia="新宋体" w:cs="新宋体"/>
          <w:highlight w:val="none"/>
          <w:lang w:eastAsia="zh-CN"/>
        </w:rPr>
      </w:pPr>
      <w:r>
        <w:rPr>
          <w:rFonts w:hint="eastAsia" w:ascii="新宋体" w:hAnsi="新宋体" w:eastAsia="新宋体" w:cs="新宋体"/>
          <w:b/>
          <w:bCs/>
          <w:spacing w:val="-8"/>
          <w:highlight w:val="none"/>
        </w:rPr>
        <w:t>采购人：</w:t>
      </w:r>
      <w:r>
        <w:rPr>
          <w:rFonts w:hint="eastAsia" w:ascii="新宋体" w:hAnsi="新宋体" w:eastAsia="新宋体" w:cs="新宋体"/>
          <w:b/>
          <w:bCs/>
          <w:spacing w:val="-8"/>
          <w:highlight w:val="none"/>
          <w:lang w:eastAsia="zh-CN"/>
        </w:rPr>
        <w:t>梧州市龙圩区机关后勤服务中心</w:t>
      </w:r>
    </w:p>
    <w:p w14:paraId="652F982F">
      <w:pPr>
        <w:spacing w:line="360" w:lineRule="auto"/>
        <w:jc w:val="center"/>
        <w:rPr>
          <w:rFonts w:hint="eastAsia" w:ascii="新宋体" w:hAnsi="新宋体" w:eastAsia="新宋体" w:cs="新宋体"/>
          <w:sz w:val="21"/>
          <w:highlight w:val="none"/>
        </w:rPr>
      </w:pPr>
    </w:p>
    <w:p w14:paraId="4D43D93A">
      <w:pPr>
        <w:pStyle w:val="4"/>
        <w:spacing w:before="101" w:line="360" w:lineRule="auto"/>
        <w:jc w:val="center"/>
        <w:rPr>
          <w:rFonts w:hint="eastAsia" w:ascii="新宋体" w:hAnsi="新宋体" w:eastAsia="新宋体" w:cs="新宋体"/>
          <w:highlight w:val="none"/>
          <w:lang w:eastAsia="zh-CN"/>
        </w:rPr>
      </w:pPr>
      <w:r>
        <w:rPr>
          <w:rFonts w:hint="eastAsia" w:ascii="新宋体" w:hAnsi="新宋体" w:eastAsia="新宋体" w:cs="新宋体"/>
          <w:b/>
          <w:bCs/>
          <w:spacing w:val="-8"/>
          <w:highlight w:val="none"/>
        </w:rPr>
        <w:t>采购代理机构：</w:t>
      </w:r>
      <w:r>
        <w:rPr>
          <w:rFonts w:hint="eastAsia" w:ascii="新宋体" w:hAnsi="新宋体" w:eastAsia="新宋体" w:cs="新宋体"/>
          <w:b/>
          <w:bCs/>
          <w:spacing w:val="-8"/>
          <w:highlight w:val="none"/>
          <w:lang w:eastAsia="zh-CN"/>
        </w:rPr>
        <w:t>广西祥瑞项目管理有限公司</w:t>
      </w:r>
    </w:p>
    <w:p w14:paraId="505DD42D">
      <w:pPr>
        <w:pStyle w:val="4"/>
        <w:spacing w:before="296" w:line="360" w:lineRule="auto"/>
        <w:jc w:val="center"/>
        <w:rPr>
          <w:rFonts w:hint="eastAsia" w:ascii="新宋体" w:hAnsi="新宋体" w:eastAsia="新宋体" w:cs="新宋体"/>
          <w:highlight w:val="none"/>
        </w:rPr>
      </w:pPr>
      <w:r>
        <w:rPr>
          <w:rFonts w:hint="eastAsia" w:ascii="新宋体" w:hAnsi="新宋体" w:eastAsia="新宋体" w:cs="新宋体"/>
          <w:b/>
          <w:bCs/>
          <w:spacing w:val="-12"/>
          <w:highlight w:val="none"/>
        </w:rPr>
        <w:t>2026</w:t>
      </w:r>
      <w:r>
        <w:rPr>
          <w:rFonts w:hint="eastAsia" w:ascii="新宋体" w:hAnsi="新宋体" w:eastAsia="新宋体" w:cs="新宋体"/>
          <w:spacing w:val="-64"/>
          <w:highlight w:val="none"/>
        </w:rPr>
        <w:t xml:space="preserve"> </w:t>
      </w:r>
      <w:r>
        <w:rPr>
          <w:rFonts w:hint="eastAsia" w:ascii="新宋体" w:hAnsi="新宋体" w:eastAsia="新宋体" w:cs="新宋体"/>
          <w:b/>
          <w:bCs/>
          <w:spacing w:val="-12"/>
          <w:highlight w:val="none"/>
        </w:rPr>
        <w:t>年</w:t>
      </w:r>
      <w:r>
        <w:rPr>
          <w:rFonts w:hint="eastAsia" w:ascii="新宋体" w:hAnsi="新宋体" w:eastAsia="新宋体" w:cs="新宋体"/>
          <w:spacing w:val="-59"/>
          <w:highlight w:val="none"/>
        </w:rPr>
        <w:t xml:space="preserve"> </w:t>
      </w:r>
      <w:r>
        <w:rPr>
          <w:rFonts w:hint="eastAsia" w:ascii="新宋体" w:hAnsi="新宋体" w:eastAsia="新宋体" w:cs="新宋体"/>
          <w:b/>
          <w:bCs/>
          <w:spacing w:val="-12"/>
          <w:highlight w:val="none"/>
        </w:rPr>
        <w:t>0</w:t>
      </w:r>
      <w:r>
        <w:rPr>
          <w:rFonts w:hint="eastAsia" w:ascii="新宋体" w:hAnsi="新宋体" w:eastAsia="新宋体" w:cs="新宋体"/>
          <w:b/>
          <w:bCs/>
          <w:spacing w:val="-12"/>
          <w:highlight w:val="none"/>
          <w:lang w:val="en-US" w:eastAsia="zh-CN"/>
        </w:rPr>
        <w:t>7</w:t>
      </w:r>
      <w:r>
        <w:rPr>
          <w:rFonts w:hint="eastAsia" w:ascii="新宋体" w:hAnsi="新宋体" w:eastAsia="新宋体" w:cs="新宋体"/>
          <w:b/>
          <w:bCs/>
          <w:spacing w:val="-12"/>
          <w:highlight w:val="none"/>
        </w:rPr>
        <w:t>月</w:t>
      </w:r>
    </w:p>
    <w:p w14:paraId="69522ABC">
      <w:pPr>
        <w:spacing w:line="360" w:lineRule="auto"/>
        <w:rPr>
          <w:rFonts w:hint="eastAsia" w:ascii="新宋体" w:hAnsi="新宋体" w:eastAsia="新宋体" w:cs="新宋体"/>
          <w:highlight w:val="none"/>
        </w:rPr>
        <w:sectPr>
          <w:headerReference r:id="rId5" w:type="default"/>
          <w:pgSz w:w="11906" w:h="16839"/>
          <w:pgMar w:top="1440" w:right="1080" w:bottom="1440" w:left="1080" w:header="1077" w:footer="1077" w:gutter="0"/>
          <w:cols w:space="720" w:num="1"/>
        </w:sectPr>
      </w:pPr>
    </w:p>
    <w:sdt>
      <w:sdtPr>
        <w:rPr>
          <w:rFonts w:hint="eastAsia" w:ascii="新宋体" w:hAnsi="新宋体" w:eastAsia="新宋体" w:cs="新宋体"/>
          <w:b/>
          <w:bCs/>
          <w:snapToGrid w:val="0"/>
          <w:color w:val="000000"/>
          <w:kern w:val="0"/>
          <w:sz w:val="28"/>
          <w:szCs w:val="28"/>
          <w:highlight w:val="none"/>
          <w:lang w:val="en-US" w:eastAsia="en-US" w:bidi="ar-SA"/>
        </w:rPr>
        <w:id w:val="147481721"/>
        <w15:color w:val="DBDBDB"/>
        <w:docPartObj>
          <w:docPartGallery w:val="Table of Contents"/>
          <w:docPartUnique/>
        </w:docPartObj>
      </w:sdtPr>
      <w:sdtEndPr>
        <w:rPr>
          <w:rFonts w:hint="eastAsia" w:ascii="新宋体" w:hAnsi="新宋体" w:eastAsia="新宋体" w:cs="新宋体"/>
          <w:b/>
          <w:bCs/>
          <w:snapToGrid w:val="0"/>
          <w:color w:val="000000"/>
          <w:kern w:val="0"/>
          <w:sz w:val="21"/>
          <w:szCs w:val="28"/>
          <w:highlight w:val="none"/>
          <w:lang w:val="en-US" w:eastAsia="en-US" w:bidi="ar-SA"/>
        </w:rPr>
      </w:sdtEndPr>
      <w:sdtContent>
        <w:p w14:paraId="682253D1">
          <w:pPr>
            <w:spacing w:before="0" w:beforeLines="0" w:after="0" w:afterLines="0" w:line="240" w:lineRule="auto"/>
            <w:ind w:left="0" w:leftChars="0" w:right="0" w:rightChars="0" w:firstLine="0" w:firstLineChars="0"/>
            <w:jc w:val="center"/>
            <w:rPr>
              <w:rFonts w:hint="eastAsia" w:ascii="新宋体" w:hAnsi="新宋体" w:eastAsia="新宋体" w:cs="新宋体"/>
              <w:b/>
              <w:bCs/>
              <w:sz w:val="44"/>
              <w:szCs w:val="44"/>
              <w:highlight w:val="none"/>
            </w:rPr>
          </w:pPr>
          <w:r>
            <w:rPr>
              <w:rFonts w:hint="eastAsia" w:ascii="新宋体" w:hAnsi="新宋体" w:eastAsia="新宋体" w:cs="新宋体"/>
              <w:b/>
              <w:bCs/>
              <w:sz w:val="44"/>
              <w:szCs w:val="44"/>
              <w:highlight w:val="none"/>
            </w:rPr>
            <w:t>目</w:t>
          </w:r>
          <w:r>
            <w:rPr>
              <w:rFonts w:hint="eastAsia" w:ascii="新宋体" w:hAnsi="新宋体" w:eastAsia="新宋体" w:cs="新宋体"/>
              <w:b/>
              <w:bCs/>
              <w:sz w:val="44"/>
              <w:szCs w:val="44"/>
              <w:highlight w:val="none"/>
              <w:lang w:val="en-US" w:eastAsia="zh-CN"/>
            </w:rPr>
            <w:t xml:space="preserve"> </w:t>
          </w:r>
          <w:r>
            <w:rPr>
              <w:rFonts w:hint="eastAsia" w:ascii="新宋体" w:hAnsi="新宋体" w:eastAsia="新宋体" w:cs="新宋体"/>
              <w:b/>
              <w:bCs/>
              <w:sz w:val="44"/>
              <w:szCs w:val="44"/>
              <w:highlight w:val="none"/>
            </w:rPr>
            <w:t>录</w:t>
          </w:r>
        </w:p>
        <w:p w14:paraId="2CCD82C5">
          <w:pPr>
            <w:pStyle w:val="8"/>
            <w:tabs>
              <w:tab w:val="right" w:leader="dot" w:pos="8871"/>
            </w:tabs>
            <w:spacing w:line="600" w:lineRule="auto"/>
            <w:ind w:firstLine="442" w:firstLineChars="100"/>
            <w:rPr>
              <w:rFonts w:hint="eastAsia" w:ascii="新宋体" w:hAnsi="新宋体" w:eastAsia="新宋体" w:cs="新宋体"/>
              <w:b/>
              <w:bCs/>
              <w:sz w:val="32"/>
              <w:szCs w:val="32"/>
              <w:highlight w:val="none"/>
            </w:rPr>
          </w:pPr>
          <w:r>
            <w:rPr>
              <w:rFonts w:hint="eastAsia" w:ascii="新宋体" w:hAnsi="新宋体" w:eastAsia="新宋体" w:cs="新宋体"/>
              <w:b/>
              <w:bCs/>
              <w:sz w:val="44"/>
              <w:szCs w:val="44"/>
              <w:highlight w:val="none"/>
            </w:rPr>
            <w:fldChar w:fldCharType="begin"/>
          </w:r>
          <w:r>
            <w:rPr>
              <w:rFonts w:hint="eastAsia" w:ascii="新宋体" w:hAnsi="新宋体" w:eastAsia="新宋体" w:cs="新宋体"/>
              <w:b/>
              <w:bCs/>
              <w:sz w:val="44"/>
              <w:szCs w:val="44"/>
              <w:highlight w:val="none"/>
            </w:rPr>
            <w:instrText xml:space="preserve">TOC \o "1-3" \h \u </w:instrText>
          </w:r>
          <w:r>
            <w:rPr>
              <w:rFonts w:hint="eastAsia" w:ascii="新宋体" w:hAnsi="新宋体" w:eastAsia="新宋体" w:cs="新宋体"/>
              <w:b/>
              <w:bCs/>
              <w:sz w:val="44"/>
              <w:szCs w:val="44"/>
              <w:highlight w:val="none"/>
            </w:rPr>
            <w:fldChar w:fldCharType="separate"/>
          </w:r>
          <w:r>
            <w:rPr>
              <w:rFonts w:hint="eastAsia" w:ascii="新宋体" w:hAnsi="新宋体" w:eastAsia="新宋体" w:cs="新宋体"/>
              <w:b/>
              <w:bCs/>
              <w:sz w:val="32"/>
              <w:szCs w:val="44"/>
              <w:highlight w:val="none"/>
            </w:rPr>
            <w:fldChar w:fldCharType="begin"/>
          </w:r>
          <w:r>
            <w:rPr>
              <w:rFonts w:hint="eastAsia" w:ascii="新宋体" w:hAnsi="新宋体" w:eastAsia="新宋体" w:cs="新宋体"/>
              <w:b/>
              <w:bCs/>
              <w:sz w:val="32"/>
              <w:szCs w:val="44"/>
              <w:highlight w:val="none"/>
            </w:rPr>
            <w:instrText xml:space="preserve"> HYPERLINK \l _Toc7636 </w:instrText>
          </w:r>
          <w:r>
            <w:rPr>
              <w:rFonts w:hint="eastAsia" w:ascii="新宋体" w:hAnsi="新宋体" w:eastAsia="新宋体" w:cs="新宋体"/>
              <w:b/>
              <w:bCs/>
              <w:sz w:val="32"/>
              <w:szCs w:val="44"/>
              <w:highlight w:val="none"/>
            </w:rPr>
            <w:fldChar w:fldCharType="separate"/>
          </w:r>
          <w:r>
            <w:rPr>
              <w:rFonts w:hint="eastAsia" w:ascii="新宋体" w:hAnsi="新宋体" w:eastAsia="新宋体" w:cs="新宋体"/>
              <w:b/>
              <w:bCs/>
              <w:spacing w:val="5"/>
              <w:sz w:val="32"/>
              <w:szCs w:val="56"/>
              <w:highlight w:val="none"/>
            </w:rPr>
            <w:t>第一章</w:t>
          </w:r>
          <w:r>
            <w:rPr>
              <w:rFonts w:hint="eastAsia" w:ascii="新宋体" w:hAnsi="新宋体" w:eastAsia="新宋体" w:cs="新宋体"/>
              <w:b/>
              <w:bCs/>
              <w:spacing w:val="5"/>
              <w:sz w:val="32"/>
              <w:szCs w:val="56"/>
              <w:highlight w:val="none"/>
              <w:lang w:val="en-US" w:eastAsia="zh-CN"/>
            </w:rPr>
            <w:t xml:space="preserve"> </w:t>
          </w:r>
          <w:r>
            <w:rPr>
              <w:rFonts w:hint="eastAsia" w:ascii="新宋体" w:hAnsi="新宋体" w:eastAsia="新宋体" w:cs="新宋体"/>
              <w:b/>
              <w:bCs/>
              <w:spacing w:val="5"/>
              <w:sz w:val="32"/>
              <w:szCs w:val="56"/>
              <w:highlight w:val="none"/>
            </w:rPr>
            <w:t>竞争性磋商公告</w:t>
          </w:r>
          <w:r>
            <w:rPr>
              <w:rFonts w:hint="eastAsia" w:ascii="新宋体" w:hAnsi="新宋体" w:eastAsia="新宋体" w:cs="新宋体"/>
              <w:b/>
              <w:bCs/>
              <w:sz w:val="32"/>
              <w:szCs w:val="32"/>
              <w:highlight w:val="none"/>
            </w:rPr>
            <w:tab/>
          </w:r>
          <w:r>
            <w:rPr>
              <w:rFonts w:hint="eastAsia" w:ascii="新宋体" w:hAnsi="新宋体" w:eastAsia="新宋体" w:cs="新宋体"/>
              <w:b/>
              <w:bCs/>
              <w:sz w:val="32"/>
              <w:szCs w:val="32"/>
              <w:highlight w:val="none"/>
            </w:rPr>
            <w:fldChar w:fldCharType="begin"/>
          </w:r>
          <w:r>
            <w:rPr>
              <w:rFonts w:hint="eastAsia" w:ascii="新宋体" w:hAnsi="新宋体" w:eastAsia="新宋体" w:cs="新宋体"/>
              <w:b/>
              <w:bCs/>
              <w:sz w:val="32"/>
              <w:szCs w:val="32"/>
              <w:highlight w:val="none"/>
            </w:rPr>
            <w:instrText xml:space="preserve"> PAGEREF _Toc7636 \h </w:instrText>
          </w:r>
          <w:r>
            <w:rPr>
              <w:rFonts w:hint="eastAsia" w:ascii="新宋体" w:hAnsi="新宋体" w:eastAsia="新宋体" w:cs="新宋体"/>
              <w:b/>
              <w:bCs/>
              <w:sz w:val="32"/>
              <w:szCs w:val="32"/>
              <w:highlight w:val="none"/>
            </w:rPr>
            <w:fldChar w:fldCharType="separate"/>
          </w:r>
          <w:r>
            <w:rPr>
              <w:rFonts w:hint="eastAsia" w:ascii="新宋体" w:hAnsi="新宋体" w:eastAsia="新宋体" w:cs="新宋体"/>
              <w:b/>
              <w:bCs/>
              <w:sz w:val="32"/>
              <w:szCs w:val="32"/>
              <w:highlight w:val="none"/>
            </w:rPr>
            <w:t>1</w:t>
          </w:r>
          <w:r>
            <w:rPr>
              <w:rFonts w:hint="eastAsia" w:ascii="新宋体" w:hAnsi="新宋体" w:eastAsia="新宋体" w:cs="新宋体"/>
              <w:b/>
              <w:bCs/>
              <w:sz w:val="32"/>
              <w:szCs w:val="32"/>
              <w:highlight w:val="none"/>
            </w:rPr>
            <w:fldChar w:fldCharType="end"/>
          </w:r>
          <w:r>
            <w:rPr>
              <w:rFonts w:hint="eastAsia" w:ascii="新宋体" w:hAnsi="新宋体" w:eastAsia="新宋体" w:cs="新宋体"/>
              <w:b/>
              <w:bCs/>
              <w:sz w:val="32"/>
              <w:szCs w:val="44"/>
              <w:highlight w:val="none"/>
            </w:rPr>
            <w:fldChar w:fldCharType="end"/>
          </w:r>
        </w:p>
        <w:p w14:paraId="214B8790">
          <w:pPr>
            <w:pStyle w:val="8"/>
            <w:tabs>
              <w:tab w:val="right" w:leader="dot" w:pos="8871"/>
            </w:tabs>
            <w:spacing w:line="600" w:lineRule="auto"/>
            <w:ind w:firstLine="321" w:firstLineChars="100"/>
            <w:rPr>
              <w:rFonts w:hint="eastAsia" w:ascii="新宋体" w:hAnsi="新宋体" w:eastAsia="新宋体" w:cs="新宋体"/>
              <w:b/>
              <w:bCs/>
              <w:sz w:val="32"/>
              <w:szCs w:val="32"/>
              <w:highlight w:val="none"/>
            </w:rPr>
          </w:pPr>
          <w:r>
            <w:rPr>
              <w:rFonts w:hint="eastAsia" w:ascii="新宋体" w:hAnsi="新宋体" w:eastAsia="新宋体" w:cs="新宋体"/>
              <w:b/>
              <w:bCs/>
              <w:sz w:val="32"/>
              <w:szCs w:val="44"/>
              <w:highlight w:val="none"/>
            </w:rPr>
            <w:fldChar w:fldCharType="begin"/>
          </w:r>
          <w:r>
            <w:rPr>
              <w:rFonts w:hint="eastAsia" w:ascii="新宋体" w:hAnsi="新宋体" w:eastAsia="新宋体" w:cs="新宋体"/>
              <w:b/>
              <w:bCs/>
              <w:sz w:val="32"/>
              <w:szCs w:val="44"/>
              <w:highlight w:val="none"/>
            </w:rPr>
            <w:instrText xml:space="preserve"> HYPERLINK \l _Toc6517 </w:instrText>
          </w:r>
          <w:r>
            <w:rPr>
              <w:rFonts w:hint="eastAsia" w:ascii="新宋体" w:hAnsi="新宋体" w:eastAsia="新宋体" w:cs="新宋体"/>
              <w:b/>
              <w:bCs/>
              <w:sz w:val="32"/>
              <w:szCs w:val="44"/>
              <w:highlight w:val="none"/>
            </w:rPr>
            <w:fldChar w:fldCharType="separate"/>
          </w:r>
          <w:r>
            <w:rPr>
              <w:rFonts w:hint="eastAsia" w:ascii="新宋体" w:hAnsi="新宋体" w:eastAsia="新宋体" w:cs="新宋体"/>
              <w:b/>
              <w:bCs/>
              <w:spacing w:val="4"/>
              <w:sz w:val="32"/>
              <w:szCs w:val="56"/>
              <w:highlight w:val="none"/>
            </w:rPr>
            <w:t xml:space="preserve">第二章 </w:t>
          </w:r>
          <w:r>
            <w:rPr>
              <w:rFonts w:hint="eastAsia" w:ascii="新宋体" w:hAnsi="新宋体" w:eastAsia="新宋体" w:cs="新宋体"/>
              <w:b/>
              <w:bCs/>
              <w:spacing w:val="4"/>
              <w:sz w:val="32"/>
              <w:szCs w:val="56"/>
              <w:highlight w:val="none"/>
              <w:lang w:val="en-US" w:eastAsia="zh-CN"/>
            </w:rPr>
            <w:t xml:space="preserve"> </w:t>
          </w:r>
          <w:r>
            <w:rPr>
              <w:rFonts w:hint="eastAsia" w:ascii="新宋体" w:hAnsi="新宋体" w:eastAsia="新宋体" w:cs="新宋体"/>
              <w:b/>
              <w:bCs/>
              <w:spacing w:val="4"/>
              <w:sz w:val="32"/>
              <w:szCs w:val="56"/>
              <w:highlight w:val="none"/>
            </w:rPr>
            <w:t>采购需求</w:t>
          </w:r>
          <w:r>
            <w:rPr>
              <w:rFonts w:hint="eastAsia" w:ascii="新宋体" w:hAnsi="新宋体" w:eastAsia="新宋体" w:cs="新宋体"/>
              <w:b/>
              <w:bCs/>
              <w:sz w:val="32"/>
              <w:szCs w:val="32"/>
              <w:highlight w:val="none"/>
            </w:rPr>
            <w:tab/>
          </w:r>
          <w:r>
            <w:rPr>
              <w:rFonts w:hint="eastAsia" w:ascii="新宋体" w:hAnsi="新宋体" w:eastAsia="新宋体" w:cs="新宋体"/>
              <w:b/>
              <w:bCs/>
              <w:sz w:val="32"/>
              <w:szCs w:val="32"/>
              <w:highlight w:val="none"/>
            </w:rPr>
            <w:fldChar w:fldCharType="begin"/>
          </w:r>
          <w:r>
            <w:rPr>
              <w:rFonts w:hint="eastAsia" w:ascii="新宋体" w:hAnsi="新宋体" w:eastAsia="新宋体" w:cs="新宋体"/>
              <w:b/>
              <w:bCs/>
              <w:sz w:val="32"/>
              <w:szCs w:val="32"/>
              <w:highlight w:val="none"/>
            </w:rPr>
            <w:instrText xml:space="preserve"> PAGEREF _Toc6517 \h </w:instrText>
          </w:r>
          <w:r>
            <w:rPr>
              <w:rFonts w:hint="eastAsia" w:ascii="新宋体" w:hAnsi="新宋体" w:eastAsia="新宋体" w:cs="新宋体"/>
              <w:b/>
              <w:bCs/>
              <w:sz w:val="32"/>
              <w:szCs w:val="32"/>
              <w:highlight w:val="none"/>
            </w:rPr>
            <w:fldChar w:fldCharType="separate"/>
          </w:r>
          <w:r>
            <w:rPr>
              <w:rFonts w:hint="eastAsia" w:ascii="新宋体" w:hAnsi="新宋体" w:eastAsia="新宋体" w:cs="新宋体"/>
              <w:b/>
              <w:bCs/>
              <w:sz w:val="32"/>
              <w:szCs w:val="32"/>
              <w:highlight w:val="none"/>
            </w:rPr>
            <w:t>4</w:t>
          </w:r>
          <w:r>
            <w:rPr>
              <w:rFonts w:hint="eastAsia" w:ascii="新宋体" w:hAnsi="新宋体" w:eastAsia="新宋体" w:cs="新宋体"/>
              <w:b/>
              <w:bCs/>
              <w:sz w:val="32"/>
              <w:szCs w:val="32"/>
              <w:highlight w:val="none"/>
            </w:rPr>
            <w:fldChar w:fldCharType="end"/>
          </w:r>
          <w:r>
            <w:rPr>
              <w:rFonts w:hint="eastAsia" w:ascii="新宋体" w:hAnsi="新宋体" w:eastAsia="新宋体" w:cs="新宋体"/>
              <w:b/>
              <w:bCs/>
              <w:sz w:val="32"/>
              <w:szCs w:val="44"/>
              <w:highlight w:val="none"/>
            </w:rPr>
            <w:fldChar w:fldCharType="end"/>
          </w:r>
        </w:p>
        <w:p w14:paraId="436B0A5F">
          <w:pPr>
            <w:pStyle w:val="8"/>
            <w:tabs>
              <w:tab w:val="right" w:leader="dot" w:pos="8871"/>
            </w:tabs>
            <w:spacing w:line="600" w:lineRule="auto"/>
            <w:ind w:firstLine="321" w:firstLineChars="100"/>
            <w:rPr>
              <w:rFonts w:hint="eastAsia" w:ascii="新宋体" w:hAnsi="新宋体" w:eastAsia="新宋体" w:cs="新宋体"/>
              <w:b/>
              <w:bCs/>
              <w:sz w:val="32"/>
              <w:szCs w:val="32"/>
              <w:highlight w:val="none"/>
            </w:rPr>
          </w:pPr>
          <w:r>
            <w:rPr>
              <w:rFonts w:hint="eastAsia" w:ascii="新宋体" w:hAnsi="新宋体" w:eastAsia="新宋体" w:cs="新宋体"/>
              <w:b/>
              <w:bCs/>
              <w:sz w:val="32"/>
              <w:szCs w:val="44"/>
              <w:highlight w:val="none"/>
            </w:rPr>
            <w:fldChar w:fldCharType="begin"/>
          </w:r>
          <w:r>
            <w:rPr>
              <w:rFonts w:hint="eastAsia" w:ascii="新宋体" w:hAnsi="新宋体" w:eastAsia="新宋体" w:cs="新宋体"/>
              <w:b/>
              <w:bCs/>
              <w:sz w:val="32"/>
              <w:szCs w:val="44"/>
              <w:highlight w:val="none"/>
            </w:rPr>
            <w:instrText xml:space="preserve"> HYPERLINK \l _Toc23158 </w:instrText>
          </w:r>
          <w:r>
            <w:rPr>
              <w:rFonts w:hint="eastAsia" w:ascii="新宋体" w:hAnsi="新宋体" w:eastAsia="新宋体" w:cs="新宋体"/>
              <w:b/>
              <w:bCs/>
              <w:sz w:val="32"/>
              <w:szCs w:val="44"/>
              <w:highlight w:val="none"/>
            </w:rPr>
            <w:fldChar w:fldCharType="separate"/>
          </w:r>
          <w:r>
            <w:rPr>
              <w:rFonts w:hint="eastAsia" w:ascii="新宋体" w:hAnsi="新宋体" w:eastAsia="新宋体" w:cs="新宋体"/>
              <w:b/>
              <w:bCs/>
              <w:spacing w:val="4"/>
              <w:sz w:val="32"/>
              <w:szCs w:val="56"/>
              <w:highlight w:val="none"/>
            </w:rPr>
            <w:t xml:space="preserve">第三章 </w:t>
          </w:r>
          <w:r>
            <w:rPr>
              <w:rFonts w:hint="eastAsia" w:ascii="新宋体" w:hAnsi="新宋体" w:eastAsia="新宋体" w:cs="新宋体"/>
              <w:b/>
              <w:bCs/>
              <w:spacing w:val="4"/>
              <w:sz w:val="32"/>
              <w:szCs w:val="56"/>
              <w:highlight w:val="none"/>
              <w:lang w:val="en-US" w:eastAsia="zh-CN"/>
            </w:rPr>
            <w:t xml:space="preserve"> </w:t>
          </w:r>
          <w:r>
            <w:rPr>
              <w:rFonts w:hint="eastAsia" w:ascii="新宋体" w:hAnsi="新宋体" w:eastAsia="新宋体" w:cs="新宋体"/>
              <w:b/>
              <w:bCs/>
              <w:spacing w:val="4"/>
              <w:sz w:val="32"/>
              <w:szCs w:val="56"/>
              <w:highlight w:val="none"/>
            </w:rPr>
            <w:t>供应商须知</w:t>
          </w:r>
          <w:r>
            <w:rPr>
              <w:rFonts w:hint="eastAsia" w:ascii="新宋体" w:hAnsi="新宋体" w:eastAsia="新宋体" w:cs="新宋体"/>
              <w:b/>
              <w:bCs/>
              <w:sz w:val="32"/>
              <w:szCs w:val="32"/>
              <w:highlight w:val="none"/>
            </w:rPr>
            <w:tab/>
          </w:r>
          <w:r>
            <w:rPr>
              <w:rFonts w:hint="eastAsia" w:ascii="新宋体" w:hAnsi="新宋体" w:eastAsia="新宋体" w:cs="新宋体"/>
              <w:b/>
              <w:bCs/>
              <w:sz w:val="32"/>
              <w:szCs w:val="32"/>
              <w:highlight w:val="none"/>
            </w:rPr>
            <w:fldChar w:fldCharType="begin"/>
          </w:r>
          <w:r>
            <w:rPr>
              <w:rFonts w:hint="eastAsia" w:ascii="新宋体" w:hAnsi="新宋体" w:eastAsia="新宋体" w:cs="新宋体"/>
              <w:b/>
              <w:bCs/>
              <w:sz w:val="32"/>
              <w:szCs w:val="32"/>
              <w:highlight w:val="none"/>
            </w:rPr>
            <w:instrText xml:space="preserve"> PAGEREF _Toc23158 \h </w:instrText>
          </w:r>
          <w:r>
            <w:rPr>
              <w:rFonts w:hint="eastAsia" w:ascii="新宋体" w:hAnsi="新宋体" w:eastAsia="新宋体" w:cs="新宋体"/>
              <w:b/>
              <w:bCs/>
              <w:sz w:val="32"/>
              <w:szCs w:val="32"/>
              <w:highlight w:val="none"/>
            </w:rPr>
            <w:fldChar w:fldCharType="separate"/>
          </w:r>
          <w:r>
            <w:rPr>
              <w:rFonts w:hint="eastAsia" w:ascii="新宋体" w:hAnsi="新宋体" w:eastAsia="新宋体" w:cs="新宋体"/>
              <w:b/>
              <w:bCs/>
              <w:sz w:val="32"/>
              <w:szCs w:val="32"/>
              <w:highlight w:val="none"/>
            </w:rPr>
            <w:t>13</w:t>
          </w:r>
          <w:r>
            <w:rPr>
              <w:rFonts w:hint="eastAsia" w:ascii="新宋体" w:hAnsi="新宋体" w:eastAsia="新宋体" w:cs="新宋体"/>
              <w:b/>
              <w:bCs/>
              <w:sz w:val="32"/>
              <w:szCs w:val="32"/>
              <w:highlight w:val="none"/>
            </w:rPr>
            <w:fldChar w:fldCharType="end"/>
          </w:r>
          <w:r>
            <w:rPr>
              <w:rFonts w:hint="eastAsia" w:ascii="新宋体" w:hAnsi="新宋体" w:eastAsia="新宋体" w:cs="新宋体"/>
              <w:b/>
              <w:bCs/>
              <w:sz w:val="32"/>
              <w:szCs w:val="44"/>
              <w:highlight w:val="none"/>
            </w:rPr>
            <w:fldChar w:fldCharType="end"/>
          </w:r>
        </w:p>
        <w:p w14:paraId="71FB8C32">
          <w:pPr>
            <w:pStyle w:val="8"/>
            <w:tabs>
              <w:tab w:val="right" w:leader="dot" w:pos="8871"/>
            </w:tabs>
            <w:spacing w:line="600" w:lineRule="auto"/>
            <w:ind w:firstLine="321" w:firstLineChars="100"/>
            <w:rPr>
              <w:rFonts w:hint="eastAsia" w:ascii="新宋体" w:hAnsi="新宋体" w:eastAsia="新宋体" w:cs="新宋体"/>
              <w:b/>
              <w:bCs/>
              <w:sz w:val="32"/>
              <w:szCs w:val="32"/>
              <w:highlight w:val="none"/>
            </w:rPr>
          </w:pPr>
          <w:r>
            <w:rPr>
              <w:rFonts w:hint="eastAsia" w:ascii="新宋体" w:hAnsi="新宋体" w:eastAsia="新宋体" w:cs="新宋体"/>
              <w:b/>
              <w:bCs/>
              <w:sz w:val="32"/>
              <w:szCs w:val="44"/>
              <w:highlight w:val="none"/>
            </w:rPr>
            <w:fldChar w:fldCharType="begin"/>
          </w:r>
          <w:r>
            <w:rPr>
              <w:rFonts w:hint="eastAsia" w:ascii="新宋体" w:hAnsi="新宋体" w:eastAsia="新宋体" w:cs="新宋体"/>
              <w:b/>
              <w:bCs/>
              <w:sz w:val="32"/>
              <w:szCs w:val="44"/>
              <w:highlight w:val="none"/>
            </w:rPr>
            <w:instrText xml:space="preserve"> HYPERLINK \l _Toc10902 </w:instrText>
          </w:r>
          <w:r>
            <w:rPr>
              <w:rFonts w:hint="eastAsia" w:ascii="新宋体" w:hAnsi="新宋体" w:eastAsia="新宋体" w:cs="新宋体"/>
              <w:b/>
              <w:bCs/>
              <w:sz w:val="32"/>
              <w:szCs w:val="44"/>
              <w:highlight w:val="none"/>
            </w:rPr>
            <w:fldChar w:fldCharType="separate"/>
          </w:r>
          <w:r>
            <w:rPr>
              <w:rFonts w:hint="eastAsia" w:ascii="新宋体" w:hAnsi="新宋体" w:eastAsia="新宋体" w:cs="新宋体"/>
              <w:b/>
              <w:bCs/>
              <w:spacing w:val="6"/>
              <w:sz w:val="32"/>
              <w:szCs w:val="56"/>
              <w:highlight w:val="none"/>
            </w:rPr>
            <w:t>第四章  评审程序、评审方法和评审标准</w:t>
          </w:r>
          <w:r>
            <w:rPr>
              <w:rFonts w:hint="eastAsia" w:ascii="新宋体" w:hAnsi="新宋体" w:eastAsia="新宋体" w:cs="新宋体"/>
              <w:b/>
              <w:bCs/>
              <w:sz w:val="32"/>
              <w:szCs w:val="32"/>
              <w:highlight w:val="none"/>
            </w:rPr>
            <w:tab/>
          </w:r>
          <w:r>
            <w:rPr>
              <w:rFonts w:hint="eastAsia" w:ascii="新宋体" w:hAnsi="新宋体" w:eastAsia="新宋体" w:cs="新宋体"/>
              <w:b/>
              <w:bCs/>
              <w:sz w:val="32"/>
              <w:szCs w:val="32"/>
              <w:highlight w:val="none"/>
            </w:rPr>
            <w:fldChar w:fldCharType="begin"/>
          </w:r>
          <w:r>
            <w:rPr>
              <w:rFonts w:hint="eastAsia" w:ascii="新宋体" w:hAnsi="新宋体" w:eastAsia="新宋体" w:cs="新宋体"/>
              <w:b/>
              <w:bCs/>
              <w:sz w:val="32"/>
              <w:szCs w:val="32"/>
              <w:highlight w:val="none"/>
            </w:rPr>
            <w:instrText xml:space="preserve"> PAGEREF _Toc10902 \h </w:instrText>
          </w:r>
          <w:r>
            <w:rPr>
              <w:rFonts w:hint="eastAsia" w:ascii="新宋体" w:hAnsi="新宋体" w:eastAsia="新宋体" w:cs="新宋体"/>
              <w:b/>
              <w:bCs/>
              <w:sz w:val="32"/>
              <w:szCs w:val="32"/>
              <w:highlight w:val="none"/>
            </w:rPr>
            <w:fldChar w:fldCharType="separate"/>
          </w:r>
          <w:r>
            <w:rPr>
              <w:rFonts w:hint="eastAsia" w:ascii="新宋体" w:hAnsi="新宋体" w:eastAsia="新宋体" w:cs="新宋体"/>
              <w:b/>
              <w:bCs/>
              <w:sz w:val="32"/>
              <w:szCs w:val="32"/>
              <w:highlight w:val="none"/>
            </w:rPr>
            <w:t>33</w:t>
          </w:r>
          <w:r>
            <w:rPr>
              <w:rFonts w:hint="eastAsia" w:ascii="新宋体" w:hAnsi="新宋体" w:eastAsia="新宋体" w:cs="新宋体"/>
              <w:b/>
              <w:bCs/>
              <w:sz w:val="32"/>
              <w:szCs w:val="32"/>
              <w:highlight w:val="none"/>
            </w:rPr>
            <w:fldChar w:fldCharType="end"/>
          </w:r>
          <w:r>
            <w:rPr>
              <w:rFonts w:hint="eastAsia" w:ascii="新宋体" w:hAnsi="新宋体" w:eastAsia="新宋体" w:cs="新宋体"/>
              <w:b/>
              <w:bCs/>
              <w:sz w:val="32"/>
              <w:szCs w:val="44"/>
              <w:highlight w:val="none"/>
            </w:rPr>
            <w:fldChar w:fldCharType="end"/>
          </w:r>
        </w:p>
        <w:p w14:paraId="09F025B6">
          <w:pPr>
            <w:pStyle w:val="8"/>
            <w:tabs>
              <w:tab w:val="right" w:leader="dot" w:pos="8871"/>
            </w:tabs>
            <w:spacing w:line="600" w:lineRule="auto"/>
            <w:ind w:firstLine="321" w:firstLineChars="100"/>
            <w:rPr>
              <w:rFonts w:hint="eastAsia" w:ascii="新宋体" w:hAnsi="新宋体" w:eastAsia="新宋体" w:cs="新宋体"/>
              <w:b/>
              <w:bCs/>
              <w:sz w:val="32"/>
              <w:szCs w:val="32"/>
              <w:highlight w:val="none"/>
            </w:rPr>
          </w:pPr>
          <w:r>
            <w:rPr>
              <w:rFonts w:hint="eastAsia" w:ascii="新宋体" w:hAnsi="新宋体" w:eastAsia="新宋体" w:cs="新宋体"/>
              <w:b/>
              <w:bCs/>
              <w:sz w:val="32"/>
              <w:szCs w:val="44"/>
              <w:highlight w:val="none"/>
            </w:rPr>
            <w:fldChar w:fldCharType="begin"/>
          </w:r>
          <w:r>
            <w:rPr>
              <w:rFonts w:hint="eastAsia" w:ascii="新宋体" w:hAnsi="新宋体" w:eastAsia="新宋体" w:cs="新宋体"/>
              <w:b/>
              <w:bCs/>
              <w:sz w:val="32"/>
              <w:szCs w:val="44"/>
              <w:highlight w:val="none"/>
            </w:rPr>
            <w:instrText xml:space="preserve"> HYPERLINK \l _Toc27985 </w:instrText>
          </w:r>
          <w:r>
            <w:rPr>
              <w:rFonts w:hint="eastAsia" w:ascii="新宋体" w:hAnsi="新宋体" w:eastAsia="新宋体" w:cs="新宋体"/>
              <w:b/>
              <w:bCs/>
              <w:sz w:val="32"/>
              <w:szCs w:val="44"/>
              <w:highlight w:val="none"/>
            </w:rPr>
            <w:fldChar w:fldCharType="separate"/>
          </w:r>
          <w:r>
            <w:rPr>
              <w:rFonts w:hint="eastAsia" w:ascii="新宋体" w:hAnsi="新宋体" w:eastAsia="新宋体" w:cs="新宋体"/>
              <w:b/>
              <w:bCs/>
              <w:sz w:val="32"/>
              <w:szCs w:val="56"/>
              <w:highlight w:val="none"/>
            </w:rPr>
            <w:t>第五章</w:t>
          </w:r>
          <w:r>
            <w:rPr>
              <w:rFonts w:hint="eastAsia" w:ascii="新宋体" w:hAnsi="新宋体" w:eastAsia="新宋体" w:cs="新宋体"/>
              <w:b/>
              <w:bCs/>
              <w:spacing w:val="48"/>
              <w:sz w:val="32"/>
              <w:szCs w:val="56"/>
              <w:highlight w:val="none"/>
            </w:rPr>
            <w:t xml:space="preserve"> </w:t>
          </w:r>
          <w:r>
            <w:rPr>
              <w:rFonts w:hint="eastAsia" w:ascii="新宋体" w:hAnsi="新宋体" w:eastAsia="新宋体" w:cs="新宋体"/>
              <w:b/>
              <w:bCs/>
              <w:spacing w:val="48"/>
              <w:sz w:val="32"/>
              <w:szCs w:val="56"/>
              <w:highlight w:val="none"/>
              <w:lang w:val="en-US" w:eastAsia="zh-CN"/>
            </w:rPr>
            <w:t xml:space="preserve"> </w:t>
          </w:r>
          <w:r>
            <w:rPr>
              <w:rFonts w:hint="eastAsia" w:ascii="新宋体" w:hAnsi="新宋体" w:eastAsia="新宋体" w:cs="新宋体"/>
              <w:b/>
              <w:bCs/>
              <w:sz w:val="32"/>
              <w:szCs w:val="56"/>
              <w:highlight w:val="none"/>
            </w:rPr>
            <w:t>响应文件格式</w:t>
          </w:r>
          <w:r>
            <w:rPr>
              <w:rFonts w:hint="eastAsia" w:ascii="新宋体" w:hAnsi="新宋体" w:eastAsia="新宋体" w:cs="新宋体"/>
              <w:b/>
              <w:bCs/>
              <w:sz w:val="32"/>
              <w:szCs w:val="32"/>
              <w:highlight w:val="none"/>
            </w:rPr>
            <w:tab/>
          </w:r>
          <w:r>
            <w:rPr>
              <w:rFonts w:hint="eastAsia" w:ascii="新宋体" w:hAnsi="新宋体" w:eastAsia="新宋体" w:cs="新宋体"/>
              <w:b/>
              <w:bCs/>
              <w:sz w:val="32"/>
              <w:szCs w:val="32"/>
              <w:highlight w:val="none"/>
            </w:rPr>
            <w:fldChar w:fldCharType="begin"/>
          </w:r>
          <w:r>
            <w:rPr>
              <w:rFonts w:hint="eastAsia" w:ascii="新宋体" w:hAnsi="新宋体" w:eastAsia="新宋体" w:cs="新宋体"/>
              <w:b/>
              <w:bCs/>
              <w:sz w:val="32"/>
              <w:szCs w:val="32"/>
              <w:highlight w:val="none"/>
            </w:rPr>
            <w:instrText xml:space="preserve"> PAGEREF _Toc27985 \h </w:instrText>
          </w:r>
          <w:r>
            <w:rPr>
              <w:rFonts w:hint="eastAsia" w:ascii="新宋体" w:hAnsi="新宋体" w:eastAsia="新宋体" w:cs="新宋体"/>
              <w:b/>
              <w:bCs/>
              <w:sz w:val="32"/>
              <w:szCs w:val="32"/>
              <w:highlight w:val="none"/>
            </w:rPr>
            <w:fldChar w:fldCharType="separate"/>
          </w:r>
          <w:r>
            <w:rPr>
              <w:rFonts w:hint="eastAsia" w:ascii="新宋体" w:hAnsi="新宋体" w:eastAsia="新宋体" w:cs="新宋体"/>
              <w:b/>
              <w:bCs/>
              <w:sz w:val="32"/>
              <w:szCs w:val="32"/>
              <w:highlight w:val="none"/>
            </w:rPr>
            <w:t>46</w:t>
          </w:r>
          <w:r>
            <w:rPr>
              <w:rFonts w:hint="eastAsia" w:ascii="新宋体" w:hAnsi="新宋体" w:eastAsia="新宋体" w:cs="新宋体"/>
              <w:b/>
              <w:bCs/>
              <w:sz w:val="32"/>
              <w:szCs w:val="32"/>
              <w:highlight w:val="none"/>
            </w:rPr>
            <w:fldChar w:fldCharType="end"/>
          </w:r>
          <w:r>
            <w:rPr>
              <w:rFonts w:hint="eastAsia" w:ascii="新宋体" w:hAnsi="新宋体" w:eastAsia="新宋体" w:cs="新宋体"/>
              <w:b/>
              <w:bCs/>
              <w:sz w:val="32"/>
              <w:szCs w:val="44"/>
              <w:highlight w:val="none"/>
            </w:rPr>
            <w:fldChar w:fldCharType="end"/>
          </w:r>
        </w:p>
        <w:p w14:paraId="21CD63D2">
          <w:pPr>
            <w:pStyle w:val="8"/>
            <w:tabs>
              <w:tab w:val="right" w:leader="dot" w:pos="8871"/>
            </w:tabs>
            <w:spacing w:line="600" w:lineRule="auto"/>
            <w:ind w:firstLine="321" w:firstLineChars="100"/>
            <w:rPr>
              <w:rFonts w:hint="eastAsia" w:ascii="新宋体" w:hAnsi="新宋体" w:eastAsia="新宋体" w:cs="新宋体"/>
              <w:b/>
              <w:bCs/>
              <w:sz w:val="32"/>
              <w:szCs w:val="32"/>
              <w:highlight w:val="none"/>
            </w:rPr>
          </w:pPr>
          <w:r>
            <w:rPr>
              <w:rFonts w:hint="eastAsia" w:ascii="新宋体" w:hAnsi="新宋体" w:eastAsia="新宋体" w:cs="新宋体"/>
              <w:b/>
              <w:bCs/>
              <w:sz w:val="32"/>
              <w:szCs w:val="44"/>
              <w:highlight w:val="none"/>
            </w:rPr>
            <w:fldChar w:fldCharType="begin"/>
          </w:r>
          <w:r>
            <w:rPr>
              <w:rFonts w:hint="eastAsia" w:ascii="新宋体" w:hAnsi="新宋体" w:eastAsia="新宋体" w:cs="新宋体"/>
              <w:b/>
              <w:bCs/>
              <w:sz w:val="32"/>
              <w:szCs w:val="44"/>
              <w:highlight w:val="none"/>
            </w:rPr>
            <w:instrText xml:space="preserve"> HYPERLINK \l _Toc2065 </w:instrText>
          </w:r>
          <w:r>
            <w:rPr>
              <w:rFonts w:hint="eastAsia" w:ascii="新宋体" w:hAnsi="新宋体" w:eastAsia="新宋体" w:cs="新宋体"/>
              <w:b/>
              <w:bCs/>
              <w:sz w:val="32"/>
              <w:szCs w:val="44"/>
              <w:highlight w:val="none"/>
            </w:rPr>
            <w:fldChar w:fldCharType="separate"/>
          </w:r>
          <w:r>
            <w:rPr>
              <w:rFonts w:hint="eastAsia" w:ascii="新宋体" w:hAnsi="新宋体" w:eastAsia="新宋体" w:cs="新宋体"/>
              <w:b/>
              <w:bCs/>
              <w:spacing w:val="4"/>
              <w:sz w:val="32"/>
              <w:szCs w:val="56"/>
              <w:highlight w:val="none"/>
            </w:rPr>
            <w:t xml:space="preserve">第六章 </w:t>
          </w:r>
          <w:r>
            <w:rPr>
              <w:rFonts w:hint="eastAsia" w:ascii="新宋体" w:hAnsi="新宋体" w:eastAsia="新宋体" w:cs="新宋体"/>
              <w:b/>
              <w:bCs/>
              <w:spacing w:val="4"/>
              <w:sz w:val="32"/>
              <w:szCs w:val="56"/>
              <w:highlight w:val="none"/>
              <w:lang w:val="en-US" w:eastAsia="zh-CN"/>
            </w:rPr>
            <w:t xml:space="preserve"> </w:t>
          </w:r>
          <w:r>
            <w:rPr>
              <w:rFonts w:hint="eastAsia" w:ascii="新宋体" w:hAnsi="新宋体" w:eastAsia="新宋体" w:cs="新宋体"/>
              <w:b/>
              <w:bCs/>
              <w:spacing w:val="4"/>
              <w:sz w:val="32"/>
              <w:szCs w:val="56"/>
              <w:highlight w:val="none"/>
            </w:rPr>
            <w:t>合同文本</w:t>
          </w:r>
          <w:r>
            <w:rPr>
              <w:rFonts w:hint="eastAsia" w:ascii="新宋体" w:hAnsi="新宋体" w:eastAsia="新宋体" w:cs="新宋体"/>
              <w:b/>
              <w:bCs/>
              <w:sz w:val="32"/>
              <w:szCs w:val="32"/>
              <w:highlight w:val="none"/>
            </w:rPr>
            <w:tab/>
          </w:r>
          <w:r>
            <w:rPr>
              <w:rFonts w:hint="eastAsia" w:ascii="新宋体" w:hAnsi="新宋体" w:eastAsia="新宋体" w:cs="新宋体"/>
              <w:b/>
              <w:bCs/>
              <w:sz w:val="32"/>
              <w:szCs w:val="32"/>
              <w:highlight w:val="none"/>
            </w:rPr>
            <w:fldChar w:fldCharType="begin"/>
          </w:r>
          <w:r>
            <w:rPr>
              <w:rFonts w:hint="eastAsia" w:ascii="新宋体" w:hAnsi="新宋体" w:eastAsia="新宋体" w:cs="新宋体"/>
              <w:b/>
              <w:bCs/>
              <w:sz w:val="32"/>
              <w:szCs w:val="32"/>
              <w:highlight w:val="none"/>
            </w:rPr>
            <w:instrText xml:space="preserve"> PAGEREF _Toc2065 \h </w:instrText>
          </w:r>
          <w:r>
            <w:rPr>
              <w:rFonts w:hint="eastAsia" w:ascii="新宋体" w:hAnsi="新宋体" w:eastAsia="新宋体" w:cs="新宋体"/>
              <w:b/>
              <w:bCs/>
              <w:sz w:val="32"/>
              <w:szCs w:val="32"/>
              <w:highlight w:val="none"/>
            </w:rPr>
            <w:fldChar w:fldCharType="separate"/>
          </w:r>
          <w:r>
            <w:rPr>
              <w:rFonts w:hint="eastAsia" w:ascii="新宋体" w:hAnsi="新宋体" w:eastAsia="新宋体" w:cs="新宋体"/>
              <w:b/>
              <w:bCs/>
              <w:sz w:val="32"/>
              <w:szCs w:val="32"/>
              <w:highlight w:val="none"/>
            </w:rPr>
            <w:t>78</w:t>
          </w:r>
          <w:r>
            <w:rPr>
              <w:rFonts w:hint="eastAsia" w:ascii="新宋体" w:hAnsi="新宋体" w:eastAsia="新宋体" w:cs="新宋体"/>
              <w:b/>
              <w:bCs/>
              <w:sz w:val="32"/>
              <w:szCs w:val="32"/>
              <w:highlight w:val="none"/>
            </w:rPr>
            <w:fldChar w:fldCharType="end"/>
          </w:r>
          <w:r>
            <w:rPr>
              <w:rFonts w:hint="eastAsia" w:ascii="新宋体" w:hAnsi="新宋体" w:eastAsia="新宋体" w:cs="新宋体"/>
              <w:b/>
              <w:bCs/>
              <w:sz w:val="32"/>
              <w:szCs w:val="44"/>
              <w:highlight w:val="none"/>
            </w:rPr>
            <w:fldChar w:fldCharType="end"/>
          </w:r>
        </w:p>
        <w:p w14:paraId="66BD9ABF">
          <w:pPr>
            <w:spacing w:line="600" w:lineRule="auto"/>
            <w:rPr>
              <w:rFonts w:hint="eastAsia" w:ascii="新宋体" w:hAnsi="新宋体" w:eastAsia="新宋体" w:cs="新宋体"/>
              <w:snapToGrid w:val="0"/>
              <w:color w:val="000000"/>
              <w:kern w:val="0"/>
              <w:sz w:val="21"/>
              <w:szCs w:val="28"/>
              <w:highlight w:val="none"/>
              <w:lang w:val="en-US" w:eastAsia="en-US" w:bidi="ar-SA"/>
            </w:rPr>
          </w:pPr>
          <w:r>
            <w:rPr>
              <w:rFonts w:hint="eastAsia" w:ascii="新宋体" w:hAnsi="新宋体" w:eastAsia="新宋体" w:cs="新宋体"/>
              <w:b/>
              <w:bCs/>
              <w:sz w:val="32"/>
              <w:szCs w:val="44"/>
              <w:highlight w:val="none"/>
            </w:rPr>
            <w:fldChar w:fldCharType="end"/>
          </w:r>
        </w:p>
      </w:sdtContent>
    </w:sdt>
    <w:p w14:paraId="6530C2D5">
      <w:pPr>
        <w:pStyle w:val="2"/>
        <w:rPr>
          <w:rFonts w:hint="eastAsia" w:ascii="新宋体" w:hAnsi="新宋体" w:eastAsia="新宋体" w:cs="新宋体"/>
          <w:highlight w:val="none"/>
        </w:rPr>
      </w:pPr>
    </w:p>
    <w:p w14:paraId="38C84DD1">
      <w:pPr>
        <w:bidi w:val="0"/>
        <w:rPr>
          <w:rFonts w:hint="eastAsia" w:ascii="新宋体" w:hAnsi="新宋体" w:eastAsia="新宋体" w:cs="新宋体"/>
          <w:highlight w:val="none"/>
        </w:rPr>
      </w:pPr>
    </w:p>
    <w:p w14:paraId="66A007E2">
      <w:pPr>
        <w:bidi w:val="0"/>
        <w:rPr>
          <w:rFonts w:hint="eastAsia" w:ascii="新宋体" w:hAnsi="新宋体" w:eastAsia="新宋体" w:cs="新宋体"/>
          <w:highlight w:val="none"/>
        </w:rPr>
      </w:pPr>
    </w:p>
    <w:p w14:paraId="3DDF3952">
      <w:pPr>
        <w:bidi w:val="0"/>
        <w:rPr>
          <w:rFonts w:hint="eastAsia" w:ascii="新宋体" w:hAnsi="新宋体" w:eastAsia="新宋体" w:cs="新宋体"/>
          <w:highlight w:val="none"/>
        </w:rPr>
      </w:pPr>
    </w:p>
    <w:p w14:paraId="7C8C5D4A">
      <w:pPr>
        <w:bidi w:val="0"/>
        <w:rPr>
          <w:rFonts w:hint="eastAsia" w:ascii="新宋体" w:hAnsi="新宋体" w:eastAsia="新宋体" w:cs="新宋体"/>
          <w:highlight w:val="none"/>
        </w:rPr>
      </w:pPr>
    </w:p>
    <w:p w14:paraId="7A6B343E">
      <w:pPr>
        <w:bidi w:val="0"/>
        <w:rPr>
          <w:rFonts w:hint="eastAsia" w:ascii="新宋体" w:hAnsi="新宋体" w:eastAsia="新宋体" w:cs="新宋体"/>
          <w:highlight w:val="none"/>
        </w:rPr>
      </w:pPr>
    </w:p>
    <w:p w14:paraId="178A37FB">
      <w:pPr>
        <w:bidi w:val="0"/>
        <w:rPr>
          <w:rFonts w:hint="eastAsia" w:ascii="新宋体" w:hAnsi="新宋体" w:eastAsia="新宋体" w:cs="新宋体"/>
          <w:highlight w:val="none"/>
        </w:rPr>
      </w:pPr>
    </w:p>
    <w:p w14:paraId="71DD9580">
      <w:pPr>
        <w:bidi w:val="0"/>
        <w:rPr>
          <w:rFonts w:hint="eastAsia" w:ascii="新宋体" w:hAnsi="新宋体" w:eastAsia="新宋体" w:cs="新宋体"/>
          <w:highlight w:val="none"/>
        </w:rPr>
      </w:pPr>
    </w:p>
    <w:p w14:paraId="06324292">
      <w:pPr>
        <w:bidi w:val="0"/>
        <w:rPr>
          <w:rFonts w:hint="eastAsia" w:ascii="新宋体" w:hAnsi="新宋体" w:eastAsia="新宋体" w:cs="新宋体"/>
          <w:highlight w:val="none"/>
        </w:rPr>
      </w:pPr>
    </w:p>
    <w:p w14:paraId="7E678962">
      <w:pPr>
        <w:bidi w:val="0"/>
        <w:rPr>
          <w:rFonts w:hint="eastAsia" w:ascii="新宋体" w:hAnsi="新宋体" w:eastAsia="新宋体" w:cs="新宋体"/>
          <w:highlight w:val="none"/>
        </w:rPr>
      </w:pPr>
    </w:p>
    <w:p w14:paraId="255286D3">
      <w:pPr>
        <w:bidi w:val="0"/>
        <w:rPr>
          <w:rFonts w:hint="eastAsia" w:ascii="新宋体" w:hAnsi="新宋体" w:eastAsia="新宋体" w:cs="新宋体"/>
          <w:highlight w:val="none"/>
        </w:rPr>
      </w:pPr>
    </w:p>
    <w:p w14:paraId="7946B77B">
      <w:pPr>
        <w:bidi w:val="0"/>
        <w:rPr>
          <w:rFonts w:hint="eastAsia" w:ascii="新宋体" w:hAnsi="新宋体" w:eastAsia="新宋体" w:cs="新宋体"/>
          <w:highlight w:val="none"/>
        </w:rPr>
      </w:pPr>
    </w:p>
    <w:p w14:paraId="4F9C5DBE">
      <w:pPr>
        <w:bidi w:val="0"/>
        <w:rPr>
          <w:rFonts w:hint="eastAsia" w:ascii="新宋体" w:hAnsi="新宋体" w:eastAsia="新宋体" w:cs="新宋体"/>
          <w:highlight w:val="none"/>
        </w:rPr>
      </w:pPr>
    </w:p>
    <w:p w14:paraId="1AF625DC">
      <w:pPr>
        <w:bidi w:val="0"/>
        <w:rPr>
          <w:rFonts w:hint="eastAsia" w:ascii="新宋体" w:hAnsi="新宋体" w:eastAsia="新宋体" w:cs="新宋体"/>
          <w:highlight w:val="none"/>
        </w:rPr>
      </w:pPr>
    </w:p>
    <w:p w14:paraId="0B8CD497">
      <w:pPr>
        <w:bidi w:val="0"/>
        <w:rPr>
          <w:rFonts w:hint="eastAsia" w:ascii="新宋体" w:hAnsi="新宋体" w:eastAsia="新宋体" w:cs="新宋体"/>
          <w:highlight w:val="none"/>
        </w:rPr>
      </w:pPr>
    </w:p>
    <w:p w14:paraId="0E33ECA2">
      <w:pPr>
        <w:bidi w:val="0"/>
        <w:rPr>
          <w:rFonts w:hint="eastAsia" w:ascii="新宋体" w:hAnsi="新宋体" w:eastAsia="新宋体" w:cs="新宋体"/>
          <w:highlight w:val="none"/>
        </w:rPr>
      </w:pPr>
    </w:p>
    <w:p w14:paraId="28FDAC01">
      <w:pPr>
        <w:tabs>
          <w:tab w:val="left" w:pos="4171"/>
        </w:tabs>
        <w:bidi w:val="0"/>
        <w:jc w:val="left"/>
        <w:rPr>
          <w:rFonts w:hint="eastAsia" w:ascii="新宋体" w:hAnsi="新宋体" w:eastAsia="新宋体" w:cs="新宋体"/>
          <w:highlight w:val="none"/>
          <w:lang w:eastAsia="zh-CN"/>
        </w:rPr>
        <w:sectPr>
          <w:pgSz w:w="11906" w:h="16839"/>
          <w:pgMar w:top="1440" w:right="1080" w:bottom="1440" w:left="1080" w:header="1077" w:footer="1077" w:gutter="0"/>
          <w:cols w:space="720" w:num="1"/>
        </w:sectPr>
      </w:pPr>
      <w:r>
        <w:rPr>
          <w:rFonts w:hint="eastAsia" w:ascii="新宋体" w:hAnsi="新宋体" w:eastAsia="新宋体" w:cs="新宋体"/>
          <w:highlight w:val="none"/>
          <w:lang w:eastAsia="zh-CN"/>
        </w:rPr>
        <w:tab/>
      </w:r>
    </w:p>
    <w:p w14:paraId="3605B789">
      <w:pPr>
        <w:pStyle w:val="4"/>
        <w:spacing w:before="172" w:line="222" w:lineRule="auto"/>
        <w:ind w:left="2606"/>
        <w:outlineLvl w:val="0"/>
        <w:rPr>
          <w:rFonts w:hint="eastAsia" w:ascii="新宋体" w:hAnsi="新宋体" w:eastAsia="新宋体" w:cs="新宋体"/>
          <w:sz w:val="44"/>
          <w:szCs w:val="44"/>
          <w:highlight w:val="none"/>
        </w:rPr>
      </w:pPr>
      <w:bookmarkStart w:id="0" w:name="_Toc7636"/>
      <w:r>
        <w:rPr>
          <w:rFonts w:hint="eastAsia" w:ascii="新宋体" w:hAnsi="新宋体" w:eastAsia="新宋体" w:cs="新宋体"/>
          <w:b/>
          <w:bCs/>
          <w:spacing w:val="5"/>
          <w:sz w:val="44"/>
          <w:szCs w:val="44"/>
          <w:highlight w:val="none"/>
        </w:rPr>
        <w:t>第一章</w:t>
      </w:r>
      <w:r>
        <w:rPr>
          <w:rFonts w:hint="eastAsia" w:ascii="新宋体" w:hAnsi="新宋体" w:eastAsia="新宋体" w:cs="新宋体"/>
          <w:spacing w:val="5"/>
          <w:sz w:val="44"/>
          <w:szCs w:val="44"/>
          <w:highlight w:val="none"/>
        </w:rPr>
        <w:t xml:space="preserve"> </w:t>
      </w:r>
      <w:r>
        <w:rPr>
          <w:rFonts w:hint="eastAsia" w:ascii="新宋体" w:hAnsi="新宋体" w:eastAsia="新宋体" w:cs="新宋体"/>
          <w:b/>
          <w:bCs/>
          <w:spacing w:val="5"/>
          <w:sz w:val="44"/>
          <w:szCs w:val="44"/>
          <w:highlight w:val="none"/>
        </w:rPr>
        <w:t>竞争性磋商公告</w:t>
      </w:r>
      <w:bookmarkEnd w:id="0"/>
    </w:p>
    <w:p w14:paraId="1ED6ED8D">
      <w:pPr>
        <w:spacing w:line="254" w:lineRule="auto"/>
        <w:rPr>
          <w:rFonts w:hint="eastAsia" w:ascii="新宋体" w:hAnsi="新宋体" w:eastAsia="新宋体" w:cs="新宋体"/>
          <w:sz w:val="21"/>
          <w:highlight w:val="none"/>
        </w:rPr>
      </w:pPr>
    </w:p>
    <w:tbl>
      <w:tblPr>
        <w:tblStyle w:val="14"/>
        <w:tblW w:w="9953" w:type="dxa"/>
        <w:tblInd w:w="-14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53"/>
      </w:tblGrid>
      <w:tr w14:paraId="3608737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89" w:hRule="atLeast"/>
        </w:trPr>
        <w:tc>
          <w:tcPr>
            <w:tcW w:w="9953" w:type="dxa"/>
            <w:vAlign w:val="top"/>
          </w:tcPr>
          <w:p w14:paraId="0121F76A">
            <w:pPr>
              <w:pStyle w:val="15"/>
              <w:spacing w:before="132" w:line="228" w:lineRule="auto"/>
              <w:rPr>
                <w:rFonts w:hint="eastAsia" w:ascii="新宋体" w:hAnsi="新宋体" w:eastAsia="新宋体" w:cs="新宋体"/>
                <w:b/>
                <w:bCs/>
                <w:sz w:val="21"/>
                <w:szCs w:val="21"/>
                <w:highlight w:val="none"/>
              </w:rPr>
            </w:pPr>
            <w:r>
              <w:rPr>
                <w:rFonts w:hint="eastAsia" w:ascii="新宋体" w:hAnsi="新宋体" w:eastAsia="新宋体" w:cs="新宋体"/>
                <w:b/>
                <w:bCs/>
                <w:spacing w:val="6"/>
                <w:sz w:val="21"/>
                <w:szCs w:val="21"/>
                <w:highlight w:val="none"/>
              </w:rPr>
              <w:t>项目概况</w:t>
            </w:r>
          </w:p>
          <w:p w14:paraId="39934782">
            <w:pPr>
              <w:pStyle w:val="15"/>
              <w:spacing w:before="111" w:line="360" w:lineRule="auto"/>
              <w:ind w:left="90" w:right="83" w:firstLine="420"/>
              <w:rPr>
                <w:rFonts w:hint="eastAsia" w:ascii="新宋体" w:hAnsi="新宋体" w:eastAsia="新宋体" w:cs="新宋体"/>
                <w:sz w:val="21"/>
                <w:szCs w:val="21"/>
                <w:highlight w:val="none"/>
              </w:rPr>
            </w:pPr>
            <w:r>
              <w:rPr>
                <w:rFonts w:hint="eastAsia" w:ascii="新宋体" w:hAnsi="新宋体" w:eastAsia="新宋体" w:cs="新宋体"/>
                <w:b/>
                <w:bCs/>
                <w:spacing w:val="26"/>
                <w:sz w:val="21"/>
                <w:szCs w:val="21"/>
                <w:highlight w:val="none"/>
                <w:u w:val="single"/>
                <w:lang w:eastAsia="zh-CN"/>
              </w:rPr>
              <w:t>2026年龙圩区机关办公区安保服务采购</w:t>
            </w:r>
            <w:r>
              <w:rPr>
                <w:rFonts w:hint="eastAsia" w:ascii="新宋体" w:hAnsi="新宋体" w:eastAsia="新宋体" w:cs="新宋体"/>
                <w:spacing w:val="26"/>
                <w:sz w:val="21"/>
                <w:szCs w:val="21"/>
                <w:highlight w:val="none"/>
              </w:rPr>
              <w:t>项目的潜在供应商应在</w:t>
            </w:r>
            <w:r>
              <w:rPr>
                <w:rFonts w:hint="eastAsia" w:ascii="新宋体" w:hAnsi="新宋体" w:eastAsia="新宋体" w:cs="新宋体"/>
                <w:b/>
                <w:bCs/>
                <w:spacing w:val="26"/>
                <w:sz w:val="21"/>
                <w:szCs w:val="21"/>
                <w:highlight w:val="none"/>
                <w:u w:val="single"/>
              </w:rPr>
              <w:t>广西政府采购云平台（</w:t>
            </w:r>
            <w:r>
              <w:rPr>
                <w:rFonts w:hint="eastAsia" w:ascii="新宋体" w:hAnsi="新宋体" w:eastAsia="新宋体" w:cs="新宋体"/>
                <w:b/>
                <w:bCs/>
                <w:spacing w:val="-35"/>
                <w:sz w:val="21"/>
                <w:szCs w:val="21"/>
                <w:highlight w:val="none"/>
                <w:u w:val="single"/>
              </w:rPr>
              <w:t xml:space="preserve"> </w:t>
            </w:r>
            <w:r>
              <w:rPr>
                <w:rFonts w:hint="eastAsia" w:ascii="新宋体" w:hAnsi="新宋体" w:eastAsia="新宋体" w:cs="新宋体"/>
                <w:b/>
                <w:bCs/>
                <w:sz w:val="21"/>
                <w:szCs w:val="21"/>
                <w:highlight w:val="none"/>
                <w:u w:val="single"/>
              </w:rPr>
              <w:fldChar w:fldCharType="begin"/>
            </w:r>
            <w:r>
              <w:rPr>
                <w:rFonts w:hint="eastAsia" w:ascii="新宋体" w:hAnsi="新宋体" w:eastAsia="新宋体" w:cs="新宋体"/>
                <w:b/>
                <w:bCs/>
                <w:sz w:val="21"/>
                <w:szCs w:val="21"/>
                <w:highlight w:val="none"/>
                <w:u w:val="single"/>
              </w:rPr>
              <w:instrText xml:space="preserve"> HYPERLINK "https：" </w:instrText>
            </w:r>
            <w:r>
              <w:rPr>
                <w:rFonts w:hint="eastAsia" w:ascii="新宋体" w:hAnsi="新宋体" w:eastAsia="新宋体" w:cs="新宋体"/>
                <w:b/>
                <w:bCs/>
                <w:sz w:val="21"/>
                <w:szCs w:val="21"/>
                <w:highlight w:val="none"/>
                <w:u w:val="single"/>
              </w:rPr>
              <w:fldChar w:fldCharType="separate"/>
            </w:r>
            <w:r>
              <w:rPr>
                <w:rFonts w:hint="eastAsia" w:ascii="新宋体" w:hAnsi="新宋体" w:eastAsia="新宋体" w:cs="新宋体"/>
                <w:b/>
                <w:bCs/>
                <w:sz w:val="21"/>
                <w:szCs w:val="21"/>
                <w:highlight w:val="none"/>
                <w:u w:val="single"/>
              </w:rPr>
              <w:t>https</w:t>
            </w:r>
            <w:r>
              <w:rPr>
                <w:rFonts w:hint="eastAsia" w:ascii="新宋体" w:hAnsi="新宋体" w:eastAsia="新宋体" w:cs="新宋体"/>
                <w:b/>
                <w:bCs/>
                <w:spacing w:val="26"/>
                <w:sz w:val="21"/>
                <w:szCs w:val="21"/>
                <w:highlight w:val="none"/>
                <w:u w:val="single"/>
              </w:rPr>
              <w:t>：</w:t>
            </w:r>
            <w:r>
              <w:rPr>
                <w:rFonts w:hint="eastAsia" w:ascii="新宋体" w:hAnsi="新宋体" w:eastAsia="新宋体" w:cs="新宋体"/>
                <w:b/>
                <w:bCs/>
                <w:spacing w:val="26"/>
                <w:sz w:val="21"/>
                <w:szCs w:val="21"/>
                <w:highlight w:val="none"/>
                <w:u w:val="single"/>
              </w:rPr>
              <w:fldChar w:fldCharType="end"/>
            </w:r>
            <w:r>
              <w:rPr>
                <w:rFonts w:hint="eastAsia" w:ascii="新宋体" w:hAnsi="新宋体" w:eastAsia="新宋体" w:cs="新宋体"/>
                <w:b/>
                <w:bCs/>
                <w:sz w:val="21"/>
                <w:szCs w:val="21"/>
                <w:highlight w:val="none"/>
                <w:u w:val="single"/>
              </w:rPr>
              <w:t xml:space="preserve"> </w:t>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b/>
                <w:bCs/>
                <w:sz w:val="21"/>
                <w:szCs w:val="21"/>
                <w:highlight w:val="none"/>
                <w:u w:val="single"/>
              </w:rPr>
              <w:fldChar w:fldCharType="begin"/>
            </w:r>
            <w:r>
              <w:rPr>
                <w:rFonts w:hint="eastAsia" w:ascii="新宋体" w:hAnsi="新宋体" w:eastAsia="新宋体" w:cs="新宋体"/>
                <w:b/>
                <w:bCs/>
                <w:sz w:val="21"/>
                <w:szCs w:val="21"/>
                <w:highlight w:val="none"/>
                <w:u w:val="single"/>
              </w:rPr>
              <w:instrText xml:space="preserve"> HYPERLINK "https://www.gcy.zfcg.gxzf.gov.cn/" </w:instrText>
            </w:r>
            <w:r>
              <w:rPr>
                <w:rFonts w:hint="eastAsia" w:ascii="新宋体" w:hAnsi="新宋体" w:eastAsia="新宋体" w:cs="新宋体"/>
                <w:b/>
                <w:bCs/>
                <w:sz w:val="21"/>
                <w:szCs w:val="21"/>
                <w:highlight w:val="none"/>
                <w:u w:val="single"/>
              </w:rPr>
              <w:fldChar w:fldCharType="separate"/>
            </w:r>
            <w:r>
              <w:rPr>
                <w:rFonts w:hint="eastAsia" w:ascii="新宋体" w:hAnsi="新宋体" w:eastAsia="新宋体" w:cs="新宋体"/>
                <w:b/>
                <w:bCs/>
                <w:sz w:val="21"/>
                <w:szCs w:val="21"/>
                <w:highlight w:val="none"/>
                <w:u w:val="single"/>
              </w:rPr>
              <w:t>www</w:t>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b/>
                <w:bCs/>
                <w:sz w:val="21"/>
                <w:szCs w:val="21"/>
                <w:highlight w:val="none"/>
                <w:u w:val="single"/>
              </w:rPr>
              <w:t>gcy</w:t>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b/>
                <w:bCs/>
                <w:sz w:val="21"/>
                <w:szCs w:val="21"/>
                <w:highlight w:val="none"/>
                <w:u w:val="single"/>
              </w:rPr>
              <w:t>zfcg</w:t>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b/>
                <w:bCs/>
                <w:sz w:val="21"/>
                <w:szCs w:val="21"/>
                <w:highlight w:val="none"/>
                <w:u w:val="single"/>
              </w:rPr>
              <w:t>gxzf</w:t>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b/>
                <w:bCs/>
                <w:sz w:val="21"/>
                <w:szCs w:val="21"/>
                <w:highlight w:val="none"/>
                <w:u w:val="single"/>
              </w:rPr>
              <w:t>gov</w:t>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b/>
                <w:bCs/>
                <w:sz w:val="21"/>
                <w:szCs w:val="21"/>
                <w:highlight w:val="none"/>
                <w:u w:val="single"/>
              </w:rPr>
              <w:t>cn</w:t>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b/>
                <w:bCs/>
                <w:spacing w:val="9"/>
                <w:sz w:val="21"/>
                <w:szCs w:val="21"/>
                <w:highlight w:val="none"/>
                <w:u w:val="single"/>
              </w:rPr>
              <w:fldChar w:fldCharType="end"/>
            </w:r>
            <w:r>
              <w:rPr>
                <w:rFonts w:hint="eastAsia" w:ascii="新宋体" w:hAnsi="新宋体" w:eastAsia="新宋体" w:cs="新宋体"/>
                <w:b/>
                <w:bCs/>
                <w:spacing w:val="9"/>
                <w:sz w:val="21"/>
                <w:szCs w:val="21"/>
                <w:highlight w:val="none"/>
                <w:u w:val="single"/>
              </w:rPr>
              <w:t>）</w:t>
            </w:r>
            <w:r>
              <w:rPr>
                <w:rFonts w:hint="eastAsia" w:ascii="新宋体" w:hAnsi="新宋体" w:eastAsia="新宋体" w:cs="新宋体"/>
                <w:spacing w:val="9"/>
                <w:sz w:val="21"/>
                <w:szCs w:val="21"/>
                <w:highlight w:val="none"/>
              </w:rPr>
              <w:t>获取采购文件，并于</w:t>
            </w:r>
            <w:r>
              <w:rPr>
                <w:rFonts w:hint="eastAsia" w:ascii="新宋体" w:hAnsi="新宋体" w:eastAsia="新宋体" w:cs="新宋体"/>
                <w:b/>
                <w:bCs/>
                <w:spacing w:val="-34"/>
                <w:sz w:val="21"/>
                <w:szCs w:val="21"/>
                <w:highlight w:val="none"/>
                <w:u w:val="single"/>
              </w:rPr>
              <w:t xml:space="preserve"> </w:t>
            </w:r>
            <w:r>
              <w:rPr>
                <w:rFonts w:hint="eastAsia" w:ascii="新宋体" w:hAnsi="新宋体" w:eastAsia="新宋体" w:cs="新宋体"/>
                <w:b/>
                <w:bCs/>
                <w:spacing w:val="9"/>
                <w:sz w:val="21"/>
                <w:szCs w:val="21"/>
                <w:highlight w:val="none"/>
                <w:u w:val="single"/>
              </w:rPr>
              <w:t>2026</w:t>
            </w:r>
            <w:r>
              <w:rPr>
                <w:rFonts w:hint="eastAsia" w:ascii="新宋体" w:hAnsi="新宋体" w:eastAsia="新宋体" w:cs="新宋体"/>
                <w:b/>
                <w:bCs/>
                <w:spacing w:val="-37"/>
                <w:sz w:val="21"/>
                <w:szCs w:val="21"/>
                <w:highlight w:val="none"/>
                <w:u w:val="single"/>
              </w:rPr>
              <w:t xml:space="preserve"> </w:t>
            </w:r>
            <w:r>
              <w:rPr>
                <w:rFonts w:hint="eastAsia" w:ascii="新宋体" w:hAnsi="新宋体" w:eastAsia="新宋体" w:cs="新宋体"/>
                <w:b/>
                <w:bCs/>
                <w:spacing w:val="9"/>
                <w:sz w:val="21"/>
                <w:szCs w:val="21"/>
                <w:highlight w:val="none"/>
                <w:u w:val="single"/>
              </w:rPr>
              <w:t>年</w:t>
            </w:r>
            <w:r>
              <w:rPr>
                <w:rFonts w:hint="eastAsia" w:ascii="新宋体" w:hAnsi="新宋体" w:eastAsia="新宋体" w:cs="新宋体"/>
                <w:b/>
                <w:bCs/>
                <w:spacing w:val="-33"/>
                <w:sz w:val="21"/>
                <w:szCs w:val="21"/>
                <w:highlight w:val="none"/>
                <w:u w:val="single"/>
              </w:rPr>
              <w:t xml:space="preserve"> </w:t>
            </w:r>
            <w:r>
              <w:rPr>
                <w:rFonts w:hint="eastAsia" w:ascii="新宋体" w:hAnsi="新宋体" w:eastAsia="新宋体" w:cs="新宋体"/>
                <w:b/>
                <w:bCs/>
                <w:spacing w:val="9"/>
                <w:sz w:val="21"/>
                <w:szCs w:val="21"/>
                <w:highlight w:val="none"/>
                <w:u w:val="single"/>
              </w:rPr>
              <w:t>0</w:t>
            </w:r>
            <w:r>
              <w:rPr>
                <w:rFonts w:hint="eastAsia" w:ascii="新宋体" w:hAnsi="新宋体" w:eastAsia="新宋体" w:cs="新宋体"/>
                <w:b/>
                <w:bCs/>
                <w:spacing w:val="9"/>
                <w:sz w:val="21"/>
                <w:szCs w:val="21"/>
                <w:highlight w:val="none"/>
                <w:u w:val="single"/>
                <w:lang w:val="en-US" w:eastAsia="zh-CN"/>
              </w:rPr>
              <w:t>7</w:t>
            </w:r>
            <w:r>
              <w:rPr>
                <w:rFonts w:hint="eastAsia" w:ascii="新宋体" w:hAnsi="新宋体" w:eastAsia="新宋体" w:cs="新宋体"/>
                <w:b/>
                <w:bCs/>
                <w:spacing w:val="9"/>
                <w:sz w:val="21"/>
                <w:szCs w:val="21"/>
                <w:highlight w:val="none"/>
                <w:u w:val="single"/>
              </w:rPr>
              <w:t>月</w:t>
            </w:r>
            <w:r>
              <w:rPr>
                <w:rFonts w:hint="eastAsia" w:ascii="新宋体" w:hAnsi="新宋体" w:eastAsia="新宋体" w:cs="新宋体"/>
                <w:b/>
                <w:bCs/>
                <w:spacing w:val="-35"/>
                <w:sz w:val="21"/>
                <w:szCs w:val="21"/>
                <w:highlight w:val="none"/>
                <w:u w:val="single"/>
              </w:rPr>
              <w:t xml:space="preserve"> </w:t>
            </w:r>
            <w:r>
              <w:rPr>
                <w:rFonts w:hint="eastAsia" w:ascii="新宋体" w:hAnsi="新宋体" w:eastAsia="新宋体" w:cs="新宋体"/>
                <w:b/>
                <w:bCs/>
                <w:spacing w:val="9"/>
                <w:sz w:val="21"/>
                <w:szCs w:val="21"/>
                <w:highlight w:val="none"/>
                <w:u w:val="single"/>
                <w:lang w:val="en-US" w:eastAsia="zh-CN"/>
              </w:rPr>
              <w:t>28</w:t>
            </w:r>
            <w:r>
              <w:rPr>
                <w:rFonts w:hint="eastAsia" w:ascii="新宋体" w:hAnsi="新宋体" w:eastAsia="新宋体" w:cs="新宋体"/>
                <w:b/>
                <w:bCs/>
                <w:spacing w:val="9"/>
                <w:sz w:val="21"/>
                <w:szCs w:val="21"/>
                <w:highlight w:val="none"/>
                <w:u w:val="single"/>
              </w:rPr>
              <w:t xml:space="preserve"> 日 09</w:t>
            </w:r>
            <w:r>
              <w:rPr>
                <w:rFonts w:hint="eastAsia" w:ascii="新宋体" w:hAnsi="新宋体" w:eastAsia="新宋体" w:cs="新宋体"/>
                <w:b/>
                <w:bCs/>
                <w:spacing w:val="9"/>
                <w:sz w:val="21"/>
                <w:szCs w:val="21"/>
                <w:highlight w:val="none"/>
                <w:u w:val="single"/>
                <w:lang w:eastAsia="zh-CN"/>
              </w:rPr>
              <w:t>:</w:t>
            </w:r>
            <w:r>
              <w:rPr>
                <w:rFonts w:hint="eastAsia" w:ascii="新宋体" w:hAnsi="新宋体" w:eastAsia="新宋体" w:cs="新宋体"/>
                <w:b/>
                <w:bCs/>
                <w:spacing w:val="8"/>
                <w:sz w:val="21"/>
                <w:szCs w:val="21"/>
                <w:highlight w:val="none"/>
                <w:u w:val="single"/>
                <w:lang w:val="en-US" w:eastAsia="zh-CN"/>
              </w:rPr>
              <w:t>0</w:t>
            </w:r>
            <w:r>
              <w:rPr>
                <w:rFonts w:hint="eastAsia" w:ascii="新宋体" w:hAnsi="新宋体" w:eastAsia="新宋体" w:cs="新宋体"/>
                <w:b/>
                <w:bCs/>
                <w:spacing w:val="8"/>
                <w:sz w:val="21"/>
                <w:szCs w:val="21"/>
                <w:highlight w:val="none"/>
                <w:u w:val="single"/>
              </w:rPr>
              <w:t>0</w:t>
            </w:r>
            <w:r>
              <w:rPr>
                <w:rFonts w:hint="eastAsia" w:ascii="新宋体" w:hAnsi="新宋体" w:eastAsia="新宋体" w:cs="新宋体"/>
                <w:spacing w:val="8"/>
                <w:sz w:val="21"/>
                <w:szCs w:val="21"/>
                <w:highlight w:val="none"/>
              </w:rPr>
              <w:t>（北京时间）前提交响</w:t>
            </w:r>
            <w:r>
              <w:rPr>
                <w:rFonts w:hint="eastAsia" w:ascii="新宋体" w:hAnsi="新宋体" w:eastAsia="新宋体" w:cs="新宋体"/>
                <w:spacing w:val="5"/>
                <w:sz w:val="21"/>
                <w:szCs w:val="21"/>
                <w:highlight w:val="none"/>
              </w:rPr>
              <w:t>应文件。</w:t>
            </w:r>
          </w:p>
        </w:tc>
      </w:tr>
    </w:tbl>
    <w:p w14:paraId="7CB3693D">
      <w:pPr>
        <w:pStyle w:val="4"/>
        <w:keepNext w:val="0"/>
        <w:keepLines w:val="0"/>
        <w:pageBreakBefore w:val="0"/>
        <w:widowControl/>
        <w:kinsoku w:val="0"/>
        <w:wordWrap/>
        <w:overflowPunct/>
        <w:topLinePunct w:val="0"/>
        <w:autoSpaceDE w:val="0"/>
        <w:autoSpaceDN w:val="0"/>
        <w:bidi w:val="0"/>
        <w:adjustRightInd w:val="0"/>
        <w:snapToGrid w:val="0"/>
        <w:spacing w:before="137" w:line="336" w:lineRule="auto"/>
        <w:ind w:left="100"/>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一、项目基本情况</w:t>
      </w:r>
    </w:p>
    <w:p w14:paraId="5B544FC5">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520"/>
        <w:textAlignment w:val="baseline"/>
        <w:rPr>
          <w:rFonts w:hint="eastAsia" w:ascii="新宋体" w:hAnsi="新宋体" w:eastAsia="新宋体" w:cs="新宋体"/>
          <w:sz w:val="21"/>
          <w:szCs w:val="21"/>
          <w:highlight w:val="none"/>
          <w:lang w:eastAsia="zh-CN"/>
        </w:rPr>
      </w:pPr>
      <w:r>
        <w:rPr>
          <w:rFonts w:hint="eastAsia" w:ascii="新宋体" w:hAnsi="新宋体" w:eastAsia="新宋体" w:cs="新宋体"/>
          <w:spacing w:val="7"/>
          <w:sz w:val="21"/>
          <w:szCs w:val="21"/>
          <w:highlight w:val="none"/>
        </w:rPr>
        <w:t>项目编号：</w:t>
      </w:r>
      <w:r>
        <w:rPr>
          <w:rFonts w:hint="eastAsia" w:ascii="新宋体" w:hAnsi="新宋体" w:eastAsia="新宋体" w:cs="新宋体"/>
          <w:sz w:val="21"/>
          <w:szCs w:val="21"/>
          <w:highlight w:val="none"/>
          <w:lang w:eastAsia="zh-CN"/>
        </w:rPr>
        <w:t>WZZC2026-C3-060034-XRXM</w:t>
      </w:r>
    </w:p>
    <w:p w14:paraId="62DC9370">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520"/>
        <w:textAlignment w:val="baseline"/>
        <w:rPr>
          <w:rFonts w:hint="eastAsia" w:ascii="新宋体" w:hAnsi="新宋体" w:eastAsia="新宋体" w:cs="新宋体"/>
          <w:sz w:val="21"/>
          <w:szCs w:val="21"/>
          <w:highlight w:val="none"/>
          <w:lang w:eastAsia="zh-CN"/>
        </w:rPr>
      </w:pPr>
      <w:r>
        <w:rPr>
          <w:rFonts w:hint="eastAsia" w:ascii="新宋体" w:hAnsi="新宋体" w:eastAsia="新宋体" w:cs="新宋体"/>
          <w:spacing w:val="9"/>
          <w:sz w:val="21"/>
          <w:szCs w:val="21"/>
          <w:highlight w:val="none"/>
        </w:rPr>
        <w:t>项目名称：</w:t>
      </w:r>
      <w:r>
        <w:rPr>
          <w:rFonts w:hint="eastAsia" w:ascii="新宋体" w:hAnsi="新宋体" w:eastAsia="新宋体" w:cs="新宋体"/>
          <w:spacing w:val="9"/>
          <w:sz w:val="21"/>
          <w:szCs w:val="21"/>
          <w:highlight w:val="none"/>
          <w:lang w:eastAsia="zh-CN"/>
        </w:rPr>
        <w:t>2026年龙圩区机关办公区安保服务采购</w:t>
      </w:r>
    </w:p>
    <w:p w14:paraId="7116F163">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515"/>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采购方式：竞争性磋商</w:t>
      </w:r>
    </w:p>
    <w:p w14:paraId="629E6BBB">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518"/>
        <w:textAlignment w:val="baseline"/>
        <w:rPr>
          <w:rFonts w:hint="eastAsia" w:ascii="新宋体" w:hAnsi="新宋体" w:eastAsia="新宋体" w:cs="新宋体"/>
          <w:sz w:val="21"/>
          <w:szCs w:val="21"/>
          <w:highlight w:val="none"/>
          <w:lang w:val="en-US" w:eastAsia="zh-CN"/>
        </w:rPr>
      </w:pPr>
      <w:r>
        <w:rPr>
          <w:rFonts w:hint="eastAsia" w:ascii="新宋体" w:hAnsi="新宋体" w:eastAsia="新宋体" w:cs="新宋体"/>
          <w:spacing w:val="6"/>
          <w:sz w:val="21"/>
          <w:szCs w:val="21"/>
          <w:highlight w:val="none"/>
        </w:rPr>
        <w:t>预算总金额（元</w:t>
      </w:r>
      <w:r>
        <w:rPr>
          <w:rFonts w:hint="eastAsia" w:ascii="新宋体" w:hAnsi="新宋体" w:eastAsia="新宋体" w:cs="新宋体"/>
          <w:spacing w:val="16"/>
          <w:sz w:val="21"/>
          <w:szCs w:val="21"/>
          <w:highlight w:val="none"/>
        </w:rPr>
        <w:t>）：</w:t>
      </w:r>
      <w:r>
        <w:rPr>
          <w:rFonts w:hint="eastAsia" w:ascii="新宋体" w:hAnsi="新宋体" w:eastAsia="新宋体" w:cs="新宋体"/>
          <w:spacing w:val="6"/>
          <w:sz w:val="21"/>
          <w:szCs w:val="21"/>
          <w:highlight w:val="none"/>
          <w:lang w:val="en-US" w:eastAsia="zh-CN"/>
        </w:rPr>
        <w:t>770000.00</w:t>
      </w:r>
    </w:p>
    <w:p w14:paraId="5427E2E2">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515"/>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采购需求：</w:t>
      </w:r>
    </w:p>
    <w:p w14:paraId="74F0F4D4">
      <w:pPr>
        <w:pStyle w:val="4"/>
        <w:keepNext w:val="0"/>
        <w:keepLines w:val="0"/>
        <w:pageBreakBefore w:val="0"/>
        <w:widowControl/>
        <w:kinsoku w:val="0"/>
        <w:wordWrap/>
        <w:overflowPunct/>
        <w:topLinePunct w:val="0"/>
        <w:autoSpaceDE w:val="0"/>
        <w:autoSpaceDN w:val="0"/>
        <w:bidi w:val="0"/>
        <w:adjustRightInd w:val="0"/>
        <w:snapToGrid w:val="0"/>
        <w:spacing w:line="336" w:lineRule="auto"/>
        <w:ind w:left="98" w:firstLine="456"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标项名称：</w:t>
      </w:r>
      <w:r>
        <w:rPr>
          <w:rFonts w:hint="eastAsia" w:ascii="新宋体" w:hAnsi="新宋体" w:eastAsia="新宋体" w:cs="新宋体"/>
          <w:spacing w:val="9"/>
          <w:sz w:val="21"/>
          <w:szCs w:val="21"/>
          <w:highlight w:val="none"/>
          <w:lang w:eastAsia="zh-CN"/>
        </w:rPr>
        <w:t>2026年龙圩区机关办公区保洁服务采购</w:t>
      </w:r>
      <w:r>
        <w:rPr>
          <w:rFonts w:hint="eastAsia" w:ascii="新宋体" w:hAnsi="新宋体" w:eastAsia="新宋体" w:cs="新宋体"/>
          <w:spacing w:val="11"/>
          <w:sz w:val="21"/>
          <w:szCs w:val="21"/>
          <w:highlight w:val="none"/>
        </w:rPr>
        <w:t>数量：1</w:t>
      </w:r>
    </w:p>
    <w:p w14:paraId="1E14674B">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98" w:firstLine="436" w:firstLineChars="200"/>
        <w:textAlignment w:val="baseline"/>
        <w:rPr>
          <w:rFonts w:hint="eastAsia" w:ascii="新宋体" w:hAnsi="新宋体" w:eastAsia="新宋体" w:cs="新宋体"/>
          <w:sz w:val="21"/>
          <w:szCs w:val="21"/>
          <w:highlight w:val="none"/>
          <w:lang w:val="en-US" w:eastAsia="zh-CN"/>
        </w:rPr>
      </w:pPr>
      <w:r>
        <w:rPr>
          <w:rFonts w:hint="eastAsia" w:ascii="新宋体" w:hAnsi="新宋体" w:eastAsia="新宋体" w:cs="新宋体"/>
          <w:spacing w:val="4"/>
          <w:sz w:val="21"/>
          <w:szCs w:val="21"/>
          <w:highlight w:val="none"/>
        </w:rPr>
        <w:t>预算金额（元</w:t>
      </w:r>
      <w:r>
        <w:rPr>
          <w:rFonts w:hint="eastAsia" w:ascii="新宋体" w:hAnsi="新宋体" w:eastAsia="新宋体" w:cs="新宋体"/>
          <w:spacing w:val="26"/>
          <w:sz w:val="21"/>
          <w:szCs w:val="21"/>
          <w:highlight w:val="none"/>
        </w:rPr>
        <w:t>）：</w:t>
      </w:r>
      <w:r>
        <w:rPr>
          <w:rFonts w:hint="eastAsia" w:ascii="新宋体" w:hAnsi="新宋体" w:eastAsia="新宋体" w:cs="新宋体"/>
          <w:spacing w:val="4"/>
          <w:sz w:val="21"/>
          <w:szCs w:val="21"/>
          <w:highlight w:val="none"/>
          <w:lang w:val="en-US" w:eastAsia="zh-CN"/>
        </w:rPr>
        <w:t>770000.00</w:t>
      </w:r>
    </w:p>
    <w:p w14:paraId="659492ED">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right="91" w:firstLine="468"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简要规格描述或项目基本概况介绍、用途：2026年龙圩区机关办公区保洁服务采购</w:t>
      </w:r>
      <w:r>
        <w:rPr>
          <w:rFonts w:hint="eastAsia" w:ascii="新宋体" w:hAnsi="新宋体" w:eastAsia="新宋体" w:cs="新宋体"/>
          <w:spacing w:val="8"/>
          <w:sz w:val="21"/>
          <w:szCs w:val="21"/>
          <w:highlight w:val="none"/>
        </w:rPr>
        <w:t>一项，如需进一步了解详细内容，详见采购文件。</w:t>
      </w:r>
    </w:p>
    <w:p w14:paraId="61D45198">
      <w:pPr>
        <w:pStyle w:val="4"/>
        <w:keepNext w:val="0"/>
        <w:keepLines w:val="0"/>
        <w:pageBreakBefore w:val="0"/>
        <w:widowControl/>
        <w:kinsoku w:val="0"/>
        <w:wordWrap/>
        <w:overflowPunct/>
        <w:topLinePunct w:val="0"/>
        <w:autoSpaceDE w:val="0"/>
        <w:autoSpaceDN w:val="0"/>
        <w:bidi w:val="0"/>
        <w:adjustRightInd w:val="0"/>
        <w:snapToGrid w:val="0"/>
        <w:spacing w:line="336" w:lineRule="auto"/>
        <w:ind w:left="99" w:firstLine="440" w:firstLineChars="200"/>
        <w:textAlignment w:val="baseline"/>
        <w:rPr>
          <w:rFonts w:hint="eastAsia" w:ascii="新宋体" w:hAnsi="新宋体" w:eastAsia="新宋体" w:cs="新宋体"/>
          <w:sz w:val="21"/>
          <w:szCs w:val="21"/>
          <w:highlight w:val="none"/>
          <w:lang w:val="en-US" w:eastAsia="zh-CN"/>
        </w:rPr>
      </w:pPr>
      <w:r>
        <w:rPr>
          <w:rFonts w:hint="eastAsia" w:ascii="新宋体" w:hAnsi="新宋体" w:eastAsia="新宋体" w:cs="新宋体"/>
          <w:spacing w:val="5"/>
          <w:sz w:val="21"/>
          <w:szCs w:val="21"/>
          <w:highlight w:val="none"/>
        </w:rPr>
        <w:t>最高限价（如有</w:t>
      </w:r>
      <w:r>
        <w:rPr>
          <w:rFonts w:hint="eastAsia" w:ascii="新宋体" w:hAnsi="新宋体" w:eastAsia="新宋体" w:cs="新宋体"/>
          <w:spacing w:val="22"/>
          <w:sz w:val="21"/>
          <w:szCs w:val="21"/>
          <w:highlight w:val="none"/>
        </w:rPr>
        <w:t>）：</w:t>
      </w:r>
      <w:r>
        <w:rPr>
          <w:rFonts w:hint="eastAsia" w:ascii="新宋体" w:hAnsi="新宋体" w:eastAsia="新宋体" w:cs="新宋体"/>
          <w:spacing w:val="5"/>
          <w:sz w:val="21"/>
          <w:szCs w:val="21"/>
          <w:highlight w:val="none"/>
          <w:lang w:val="en-US" w:eastAsia="zh-CN"/>
        </w:rPr>
        <w:t>770000.00</w:t>
      </w:r>
    </w:p>
    <w:p w14:paraId="2DA2DE25">
      <w:pPr>
        <w:pStyle w:val="4"/>
        <w:keepNext w:val="0"/>
        <w:keepLines w:val="0"/>
        <w:pageBreakBefore w:val="0"/>
        <w:widowControl/>
        <w:kinsoku w:val="0"/>
        <w:wordWrap/>
        <w:overflowPunct/>
        <w:topLinePunct w:val="0"/>
        <w:autoSpaceDE w:val="0"/>
        <w:autoSpaceDN w:val="0"/>
        <w:bidi w:val="0"/>
        <w:adjustRightInd w:val="0"/>
        <w:snapToGrid w:val="0"/>
        <w:spacing w:before="151" w:line="336" w:lineRule="auto"/>
        <w:ind w:left="97" w:firstLine="440"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合同履约期限：</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spacing w:val="5"/>
          <w:sz w:val="21"/>
          <w:szCs w:val="21"/>
          <w:highlight w:val="none"/>
        </w:rPr>
        <w:t>自合同签订生效之日起</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5"/>
          <w:sz w:val="21"/>
          <w:szCs w:val="21"/>
          <w:highlight w:val="none"/>
          <w:lang w:val="en-US" w:eastAsia="zh-CN"/>
        </w:rPr>
        <w:t>1</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5"/>
          <w:sz w:val="21"/>
          <w:szCs w:val="21"/>
          <w:highlight w:val="none"/>
        </w:rPr>
        <w:t>年。</w:t>
      </w:r>
    </w:p>
    <w:p w14:paraId="23A962EA">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97" w:firstLine="456"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本标项（否）接受联合体投标</w:t>
      </w:r>
    </w:p>
    <w:p w14:paraId="798CE6E4">
      <w:pPr>
        <w:pStyle w:val="4"/>
        <w:keepNext w:val="0"/>
        <w:keepLines w:val="0"/>
        <w:pageBreakBefore w:val="0"/>
        <w:widowControl/>
        <w:kinsoku w:val="0"/>
        <w:wordWrap/>
        <w:overflowPunct/>
        <w:topLinePunct w:val="0"/>
        <w:autoSpaceDE w:val="0"/>
        <w:autoSpaceDN w:val="0"/>
        <w:bidi w:val="0"/>
        <w:adjustRightInd w:val="0"/>
        <w:snapToGrid w:val="0"/>
        <w:spacing w:line="336" w:lineRule="auto"/>
        <w:ind w:left="4"/>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二、</w:t>
      </w:r>
      <w:r>
        <w:rPr>
          <w:rFonts w:hint="eastAsia" w:ascii="新宋体" w:hAnsi="新宋体" w:eastAsia="新宋体" w:cs="新宋体"/>
          <w:spacing w:val="-51"/>
          <w:sz w:val="21"/>
          <w:szCs w:val="21"/>
          <w:highlight w:val="none"/>
        </w:rPr>
        <w:t xml:space="preserve"> </w:t>
      </w:r>
      <w:r>
        <w:rPr>
          <w:rFonts w:hint="eastAsia" w:ascii="新宋体" w:hAnsi="新宋体" w:eastAsia="新宋体" w:cs="新宋体"/>
          <w:b/>
          <w:bCs/>
          <w:spacing w:val="2"/>
          <w:sz w:val="21"/>
          <w:szCs w:val="21"/>
          <w:highlight w:val="none"/>
        </w:rPr>
        <w:t>申请人的资格要求：</w:t>
      </w:r>
    </w:p>
    <w:p w14:paraId="10E33965">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436"/>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1.满足《中华人民共和国政府采购法》第二十二条规定；</w:t>
      </w:r>
    </w:p>
    <w:p w14:paraId="6D9B5211">
      <w:pPr>
        <w:pStyle w:val="4"/>
        <w:keepNext w:val="0"/>
        <w:keepLines w:val="0"/>
        <w:pageBreakBefore w:val="0"/>
        <w:widowControl/>
        <w:kinsoku w:val="0"/>
        <w:wordWrap/>
        <w:overflowPunct/>
        <w:topLinePunct w:val="0"/>
        <w:autoSpaceDE w:val="0"/>
        <w:autoSpaceDN w:val="0"/>
        <w:bidi w:val="0"/>
        <w:adjustRightInd w:val="0"/>
        <w:snapToGrid w:val="0"/>
        <w:spacing w:before="148" w:line="336" w:lineRule="auto"/>
        <w:ind w:left="4" w:right="53" w:firstLine="419"/>
        <w:textAlignment w:val="baseline"/>
        <w:rPr>
          <w:rFonts w:hint="eastAsia" w:ascii="新宋体" w:hAnsi="新宋体" w:eastAsia="新宋体" w:cs="新宋体"/>
          <w:sz w:val="21"/>
          <w:szCs w:val="21"/>
          <w:highlight w:val="none"/>
          <w:lang w:eastAsia="zh-CN"/>
        </w:rPr>
      </w:pPr>
      <w:r>
        <w:rPr>
          <w:rFonts w:hint="eastAsia" w:ascii="新宋体" w:hAnsi="新宋体" w:eastAsia="新宋体" w:cs="新宋体"/>
          <w:spacing w:val="9"/>
          <w:sz w:val="21"/>
          <w:szCs w:val="21"/>
          <w:highlight w:val="none"/>
        </w:rPr>
        <w:t>2.落实政府采购政策需满足的资格要求：本项目属于专门面向小微企业采购的项目，供应商应为小型</w:t>
      </w:r>
      <w:r>
        <w:rPr>
          <w:rFonts w:hint="eastAsia" w:ascii="新宋体" w:hAnsi="新宋体" w:eastAsia="新宋体" w:cs="新宋体"/>
          <w:spacing w:val="11"/>
          <w:sz w:val="21"/>
          <w:szCs w:val="21"/>
          <w:highlight w:val="none"/>
        </w:rPr>
        <w:t>企业/微型企业/监狱企业/残疾人福利性单位；本项目属于专门面向小微企业采购的项目，供应商应为小</w:t>
      </w:r>
      <w:r>
        <w:rPr>
          <w:rFonts w:hint="eastAsia" w:ascii="新宋体" w:hAnsi="新宋体" w:eastAsia="新宋体" w:cs="新宋体"/>
          <w:spacing w:val="8"/>
          <w:sz w:val="21"/>
          <w:szCs w:val="21"/>
          <w:highlight w:val="none"/>
        </w:rPr>
        <w:t>型企业/微型企业/监狱企业/残疾人福利性单位</w:t>
      </w:r>
      <w:r>
        <w:rPr>
          <w:rFonts w:hint="eastAsia" w:ascii="新宋体" w:hAnsi="新宋体" w:eastAsia="新宋体" w:cs="新宋体"/>
          <w:spacing w:val="8"/>
          <w:sz w:val="21"/>
          <w:szCs w:val="21"/>
          <w:highlight w:val="none"/>
          <w:lang w:eastAsia="zh-CN"/>
        </w:rPr>
        <w:t>。</w:t>
      </w:r>
      <w:bookmarkStart w:id="32" w:name="_GoBack"/>
      <w:bookmarkEnd w:id="32"/>
    </w:p>
    <w:p w14:paraId="2030F88C">
      <w:pPr>
        <w:pStyle w:val="4"/>
        <w:keepNext w:val="0"/>
        <w:keepLines w:val="0"/>
        <w:pageBreakBefore w:val="0"/>
        <w:widowControl/>
        <w:kinsoku w:val="0"/>
        <w:wordWrap/>
        <w:overflowPunct/>
        <w:topLinePunct w:val="0"/>
        <w:autoSpaceDE w:val="0"/>
        <w:autoSpaceDN w:val="0"/>
        <w:bidi w:val="0"/>
        <w:adjustRightInd w:val="0"/>
        <w:snapToGrid w:val="0"/>
        <w:spacing w:before="1" w:line="336" w:lineRule="auto"/>
        <w:ind w:left="1" w:right="53" w:firstLine="423"/>
        <w:textAlignment w:val="baseline"/>
        <w:rPr>
          <w:rFonts w:hint="eastAsia" w:ascii="新宋体" w:hAnsi="新宋体" w:eastAsia="新宋体" w:cs="新宋体"/>
          <w:sz w:val="21"/>
          <w:szCs w:val="21"/>
          <w:highlight w:val="none"/>
          <w:lang w:eastAsia="zh-CN"/>
        </w:rPr>
      </w:pPr>
      <w:r>
        <w:rPr>
          <w:rFonts w:hint="eastAsia" w:ascii="新宋体" w:hAnsi="新宋体" w:eastAsia="新宋体" w:cs="新宋体"/>
          <w:spacing w:val="8"/>
          <w:sz w:val="21"/>
          <w:szCs w:val="21"/>
          <w:highlight w:val="none"/>
        </w:rPr>
        <w:t>3.本项目的特定资格要求：竞标人须具备行政主管部门颁发的有效的《保安服务许可证》</w:t>
      </w:r>
      <w:r>
        <w:rPr>
          <w:rFonts w:hint="eastAsia" w:ascii="新宋体" w:hAnsi="新宋体" w:eastAsia="新宋体" w:cs="新宋体"/>
          <w:spacing w:val="8"/>
          <w:sz w:val="21"/>
          <w:szCs w:val="21"/>
          <w:highlight w:val="none"/>
          <w:lang w:eastAsia="zh-CN"/>
        </w:rPr>
        <w:t>。</w:t>
      </w:r>
    </w:p>
    <w:p w14:paraId="4DE2D57C">
      <w:pPr>
        <w:pStyle w:val="4"/>
        <w:keepNext w:val="0"/>
        <w:keepLines w:val="0"/>
        <w:pageBreakBefore w:val="0"/>
        <w:widowControl/>
        <w:kinsoku w:val="0"/>
        <w:wordWrap/>
        <w:overflowPunct/>
        <w:topLinePunct w:val="0"/>
        <w:autoSpaceDE w:val="0"/>
        <w:autoSpaceDN w:val="0"/>
        <w:bidi w:val="0"/>
        <w:adjustRightInd w:val="0"/>
        <w:snapToGrid w:val="0"/>
        <w:spacing w:before="1" w:line="336" w:lineRule="auto"/>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三、获取采购文件</w:t>
      </w:r>
    </w:p>
    <w:p w14:paraId="58759138">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jc w:val="center"/>
        <w:textAlignment w:val="baseline"/>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lang w:val="en-US" w:eastAsia="zh-CN"/>
        </w:rPr>
        <w:t xml:space="preserve"> </w:t>
      </w:r>
      <w:r>
        <w:rPr>
          <w:rFonts w:hint="eastAsia" w:ascii="新宋体" w:hAnsi="新宋体" w:eastAsia="新宋体" w:cs="新宋体"/>
          <w:sz w:val="21"/>
          <w:szCs w:val="21"/>
          <w:highlight w:val="none"/>
        </w:rPr>
        <w:t>时间：</w:t>
      </w:r>
      <w:r>
        <w:rPr>
          <w:rFonts w:hint="eastAsia" w:ascii="新宋体" w:hAnsi="新宋体" w:eastAsia="新宋体" w:cs="新宋体"/>
          <w:b/>
          <w:bCs/>
          <w:sz w:val="21"/>
          <w:szCs w:val="21"/>
          <w:highlight w:val="none"/>
          <w:u w:val="single"/>
        </w:rPr>
        <w:t>2026</w:t>
      </w:r>
      <w:r>
        <w:rPr>
          <w:rFonts w:hint="eastAsia" w:ascii="新宋体" w:hAnsi="新宋体" w:eastAsia="新宋体" w:cs="新宋体"/>
          <w:b/>
          <w:bCs/>
          <w:spacing w:val="-40"/>
          <w:sz w:val="21"/>
          <w:szCs w:val="21"/>
          <w:highlight w:val="none"/>
          <w:u w:val="single"/>
        </w:rPr>
        <w:t xml:space="preserve"> </w:t>
      </w:r>
      <w:r>
        <w:rPr>
          <w:rFonts w:hint="eastAsia" w:ascii="新宋体" w:hAnsi="新宋体" w:eastAsia="新宋体" w:cs="新宋体"/>
          <w:b/>
          <w:bCs/>
          <w:sz w:val="21"/>
          <w:szCs w:val="21"/>
          <w:highlight w:val="none"/>
          <w:u w:val="single"/>
        </w:rPr>
        <w:t>年</w:t>
      </w:r>
      <w:r>
        <w:rPr>
          <w:rFonts w:hint="eastAsia" w:ascii="新宋体" w:hAnsi="新宋体" w:eastAsia="新宋体" w:cs="新宋体"/>
          <w:b/>
          <w:bCs/>
          <w:spacing w:val="-37"/>
          <w:sz w:val="21"/>
          <w:szCs w:val="21"/>
          <w:highlight w:val="none"/>
          <w:u w:val="single"/>
        </w:rPr>
        <w:t xml:space="preserve"> </w:t>
      </w:r>
      <w:r>
        <w:rPr>
          <w:rFonts w:hint="eastAsia" w:ascii="新宋体" w:hAnsi="新宋体" w:eastAsia="新宋体" w:cs="新宋体"/>
          <w:b/>
          <w:bCs/>
          <w:sz w:val="21"/>
          <w:szCs w:val="21"/>
          <w:highlight w:val="none"/>
          <w:u w:val="single"/>
        </w:rPr>
        <w:t>0</w:t>
      </w:r>
      <w:r>
        <w:rPr>
          <w:rFonts w:hint="eastAsia" w:ascii="新宋体" w:hAnsi="新宋体" w:eastAsia="新宋体" w:cs="新宋体"/>
          <w:b/>
          <w:bCs/>
          <w:sz w:val="21"/>
          <w:szCs w:val="21"/>
          <w:highlight w:val="none"/>
          <w:u w:val="single"/>
          <w:lang w:val="en-US" w:eastAsia="zh-CN"/>
        </w:rPr>
        <w:t>7</w:t>
      </w:r>
      <w:r>
        <w:rPr>
          <w:rFonts w:hint="eastAsia" w:ascii="新宋体" w:hAnsi="新宋体" w:eastAsia="新宋体" w:cs="新宋体"/>
          <w:b/>
          <w:bCs/>
          <w:sz w:val="21"/>
          <w:szCs w:val="21"/>
          <w:highlight w:val="none"/>
          <w:u w:val="single"/>
        </w:rPr>
        <w:t>月</w:t>
      </w:r>
      <w:r>
        <w:rPr>
          <w:rFonts w:hint="eastAsia" w:ascii="新宋体" w:hAnsi="新宋体" w:eastAsia="新宋体" w:cs="新宋体"/>
          <w:b/>
          <w:bCs/>
          <w:spacing w:val="-37"/>
          <w:sz w:val="21"/>
          <w:szCs w:val="21"/>
          <w:highlight w:val="none"/>
          <w:u w:val="single"/>
          <w:lang w:val="en-US" w:eastAsia="zh-CN"/>
        </w:rPr>
        <w:t xml:space="preserve"> 15  </w:t>
      </w:r>
      <w:r>
        <w:rPr>
          <w:rFonts w:hint="eastAsia" w:ascii="新宋体" w:hAnsi="新宋体" w:eastAsia="新宋体" w:cs="新宋体"/>
          <w:b/>
          <w:bCs/>
          <w:sz w:val="21"/>
          <w:szCs w:val="21"/>
          <w:highlight w:val="none"/>
          <w:u w:val="single"/>
        </w:rPr>
        <w:t>日至</w:t>
      </w:r>
      <w:r>
        <w:rPr>
          <w:rFonts w:hint="eastAsia" w:ascii="新宋体" w:hAnsi="新宋体" w:eastAsia="新宋体" w:cs="新宋体"/>
          <w:b/>
          <w:bCs/>
          <w:spacing w:val="-37"/>
          <w:sz w:val="21"/>
          <w:szCs w:val="21"/>
          <w:highlight w:val="none"/>
          <w:u w:val="single"/>
        </w:rPr>
        <w:t xml:space="preserve"> </w:t>
      </w:r>
      <w:r>
        <w:rPr>
          <w:rFonts w:hint="eastAsia" w:ascii="新宋体" w:hAnsi="新宋体" w:eastAsia="新宋体" w:cs="新宋体"/>
          <w:b/>
          <w:bCs/>
          <w:sz w:val="21"/>
          <w:szCs w:val="21"/>
          <w:highlight w:val="none"/>
          <w:u w:val="single"/>
        </w:rPr>
        <w:t>2026</w:t>
      </w:r>
      <w:r>
        <w:rPr>
          <w:rFonts w:hint="eastAsia" w:ascii="新宋体" w:hAnsi="新宋体" w:eastAsia="新宋体" w:cs="新宋体"/>
          <w:b/>
          <w:bCs/>
          <w:spacing w:val="-39"/>
          <w:sz w:val="21"/>
          <w:szCs w:val="21"/>
          <w:highlight w:val="none"/>
          <w:u w:val="single"/>
        </w:rPr>
        <w:t xml:space="preserve"> </w:t>
      </w:r>
      <w:r>
        <w:rPr>
          <w:rFonts w:hint="eastAsia" w:ascii="新宋体" w:hAnsi="新宋体" w:eastAsia="新宋体" w:cs="新宋体"/>
          <w:b/>
          <w:bCs/>
          <w:sz w:val="21"/>
          <w:szCs w:val="21"/>
          <w:highlight w:val="none"/>
          <w:u w:val="single"/>
        </w:rPr>
        <w:t>年</w:t>
      </w:r>
      <w:r>
        <w:rPr>
          <w:rFonts w:hint="eastAsia" w:ascii="新宋体" w:hAnsi="新宋体" w:eastAsia="新宋体" w:cs="新宋体"/>
          <w:b/>
          <w:bCs/>
          <w:spacing w:val="-38"/>
          <w:sz w:val="21"/>
          <w:szCs w:val="21"/>
          <w:highlight w:val="none"/>
          <w:u w:val="single"/>
        </w:rPr>
        <w:t xml:space="preserve"> </w:t>
      </w:r>
      <w:r>
        <w:rPr>
          <w:rFonts w:hint="eastAsia" w:ascii="新宋体" w:hAnsi="新宋体" w:eastAsia="新宋体" w:cs="新宋体"/>
          <w:b/>
          <w:bCs/>
          <w:sz w:val="21"/>
          <w:szCs w:val="21"/>
          <w:highlight w:val="none"/>
          <w:u w:val="single"/>
        </w:rPr>
        <w:t>0</w:t>
      </w:r>
      <w:r>
        <w:rPr>
          <w:rFonts w:hint="eastAsia" w:ascii="新宋体" w:hAnsi="新宋体" w:eastAsia="新宋体" w:cs="新宋体"/>
          <w:b/>
          <w:bCs/>
          <w:sz w:val="21"/>
          <w:szCs w:val="21"/>
          <w:highlight w:val="none"/>
          <w:u w:val="single"/>
          <w:lang w:val="en-US" w:eastAsia="zh-CN"/>
        </w:rPr>
        <w:t>7</w:t>
      </w:r>
      <w:r>
        <w:rPr>
          <w:rFonts w:hint="eastAsia" w:ascii="新宋体" w:hAnsi="新宋体" w:eastAsia="新宋体" w:cs="新宋体"/>
          <w:b/>
          <w:bCs/>
          <w:spacing w:val="-33"/>
          <w:sz w:val="21"/>
          <w:szCs w:val="21"/>
          <w:highlight w:val="none"/>
          <w:u w:val="single"/>
        </w:rPr>
        <w:t xml:space="preserve"> </w:t>
      </w:r>
      <w:r>
        <w:rPr>
          <w:rFonts w:hint="eastAsia" w:ascii="新宋体" w:hAnsi="新宋体" w:eastAsia="新宋体" w:cs="新宋体"/>
          <w:b/>
          <w:bCs/>
          <w:sz w:val="21"/>
          <w:szCs w:val="21"/>
          <w:highlight w:val="none"/>
          <w:u w:val="single"/>
        </w:rPr>
        <w:t>月</w:t>
      </w:r>
      <w:r>
        <w:rPr>
          <w:rFonts w:hint="eastAsia" w:ascii="新宋体" w:hAnsi="新宋体" w:eastAsia="新宋体" w:cs="新宋体"/>
          <w:b/>
          <w:bCs/>
          <w:spacing w:val="-37"/>
          <w:sz w:val="21"/>
          <w:szCs w:val="21"/>
          <w:highlight w:val="none"/>
          <w:u w:val="single"/>
        </w:rPr>
        <w:t xml:space="preserve"> </w:t>
      </w:r>
      <w:r>
        <w:rPr>
          <w:rFonts w:hint="eastAsia" w:ascii="新宋体" w:hAnsi="新宋体" w:eastAsia="新宋体" w:cs="新宋体"/>
          <w:b/>
          <w:bCs/>
          <w:sz w:val="21"/>
          <w:szCs w:val="21"/>
          <w:highlight w:val="none"/>
          <w:u w:val="single"/>
          <w:lang w:val="en-US" w:eastAsia="zh-CN"/>
        </w:rPr>
        <w:t>22</w:t>
      </w:r>
      <w:r>
        <w:rPr>
          <w:rFonts w:hint="eastAsia" w:ascii="新宋体" w:hAnsi="新宋体" w:eastAsia="新宋体" w:cs="新宋体"/>
          <w:b/>
          <w:bCs/>
          <w:sz w:val="21"/>
          <w:szCs w:val="21"/>
          <w:highlight w:val="none"/>
          <w:u w:val="single"/>
        </w:rPr>
        <w:t xml:space="preserve"> 日</w:t>
      </w:r>
      <w:r>
        <w:rPr>
          <w:rFonts w:hint="eastAsia" w:ascii="新宋体" w:hAnsi="新宋体" w:eastAsia="新宋体" w:cs="新宋体"/>
          <w:sz w:val="21"/>
          <w:szCs w:val="21"/>
          <w:highlight w:val="none"/>
        </w:rPr>
        <w:t>，每天上午</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z w:val="21"/>
          <w:szCs w:val="21"/>
          <w:highlight w:val="none"/>
        </w:rPr>
        <w:t>0</w:t>
      </w:r>
      <w:r>
        <w:rPr>
          <w:rFonts w:hint="eastAsia" w:ascii="新宋体" w:hAnsi="新宋体" w:eastAsia="新宋体" w:cs="新宋体"/>
          <w:sz w:val="21"/>
          <w:szCs w:val="21"/>
          <w:highlight w:val="none"/>
          <w:lang w:val="en-US" w:eastAsia="zh-CN"/>
        </w:rPr>
        <w:t>0</w:t>
      </w:r>
      <w:r>
        <w:rPr>
          <w:rFonts w:hint="eastAsia" w:ascii="新宋体" w:hAnsi="新宋体" w:eastAsia="新宋体" w:cs="新宋体"/>
          <w:sz w:val="21"/>
          <w:szCs w:val="21"/>
          <w:highlight w:val="none"/>
          <w:lang w:eastAsia="zh-CN"/>
        </w:rPr>
        <w:t>:</w:t>
      </w:r>
      <w:r>
        <w:rPr>
          <w:rFonts w:hint="eastAsia" w:ascii="新宋体" w:hAnsi="新宋体" w:eastAsia="新宋体" w:cs="新宋体"/>
          <w:sz w:val="21"/>
          <w:szCs w:val="21"/>
          <w:highlight w:val="none"/>
          <w:lang w:val="en-US" w:eastAsia="zh-CN"/>
        </w:rPr>
        <w:t>0</w:t>
      </w:r>
      <w:r>
        <w:rPr>
          <w:rFonts w:hint="eastAsia" w:ascii="新宋体" w:hAnsi="新宋体" w:eastAsia="新宋体" w:cs="新宋体"/>
          <w:sz w:val="21"/>
          <w:szCs w:val="21"/>
          <w:highlight w:val="none"/>
        </w:rPr>
        <w:t>0</w:t>
      </w:r>
      <w:r>
        <w:rPr>
          <w:rFonts w:hint="eastAsia" w:ascii="新宋体" w:hAnsi="新宋体" w:eastAsia="新宋体" w:cs="新宋体"/>
          <w:sz w:val="21"/>
          <w:szCs w:val="21"/>
          <w:highlight w:val="none"/>
          <w:lang w:eastAsia="zh-CN"/>
        </w:rPr>
        <w:t>:</w:t>
      </w:r>
      <w:r>
        <w:rPr>
          <w:rFonts w:hint="eastAsia" w:ascii="新宋体" w:hAnsi="新宋体" w:eastAsia="新宋体" w:cs="新宋体"/>
          <w:sz w:val="21"/>
          <w:szCs w:val="21"/>
          <w:highlight w:val="none"/>
        </w:rPr>
        <w:t>00</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z w:val="21"/>
          <w:szCs w:val="21"/>
          <w:highlight w:val="none"/>
        </w:rPr>
        <w:t>至</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z w:val="21"/>
          <w:szCs w:val="21"/>
          <w:highlight w:val="none"/>
        </w:rPr>
        <w:t>1</w:t>
      </w:r>
      <w:r>
        <w:rPr>
          <w:rFonts w:hint="eastAsia" w:ascii="新宋体" w:hAnsi="新宋体" w:eastAsia="新宋体" w:cs="新宋体"/>
          <w:sz w:val="21"/>
          <w:szCs w:val="21"/>
          <w:highlight w:val="none"/>
          <w:lang w:val="en-US" w:eastAsia="zh-CN"/>
        </w:rPr>
        <w:t>2</w:t>
      </w:r>
      <w:r>
        <w:rPr>
          <w:rFonts w:hint="eastAsia" w:ascii="新宋体" w:hAnsi="新宋体" w:eastAsia="新宋体" w:cs="新宋体"/>
          <w:sz w:val="21"/>
          <w:szCs w:val="21"/>
          <w:highlight w:val="none"/>
        </w:rPr>
        <w:t>：</w:t>
      </w:r>
      <w:r>
        <w:rPr>
          <w:rFonts w:hint="eastAsia" w:ascii="新宋体" w:hAnsi="新宋体" w:eastAsia="新宋体" w:cs="新宋体"/>
          <w:sz w:val="21"/>
          <w:szCs w:val="21"/>
          <w:highlight w:val="none"/>
          <w:lang w:val="en-US" w:eastAsia="zh-CN"/>
        </w:rPr>
        <w:t>00</w:t>
      </w:r>
      <w:r>
        <w:rPr>
          <w:rFonts w:hint="eastAsia" w:ascii="新宋体" w:hAnsi="新宋体" w:eastAsia="新宋体" w:cs="新宋体"/>
          <w:sz w:val="21"/>
          <w:szCs w:val="21"/>
          <w:highlight w:val="none"/>
        </w:rPr>
        <w:t>：</w:t>
      </w:r>
      <w:r>
        <w:rPr>
          <w:rFonts w:hint="eastAsia" w:ascii="新宋体" w:hAnsi="新宋体" w:eastAsia="新宋体" w:cs="新宋体"/>
          <w:sz w:val="21"/>
          <w:szCs w:val="21"/>
          <w:highlight w:val="none"/>
          <w:lang w:val="en-US" w:eastAsia="zh-CN"/>
        </w:rPr>
        <w:t>00</w:t>
      </w:r>
      <w:r>
        <w:rPr>
          <w:rFonts w:hint="eastAsia" w:ascii="新宋体" w:hAnsi="新宋体" w:eastAsia="新宋体" w:cs="新宋体"/>
          <w:sz w:val="21"/>
          <w:szCs w:val="21"/>
          <w:highlight w:val="none"/>
        </w:rPr>
        <w:t>，下午</w:t>
      </w:r>
      <w:r>
        <w:rPr>
          <w:rFonts w:hint="eastAsia" w:ascii="新宋体" w:hAnsi="新宋体" w:eastAsia="新宋体" w:cs="新宋体"/>
          <w:spacing w:val="-22"/>
          <w:sz w:val="21"/>
          <w:szCs w:val="21"/>
          <w:highlight w:val="none"/>
        </w:rPr>
        <w:t xml:space="preserve"> </w:t>
      </w:r>
      <w:r>
        <w:rPr>
          <w:rFonts w:hint="eastAsia" w:ascii="新宋体" w:hAnsi="新宋体" w:eastAsia="新宋体" w:cs="新宋体"/>
          <w:sz w:val="21"/>
          <w:szCs w:val="21"/>
          <w:highlight w:val="none"/>
        </w:rPr>
        <w:t>12：00：</w:t>
      </w:r>
    </w:p>
    <w:p w14:paraId="55E6920B">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2"/>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00</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6"/>
          <w:sz w:val="21"/>
          <w:szCs w:val="21"/>
          <w:highlight w:val="none"/>
        </w:rPr>
        <w:t>至</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spacing w:val="6"/>
          <w:sz w:val="21"/>
          <w:szCs w:val="21"/>
          <w:highlight w:val="none"/>
          <w:lang w:val="en-US" w:eastAsia="zh-CN"/>
        </w:rPr>
        <w:t>23</w:t>
      </w:r>
      <w:r>
        <w:rPr>
          <w:rFonts w:hint="eastAsia" w:ascii="新宋体" w:hAnsi="新宋体" w:eastAsia="新宋体" w:cs="新宋体"/>
          <w:spacing w:val="6"/>
          <w:sz w:val="21"/>
          <w:szCs w:val="21"/>
          <w:highlight w:val="none"/>
        </w:rPr>
        <w:t>：</w:t>
      </w:r>
      <w:r>
        <w:rPr>
          <w:rFonts w:hint="eastAsia" w:ascii="新宋体" w:hAnsi="新宋体" w:eastAsia="新宋体" w:cs="新宋体"/>
          <w:spacing w:val="6"/>
          <w:sz w:val="21"/>
          <w:szCs w:val="21"/>
          <w:highlight w:val="none"/>
          <w:lang w:val="en-US" w:eastAsia="zh-CN"/>
        </w:rPr>
        <w:t>59</w:t>
      </w:r>
      <w:r>
        <w:rPr>
          <w:rFonts w:hint="eastAsia" w:ascii="新宋体" w:hAnsi="新宋体" w:eastAsia="新宋体" w:cs="新宋体"/>
          <w:spacing w:val="6"/>
          <w:sz w:val="21"/>
          <w:szCs w:val="21"/>
          <w:highlight w:val="none"/>
        </w:rPr>
        <w:t>：</w:t>
      </w:r>
      <w:r>
        <w:rPr>
          <w:rFonts w:hint="eastAsia" w:ascii="新宋体" w:hAnsi="新宋体" w:eastAsia="新宋体" w:cs="新宋体"/>
          <w:spacing w:val="6"/>
          <w:sz w:val="21"/>
          <w:szCs w:val="21"/>
          <w:highlight w:val="none"/>
          <w:lang w:val="en-US" w:eastAsia="zh-CN"/>
        </w:rPr>
        <w:t>59</w:t>
      </w:r>
      <w:r>
        <w:rPr>
          <w:rFonts w:hint="eastAsia" w:ascii="新宋体" w:hAnsi="新宋体" w:eastAsia="新宋体" w:cs="新宋体"/>
          <w:spacing w:val="6"/>
          <w:sz w:val="21"/>
          <w:szCs w:val="21"/>
          <w:highlight w:val="none"/>
        </w:rPr>
        <w:t>（北京时间，法定节假日除外）</w:t>
      </w:r>
    </w:p>
    <w:p w14:paraId="247B54D0">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42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地点（网址</w:t>
      </w:r>
      <w:r>
        <w:rPr>
          <w:rFonts w:hint="eastAsia" w:ascii="新宋体" w:hAnsi="新宋体" w:eastAsia="新宋体" w:cs="新宋体"/>
          <w:spacing w:val="15"/>
          <w:sz w:val="21"/>
          <w:szCs w:val="21"/>
          <w:highlight w:val="none"/>
        </w:rPr>
        <w:t>）：</w:t>
      </w:r>
      <w:r>
        <w:rPr>
          <w:rFonts w:hint="eastAsia" w:ascii="新宋体" w:hAnsi="新宋体" w:eastAsia="新宋体" w:cs="新宋体"/>
          <w:spacing w:val="12"/>
          <w:sz w:val="21"/>
          <w:szCs w:val="21"/>
          <w:highlight w:val="none"/>
        </w:rPr>
        <w:t>广西政府采购云平台（</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"https：//www.gcy.zfcg.gxzf.gov.cn/"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https</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www</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gcy</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zfcg</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gxzf</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pacing w:val="12"/>
          <w:sz w:val="21"/>
          <w:szCs w:val="21"/>
          <w:highlight w:val="none"/>
        </w:rPr>
        <w:t>/</w:t>
      </w:r>
      <w:r>
        <w:rPr>
          <w:rFonts w:hint="eastAsia" w:ascii="新宋体" w:hAnsi="新宋体" w:eastAsia="新宋体" w:cs="新宋体"/>
          <w:spacing w:val="12"/>
          <w:sz w:val="21"/>
          <w:szCs w:val="21"/>
          <w:highlight w:val="none"/>
        </w:rPr>
        <w:fldChar w:fldCharType="end"/>
      </w:r>
      <w:r>
        <w:rPr>
          <w:rFonts w:hint="eastAsia" w:ascii="新宋体" w:hAnsi="新宋体" w:eastAsia="新宋体" w:cs="新宋体"/>
          <w:spacing w:val="12"/>
          <w:sz w:val="21"/>
          <w:szCs w:val="21"/>
          <w:highlight w:val="none"/>
        </w:rPr>
        <w:t>）</w:t>
      </w:r>
    </w:p>
    <w:p w14:paraId="550D2C45">
      <w:pPr>
        <w:pStyle w:val="4"/>
        <w:keepNext w:val="0"/>
        <w:keepLines w:val="0"/>
        <w:pageBreakBefore w:val="0"/>
        <w:widowControl/>
        <w:kinsoku w:val="0"/>
        <w:wordWrap/>
        <w:overflowPunct/>
        <w:topLinePunct w:val="0"/>
        <w:autoSpaceDE w:val="0"/>
        <w:autoSpaceDN w:val="0"/>
        <w:bidi w:val="0"/>
        <w:adjustRightInd w:val="0"/>
        <w:snapToGrid w:val="0"/>
        <w:spacing w:before="155" w:line="336" w:lineRule="auto"/>
        <w:ind w:left="10" w:right="55" w:firstLine="41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方式：供应商登录广西政府采购云平台</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"https：//www.gcy.zfcg.gxzf.gov.cn/"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https</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www</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gcy</w:t>
      </w:r>
      <w:r>
        <w:rPr>
          <w:rFonts w:hint="eastAsia" w:ascii="新宋体" w:hAnsi="新宋体" w:eastAsia="新宋体" w:cs="新宋体"/>
          <w:spacing w:val="9"/>
          <w:sz w:val="21"/>
          <w:szCs w:val="21"/>
          <w:highlight w:val="none"/>
        </w:rPr>
        <w:t>.</w:t>
      </w:r>
      <w:r>
        <w:rPr>
          <w:rFonts w:hint="eastAsia" w:ascii="新宋体" w:hAnsi="新宋体" w:eastAsia="新宋体" w:cs="新宋体"/>
          <w:sz w:val="21"/>
          <w:szCs w:val="21"/>
          <w:highlight w:val="none"/>
        </w:rPr>
        <w:t>zfcg</w:t>
      </w:r>
      <w:r>
        <w:rPr>
          <w:rFonts w:hint="eastAsia" w:ascii="新宋体" w:hAnsi="新宋体" w:eastAsia="新宋体" w:cs="新宋体"/>
          <w:spacing w:val="9"/>
          <w:sz w:val="21"/>
          <w:szCs w:val="21"/>
          <w:highlight w:val="none"/>
        </w:rPr>
        <w:t>.</w:t>
      </w:r>
      <w:r>
        <w:rPr>
          <w:rFonts w:hint="eastAsia" w:ascii="新宋体" w:hAnsi="新宋体" w:eastAsia="新宋体" w:cs="新宋体"/>
          <w:sz w:val="21"/>
          <w:szCs w:val="21"/>
          <w:highlight w:val="none"/>
        </w:rPr>
        <w:t>gxzf</w:t>
      </w:r>
      <w:r>
        <w:rPr>
          <w:rFonts w:hint="eastAsia" w:ascii="新宋体" w:hAnsi="新宋体" w:eastAsia="新宋体" w:cs="新宋体"/>
          <w:spacing w:val="9"/>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9"/>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pacing w:val="9"/>
          <w:sz w:val="21"/>
          <w:szCs w:val="21"/>
          <w:highlight w:val="none"/>
        </w:rPr>
        <w:t>/</w:t>
      </w:r>
      <w:r>
        <w:rPr>
          <w:rFonts w:hint="eastAsia" w:ascii="新宋体" w:hAnsi="新宋体" w:eastAsia="新宋体" w:cs="新宋体"/>
          <w:spacing w:val="9"/>
          <w:sz w:val="21"/>
          <w:szCs w:val="21"/>
          <w:highlight w:val="none"/>
        </w:rPr>
        <w:fldChar w:fldCharType="end"/>
      </w:r>
      <w:r>
        <w:rPr>
          <w:rFonts w:hint="eastAsia" w:ascii="新宋体" w:hAnsi="新宋体" w:eastAsia="新宋体" w:cs="新宋体"/>
          <w:spacing w:val="9"/>
          <w:sz w:val="21"/>
          <w:szCs w:val="21"/>
          <w:highlight w:val="none"/>
        </w:rPr>
        <w:t>在线申请获取采购文件</w:t>
      </w:r>
      <w:r>
        <w:rPr>
          <w:rFonts w:hint="eastAsia" w:ascii="新宋体" w:hAnsi="新宋体" w:eastAsia="新宋体" w:cs="新宋体"/>
          <w:spacing w:val="7"/>
          <w:sz w:val="21"/>
          <w:szCs w:val="21"/>
          <w:highlight w:val="none"/>
        </w:rPr>
        <w:t>（进入“项目采购</w:t>
      </w:r>
      <w:r>
        <w:rPr>
          <w:rFonts w:hint="eastAsia" w:ascii="新宋体" w:hAnsi="新宋体" w:eastAsia="新宋体" w:cs="新宋体"/>
          <w:spacing w:val="-67"/>
          <w:sz w:val="21"/>
          <w:szCs w:val="21"/>
          <w:highlight w:val="none"/>
        </w:rPr>
        <w:t xml:space="preserve"> </w:t>
      </w:r>
      <w:r>
        <w:rPr>
          <w:rFonts w:hint="eastAsia" w:ascii="新宋体" w:hAnsi="新宋体" w:eastAsia="新宋体" w:cs="新宋体"/>
          <w:spacing w:val="7"/>
          <w:sz w:val="21"/>
          <w:szCs w:val="21"/>
          <w:highlight w:val="none"/>
        </w:rPr>
        <w:t>”应用，在获取采购文件菜单中选择项目，</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7"/>
          <w:sz w:val="21"/>
          <w:szCs w:val="21"/>
          <w:highlight w:val="none"/>
        </w:rPr>
        <w:t>申请获取采购文件）</w:t>
      </w:r>
    </w:p>
    <w:p w14:paraId="37CE6512">
      <w:pPr>
        <w:pStyle w:val="4"/>
        <w:keepNext w:val="0"/>
        <w:keepLines w:val="0"/>
        <w:pageBreakBefore w:val="0"/>
        <w:widowControl/>
        <w:kinsoku w:val="0"/>
        <w:wordWrap/>
        <w:overflowPunct/>
        <w:topLinePunct w:val="0"/>
        <w:autoSpaceDE w:val="0"/>
        <w:autoSpaceDN w:val="0"/>
        <w:bidi w:val="0"/>
        <w:adjustRightInd w:val="0"/>
        <w:snapToGrid w:val="0"/>
        <w:spacing w:line="336" w:lineRule="auto"/>
        <w:ind w:left="42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售价（元</w:t>
      </w:r>
      <w:r>
        <w:rPr>
          <w:rFonts w:hint="eastAsia" w:ascii="新宋体" w:hAnsi="新宋体" w:eastAsia="新宋体" w:cs="新宋体"/>
          <w:spacing w:val="17"/>
          <w:sz w:val="21"/>
          <w:szCs w:val="21"/>
          <w:highlight w:val="none"/>
        </w:rPr>
        <w:t>）：</w:t>
      </w:r>
      <w:r>
        <w:rPr>
          <w:rFonts w:hint="eastAsia" w:ascii="新宋体" w:hAnsi="新宋体" w:eastAsia="新宋体" w:cs="新宋体"/>
          <w:spacing w:val="5"/>
          <w:sz w:val="21"/>
          <w:szCs w:val="21"/>
          <w:highlight w:val="none"/>
        </w:rPr>
        <w:t>0</w:t>
      </w:r>
    </w:p>
    <w:p w14:paraId="4B733EE9">
      <w:pPr>
        <w:pStyle w:val="4"/>
        <w:keepNext w:val="0"/>
        <w:keepLines w:val="0"/>
        <w:pageBreakBefore w:val="0"/>
        <w:widowControl/>
        <w:kinsoku w:val="0"/>
        <w:wordWrap/>
        <w:overflowPunct/>
        <w:topLinePunct w:val="0"/>
        <w:autoSpaceDE w:val="0"/>
        <w:autoSpaceDN w:val="0"/>
        <w:bidi w:val="0"/>
        <w:adjustRightInd w:val="0"/>
        <w:snapToGrid w:val="0"/>
        <w:spacing w:before="151" w:line="336" w:lineRule="auto"/>
        <w:ind w:left="20"/>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四、响应文件提交</w:t>
      </w:r>
    </w:p>
    <w:p w14:paraId="7FFA49DB">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42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截止时间：</w:t>
      </w:r>
      <w:r>
        <w:rPr>
          <w:rFonts w:hint="eastAsia" w:ascii="新宋体" w:hAnsi="新宋体" w:eastAsia="新宋体" w:cs="新宋体"/>
          <w:b/>
          <w:bCs/>
          <w:spacing w:val="4"/>
          <w:sz w:val="21"/>
          <w:szCs w:val="21"/>
          <w:highlight w:val="none"/>
          <w:u w:val="single"/>
        </w:rPr>
        <w:t>2026</w:t>
      </w:r>
      <w:r>
        <w:rPr>
          <w:rFonts w:hint="eastAsia" w:ascii="新宋体" w:hAnsi="新宋体" w:eastAsia="新宋体" w:cs="新宋体"/>
          <w:b/>
          <w:bCs/>
          <w:spacing w:val="-39"/>
          <w:sz w:val="21"/>
          <w:szCs w:val="21"/>
          <w:highlight w:val="none"/>
          <w:u w:val="single"/>
        </w:rPr>
        <w:t xml:space="preserve"> </w:t>
      </w:r>
      <w:r>
        <w:rPr>
          <w:rFonts w:hint="eastAsia" w:ascii="新宋体" w:hAnsi="新宋体" w:eastAsia="新宋体" w:cs="新宋体"/>
          <w:b/>
          <w:bCs/>
          <w:spacing w:val="4"/>
          <w:sz w:val="21"/>
          <w:szCs w:val="21"/>
          <w:highlight w:val="none"/>
          <w:u w:val="single"/>
        </w:rPr>
        <w:t>年</w:t>
      </w:r>
      <w:r>
        <w:rPr>
          <w:rFonts w:hint="eastAsia" w:ascii="新宋体" w:hAnsi="新宋体" w:eastAsia="新宋体" w:cs="新宋体"/>
          <w:b/>
          <w:bCs/>
          <w:spacing w:val="-38"/>
          <w:sz w:val="21"/>
          <w:szCs w:val="21"/>
          <w:highlight w:val="none"/>
          <w:u w:val="single"/>
        </w:rPr>
        <w:t xml:space="preserve"> </w:t>
      </w:r>
      <w:r>
        <w:rPr>
          <w:rFonts w:hint="eastAsia" w:ascii="新宋体" w:hAnsi="新宋体" w:eastAsia="新宋体" w:cs="新宋体"/>
          <w:b/>
          <w:bCs/>
          <w:spacing w:val="4"/>
          <w:sz w:val="21"/>
          <w:szCs w:val="21"/>
          <w:highlight w:val="none"/>
          <w:u w:val="single"/>
        </w:rPr>
        <w:t>0</w:t>
      </w:r>
      <w:r>
        <w:rPr>
          <w:rFonts w:hint="eastAsia" w:ascii="新宋体" w:hAnsi="新宋体" w:eastAsia="新宋体" w:cs="新宋体"/>
          <w:b/>
          <w:bCs/>
          <w:spacing w:val="4"/>
          <w:sz w:val="21"/>
          <w:szCs w:val="21"/>
          <w:highlight w:val="none"/>
          <w:u w:val="single"/>
          <w:lang w:val="en-US" w:eastAsia="zh-CN"/>
        </w:rPr>
        <w:t>7</w:t>
      </w:r>
      <w:r>
        <w:rPr>
          <w:rFonts w:hint="eastAsia" w:ascii="新宋体" w:hAnsi="新宋体" w:eastAsia="新宋体" w:cs="新宋体"/>
          <w:b/>
          <w:bCs/>
          <w:spacing w:val="-35"/>
          <w:sz w:val="21"/>
          <w:szCs w:val="21"/>
          <w:highlight w:val="none"/>
          <w:u w:val="single"/>
        </w:rPr>
        <w:t xml:space="preserve"> </w:t>
      </w:r>
      <w:r>
        <w:rPr>
          <w:rFonts w:hint="eastAsia" w:ascii="新宋体" w:hAnsi="新宋体" w:eastAsia="新宋体" w:cs="新宋体"/>
          <w:b/>
          <w:bCs/>
          <w:spacing w:val="4"/>
          <w:sz w:val="21"/>
          <w:szCs w:val="21"/>
          <w:highlight w:val="none"/>
          <w:u w:val="single"/>
        </w:rPr>
        <w:t>月</w:t>
      </w:r>
      <w:r>
        <w:rPr>
          <w:rFonts w:hint="eastAsia" w:ascii="新宋体" w:hAnsi="新宋体" w:eastAsia="新宋体" w:cs="新宋体"/>
          <w:b/>
          <w:bCs/>
          <w:spacing w:val="-35"/>
          <w:sz w:val="21"/>
          <w:szCs w:val="21"/>
          <w:highlight w:val="none"/>
          <w:u w:val="single"/>
        </w:rPr>
        <w:t xml:space="preserve"> </w:t>
      </w:r>
      <w:r>
        <w:rPr>
          <w:rFonts w:hint="eastAsia" w:ascii="新宋体" w:hAnsi="新宋体" w:eastAsia="新宋体" w:cs="新宋体"/>
          <w:b/>
          <w:bCs/>
          <w:spacing w:val="4"/>
          <w:sz w:val="21"/>
          <w:szCs w:val="21"/>
          <w:highlight w:val="none"/>
          <w:u w:val="single"/>
          <w:lang w:val="en-US" w:eastAsia="zh-CN"/>
        </w:rPr>
        <w:t>28</w:t>
      </w:r>
      <w:r>
        <w:rPr>
          <w:rFonts w:hint="eastAsia" w:ascii="新宋体" w:hAnsi="新宋体" w:eastAsia="新宋体" w:cs="新宋体"/>
          <w:b/>
          <w:bCs/>
          <w:spacing w:val="4"/>
          <w:sz w:val="21"/>
          <w:szCs w:val="21"/>
          <w:highlight w:val="none"/>
          <w:u w:val="single"/>
        </w:rPr>
        <w:t xml:space="preserve"> 日 0</w:t>
      </w:r>
      <w:r>
        <w:rPr>
          <w:rFonts w:hint="eastAsia" w:ascii="新宋体" w:hAnsi="新宋体" w:eastAsia="新宋体" w:cs="新宋体"/>
          <w:b/>
          <w:bCs/>
          <w:spacing w:val="3"/>
          <w:sz w:val="21"/>
          <w:szCs w:val="21"/>
          <w:highlight w:val="none"/>
          <w:u w:val="single"/>
        </w:rPr>
        <w:t>9：</w:t>
      </w:r>
      <w:r>
        <w:rPr>
          <w:rFonts w:hint="eastAsia" w:ascii="新宋体" w:hAnsi="新宋体" w:eastAsia="新宋体" w:cs="新宋体"/>
          <w:b/>
          <w:bCs/>
          <w:spacing w:val="3"/>
          <w:sz w:val="21"/>
          <w:szCs w:val="21"/>
          <w:highlight w:val="none"/>
          <w:u w:val="single"/>
          <w:lang w:val="en-US" w:eastAsia="zh-CN"/>
        </w:rPr>
        <w:t>0</w:t>
      </w:r>
      <w:r>
        <w:rPr>
          <w:rFonts w:hint="eastAsia" w:ascii="新宋体" w:hAnsi="新宋体" w:eastAsia="新宋体" w:cs="新宋体"/>
          <w:b/>
          <w:bCs/>
          <w:spacing w:val="3"/>
          <w:sz w:val="21"/>
          <w:szCs w:val="21"/>
          <w:highlight w:val="none"/>
          <w:u w:val="single"/>
        </w:rPr>
        <w:t>0</w:t>
      </w:r>
      <w:r>
        <w:rPr>
          <w:rFonts w:hint="eastAsia" w:ascii="新宋体" w:hAnsi="新宋体" w:eastAsia="新宋体" w:cs="新宋体"/>
          <w:spacing w:val="3"/>
          <w:sz w:val="21"/>
          <w:szCs w:val="21"/>
          <w:highlight w:val="none"/>
        </w:rPr>
        <w:t>（北京时间）</w:t>
      </w:r>
    </w:p>
    <w:p w14:paraId="14102E2B">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42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地点（网址</w:t>
      </w:r>
      <w:r>
        <w:rPr>
          <w:rFonts w:hint="eastAsia" w:ascii="新宋体" w:hAnsi="新宋体" w:eastAsia="新宋体" w:cs="新宋体"/>
          <w:spacing w:val="15"/>
          <w:sz w:val="21"/>
          <w:szCs w:val="21"/>
          <w:highlight w:val="none"/>
        </w:rPr>
        <w:t>）：</w:t>
      </w:r>
      <w:r>
        <w:rPr>
          <w:rFonts w:hint="eastAsia" w:ascii="新宋体" w:hAnsi="新宋体" w:eastAsia="新宋体" w:cs="新宋体"/>
          <w:spacing w:val="12"/>
          <w:sz w:val="21"/>
          <w:szCs w:val="21"/>
          <w:highlight w:val="none"/>
        </w:rPr>
        <w:t>广西政府采购云平台（</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"https：//www.gcy.zfcg.gxzf.gov.cn/"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https</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www</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gcy</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zfcg</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gxzf</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pacing w:val="12"/>
          <w:sz w:val="21"/>
          <w:szCs w:val="21"/>
          <w:highlight w:val="none"/>
        </w:rPr>
        <w:t>/</w:t>
      </w:r>
      <w:r>
        <w:rPr>
          <w:rFonts w:hint="eastAsia" w:ascii="新宋体" w:hAnsi="新宋体" w:eastAsia="新宋体" w:cs="新宋体"/>
          <w:spacing w:val="12"/>
          <w:sz w:val="21"/>
          <w:szCs w:val="21"/>
          <w:highlight w:val="none"/>
        </w:rPr>
        <w:fldChar w:fldCharType="end"/>
      </w:r>
      <w:r>
        <w:rPr>
          <w:rFonts w:hint="eastAsia" w:ascii="新宋体" w:hAnsi="新宋体" w:eastAsia="新宋体" w:cs="新宋体"/>
          <w:spacing w:val="12"/>
          <w:sz w:val="21"/>
          <w:szCs w:val="21"/>
          <w:highlight w:val="none"/>
        </w:rPr>
        <w:t>）</w:t>
      </w:r>
    </w:p>
    <w:p w14:paraId="727841A5">
      <w:pPr>
        <w:pStyle w:val="4"/>
        <w:keepNext w:val="0"/>
        <w:keepLines w:val="0"/>
        <w:pageBreakBefore w:val="0"/>
        <w:widowControl/>
        <w:kinsoku w:val="0"/>
        <w:wordWrap/>
        <w:overflowPunct/>
        <w:topLinePunct w:val="0"/>
        <w:autoSpaceDE w:val="0"/>
        <w:autoSpaceDN w:val="0"/>
        <w:bidi w:val="0"/>
        <w:adjustRightInd w:val="0"/>
        <w:snapToGrid w:val="0"/>
        <w:spacing w:before="155" w:line="336" w:lineRule="auto"/>
        <w:ind w:left="4"/>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五、响应文件开启</w:t>
      </w:r>
    </w:p>
    <w:p w14:paraId="3C1441F8">
      <w:pPr>
        <w:pStyle w:val="4"/>
        <w:keepNext w:val="0"/>
        <w:keepLines w:val="0"/>
        <w:pageBreakBefore w:val="0"/>
        <w:widowControl/>
        <w:kinsoku w:val="0"/>
        <w:wordWrap/>
        <w:overflowPunct/>
        <w:topLinePunct w:val="0"/>
        <w:autoSpaceDE w:val="0"/>
        <w:autoSpaceDN w:val="0"/>
        <w:bidi w:val="0"/>
        <w:adjustRightInd w:val="0"/>
        <w:snapToGrid w:val="0"/>
        <w:spacing w:before="149" w:line="336" w:lineRule="auto"/>
        <w:ind w:left="421"/>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开启时间：</w:t>
      </w:r>
      <w:r>
        <w:rPr>
          <w:rFonts w:hint="eastAsia" w:ascii="新宋体" w:hAnsi="新宋体" w:eastAsia="新宋体" w:cs="新宋体"/>
          <w:b/>
          <w:bCs/>
          <w:spacing w:val="4"/>
          <w:sz w:val="21"/>
          <w:szCs w:val="21"/>
          <w:highlight w:val="none"/>
          <w:u w:val="single"/>
        </w:rPr>
        <w:t>2026</w:t>
      </w:r>
      <w:r>
        <w:rPr>
          <w:rFonts w:hint="eastAsia" w:ascii="新宋体" w:hAnsi="新宋体" w:eastAsia="新宋体" w:cs="新宋体"/>
          <w:b/>
          <w:bCs/>
          <w:spacing w:val="-39"/>
          <w:sz w:val="21"/>
          <w:szCs w:val="21"/>
          <w:highlight w:val="none"/>
          <w:u w:val="single"/>
        </w:rPr>
        <w:t xml:space="preserve"> </w:t>
      </w:r>
      <w:r>
        <w:rPr>
          <w:rFonts w:hint="eastAsia" w:ascii="新宋体" w:hAnsi="新宋体" w:eastAsia="新宋体" w:cs="新宋体"/>
          <w:b/>
          <w:bCs/>
          <w:spacing w:val="4"/>
          <w:sz w:val="21"/>
          <w:szCs w:val="21"/>
          <w:highlight w:val="none"/>
          <w:u w:val="single"/>
        </w:rPr>
        <w:t>年</w:t>
      </w:r>
      <w:r>
        <w:rPr>
          <w:rFonts w:hint="eastAsia" w:ascii="新宋体" w:hAnsi="新宋体" w:eastAsia="新宋体" w:cs="新宋体"/>
          <w:b/>
          <w:bCs/>
          <w:spacing w:val="-38"/>
          <w:sz w:val="21"/>
          <w:szCs w:val="21"/>
          <w:highlight w:val="none"/>
          <w:u w:val="single"/>
        </w:rPr>
        <w:t xml:space="preserve"> </w:t>
      </w:r>
      <w:r>
        <w:rPr>
          <w:rFonts w:hint="eastAsia" w:ascii="新宋体" w:hAnsi="新宋体" w:eastAsia="新宋体" w:cs="新宋体"/>
          <w:b/>
          <w:bCs/>
          <w:spacing w:val="4"/>
          <w:sz w:val="21"/>
          <w:szCs w:val="21"/>
          <w:highlight w:val="none"/>
          <w:u w:val="single"/>
        </w:rPr>
        <w:t>0</w:t>
      </w:r>
      <w:r>
        <w:rPr>
          <w:rFonts w:hint="eastAsia" w:ascii="新宋体" w:hAnsi="新宋体" w:eastAsia="新宋体" w:cs="新宋体"/>
          <w:b/>
          <w:bCs/>
          <w:spacing w:val="4"/>
          <w:sz w:val="21"/>
          <w:szCs w:val="21"/>
          <w:highlight w:val="none"/>
          <w:u w:val="single"/>
          <w:lang w:val="en-US" w:eastAsia="zh-CN"/>
        </w:rPr>
        <w:t>7</w:t>
      </w:r>
      <w:r>
        <w:rPr>
          <w:rFonts w:hint="eastAsia" w:ascii="新宋体" w:hAnsi="新宋体" w:eastAsia="新宋体" w:cs="新宋体"/>
          <w:b/>
          <w:bCs/>
          <w:spacing w:val="-35"/>
          <w:sz w:val="21"/>
          <w:szCs w:val="21"/>
          <w:highlight w:val="none"/>
          <w:u w:val="single"/>
        </w:rPr>
        <w:t xml:space="preserve"> </w:t>
      </w:r>
      <w:r>
        <w:rPr>
          <w:rFonts w:hint="eastAsia" w:ascii="新宋体" w:hAnsi="新宋体" w:eastAsia="新宋体" w:cs="新宋体"/>
          <w:b/>
          <w:bCs/>
          <w:spacing w:val="4"/>
          <w:sz w:val="21"/>
          <w:szCs w:val="21"/>
          <w:highlight w:val="none"/>
          <w:u w:val="single"/>
        </w:rPr>
        <w:t>月</w:t>
      </w:r>
      <w:r>
        <w:rPr>
          <w:rFonts w:hint="eastAsia" w:ascii="新宋体" w:hAnsi="新宋体" w:eastAsia="新宋体" w:cs="新宋体"/>
          <w:b/>
          <w:bCs/>
          <w:spacing w:val="-35"/>
          <w:sz w:val="21"/>
          <w:szCs w:val="21"/>
          <w:highlight w:val="none"/>
          <w:u w:val="single"/>
        </w:rPr>
        <w:t xml:space="preserve"> </w:t>
      </w:r>
      <w:r>
        <w:rPr>
          <w:rFonts w:hint="eastAsia" w:ascii="新宋体" w:hAnsi="新宋体" w:eastAsia="新宋体" w:cs="新宋体"/>
          <w:b/>
          <w:bCs/>
          <w:spacing w:val="4"/>
          <w:sz w:val="21"/>
          <w:szCs w:val="21"/>
          <w:highlight w:val="none"/>
          <w:u w:val="single"/>
          <w:lang w:val="en-US" w:eastAsia="zh-CN"/>
        </w:rPr>
        <w:t>28</w:t>
      </w:r>
      <w:r>
        <w:rPr>
          <w:rFonts w:hint="eastAsia" w:ascii="新宋体" w:hAnsi="新宋体" w:eastAsia="新宋体" w:cs="新宋体"/>
          <w:b/>
          <w:bCs/>
          <w:spacing w:val="4"/>
          <w:sz w:val="21"/>
          <w:szCs w:val="21"/>
          <w:highlight w:val="none"/>
          <w:u w:val="single"/>
        </w:rPr>
        <w:t xml:space="preserve"> 日 09</w:t>
      </w:r>
      <w:r>
        <w:rPr>
          <w:rFonts w:hint="eastAsia" w:ascii="新宋体" w:hAnsi="新宋体" w:eastAsia="新宋体" w:cs="新宋体"/>
          <w:b/>
          <w:bCs/>
          <w:spacing w:val="3"/>
          <w:sz w:val="21"/>
          <w:szCs w:val="21"/>
          <w:highlight w:val="none"/>
          <w:u w:val="single"/>
        </w:rPr>
        <w:t>：</w:t>
      </w:r>
      <w:r>
        <w:rPr>
          <w:rFonts w:hint="eastAsia" w:ascii="新宋体" w:hAnsi="新宋体" w:eastAsia="新宋体" w:cs="新宋体"/>
          <w:b/>
          <w:bCs/>
          <w:spacing w:val="3"/>
          <w:sz w:val="21"/>
          <w:szCs w:val="21"/>
          <w:highlight w:val="none"/>
          <w:u w:val="single"/>
          <w:lang w:val="en-US" w:eastAsia="zh-CN"/>
        </w:rPr>
        <w:t>0</w:t>
      </w:r>
      <w:r>
        <w:rPr>
          <w:rFonts w:hint="eastAsia" w:ascii="新宋体" w:hAnsi="新宋体" w:eastAsia="新宋体" w:cs="新宋体"/>
          <w:b/>
          <w:bCs/>
          <w:spacing w:val="3"/>
          <w:sz w:val="21"/>
          <w:szCs w:val="21"/>
          <w:highlight w:val="none"/>
          <w:u w:val="single"/>
        </w:rPr>
        <w:t>0</w:t>
      </w:r>
      <w:r>
        <w:rPr>
          <w:rFonts w:hint="eastAsia" w:ascii="新宋体" w:hAnsi="新宋体" w:eastAsia="新宋体" w:cs="新宋体"/>
          <w:spacing w:val="3"/>
          <w:sz w:val="21"/>
          <w:szCs w:val="21"/>
          <w:highlight w:val="none"/>
        </w:rPr>
        <w:t>（北京时间）</w:t>
      </w:r>
    </w:p>
    <w:p w14:paraId="1B856949">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42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地点：广西政府采购云平台（</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"https：//www.gcy.zfcg.gxzf.gov.cn/"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https</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www</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gcy</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zfcg</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gxzf</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pacing w:val="12"/>
          <w:sz w:val="21"/>
          <w:szCs w:val="21"/>
          <w:highlight w:val="none"/>
        </w:rPr>
        <w:t>/</w:t>
      </w:r>
      <w:r>
        <w:rPr>
          <w:rFonts w:hint="eastAsia" w:ascii="新宋体" w:hAnsi="新宋体" w:eastAsia="新宋体" w:cs="新宋体"/>
          <w:spacing w:val="12"/>
          <w:sz w:val="21"/>
          <w:szCs w:val="21"/>
          <w:highlight w:val="none"/>
        </w:rPr>
        <w:fldChar w:fldCharType="end"/>
      </w:r>
      <w:r>
        <w:rPr>
          <w:rFonts w:hint="eastAsia" w:ascii="新宋体" w:hAnsi="新宋体" w:eastAsia="新宋体" w:cs="新宋体"/>
          <w:spacing w:val="12"/>
          <w:sz w:val="21"/>
          <w:szCs w:val="21"/>
          <w:highlight w:val="none"/>
        </w:rPr>
        <w:t>）</w:t>
      </w:r>
    </w:p>
    <w:p w14:paraId="7F80CF13">
      <w:pPr>
        <w:pStyle w:val="4"/>
        <w:keepNext w:val="0"/>
        <w:keepLines w:val="0"/>
        <w:pageBreakBefore w:val="0"/>
        <w:widowControl/>
        <w:kinsoku w:val="0"/>
        <w:wordWrap/>
        <w:overflowPunct/>
        <w:topLinePunct w:val="0"/>
        <w:autoSpaceDE w:val="0"/>
        <w:autoSpaceDN w:val="0"/>
        <w:bidi w:val="0"/>
        <w:adjustRightInd w:val="0"/>
        <w:snapToGrid w:val="0"/>
        <w:spacing w:before="155" w:line="336" w:lineRule="auto"/>
        <w:ind w:left="2"/>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六、公告期限</w:t>
      </w:r>
    </w:p>
    <w:p w14:paraId="2AE07C46">
      <w:pPr>
        <w:pStyle w:val="4"/>
        <w:keepNext w:val="0"/>
        <w:keepLines w:val="0"/>
        <w:pageBreakBefore w:val="0"/>
        <w:widowControl/>
        <w:kinsoku w:val="0"/>
        <w:wordWrap/>
        <w:overflowPunct/>
        <w:topLinePunct w:val="0"/>
        <w:autoSpaceDE w:val="0"/>
        <w:autoSpaceDN w:val="0"/>
        <w:bidi w:val="0"/>
        <w:adjustRightInd w:val="0"/>
        <w:snapToGrid w:val="0"/>
        <w:spacing w:before="152" w:line="336" w:lineRule="auto"/>
        <w:ind w:left="455"/>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自本公告发布之日起</w:t>
      </w:r>
      <w:r>
        <w:rPr>
          <w:rFonts w:hint="eastAsia" w:ascii="新宋体" w:hAnsi="新宋体" w:eastAsia="新宋体" w:cs="新宋体"/>
          <w:spacing w:val="-26"/>
          <w:sz w:val="21"/>
          <w:szCs w:val="21"/>
          <w:highlight w:val="none"/>
        </w:rPr>
        <w:t xml:space="preserve"> </w:t>
      </w:r>
      <w:r>
        <w:rPr>
          <w:rFonts w:hint="eastAsia" w:ascii="新宋体" w:hAnsi="新宋体" w:eastAsia="新宋体" w:cs="新宋体"/>
          <w:spacing w:val="4"/>
          <w:sz w:val="21"/>
          <w:szCs w:val="21"/>
          <w:highlight w:val="none"/>
        </w:rPr>
        <w:t>5</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pacing w:val="4"/>
          <w:sz w:val="21"/>
          <w:szCs w:val="21"/>
          <w:highlight w:val="none"/>
        </w:rPr>
        <w:t>个工作日。</w:t>
      </w:r>
    </w:p>
    <w:p w14:paraId="64B6A9E6">
      <w:pPr>
        <w:pStyle w:val="4"/>
        <w:keepNext w:val="0"/>
        <w:keepLines w:val="0"/>
        <w:pageBreakBefore w:val="0"/>
        <w:widowControl/>
        <w:kinsoku w:val="0"/>
        <w:wordWrap/>
        <w:overflowPunct/>
        <w:topLinePunct w:val="0"/>
        <w:autoSpaceDE w:val="0"/>
        <w:autoSpaceDN w:val="0"/>
        <w:bidi w:val="0"/>
        <w:adjustRightInd w:val="0"/>
        <w:snapToGrid w:val="0"/>
        <w:spacing w:before="151" w:line="336" w:lineRule="auto"/>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七、其他补充事宜</w:t>
      </w:r>
    </w:p>
    <w:p w14:paraId="5A60F36D">
      <w:pPr>
        <w:pStyle w:val="4"/>
        <w:keepNext w:val="0"/>
        <w:keepLines w:val="0"/>
        <w:pageBreakBefore w:val="0"/>
        <w:widowControl/>
        <w:kinsoku w:val="0"/>
        <w:wordWrap/>
        <w:overflowPunct/>
        <w:topLinePunct w:val="0"/>
        <w:autoSpaceDE w:val="0"/>
        <w:autoSpaceDN w:val="0"/>
        <w:bidi w:val="0"/>
        <w:adjustRightInd w:val="0"/>
        <w:snapToGrid w:val="0"/>
        <w:spacing w:before="148" w:line="336" w:lineRule="auto"/>
        <w:ind w:left="10" w:firstLine="226" w:firstLineChars="1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（一）磋商保证金：本项目无需缴纳磋商保证金。</w:t>
      </w:r>
    </w:p>
    <w:p w14:paraId="3F8738F4">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10" w:firstLine="228" w:firstLineChars="1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（二）网上查询地址：中国政府采购网、广西政府采购网、广西</w:t>
      </w:r>
      <w:r>
        <w:rPr>
          <w:rFonts w:hint="eastAsia" w:ascii="新宋体" w:hAnsi="新宋体" w:eastAsia="新宋体" w:cs="新宋体"/>
          <w:spacing w:val="9"/>
          <w:sz w:val="21"/>
          <w:szCs w:val="21"/>
          <w:highlight w:val="none"/>
          <w:lang w:val="en-US" w:eastAsia="zh-CN"/>
        </w:rPr>
        <w:t>梧州</w:t>
      </w:r>
      <w:r>
        <w:rPr>
          <w:rFonts w:hint="eastAsia" w:ascii="新宋体" w:hAnsi="新宋体" w:eastAsia="新宋体" w:cs="新宋体"/>
          <w:spacing w:val="9"/>
          <w:sz w:val="21"/>
          <w:szCs w:val="21"/>
          <w:highlight w:val="none"/>
        </w:rPr>
        <w:t>政府采购网。</w:t>
      </w:r>
    </w:p>
    <w:p w14:paraId="5DC68332">
      <w:pPr>
        <w:pStyle w:val="4"/>
        <w:keepNext w:val="0"/>
        <w:keepLines w:val="0"/>
        <w:pageBreakBefore w:val="0"/>
        <w:widowControl/>
        <w:kinsoku w:val="0"/>
        <w:wordWrap/>
        <w:overflowPunct/>
        <w:topLinePunct w:val="0"/>
        <w:autoSpaceDE w:val="0"/>
        <w:autoSpaceDN w:val="0"/>
        <w:bidi w:val="0"/>
        <w:adjustRightInd w:val="0"/>
        <w:snapToGrid w:val="0"/>
        <w:spacing w:before="151" w:line="336" w:lineRule="auto"/>
        <w:ind w:left="10" w:firstLine="226" w:firstLineChars="1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（三）本项目需要落实的政府采购政策</w:t>
      </w:r>
    </w:p>
    <w:p w14:paraId="615B4081">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10" w:firstLine="448"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（1）政府采购促进中小企业发展。</w:t>
      </w:r>
    </w:p>
    <w:p w14:paraId="7E9FE3DA">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10" w:firstLine="452"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（2）政府采购支持采用本国产品的政策。</w:t>
      </w:r>
    </w:p>
    <w:p w14:paraId="2FB2D592">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10" w:firstLine="456"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（3）强制采购节能产品；优先采购节能产品、环</w:t>
      </w:r>
      <w:r>
        <w:rPr>
          <w:rFonts w:hint="eastAsia" w:ascii="新宋体" w:hAnsi="新宋体" w:eastAsia="新宋体" w:cs="新宋体"/>
          <w:spacing w:val="8"/>
          <w:sz w:val="21"/>
          <w:szCs w:val="21"/>
          <w:highlight w:val="none"/>
        </w:rPr>
        <w:t>境标志产品。</w:t>
      </w:r>
    </w:p>
    <w:p w14:paraId="50CB0AE1">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10" w:firstLine="452" w:firstLineChars="2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（4）政府采购促进残疾人就业政策。</w:t>
      </w:r>
    </w:p>
    <w:p w14:paraId="3457D5F3">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10" w:firstLine="224" w:firstLineChars="1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（5）政府采购支持监狱企业发展。</w:t>
      </w:r>
    </w:p>
    <w:p w14:paraId="65436730">
      <w:pPr>
        <w:pStyle w:val="4"/>
        <w:keepNext w:val="0"/>
        <w:keepLines w:val="0"/>
        <w:pageBreakBefore w:val="0"/>
        <w:widowControl/>
        <w:kinsoku w:val="0"/>
        <w:wordWrap/>
        <w:overflowPunct/>
        <w:topLinePunct w:val="0"/>
        <w:autoSpaceDE w:val="0"/>
        <w:autoSpaceDN w:val="0"/>
        <w:bidi w:val="0"/>
        <w:adjustRightInd w:val="0"/>
        <w:snapToGrid w:val="0"/>
        <w:spacing w:before="150" w:line="336" w:lineRule="auto"/>
        <w:ind w:left="218" w:leftChars="104" w:right="55" w:firstLine="229" w:firstLineChars="95"/>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6"/>
          <w:sz w:val="21"/>
          <w:szCs w:val="21"/>
          <w:highlight w:val="none"/>
        </w:rPr>
        <w:t>（四）对在“信用中国”网站（</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"https://www.creditchina.gov.cn"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www</w:t>
      </w:r>
      <w:r>
        <w:rPr>
          <w:rFonts w:hint="eastAsia" w:ascii="新宋体" w:hAnsi="新宋体" w:eastAsia="新宋体" w:cs="新宋体"/>
          <w:spacing w:val="16"/>
          <w:sz w:val="21"/>
          <w:szCs w:val="21"/>
          <w:highlight w:val="none"/>
        </w:rPr>
        <w:t>.</w:t>
      </w:r>
      <w:r>
        <w:rPr>
          <w:rFonts w:hint="eastAsia" w:ascii="新宋体" w:hAnsi="新宋体" w:eastAsia="新宋体" w:cs="新宋体"/>
          <w:sz w:val="21"/>
          <w:szCs w:val="21"/>
          <w:highlight w:val="none"/>
        </w:rPr>
        <w:t>creditchina</w:t>
      </w:r>
      <w:r>
        <w:rPr>
          <w:rFonts w:hint="eastAsia" w:ascii="新宋体" w:hAnsi="新宋体" w:eastAsia="新宋体" w:cs="新宋体"/>
          <w:spacing w:val="16"/>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6"/>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z w:val="21"/>
          <w:szCs w:val="21"/>
          <w:highlight w:val="none"/>
        </w:rPr>
        <w:fldChar w:fldCharType="end"/>
      </w:r>
      <w:r>
        <w:rPr>
          <w:rFonts w:hint="eastAsia" w:ascii="新宋体" w:hAnsi="新宋体" w:eastAsia="新宋体" w:cs="新宋体"/>
          <w:spacing w:val="16"/>
          <w:sz w:val="21"/>
          <w:szCs w:val="21"/>
          <w:highlight w:val="none"/>
        </w:rPr>
        <w:t>）、中国</w:t>
      </w:r>
      <w:r>
        <w:rPr>
          <w:rFonts w:hint="eastAsia" w:ascii="新宋体" w:hAnsi="新宋体" w:eastAsia="新宋体" w:cs="新宋体"/>
          <w:spacing w:val="15"/>
          <w:sz w:val="21"/>
          <w:szCs w:val="21"/>
          <w:highlight w:val="none"/>
        </w:rPr>
        <w:t>政府采购网（</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"https://www.ccgp.gov.cn"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www</w:t>
      </w:r>
      <w:r>
        <w:rPr>
          <w:rFonts w:hint="eastAsia" w:ascii="新宋体" w:hAnsi="新宋体" w:eastAsia="新宋体" w:cs="新宋体"/>
          <w:spacing w:val="15"/>
          <w:sz w:val="21"/>
          <w:szCs w:val="21"/>
          <w:highlight w:val="none"/>
        </w:rPr>
        <w:t>.</w:t>
      </w:r>
      <w:r>
        <w:rPr>
          <w:rFonts w:hint="eastAsia" w:ascii="新宋体" w:hAnsi="新宋体" w:eastAsia="新宋体" w:cs="新宋体"/>
          <w:sz w:val="21"/>
          <w:szCs w:val="21"/>
          <w:highlight w:val="none"/>
        </w:rPr>
        <w:t>ccgp</w:t>
      </w:r>
      <w:r>
        <w:rPr>
          <w:rFonts w:hint="eastAsia" w:ascii="新宋体" w:hAnsi="新宋体" w:eastAsia="新宋体" w:cs="新宋体"/>
          <w:spacing w:val="15"/>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5"/>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z w:val="21"/>
          <w:szCs w:val="21"/>
          <w:highlight w:val="none"/>
        </w:rPr>
        <w:fldChar w:fldCharType="end"/>
      </w:r>
      <w:r>
        <w:rPr>
          <w:rFonts w:hint="eastAsia" w:ascii="新宋体" w:hAnsi="新宋体" w:eastAsia="新宋体" w:cs="新宋体"/>
          <w:spacing w:val="15"/>
          <w:sz w:val="21"/>
          <w:szCs w:val="21"/>
          <w:highlight w:val="none"/>
        </w:rPr>
        <w:t>）、中</w:t>
      </w:r>
      <w:r>
        <w:rPr>
          <w:rFonts w:hint="eastAsia" w:ascii="新宋体" w:hAnsi="新宋体" w:eastAsia="新宋体" w:cs="新宋体"/>
          <w:spacing w:val="13"/>
          <w:sz w:val="21"/>
          <w:szCs w:val="21"/>
          <w:highlight w:val="none"/>
        </w:rPr>
        <w:t>国执行信息公开网（</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"https：//zxgk.court.gov.cn/"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https</w:t>
      </w:r>
      <w:r>
        <w:rPr>
          <w:rFonts w:hint="eastAsia" w:ascii="新宋体" w:hAnsi="新宋体" w:eastAsia="新宋体" w:cs="新宋体"/>
          <w:spacing w:val="13"/>
          <w:sz w:val="21"/>
          <w:szCs w:val="21"/>
          <w:highlight w:val="none"/>
        </w:rPr>
        <w:t>：//</w:t>
      </w:r>
      <w:r>
        <w:rPr>
          <w:rFonts w:hint="eastAsia" w:ascii="新宋体" w:hAnsi="新宋体" w:eastAsia="新宋体" w:cs="新宋体"/>
          <w:sz w:val="21"/>
          <w:szCs w:val="21"/>
          <w:highlight w:val="none"/>
        </w:rPr>
        <w:t>zxgk</w:t>
      </w:r>
      <w:r>
        <w:rPr>
          <w:rFonts w:hint="eastAsia" w:ascii="新宋体" w:hAnsi="新宋体" w:eastAsia="新宋体" w:cs="新宋体"/>
          <w:spacing w:val="13"/>
          <w:sz w:val="21"/>
          <w:szCs w:val="21"/>
          <w:highlight w:val="none"/>
        </w:rPr>
        <w:t>.</w:t>
      </w:r>
      <w:r>
        <w:rPr>
          <w:rFonts w:hint="eastAsia" w:ascii="新宋体" w:hAnsi="新宋体" w:eastAsia="新宋体" w:cs="新宋体"/>
          <w:sz w:val="21"/>
          <w:szCs w:val="21"/>
          <w:highlight w:val="none"/>
        </w:rPr>
        <w:t>court</w:t>
      </w:r>
      <w:r>
        <w:rPr>
          <w:rFonts w:hint="eastAsia" w:ascii="新宋体" w:hAnsi="新宋体" w:eastAsia="新宋体" w:cs="新宋体"/>
          <w:spacing w:val="13"/>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3"/>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pacing w:val="13"/>
          <w:sz w:val="21"/>
          <w:szCs w:val="21"/>
          <w:highlight w:val="none"/>
        </w:rPr>
        <w:t>/</w:t>
      </w:r>
      <w:r>
        <w:rPr>
          <w:rFonts w:hint="eastAsia" w:ascii="新宋体" w:hAnsi="新宋体" w:eastAsia="新宋体" w:cs="新宋体"/>
          <w:spacing w:val="13"/>
          <w:sz w:val="21"/>
          <w:szCs w:val="21"/>
          <w:highlight w:val="none"/>
        </w:rPr>
        <w:fldChar w:fldCharType="end"/>
      </w:r>
      <w:r>
        <w:rPr>
          <w:rFonts w:hint="eastAsia" w:ascii="新宋体" w:hAnsi="新宋体" w:eastAsia="新宋体" w:cs="新宋体"/>
          <w:spacing w:val="13"/>
          <w:sz w:val="21"/>
          <w:szCs w:val="21"/>
          <w:highlight w:val="none"/>
        </w:rPr>
        <w:t>）被列入失信被执行人、重大税收违法失信主体、政</w:t>
      </w:r>
      <w:r>
        <w:rPr>
          <w:rFonts w:hint="eastAsia" w:ascii="新宋体" w:hAnsi="新宋体" w:eastAsia="新宋体" w:cs="新宋体"/>
          <w:spacing w:val="9"/>
          <w:sz w:val="21"/>
          <w:szCs w:val="21"/>
          <w:highlight w:val="none"/>
        </w:rPr>
        <w:t>府采购严重违法失信行为记录名单及其他不符合《中华人民共和国政府采购法》第二十二条规定条件的供</w:t>
      </w:r>
      <w:r>
        <w:rPr>
          <w:rFonts w:hint="eastAsia" w:ascii="新宋体" w:hAnsi="新宋体" w:eastAsia="新宋体" w:cs="新宋体"/>
          <w:spacing w:val="8"/>
          <w:sz w:val="21"/>
          <w:szCs w:val="21"/>
          <w:highlight w:val="none"/>
        </w:rPr>
        <w:t>应商，不得参与政府采购活动。</w:t>
      </w:r>
    </w:p>
    <w:p w14:paraId="5052207C">
      <w:pPr>
        <w:pStyle w:val="4"/>
        <w:keepNext w:val="0"/>
        <w:keepLines w:val="0"/>
        <w:pageBreakBefore w:val="0"/>
        <w:widowControl/>
        <w:kinsoku w:val="0"/>
        <w:wordWrap/>
        <w:overflowPunct/>
        <w:topLinePunct w:val="0"/>
        <w:autoSpaceDE w:val="0"/>
        <w:autoSpaceDN w:val="0"/>
        <w:bidi w:val="0"/>
        <w:adjustRightInd w:val="0"/>
        <w:snapToGrid w:val="0"/>
        <w:spacing w:line="336" w:lineRule="auto"/>
        <w:ind w:left="11" w:firstLine="226" w:firstLineChars="100"/>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（五）竞标人参与电子竞标特别说明</w:t>
      </w:r>
    </w:p>
    <w:p w14:paraId="3D9DE14B">
      <w:pPr>
        <w:pStyle w:val="4"/>
        <w:keepNext w:val="0"/>
        <w:keepLines w:val="0"/>
        <w:pageBreakBefore w:val="0"/>
        <w:widowControl/>
        <w:kinsoku w:val="0"/>
        <w:wordWrap/>
        <w:overflowPunct/>
        <w:topLinePunct w:val="0"/>
        <w:autoSpaceDE w:val="0"/>
        <w:autoSpaceDN w:val="0"/>
        <w:bidi w:val="0"/>
        <w:adjustRightInd w:val="0"/>
        <w:snapToGrid w:val="0"/>
        <w:spacing w:before="145" w:line="360" w:lineRule="auto"/>
        <w:ind w:firstLine="412" w:firstLineChars="204"/>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（1</w:t>
      </w:r>
      <w:r>
        <w:rPr>
          <w:rFonts w:hint="eastAsia" w:ascii="新宋体" w:hAnsi="新宋体" w:eastAsia="新宋体" w:cs="新宋体"/>
          <w:spacing w:val="-31"/>
          <w:sz w:val="21"/>
          <w:szCs w:val="21"/>
          <w:highlight w:val="none"/>
        </w:rPr>
        <w:t xml:space="preserve"> </w:t>
      </w:r>
      <w:r>
        <w:rPr>
          <w:rFonts w:hint="eastAsia" w:ascii="新宋体" w:hAnsi="新宋体" w:eastAsia="新宋体" w:cs="新宋体"/>
          <w:spacing w:val="-4"/>
          <w:sz w:val="21"/>
          <w:szCs w:val="21"/>
          <w:highlight w:val="none"/>
        </w:rPr>
        <w:t>）响</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4"/>
          <w:sz w:val="21"/>
          <w:szCs w:val="21"/>
          <w:highlight w:val="none"/>
        </w:rPr>
        <w:t>应</w:t>
      </w:r>
      <w:r>
        <w:rPr>
          <w:rFonts w:hint="eastAsia" w:ascii="新宋体" w:hAnsi="新宋体" w:eastAsia="新宋体" w:cs="新宋体"/>
          <w:spacing w:val="-57"/>
          <w:sz w:val="21"/>
          <w:szCs w:val="21"/>
          <w:highlight w:val="none"/>
        </w:rPr>
        <w:t xml:space="preserve"> </w:t>
      </w:r>
      <w:r>
        <w:rPr>
          <w:rFonts w:hint="eastAsia" w:ascii="新宋体" w:hAnsi="新宋体" w:eastAsia="新宋体" w:cs="新宋体"/>
          <w:spacing w:val="-4"/>
          <w:sz w:val="21"/>
          <w:szCs w:val="21"/>
          <w:highlight w:val="none"/>
        </w:rPr>
        <w:t>文</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4"/>
          <w:sz w:val="21"/>
          <w:szCs w:val="21"/>
          <w:highlight w:val="none"/>
        </w:rPr>
        <w:t>件</w:t>
      </w:r>
      <w:r>
        <w:rPr>
          <w:rFonts w:hint="eastAsia" w:ascii="新宋体" w:hAnsi="新宋体" w:eastAsia="新宋体" w:cs="新宋体"/>
          <w:spacing w:val="-57"/>
          <w:sz w:val="21"/>
          <w:szCs w:val="21"/>
          <w:highlight w:val="none"/>
        </w:rPr>
        <w:t xml:space="preserve"> </w:t>
      </w:r>
      <w:r>
        <w:rPr>
          <w:rFonts w:hint="eastAsia" w:ascii="新宋体" w:hAnsi="新宋体" w:eastAsia="新宋体" w:cs="新宋体"/>
          <w:spacing w:val="-4"/>
          <w:sz w:val="21"/>
          <w:szCs w:val="21"/>
          <w:highlight w:val="none"/>
        </w:rPr>
        <w:t>提</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4"/>
          <w:sz w:val="21"/>
          <w:szCs w:val="21"/>
          <w:highlight w:val="none"/>
        </w:rPr>
        <w:t>交</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4"/>
          <w:sz w:val="21"/>
          <w:szCs w:val="21"/>
          <w:highlight w:val="none"/>
        </w:rPr>
        <w:t>方</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4"/>
          <w:sz w:val="21"/>
          <w:szCs w:val="21"/>
          <w:highlight w:val="none"/>
        </w:rPr>
        <w:t>式</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pacing w:val="-4"/>
          <w:sz w:val="21"/>
          <w:szCs w:val="21"/>
          <w:highlight w:val="none"/>
        </w:rPr>
        <w:t>：</w:t>
      </w:r>
      <w:r>
        <w:rPr>
          <w:rFonts w:hint="eastAsia" w:ascii="新宋体" w:hAnsi="新宋体" w:eastAsia="新宋体" w:cs="新宋体"/>
          <w:spacing w:val="-52"/>
          <w:sz w:val="21"/>
          <w:szCs w:val="21"/>
          <w:highlight w:val="none"/>
        </w:rPr>
        <w:t xml:space="preserve"> </w:t>
      </w:r>
      <w:r>
        <w:rPr>
          <w:rFonts w:hint="eastAsia" w:ascii="新宋体" w:hAnsi="新宋体" w:eastAsia="新宋体" w:cs="新宋体"/>
          <w:spacing w:val="-4"/>
          <w:sz w:val="21"/>
          <w:szCs w:val="21"/>
          <w:highlight w:val="none"/>
        </w:rPr>
        <w:t>本</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4"/>
          <w:sz w:val="21"/>
          <w:szCs w:val="21"/>
          <w:highlight w:val="none"/>
        </w:rPr>
        <w:t>项</w:t>
      </w:r>
      <w:r>
        <w:rPr>
          <w:rFonts w:hint="eastAsia" w:ascii="新宋体" w:hAnsi="新宋体" w:eastAsia="新宋体" w:cs="新宋体"/>
          <w:spacing w:val="-18"/>
          <w:sz w:val="21"/>
          <w:szCs w:val="21"/>
          <w:highlight w:val="none"/>
        </w:rPr>
        <w:t xml:space="preserve"> </w:t>
      </w:r>
      <w:r>
        <w:rPr>
          <w:rFonts w:hint="eastAsia" w:ascii="新宋体" w:hAnsi="新宋体" w:eastAsia="新宋体" w:cs="新宋体"/>
          <w:spacing w:val="-4"/>
          <w:sz w:val="21"/>
          <w:szCs w:val="21"/>
          <w:highlight w:val="none"/>
        </w:rPr>
        <w:t>目</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4"/>
          <w:sz w:val="21"/>
          <w:szCs w:val="21"/>
          <w:highlight w:val="none"/>
        </w:rPr>
        <w:t>为</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4"/>
          <w:sz w:val="21"/>
          <w:szCs w:val="21"/>
          <w:highlight w:val="none"/>
        </w:rPr>
        <w:t>全</w:t>
      </w:r>
      <w:r>
        <w:rPr>
          <w:rFonts w:hint="eastAsia" w:ascii="新宋体" w:hAnsi="新宋体" w:eastAsia="新宋体" w:cs="新宋体"/>
          <w:spacing w:val="-57"/>
          <w:sz w:val="21"/>
          <w:szCs w:val="21"/>
          <w:highlight w:val="none"/>
        </w:rPr>
        <w:t xml:space="preserve"> </w:t>
      </w:r>
      <w:r>
        <w:rPr>
          <w:rFonts w:hint="eastAsia" w:ascii="新宋体" w:hAnsi="新宋体" w:eastAsia="新宋体" w:cs="新宋体"/>
          <w:spacing w:val="-4"/>
          <w:sz w:val="21"/>
          <w:szCs w:val="21"/>
          <w:highlight w:val="none"/>
        </w:rPr>
        <w:t>流</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4"/>
          <w:sz w:val="21"/>
          <w:szCs w:val="21"/>
          <w:highlight w:val="none"/>
        </w:rPr>
        <w:t>程</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4"/>
          <w:sz w:val="21"/>
          <w:szCs w:val="21"/>
          <w:highlight w:val="none"/>
        </w:rPr>
        <w:t>电</w:t>
      </w:r>
      <w:r>
        <w:rPr>
          <w:rFonts w:hint="eastAsia" w:ascii="新宋体" w:hAnsi="新宋体" w:eastAsia="新宋体" w:cs="新宋体"/>
          <w:spacing w:val="-57"/>
          <w:sz w:val="21"/>
          <w:szCs w:val="21"/>
          <w:highlight w:val="none"/>
        </w:rPr>
        <w:t xml:space="preserve"> </w:t>
      </w:r>
      <w:r>
        <w:rPr>
          <w:rFonts w:hint="eastAsia" w:ascii="新宋体" w:hAnsi="新宋体" w:eastAsia="新宋体" w:cs="新宋体"/>
          <w:spacing w:val="-4"/>
          <w:sz w:val="21"/>
          <w:szCs w:val="21"/>
          <w:highlight w:val="none"/>
        </w:rPr>
        <w:t>子</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4"/>
          <w:sz w:val="21"/>
          <w:szCs w:val="21"/>
          <w:highlight w:val="none"/>
        </w:rPr>
        <w:t>化</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4"/>
          <w:sz w:val="21"/>
          <w:szCs w:val="21"/>
          <w:highlight w:val="none"/>
        </w:rPr>
        <w:t>项 目</w:t>
      </w:r>
      <w:r>
        <w:rPr>
          <w:rFonts w:hint="eastAsia" w:ascii="新宋体" w:hAnsi="新宋体" w:eastAsia="新宋体" w:cs="新宋体"/>
          <w:spacing w:val="-41"/>
          <w:sz w:val="21"/>
          <w:szCs w:val="21"/>
          <w:highlight w:val="none"/>
        </w:rPr>
        <w:t xml:space="preserve"> </w:t>
      </w:r>
      <w:r>
        <w:rPr>
          <w:rFonts w:hint="eastAsia" w:ascii="新宋体" w:hAnsi="新宋体" w:eastAsia="新宋体" w:cs="新宋体"/>
          <w:spacing w:val="-4"/>
          <w:sz w:val="21"/>
          <w:szCs w:val="21"/>
          <w:highlight w:val="none"/>
        </w:rPr>
        <w:t>，</w:t>
      </w:r>
      <w:r>
        <w:rPr>
          <w:rFonts w:hint="eastAsia" w:ascii="新宋体" w:hAnsi="新宋体" w:eastAsia="新宋体" w:cs="新宋体"/>
          <w:spacing w:val="-52"/>
          <w:sz w:val="21"/>
          <w:szCs w:val="21"/>
          <w:highlight w:val="none"/>
        </w:rPr>
        <w:t xml:space="preserve"> </w:t>
      </w:r>
      <w:r>
        <w:rPr>
          <w:rFonts w:hint="eastAsia" w:ascii="新宋体" w:hAnsi="新宋体" w:eastAsia="新宋体" w:cs="新宋体"/>
          <w:spacing w:val="-4"/>
          <w:sz w:val="21"/>
          <w:szCs w:val="21"/>
          <w:highlight w:val="none"/>
        </w:rPr>
        <w:t>通</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4"/>
          <w:sz w:val="21"/>
          <w:szCs w:val="21"/>
          <w:highlight w:val="none"/>
        </w:rPr>
        <w:t>过</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4"/>
          <w:sz w:val="21"/>
          <w:szCs w:val="21"/>
          <w:highlight w:val="none"/>
        </w:rPr>
        <w:t>广</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4"/>
          <w:sz w:val="21"/>
          <w:szCs w:val="21"/>
          <w:highlight w:val="none"/>
        </w:rPr>
        <w:t>西</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4"/>
          <w:sz w:val="21"/>
          <w:szCs w:val="21"/>
          <w:highlight w:val="none"/>
        </w:rPr>
        <w:t>政</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4"/>
          <w:sz w:val="21"/>
          <w:szCs w:val="21"/>
          <w:highlight w:val="none"/>
        </w:rPr>
        <w:t>府</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4"/>
          <w:sz w:val="21"/>
          <w:szCs w:val="21"/>
          <w:highlight w:val="none"/>
        </w:rPr>
        <w:t>采购</w:t>
      </w:r>
      <w:r>
        <w:rPr>
          <w:rFonts w:hint="eastAsia" w:ascii="新宋体" w:hAnsi="新宋体" w:eastAsia="新宋体" w:cs="新宋体"/>
          <w:spacing w:val="-52"/>
          <w:sz w:val="21"/>
          <w:szCs w:val="21"/>
          <w:highlight w:val="none"/>
        </w:rPr>
        <w:t xml:space="preserve"> </w:t>
      </w:r>
      <w:r>
        <w:rPr>
          <w:rFonts w:hint="eastAsia" w:ascii="新宋体" w:hAnsi="新宋体" w:eastAsia="新宋体" w:cs="新宋体"/>
          <w:spacing w:val="-4"/>
          <w:sz w:val="21"/>
          <w:szCs w:val="21"/>
          <w:highlight w:val="none"/>
        </w:rPr>
        <w:t>云</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4"/>
          <w:sz w:val="21"/>
          <w:szCs w:val="21"/>
          <w:highlight w:val="none"/>
        </w:rPr>
        <w:t>平</w:t>
      </w:r>
      <w:r>
        <w:rPr>
          <w:rFonts w:hint="eastAsia" w:ascii="新宋体" w:hAnsi="新宋体" w:eastAsia="新宋体" w:cs="新宋体"/>
          <w:spacing w:val="-42"/>
          <w:sz w:val="21"/>
          <w:szCs w:val="21"/>
          <w:highlight w:val="none"/>
        </w:rPr>
        <w:t xml:space="preserve"> </w:t>
      </w:r>
      <w:r>
        <w:rPr>
          <w:rFonts w:hint="eastAsia" w:ascii="新宋体" w:hAnsi="新宋体" w:eastAsia="新宋体" w:cs="新宋体"/>
          <w:spacing w:val="-4"/>
          <w:sz w:val="21"/>
          <w:szCs w:val="21"/>
          <w:highlight w:val="none"/>
        </w:rPr>
        <w:t>台</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4"/>
          <w:sz w:val="21"/>
          <w:szCs w:val="21"/>
          <w:highlight w:val="none"/>
        </w:rPr>
        <w:t>（</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pacing w:val="-4"/>
          <w:sz w:val="21"/>
          <w:szCs w:val="21"/>
          <w:highlight w:val="none"/>
        </w:rPr>
        <w:t>https：</w:t>
      </w:r>
      <w:r>
        <w:rPr>
          <w:rFonts w:hint="eastAsia" w:ascii="新宋体" w:hAnsi="新宋体" w:eastAsia="新宋体" w:cs="新宋体"/>
          <w:spacing w:val="-4"/>
          <w:sz w:val="21"/>
          <w:szCs w:val="21"/>
          <w:highlight w:val="none"/>
        </w:rPr>
        <w:fldChar w:fldCharType="end"/>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"https://www.gcy.zfcg.gxzf.gov.cn/"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www</w:t>
      </w:r>
      <w:r>
        <w:rPr>
          <w:rFonts w:hint="eastAsia" w:ascii="新宋体" w:hAnsi="新宋体" w:eastAsia="新宋体" w:cs="新宋体"/>
          <w:spacing w:val="8"/>
          <w:sz w:val="21"/>
          <w:szCs w:val="21"/>
          <w:highlight w:val="none"/>
        </w:rPr>
        <w:t>.</w:t>
      </w:r>
      <w:r>
        <w:rPr>
          <w:rFonts w:hint="eastAsia" w:ascii="新宋体" w:hAnsi="新宋体" w:eastAsia="新宋体" w:cs="新宋体"/>
          <w:sz w:val="21"/>
          <w:szCs w:val="21"/>
          <w:highlight w:val="none"/>
        </w:rPr>
        <w:t>gcy</w:t>
      </w:r>
      <w:r>
        <w:rPr>
          <w:rFonts w:hint="eastAsia" w:ascii="新宋体" w:hAnsi="新宋体" w:eastAsia="新宋体" w:cs="新宋体"/>
          <w:spacing w:val="8"/>
          <w:sz w:val="21"/>
          <w:szCs w:val="21"/>
          <w:highlight w:val="none"/>
        </w:rPr>
        <w:t>.</w:t>
      </w:r>
      <w:r>
        <w:rPr>
          <w:rFonts w:hint="eastAsia" w:ascii="新宋体" w:hAnsi="新宋体" w:eastAsia="新宋体" w:cs="新宋体"/>
          <w:sz w:val="21"/>
          <w:szCs w:val="21"/>
          <w:highlight w:val="none"/>
        </w:rPr>
        <w:t>zfcg</w:t>
      </w:r>
      <w:r>
        <w:rPr>
          <w:rFonts w:hint="eastAsia" w:ascii="新宋体" w:hAnsi="新宋体" w:eastAsia="新宋体" w:cs="新宋体"/>
          <w:spacing w:val="8"/>
          <w:sz w:val="21"/>
          <w:szCs w:val="21"/>
          <w:highlight w:val="none"/>
        </w:rPr>
        <w:t>.</w:t>
      </w:r>
      <w:r>
        <w:rPr>
          <w:rFonts w:hint="eastAsia" w:ascii="新宋体" w:hAnsi="新宋体" w:eastAsia="新宋体" w:cs="新宋体"/>
          <w:sz w:val="21"/>
          <w:szCs w:val="21"/>
          <w:highlight w:val="none"/>
        </w:rPr>
        <w:t>gxzf</w:t>
      </w:r>
      <w:r>
        <w:rPr>
          <w:rFonts w:hint="eastAsia" w:ascii="新宋体" w:hAnsi="新宋体" w:eastAsia="新宋体" w:cs="新宋体"/>
          <w:spacing w:val="8"/>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8"/>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pacing w:val="8"/>
          <w:sz w:val="21"/>
          <w:szCs w:val="21"/>
          <w:highlight w:val="none"/>
        </w:rPr>
        <w:t>/</w:t>
      </w:r>
      <w:r>
        <w:rPr>
          <w:rFonts w:hint="eastAsia" w:ascii="新宋体" w:hAnsi="新宋体" w:eastAsia="新宋体" w:cs="新宋体"/>
          <w:spacing w:val="8"/>
          <w:sz w:val="21"/>
          <w:szCs w:val="21"/>
          <w:highlight w:val="none"/>
        </w:rPr>
        <w:fldChar w:fldCharType="end"/>
      </w:r>
      <w:r>
        <w:rPr>
          <w:rFonts w:hint="eastAsia" w:ascii="新宋体" w:hAnsi="新宋体" w:eastAsia="新宋体" w:cs="新宋体"/>
          <w:spacing w:val="8"/>
          <w:sz w:val="21"/>
          <w:szCs w:val="21"/>
          <w:highlight w:val="none"/>
        </w:rPr>
        <w:t>）实行在线电子竞标，供应商应先安装“广西政府采购云平台客户端”（请</w:t>
      </w:r>
      <w:r>
        <w:rPr>
          <w:rFonts w:hint="eastAsia" w:ascii="新宋体" w:hAnsi="新宋体" w:eastAsia="新宋体" w:cs="新宋体"/>
          <w:spacing w:val="9"/>
          <w:sz w:val="21"/>
          <w:szCs w:val="21"/>
          <w:highlight w:val="none"/>
        </w:rPr>
        <w:t>自行前往广西政府采购云平台进行下载</w:t>
      </w:r>
      <w:r>
        <w:rPr>
          <w:rFonts w:hint="eastAsia" w:ascii="新宋体" w:hAnsi="新宋体" w:eastAsia="新宋体" w:cs="新宋体"/>
          <w:spacing w:val="17"/>
          <w:sz w:val="21"/>
          <w:szCs w:val="21"/>
          <w:highlight w:val="none"/>
        </w:rPr>
        <w:t>），</w:t>
      </w:r>
      <w:r>
        <w:rPr>
          <w:rFonts w:hint="eastAsia" w:ascii="新宋体" w:hAnsi="新宋体" w:eastAsia="新宋体" w:cs="新宋体"/>
          <w:spacing w:val="9"/>
          <w:sz w:val="21"/>
          <w:szCs w:val="21"/>
          <w:highlight w:val="none"/>
        </w:rPr>
        <w:t>并按照本项目采购文件和广西政府采购云平台的要求编制、加密后在竞标截止时间前通过网络上传至广西政府采购云平台，供应商在广西政府采购云平台提交电子版响应文件时，请填写参加远程开标活动经办人联系方式。电子竞标具体操作流程参考广西政府采购云平台提</w:t>
      </w:r>
      <w:r>
        <w:rPr>
          <w:rFonts w:hint="eastAsia" w:ascii="新宋体" w:hAnsi="新宋体" w:eastAsia="新宋体" w:cs="新宋体"/>
          <w:spacing w:val="6"/>
          <w:sz w:val="21"/>
          <w:szCs w:val="21"/>
          <w:highlight w:val="none"/>
        </w:rPr>
        <w:t>供的《政府采购项目电子交易管理操作指南－供应商》，供应商如在操作过程中遇到问题或需要技术支持，</w:t>
      </w:r>
      <w:r>
        <w:rPr>
          <w:rFonts w:hint="eastAsia" w:ascii="新宋体" w:hAnsi="新宋体" w:eastAsia="新宋体" w:cs="新宋体"/>
          <w:spacing w:val="8"/>
          <w:sz w:val="21"/>
          <w:szCs w:val="21"/>
          <w:highlight w:val="none"/>
        </w:rPr>
        <w:t>请致电广西政府采购云平台服务热线：</w:t>
      </w:r>
      <w:r>
        <w:rPr>
          <w:rFonts w:hint="eastAsia" w:ascii="新宋体" w:hAnsi="新宋体" w:eastAsia="新宋体" w:cs="新宋体"/>
          <w:b/>
          <w:bCs/>
          <w:spacing w:val="8"/>
          <w:sz w:val="21"/>
          <w:szCs w:val="21"/>
          <w:highlight w:val="none"/>
        </w:rPr>
        <w:t>95763</w:t>
      </w:r>
      <w:r>
        <w:rPr>
          <w:rFonts w:hint="eastAsia" w:ascii="新宋体" w:hAnsi="新宋体" w:eastAsia="新宋体" w:cs="新宋体"/>
          <w:spacing w:val="8"/>
          <w:sz w:val="21"/>
          <w:szCs w:val="21"/>
          <w:highlight w:val="none"/>
        </w:rPr>
        <w:t>。</w:t>
      </w:r>
    </w:p>
    <w:p w14:paraId="739CB840">
      <w:pPr>
        <w:pStyle w:val="4"/>
        <w:keepNext w:val="0"/>
        <w:keepLines w:val="0"/>
        <w:pageBreakBefore w:val="0"/>
        <w:widowControl/>
        <w:kinsoku w:val="0"/>
        <w:wordWrap/>
        <w:overflowPunct/>
        <w:topLinePunct w:val="0"/>
        <w:autoSpaceDE w:val="0"/>
        <w:autoSpaceDN w:val="0"/>
        <w:bidi w:val="0"/>
        <w:adjustRightInd w:val="0"/>
        <w:snapToGrid w:val="0"/>
        <w:spacing w:before="2" w:line="360" w:lineRule="auto"/>
        <w:ind w:left="1" w:right="56" w:firstLine="466" w:firstLineChars="203"/>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（2）未进行网上注册并办理数字证书（</w:t>
      </w:r>
      <w:r>
        <w:rPr>
          <w:rFonts w:hint="eastAsia" w:ascii="新宋体" w:hAnsi="新宋体" w:eastAsia="新宋体" w:cs="新宋体"/>
          <w:sz w:val="21"/>
          <w:szCs w:val="21"/>
          <w:highlight w:val="none"/>
        </w:rPr>
        <w:t>CA</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10"/>
          <w:sz w:val="21"/>
          <w:szCs w:val="21"/>
          <w:highlight w:val="none"/>
        </w:rPr>
        <w:t>认证）的供应商将无法参与本项目政府采购活动，潜在供应商应当在竞标截止时间之前，完成电子交易平台上的</w:t>
      </w:r>
      <w:r>
        <w:rPr>
          <w:rFonts w:hint="eastAsia" w:ascii="新宋体" w:hAnsi="新宋体" w:eastAsia="新宋体" w:cs="新宋体"/>
          <w:sz w:val="21"/>
          <w:szCs w:val="21"/>
          <w:highlight w:val="none"/>
        </w:rPr>
        <w:t>CA</w:t>
      </w:r>
      <w:r>
        <w:rPr>
          <w:rFonts w:hint="eastAsia" w:ascii="新宋体" w:hAnsi="新宋体" w:eastAsia="新宋体" w:cs="新宋体"/>
          <w:spacing w:val="-26"/>
          <w:sz w:val="21"/>
          <w:szCs w:val="21"/>
          <w:highlight w:val="none"/>
        </w:rPr>
        <w:t xml:space="preserve"> </w:t>
      </w:r>
      <w:r>
        <w:rPr>
          <w:rFonts w:hint="eastAsia" w:ascii="新宋体" w:hAnsi="新宋体" w:eastAsia="新宋体" w:cs="新宋体"/>
          <w:spacing w:val="10"/>
          <w:sz w:val="21"/>
          <w:szCs w:val="21"/>
          <w:highlight w:val="none"/>
        </w:rPr>
        <w:t>数字证书办理及响应文件的提交。完成</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z w:val="21"/>
          <w:szCs w:val="21"/>
          <w:highlight w:val="none"/>
        </w:rPr>
        <w:t>CA</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0"/>
          <w:sz w:val="21"/>
          <w:szCs w:val="21"/>
          <w:highlight w:val="none"/>
        </w:rPr>
        <w:t>数字证书</w:t>
      </w:r>
      <w:r>
        <w:rPr>
          <w:rFonts w:hint="eastAsia" w:ascii="新宋体" w:hAnsi="新宋体" w:eastAsia="新宋体" w:cs="新宋体"/>
          <w:spacing w:val="8"/>
          <w:sz w:val="21"/>
          <w:szCs w:val="21"/>
          <w:highlight w:val="none"/>
        </w:rPr>
        <w:t>办理预计</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8"/>
          <w:sz w:val="21"/>
          <w:szCs w:val="21"/>
          <w:highlight w:val="none"/>
        </w:rPr>
        <w:t>7 日左右，竞标人只需办理其中一</w:t>
      </w:r>
      <w:r>
        <w:rPr>
          <w:rFonts w:hint="eastAsia" w:ascii="新宋体" w:hAnsi="新宋体" w:eastAsia="新宋体" w:cs="新宋体"/>
          <w:spacing w:val="7"/>
          <w:sz w:val="21"/>
          <w:szCs w:val="21"/>
          <w:highlight w:val="none"/>
        </w:rPr>
        <w:t>家</w:t>
      </w:r>
      <w:r>
        <w:rPr>
          <w:rFonts w:hint="eastAsia" w:ascii="新宋体" w:hAnsi="新宋体" w:eastAsia="新宋体" w:cs="新宋体"/>
          <w:spacing w:val="-41"/>
          <w:sz w:val="21"/>
          <w:szCs w:val="21"/>
          <w:highlight w:val="none"/>
        </w:rPr>
        <w:t xml:space="preserve"> </w:t>
      </w:r>
      <w:r>
        <w:rPr>
          <w:rFonts w:hint="eastAsia" w:ascii="新宋体" w:hAnsi="新宋体" w:eastAsia="新宋体" w:cs="新宋体"/>
          <w:sz w:val="21"/>
          <w:szCs w:val="21"/>
          <w:highlight w:val="none"/>
        </w:rPr>
        <w:t>CA</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数字证书及签章，建议各竞标人抓紧时间办理。</w:t>
      </w:r>
    </w:p>
    <w:p w14:paraId="759E4D20">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1" w:right="54" w:firstLine="470" w:firstLineChars="203"/>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（3）为确保网上</w:t>
      </w:r>
      <w:r>
        <w:rPr>
          <w:rFonts w:hint="eastAsia" w:ascii="新宋体" w:hAnsi="新宋体" w:eastAsia="新宋体" w:cs="新宋体"/>
          <w:spacing w:val="11"/>
          <w:sz w:val="21"/>
          <w:szCs w:val="21"/>
          <w:highlight w:val="none"/>
          <w:lang w:eastAsia="zh-CN"/>
        </w:rPr>
        <w:t>操作台</w:t>
      </w:r>
      <w:r>
        <w:rPr>
          <w:rFonts w:hint="eastAsia" w:ascii="新宋体" w:hAnsi="新宋体" w:eastAsia="新宋体" w:cs="新宋体"/>
          <w:spacing w:val="11"/>
          <w:sz w:val="21"/>
          <w:szCs w:val="21"/>
          <w:highlight w:val="none"/>
        </w:rPr>
        <w:t>法、有效和安全，请竞标供应商确保在电子竞标过程中能够对相关数据电文进行</w:t>
      </w:r>
      <w:r>
        <w:rPr>
          <w:rFonts w:hint="eastAsia" w:ascii="新宋体" w:hAnsi="新宋体" w:eastAsia="新宋体" w:cs="新宋体"/>
          <w:spacing w:val="9"/>
          <w:sz w:val="21"/>
          <w:szCs w:val="21"/>
          <w:highlight w:val="none"/>
        </w:rPr>
        <w:t>加密和使用电子印章，妥善保管</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z w:val="21"/>
          <w:szCs w:val="21"/>
          <w:highlight w:val="none"/>
        </w:rPr>
        <w:t>CA</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9"/>
          <w:sz w:val="21"/>
          <w:szCs w:val="21"/>
          <w:highlight w:val="none"/>
        </w:rPr>
        <w:t>数字证书并使用有效的</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z w:val="21"/>
          <w:szCs w:val="21"/>
          <w:highlight w:val="none"/>
        </w:rPr>
        <w:t>CA</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9"/>
          <w:sz w:val="21"/>
          <w:szCs w:val="21"/>
          <w:highlight w:val="none"/>
        </w:rPr>
        <w:t>数字证书参与整个采购活</w:t>
      </w:r>
      <w:r>
        <w:rPr>
          <w:rFonts w:hint="eastAsia" w:ascii="新宋体" w:hAnsi="新宋体" w:eastAsia="新宋体" w:cs="新宋体"/>
          <w:spacing w:val="8"/>
          <w:sz w:val="21"/>
          <w:szCs w:val="21"/>
          <w:highlight w:val="none"/>
        </w:rPr>
        <w:t>动。</w:t>
      </w:r>
    </w:p>
    <w:p w14:paraId="21B52FE9">
      <w:pPr>
        <w:pStyle w:val="4"/>
        <w:keepNext w:val="0"/>
        <w:keepLines w:val="0"/>
        <w:pageBreakBefore w:val="0"/>
        <w:widowControl/>
        <w:kinsoku w:val="0"/>
        <w:wordWrap/>
        <w:overflowPunct/>
        <w:topLinePunct w:val="0"/>
        <w:autoSpaceDE w:val="0"/>
        <w:autoSpaceDN w:val="0"/>
        <w:bidi w:val="0"/>
        <w:adjustRightInd w:val="0"/>
        <w:snapToGrid w:val="0"/>
        <w:spacing w:before="2" w:line="360" w:lineRule="auto"/>
        <w:ind w:right="54"/>
        <w:jc w:val="both"/>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注：竞标人应当在竞标截止时间前完成电子响应文件的上传、递交，竞标截止时间前可以补充、修改或者撤回响应文件。补充或者修改响应文件的，应当先行撤回原文件，补充、修改后重新上传、递交。竞标截止时</w:t>
      </w:r>
      <w:r>
        <w:rPr>
          <w:rFonts w:hint="eastAsia" w:ascii="新宋体" w:hAnsi="新宋体" w:eastAsia="新宋体" w:cs="新宋体"/>
          <w:spacing w:val="9"/>
          <w:sz w:val="21"/>
          <w:szCs w:val="21"/>
          <w:highlight w:val="none"/>
          <w:lang w:eastAsia="zh-CN"/>
        </w:rPr>
        <w:t>间之</w:t>
      </w:r>
      <w:r>
        <w:rPr>
          <w:rFonts w:hint="eastAsia" w:ascii="新宋体" w:hAnsi="新宋体" w:eastAsia="新宋体" w:cs="新宋体"/>
          <w:spacing w:val="9"/>
          <w:sz w:val="21"/>
          <w:szCs w:val="21"/>
          <w:highlight w:val="none"/>
        </w:rPr>
        <w:t>前未完成上传、递交的，视为撤回响应文件。竞标截止时间以后上传递交的响应文件广西政府采购</w:t>
      </w:r>
      <w:r>
        <w:rPr>
          <w:rFonts w:hint="eastAsia" w:ascii="新宋体" w:hAnsi="新宋体" w:eastAsia="新宋体" w:cs="新宋体"/>
          <w:spacing w:val="7"/>
          <w:sz w:val="21"/>
          <w:szCs w:val="21"/>
          <w:highlight w:val="none"/>
        </w:rPr>
        <w:t>云平台将予以拒收。</w:t>
      </w:r>
    </w:p>
    <w:p w14:paraId="75238528">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1" w:right="56" w:firstLine="462" w:firstLineChars="203"/>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w:t>
      </w:r>
      <w:r>
        <w:rPr>
          <w:rFonts w:hint="eastAsia" w:ascii="新宋体" w:hAnsi="新宋体" w:eastAsia="新宋体" w:cs="新宋体"/>
          <w:sz w:val="21"/>
          <w:szCs w:val="21"/>
          <w:highlight w:val="none"/>
        </w:rPr>
        <w:t>CA</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9"/>
          <w:sz w:val="21"/>
          <w:szCs w:val="21"/>
          <w:highlight w:val="none"/>
        </w:rPr>
        <w:t>证书在线解密：供应商竞标时，需携带制作响应文件时用来加密的有效数字证书（</w:t>
      </w:r>
      <w:r>
        <w:rPr>
          <w:rFonts w:hint="eastAsia" w:ascii="新宋体" w:hAnsi="新宋体" w:eastAsia="新宋体" w:cs="新宋体"/>
          <w:sz w:val="21"/>
          <w:szCs w:val="21"/>
          <w:highlight w:val="none"/>
        </w:rPr>
        <w:t>CA</w:t>
      </w:r>
      <w:r>
        <w:rPr>
          <w:rFonts w:hint="eastAsia" w:ascii="新宋体" w:hAnsi="新宋体" w:eastAsia="新宋体" w:cs="新宋体"/>
          <w:spacing w:val="-41"/>
          <w:sz w:val="21"/>
          <w:szCs w:val="21"/>
          <w:highlight w:val="none"/>
        </w:rPr>
        <w:t xml:space="preserve"> </w:t>
      </w:r>
      <w:r>
        <w:rPr>
          <w:rFonts w:hint="eastAsia" w:ascii="新宋体" w:hAnsi="新宋体" w:eastAsia="新宋体" w:cs="新宋体"/>
          <w:spacing w:val="9"/>
          <w:sz w:val="21"/>
          <w:szCs w:val="21"/>
          <w:highlight w:val="none"/>
        </w:rPr>
        <w:t>认证）登录</w:t>
      </w:r>
      <w:r>
        <w:rPr>
          <w:rFonts w:hint="eastAsia" w:ascii="新宋体" w:hAnsi="新宋体" w:eastAsia="新宋体" w:cs="新宋体"/>
          <w:spacing w:val="10"/>
          <w:sz w:val="21"/>
          <w:szCs w:val="21"/>
          <w:highlight w:val="none"/>
        </w:rPr>
        <w:t>广西政府采购云平台电子开标大厅现场按规定时</w:t>
      </w:r>
      <w:r>
        <w:rPr>
          <w:rFonts w:hint="eastAsia" w:ascii="新宋体" w:hAnsi="新宋体" w:eastAsia="新宋体" w:cs="新宋体"/>
          <w:spacing w:val="9"/>
          <w:sz w:val="21"/>
          <w:szCs w:val="21"/>
          <w:highlight w:val="none"/>
        </w:rPr>
        <w:t>间对加密的响应文件进行解密，否则后果自负。</w:t>
      </w:r>
    </w:p>
    <w:p w14:paraId="56FC37BB">
      <w:pPr>
        <w:pStyle w:val="4"/>
        <w:keepNext w:val="0"/>
        <w:keepLines w:val="0"/>
        <w:pageBreakBefore w:val="0"/>
        <w:widowControl/>
        <w:kinsoku w:val="0"/>
        <w:wordWrap/>
        <w:overflowPunct/>
        <w:topLinePunct w:val="0"/>
        <w:autoSpaceDE w:val="0"/>
        <w:autoSpaceDN w:val="0"/>
        <w:bidi w:val="0"/>
        <w:adjustRightInd w:val="0"/>
        <w:snapToGrid w:val="0"/>
        <w:spacing w:before="1" w:line="336" w:lineRule="auto"/>
        <w:ind w:left="5"/>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八、凡对本次招标提出询问，请按以下方式联系</w:t>
      </w:r>
    </w:p>
    <w:p w14:paraId="4BFD38E3">
      <w:pPr>
        <w:spacing w:line="480" w:lineRule="auto"/>
        <w:ind w:firstLine="456" w:firstLineChars="200"/>
        <w:rPr>
          <w:rFonts w:hint="eastAsia" w:ascii="新宋体" w:hAnsi="新宋体" w:eastAsia="新宋体" w:cs="新宋体"/>
          <w:snapToGrid w:val="0"/>
          <w:color w:val="000000"/>
          <w:spacing w:val="9"/>
          <w:kern w:val="0"/>
          <w:sz w:val="21"/>
          <w:szCs w:val="21"/>
          <w:highlight w:val="none"/>
          <w:lang w:val="en-US" w:eastAsia="en-US" w:bidi="ar-SA"/>
        </w:rPr>
      </w:pPr>
      <w:r>
        <w:rPr>
          <w:rFonts w:hint="eastAsia" w:ascii="新宋体" w:hAnsi="新宋体" w:eastAsia="新宋体" w:cs="新宋体"/>
          <w:snapToGrid w:val="0"/>
          <w:color w:val="000000"/>
          <w:spacing w:val="9"/>
          <w:kern w:val="0"/>
          <w:sz w:val="21"/>
          <w:szCs w:val="21"/>
          <w:highlight w:val="none"/>
          <w:lang w:val="en-US" w:eastAsia="en-US" w:bidi="ar-SA"/>
        </w:rPr>
        <w:t>1、采购人名称：梧州市龙圩区机关后勤服务中心</w:t>
      </w:r>
    </w:p>
    <w:p w14:paraId="32860961">
      <w:pPr>
        <w:spacing w:line="480" w:lineRule="auto"/>
        <w:ind w:firstLine="456" w:firstLineChars="200"/>
        <w:rPr>
          <w:rFonts w:hint="eastAsia" w:ascii="新宋体" w:hAnsi="新宋体" w:eastAsia="新宋体" w:cs="新宋体"/>
          <w:snapToGrid w:val="0"/>
          <w:color w:val="000000"/>
          <w:spacing w:val="9"/>
          <w:kern w:val="0"/>
          <w:sz w:val="21"/>
          <w:szCs w:val="21"/>
          <w:highlight w:val="none"/>
          <w:lang w:val="en-US" w:eastAsia="zh-CN" w:bidi="ar-SA"/>
        </w:rPr>
      </w:pPr>
      <w:r>
        <w:rPr>
          <w:rFonts w:hint="eastAsia" w:ascii="新宋体" w:hAnsi="新宋体" w:eastAsia="新宋体" w:cs="新宋体"/>
          <w:snapToGrid w:val="0"/>
          <w:color w:val="000000"/>
          <w:spacing w:val="9"/>
          <w:kern w:val="0"/>
          <w:sz w:val="21"/>
          <w:szCs w:val="21"/>
          <w:highlight w:val="none"/>
          <w:lang w:val="en-US" w:eastAsia="en-US" w:bidi="ar-SA"/>
        </w:rPr>
        <w:t>地址：</w:t>
      </w:r>
      <w:r>
        <w:rPr>
          <w:rFonts w:hint="eastAsia" w:ascii="新宋体" w:hAnsi="新宋体" w:eastAsia="新宋体" w:cs="新宋体"/>
          <w:snapToGrid w:val="0"/>
          <w:color w:val="000000"/>
          <w:spacing w:val="9"/>
          <w:kern w:val="0"/>
          <w:sz w:val="21"/>
          <w:szCs w:val="21"/>
          <w:highlight w:val="none"/>
          <w:lang w:val="en-US" w:eastAsia="zh-CN" w:bidi="ar-SA"/>
        </w:rPr>
        <w:t>梧州市龙圩区龙圩镇政贤路18号</w:t>
      </w:r>
    </w:p>
    <w:p w14:paraId="5F966764">
      <w:pPr>
        <w:spacing w:line="480" w:lineRule="auto"/>
        <w:ind w:firstLine="456" w:firstLineChars="200"/>
        <w:rPr>
          <w:rFonts w:hint="eastAsia" w:ascii="新宋体" w:hAnsi="新宋体" w:eastAsia="新宋体" w:cs="新宋体"/>
          <w:snapToGrid w:val="0"/>
          <w:color w:val="000000"/>
          <w:spacing w:val="9"/>
          <w:kern w:val="0"/>
          <w:sz w:val="21"/>
          <w:szCs w:val="21"/>
          <w:highlight w:val="none"/>
          <w:lang w:val="en-US" w:eastAsia="en-US" w:bidi="ar-SA"/>
        </w:rPr>
      </w:pPr>
      <w:r>
        <w:rPr>
          <w:rFonts w:hint="eastAsia" w:ascii="新宋体" w:hAnsi="新宋体" w:eastAsia="新宋体" w:cs="新宋体"/>
          <w:snapToGrid w:val="0"/>
          <w:color w:val="000000"/>
          <w:spacing w:val="9"/>
          <w:kern w:val="0"/>
          <w:sz w:val="21"/>
          <w:szCs w:val="21"/>
          <w:highlight w:val="none"/>
          <w:lang w:val="en-US" w:eastAsia="en-US" w:bidi="ar-SA"/>
        </w:rPr>
        <w:t>联系人：</w:t>
      </w:r>
      <w:r>
        <w:rPr>
          <w:rFonts w:hint="eastAsia" w:ascii="新宋体" w:hAnsi="新宋体" w:eastAsia="新宋体" w:cs="新宋体"/>
          <w:snapToGrid w:val="0"/>
          <w:color w:val="000000"/>
          <w:spacing w:val="9"/>
          <w:kern w:val="0"/>
          <w:sz w:val="21"/>
          <w:szCs w:val="21"/>
          <w:highlight w:val="none"/>
          <w:lang w:val="en-US" w:eastAsia="zh-CN" w:bidi="ar-SA"/>
        </w:rPr>
        <w:t>陈</w:t>
      </w:r>
      <w:r>
        <w:rPr>
          <w:rFonts w:hint="eastAsia" w:ascii="新宋体" w:hAnsi="新宋体" w:eastAsia="新宋体" w:cs="新宋体"/>
          <w:snapToGrid w:val="0"/>
          <w:color w:val="000000"/>
          <w:spacing w:val="9"/>
          <w:kern w:val="0"/>
          <w:sz w:val="21"/>
          <w:szCs w:val="21"/>
          <w:highlight w:val="none"/>
          <w:lang w:val="en-US" w:eastAsia="en-US" w:bidi="ar-SA"/>
        </w:rPr>
        <w:t xml:space="preserve">先生         联系电话：0774-2698958 </w:t>
      </w:r>
    </w:p>
    <w:p w14:paraId="53D10DA0">
      <w:pPr>
        <w:spacing w:line="480" w:lineRule="auto"/>
        <w:ind w:firstLine="456" w:firstLineChars="200"/>
        <w:rPr>
          <w:rFonts w:hint="eastAsia" w:ascii="新宋体" w:hAnsi="新宋体" w:eastAsia="新宋体" w:cs="新宋体"/>
          <w:snapToGrid w:val="0"/>
          <w:color w:val="000000"/>
          <w:spacing w:val="9"/>
          <w:kern w:val="0"/>
          <w:sz w:val="21"/>
          <w:szCs w:val="21"/>
          <w:highlight w:val="none"/>
          <w:lang w:val="en-US" w:eastAsia="zh-CN" w:bidi="ar-SA"/>
        </w:rPr>
      </w:pPr>
      <w:r>
        <w:rPr>
          <w:rFonts w:hint="eastAsia" w:ascii="新宋体" w:hAnsi="新宋体" w:eastAsia="新宋体" w:cs="新宋体"/>
          <w:snapToGrid w:val="0"/>
          <w:color w:val="000000"/>
          <w:spacing w:val="9"/>
          <w:kern w:val="0"/>
          <w:sz w:val="21"/>
          <w:szCs w:val="21"/>
          <w:highlight w:val="none"/>
          <w:lang w:val="en-US" w:eastAsia="en-US" w:bidi="ar-SA"/>
        </w:rPr>
        <w:t>2、采购代理机构：</w:t>
      </w:r>
      <w:r>
        <w:rPr>
          <w:rFonts w:hint="eastAsia" w:ascii="新宋体" w:hAnsi="新宋体" w:eastAsia="新宋体" w:cs="新宋体"/>
          <w:snapToGrid w:val="0"/>
          <w:color w:val="000000"/>
          <w:spacing w:val="9"/>
          <w:kern w:val="0"/>
          <w:sz w:val="21"/>
          <w:szCs w:val="21"/>
          <w:highlight w:val="none"/>
          <w:lang w:val="en-US" w:eastAsia="zh-CN" w:bidi="ar-SA"/>
        </w:rPr>
        <w:t>广西祥瑞项目管理有限公司</w:t>
      </w:r>
    </w:p>
    <w:p w14:paraId="05955540">
      <w:pPr>
        <w:spacing w:line="480" w:lineRule="auto"/>
        <w:ind w:firstLine="456" w:firstLineChars="200"/>
        <w:rPr>
          <w:rFonts w:hint="eastAsia" w:ascii="新宋体" w:hAnsi="新宋体" w:eastAsia="新宋体" w:cs="新宋体"/>
          <w:snapToGrid w:val="0"/>
          <w:color w:val="000000"/>
          <w:spacing w:val="9"/>
          <w:kern w:val="0"/>
          <w:sz w:val="21"/>
          <w:szCs w:val="21"/>
          <w:highlight w:val="none"/>
          <w:lang w:val="en-US" w:eastAsia="zh-CN" w:bidi="ar-SA"/>
        </w:rPr>
      </w:pPr>
      <w:r>
        <w:rPr>
          <w:rFonts w:hint="eastAsia" w:ascii="新宋体" w:hAnsi="新宋体" w:eastAsia="新宋体" w:cs="新宋体"/>
          <w:snapToGrid w:val="0"/>
          <w:color w:val="000000"/>
          <w:spacing w:val="9"/>
          <w:kern w:val="0"/>
          <w:sz w:val="21"/>
          <w:szCs w:val="21"/>
          <w:highlight w:val="none"/>
          <w:lang w:val="en-US" w:eastAsia="en-US" w:bidi="ar-SA"/>
        </w:rPr>
        <w:t>联系地址：</w:t>
      </w:r>
      <w:r>
        <w:rPr>
          <w:rFonts w:hint="eastAsia" w:ascii="新宋体" w:hAnsi="新宋体" w:eastAsia="新宋体" w:cs="新宋体"/>
          <w:snapToGrid w:val="0"/>
          <w:color w:val="000000"/>
          <w:spacing w:val="9"/>
          <w:kern w:val="0"/>
          <w:sz w:val="21"/>
          <w:szCs w:val="21"/>
          <w:highlight w:val="none"/>
          <w:lang w:val="en-US" w:eastAsia="zh-CN" w:bidi="ar-SA"/>
        </w:rPr>
        <w:t>广西梧州市龙圩区龙圩镇苍梧大道28号4楼</w:t>
      </w:r>
    </w:p>
    <w:p w14:paraId="015D95DA">
      <w:pPr>
        <w:spacing w:line="480" w:lineRule="auto"/>
        <w:ind w:firstLine="456" w:firstLineChars="200"/>
        <w:rPr>
          <w:rFonts w:hint="eastAsia" w:ascii="新宋体" w:hAnsi="新宋体" w:eastAsia="新宋体" w:cs="新宋体"/>
          <w:snapToGrid w:val="0"/>
          <w:color w:val="000000"/>
          <w:spacing w:val="9"/>
          <w:kern w:val="0"/>
          <w:sz w:val="21"/>
          <w:szCs w:val="21"/>
          <w:highlight w:val="none"/>
          <w:lang w:val="en-US" w:eastAsia="en-US" w:bidi="ar-SA"/>
        </w:rPr>
      </w:pPr>
      <w:r>
        <w:rPr>
          <w:rFonts w:hint="eastAsia" w:ascii="新宋体" w:hAnsi="新宋体" w:eastAsia="新宋体" w:cs="新宋体"/>
          <w:snapToGrid w:val="0"/>
          <w:color w:val="000000"/>
          <w:spacing w:val="9"/>
          <w:kern w:val="0"/>
          <w:sz w:val="21"/>
          <w:szCs w:val="21"/>
          <w:highlight w:val="none"/>
          <w:lang w:val="en-US" w:eastAsia="en-US" w:bidi="ar-SA"/>
        </w:rPr>
        <w:t>联系人：</w:t>
      </w:r>
      <w:r>
        <w:rPr>
          <w:rFonts w:hint="eastAsia" w:ascii="新宋体" w:hAnsi="新宋体" w:eastAsia="新宋体" w:cs="新宋体"/>
          <w:snapToGrid w:val="0"/>
          <w:color w:val="000000"/>
          <w:spacing w:val="9"/>
          <w:kern w:val="0"/>
          <w:sz w:val="21"/>
          <w:szCs w:val="21"/>
          <w:highlight w:val="none"/>
          <w:lang w:val="en-US" w:eastAsia="zh-CN" w:bidi="ar-SA"/>
        </w:rPr>
        <w:t>李工</w:t>
      </w:r>
      <w:r>
        <w:rPr>
          <w:rFonts w:hint="eastAsia" w:ascii="新宋体" w:hAnsi="新宋体" w:eastAsia="新宋体" w:cs="新宋体"/>
          <w:snapToGrid w:val="0"/>
          <w:color w:val="000000"/>
          <w:spacing w:val="9"/>
          <w:kern w:val="0"/>
          <w:sz w:val="21"/>
          <w:szCs w:val="21"/>
          <w:highlight w:val="none"/>
          <w:lang w:val="en-US" w:eastAsia="en-US" w:bidi="ar-SA"/>
        </w:rPr>
        <w:t xml:space="preserve">         联系电话：</w:t>
      </w:r>
      <w:r>
        <w:rPr>
          <w:rFonts w:hint="eastAsia" w:ascii="新宋体" w:hAnsi="新宋体" w:eastAsia="新宋体" w:cs="新宋体"/>
          <w:snapToGrid w:val="0"/>
          <w:color w:val="000000"/>
          <w:spacing w:val="9"/>
          <w:kern w:val="0"/>
          <w:sz w:val="21"/>
          <w:szCs w:val="21"/>
          <w:highlight w:val="none"/>
          <w:lang w:val="en-US" w:eastAsia="zh-CN" w:bidi="ar-SA"/>
        </w:rPr>
        <w:t>0774-2035386</w:t>
      </w:r>
      <w:r>
        <w:rPr>
          <w:rFonts w:hint="eastAsia" w:ascii="新宋体" w:hAnsi="新宋体" w:eastAsia="新宋体" w:cs="新宋体"/>
          <w:snapToGrid w:val="0"/>
          <w:color w:val="000000"/>
          <w:spacing w:val="9"/>
          <w:kern w:val="0"/>
          <w:sz w:val="21"/>
          <w:szCs w:val="21"/>
          <w:highlight w:val="none"/>
          <w:lang w:val="en-US" w:eastAsia="en-US" w:bidi="ar-SA"/>
        </w:rPr>
        <w:t xml:space="preserve">  </w:t>
      </w:r>
    </w:p>
    <w:p w14:paraId="56DDF0C3">
      <w:pPr>
        <w:spacing w:line="360" w:lineRule="auto"/>
        <w:jc w:val="right"/>
        <w:rPr>
          <w:rFonts w:hint="eastAsia" w:ascii="新宋体" w:hAnsi="新宋体" w:eastAsia="新宋体" w:cs="新宋体"/>
          <w:snapToGrid w:val="0"/>
          <w:color w:val="000000"/>
          <w:spacing w:val="9"/>
          <w:kern w:val="0"/>
          <w:sz w:val="21"/>
          <w:szCs w:val="21"/>
          <w:highlight w:val="none"/>
          <w:lang w:val="en-US" w:eastAsia="en-US" w:bidi="ar-SA"/>
        </w:rPr>
      </w:pPr>
    </w:p>
    <w:p w14:paraId="1F93C092">
      <w:pPr>
        <w:pStyle w:val="4"/>
        <w:spacing w:before="88" w:line="222" w:lineRule="auto"/>
        <w:ind w:left="3399"/>
        <w:outlineLvl w:val="0"/>
        <w:rPr>
          <w:rFonts w:hint="eastAsia" w:ascii="新宋体" w:hAnsi="新宋体" w:eastAsia="新宋体" w:cs="新宋体"/>
          <w:b/>
          <w:bCs/>
          <w:spacing w:val="4"/>
          <w:sz w:val="43"/>
          <w:szCs w:val="43"/>
          <w:highlight w:val="none"/>
        </w:rPr>
      </w:pPr>
    </w:p>
    <w:p w14:paraId="3F33C85E">
      <w:pPr>
        <w:pStyle w:val="4"/>
        <w:spacing w:before="88" w:line="222" w:lineRule="auto"/>
        <w:ind w:left="3399"/>
        <w:outlineLvl w:val="0"/>
        <w:rPr>
          <w:rFonts w:hint="eastAsia" w:ascii="新宋体" w:hAnsi="新宋体" w:eastAsia="新宋体" w:cs="新宋体"/>
          <w:b/>
          <w:bCs/>
          <w:spacing w:val="4"/>
          <w:sz w:val="43"/>
          <w:szCs w:val="43"/>
          <w:highlight w:val="none"/>
        </w:rPr>
      </w:pPr>
    </w:p>
    <w:p w14:paraId="5A7E791F">
      <w:pPr>
        <w:pStyle w:val="4"/>
        <w:spacing w:before="88" w:line="222" w:lineRule="auto"/>
        <w:ind w:left="3399"/>
        <w:outlineLvl w:val="0"/>
        <w:rPr>
          <w:rFonts w:hint="eastAsia" w:ascii="新宋体" w:hAnsi="新宋体" w:eastAsia="新宋体" w:cs="新宋体"/>
          <w:b/>
          <w:bCs/>
          <w:spacing w:val="4"/>
          <w:sz w:val="43"/>
          <w:szCs w:val="43"/>
          <w:highlight w:val="none"/>
        </w:rPr>
      </w:pPr>
    </w:p>
    <w:p w14:paraId="6067E23E">
      <w:pPr>
        <w:pStyle w:val="4"/>
        <w:spacing w:before="88" w:line="222" w:lineRule="auto"/>
        <w:ind w:left="3399"/>
        <w:outlineLvl w:val="0"/>
        <w:rPr>
          <w:rFonts w:hint="eastAsia" w:ascii="新宋体" w:hAnsi="新宋体" w:eastAsia="新宋体" w:cs="新宋体"/>
          <w:b/>
          <w:bCs/>
          <w:spacing w:val="4"/>
          <w:sz w:val="43"/>
          <w:szCs w:val="43"/>
          <w:highlight w:val="none"/>
        </w:rPr>
      </w:pPr>
    </w:p>
    <w:p w14:paraId="6D9F0003">
      <w:pPr>
        <w:pStyle w:val="4"/>
        <w:spacing w:before="88" w:line="222" w:lineRule="auto"/>
        <w:ind w:left="3399"/>
        <w:outlineLvl w:val="0"/>
        <w:rPr>
          <w:rFonts w:hint="eastAsia" w:ascii="新宋体" w:hAnsi="新宋体" w:eastAsia="新宋体" w:cs="新宋体"/>
          <w:b/>
          <w:bCs/>
          <w:spacing w:val="4"/>
          <w:sz w:val="43"/>
          <w:szCs w:val="43"/>
          <w:highlight w:val="none"/>
        </w:rPr>
      </w:pPr>
    </w:p>
    <w:p w14:paraId="47999BDE">
      <w:pPr>
        <w:pStyle w:val="4"/>
        <w:spacing w:before="88" w:line="222" w:lineRule="auto"/>
        <w:ind w:left="3399"/>
        <w:outlineLvl w:val="0"/>
        <w:rPr>
          <w:rFonts w:hint="eastAsia" w:ascii="新宋体" w:hAnsi="新宋体" w:eastAsia="新宋体" w:cs="新宋体"/>
          <w:sz w:val="44"/>
          <w:szCs w:val="44"/>
          <w:highlight w:val="none"/>
        </w:rPr>
      </w:pPr>
      <w:bookmarkStart w:id="1" w:name="_Toc6517"/>
      <w:r>
        <w:rPr>
          <w:rFonts w:hint="eastAsia" w:ascii="新宋体" w:hAnsi="新宋体" w:eastAsia="新宋体" w:cs="新宋体"/>
          <w:b/>
          <w:bCs/>
          <w:spacing w:val="4"/>
          <w:sz w:val="44"/>
          <w:szCs w:val="44"/>
          <w:highlight w:val="none"/>
        </w:rPr>
        <w:t>第二章</w:t>
      </w:r>
      <w:r>
        <w:rPr>
          <w:rFonts w:hint="eastAsia" w:ascii="新宋体" w:hAnsi="新宋体" w:eastAsia="新宋体" w:cs="新宋体"/>
          <w:spacing w:val="4"/>
          <w:sz w:val="44"/>
          <w:szCs w:val="44"/>
          <w:highlight w:val="none"/>
        </w:rPr>
        <w:t xml:space="preserve"> </w:t>
      </w:r>
      <w:r>
        <w:rPr>
          <w:rFonts w:hint="eastAsia" w:ascii="新宋体" w:hAnsi="新宋体" w:eastAsia="新宋体" w:cs="新宋体"/>
          <w:b/>
          <w:bCs/>
          <w:spacing w:val="4"/>
          <w:sz w:val="44"/>
          <w:szCs w:val="44"/>
          <w:highlight w:val="none"/>
        </w:rPr>
        <w:t>采购需求</w:t>
      </w:r>
      <w:bookmarkEnd w:id="1"/>
    </w:p>
    <w:p w14:paraId="097FCBF6">
      <w:pPr>
        <w:pStyle w:val="4"/>
        <w:spacing w:before="65" w:line="360" w:lineRule="auto"/>
        <w:rPr>
          <w:rFonts w:hint="eastAsia" w:ascii="新宋体" w:hAnsi="新宋体" w:eastAsia="新宋体" w:cs="新宋体"/>
          <w:b/>
          <w:bCs/>
          <w:sz w:val="21"/>
          <w:szCs w:val="21"/>
          <w:highlight w:val="none"/>
        </w:rPr>
      </w:pPr>
      <w:r>
        <w:rPr>
          <w:rFonts w:hint="eastAsia" w:ascii="新宋体" w:hAnsi="新宋体" w:eastAsia="新宋体" w:cs="新宋体"/>
          <w:b/>
          <w:bCs/>
          <w:spacing w:val="2"/>
          <w:sz w:val="21"/>
          <w:szCs w:val="21"/>
          <w:highlight w:val="none"/>
        </w:rPr>
        <w:t>说明：</w:t>
      </w:r>
    </w:p>
    <w:p w14:paraId="6FFCE0F5">
      <w:pPr>
        <w:pStyle w:val="4"/>
        <w:spacing w:before="154"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1、为落实政府采购政策需满足的要求（根据项</w:t>
      </w:r>
      <w:r>
        <w:rPr>
          <w:rFonts w:hint="eastAsia" w:ascii="新宋体" w:hAnsi="新宋体" w:eastAsia="新宋体" w:cs="新宋体"/>
          <w:spacing w:val="8"/>
          <w:sz w:val="21"/>
          <w:szCs w:val="21"/>
          <w:highlight w:val="none"/>
        </w:rPr>
        <w:t>目实际情况填写内容）</w:t>
      </w:r>
    </w:p>
    <w:p w14:paraId="22FD73BE">
      <w:pPr>
        <w:pStyle w:val="4"/>
        <w:spacing w:before="154" w:line="360" w:lineRule="auto"/>
        <w:ind w:right="244"/>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（1）本竞争性磋商采购文件所称中小企业</w:t>
      </w:r>
      <w:r>
        <w:rPr>
          <w:rFonts w:hint="eastAsia" w:ascii="新宋体" w:hAnsi="新宋体" w:eastAsia="新宋体" w:cs="新宋体"/>
          <w:spacing w:val="9"/>
          <w:sz w:val="21"/>
          <w:szCs w:val="21"/>
          <w:highlight w:val="none"/>
        </w:rPr>
        <w:t>必须符合《政府采购促进中小企业发展管理办法》（财库</w:t>
      </w:r>
      <w:r>
        <w:rPr>
          <w:rFonts w:hint="eastAsia" w:ascii="新宋体" w:hAnsi="新宋体" w:eastAsia="新宋体" w:cs="新宋体"/>
          <w:spacing w:val="3"/>
          <w:sz w:val="21"/>
          <w:szCs w:val="21"/>
          <w:highlight w:val="none"/>
        </w:rPr>
        <w:t>〔2020〕46</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3"/>
          <w:sz w:val="21"/>
          <w:szCs w:val="21"/>
          <w:highlight w:val="none"/>
        </w:rPr>
        <w:t>号）的规定。</w:t>
      </w:r>
    </w:p>
    <w:p w14:paraId="2EFE9B55">
      <w:pPr>
        <w:pStyle w:val="4"/>
        <w:spacing w:before="1" w:line="360" w:lineRule="auto"/>
        <w:ind w:right="163" w:firstLine="229"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9"/>
          <w:sz w:val="21"/>
          <w:szCs w:val="21"/>
          <w:highlight w:val="none"/>
        </w:rPr>
        <w:t>2、“实质性要求</w:t>
      </w:r>
      <w:r>
        <w:rPr>
          <w:rFonts w:hint="eastAsia" w:ascii="新宋体" w:hAnsi="新宋体" w:eastAsia="新宋体" w:cs="新宋体"/>
          <w:spacing w:val="-67"/>
          <w:sz w:val="21"/>
          <w:szCs w:val="21"/>
          <w:highlight w:val="none"/>
        </w:rPr>
        <w:t xml:space="preserve"> </w:t>
      </w:r>
      <w:r>
        <w:rPr>
          <w:rFonts w:hint="eastAsia" w:ascii="新宋体" w:hAnsi="新宋体" w:eastAsia="新宋体" w:cs="新宋体"/>
          <w:b/>
          <w:bCs/>
          <w:spacing w:val="9"/>
          <w:sz w:val="21"/>
          <w:szCs w:val="21"/>
          <w:highlight w:val="none"/>
        </w:rPr>
        <w:t>”是指采购需求中所有服务需求条款或者不能负偏离的条款</w:t>
      </w:r>
      <w:r>
        <w:rPr>
          <w:rFonts w:hint="eastAsia" w:ascii="新宋体" w:hAnsi="新宋体" w:eastAsia="新宋体" w:cs="新宋体"/>
          <w:b/>
          <w:bCs/>
          <w:spacing w:val="8"/>
          <w:sz w:val="21"/>
          <w:szCs w:val="21"/>
          <w:highlight w:val="none"/>
        </w:rPr>
        <w:t>或者已经指明不满足按</w:t>
      </w:r>
      <w:r>
        <w:rPr>
          <w:rFonts w:hint="eastAsia" w:ascii="新宋体" w:hAnsi="新宋体" w:eastAsia="新宋体" w:cs="新宋体"/>
          <w:b/>
          <w:bCs/>
          <w:spacing w:val="6"/>
          <w:sz w:val="21"/>
          <w:szCs w:val="21"/>
          <w:highlight w:val="none"/>
        </w:rPr>
        <w:t>响应文件作无效处理的条款。</w:t>
      </w:r>
    </w:p>
    <w:p w14:paraId="41D82916">
      <w:pPr>
        <w:pStyle w:val="4"/>
        <w:spacing w:before="1"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3、如竞标人竞标产品存在侵犯他人的知识产权或者专利成果行为的，应承担相应法律责任。</w:t>
      </w:r>
    </w:p>
    <w:p w14:paraId="6CFAC466">
      <w:pPr>
        <w:pStyle w:val="4"/>
        <w:spacing w:before="154" w:line="360" w:lineRule="auto"/>
        <w:ind w:firstLine="226" w:firstLineChars="100"/>
        <w:rPr>
          <w:rFonts w:hint="default" w:ascii="新宋体" w:hAnsi="新宋体" w:eastAsia="新宋体" w:cs="新宋体"/>
          <w:sz w:val="21"/>
          <w:szCs w:val="21"/>
          <w:highlight w:val="none"/>
          <w:lang w:val="en-US" w:eastAsia="zh-CN"/>
        </w:rPr>
      </w:pPr>
      <w:r>
        <w:rPr>
          <w:rFonts w:hint="eastAsia" w:ascii="新宋体" w:hAnsi="新宋体" w:eastAsia="新宋体" w:cs="新宋体"/>
          <w:spacing w:val="8"/>
          <w:sz w:val="21"/>
          <w:szCs w:val="21"/>
          <w:highlight w:val="none"/>
        </w:rPr>
        <w:t>4、本采购项目所属行业为：</w:t>
      </w:r>
      <w:r>
        <w:rPr>
          <w:rFonts w:hint="eastAsia" w:ascii="新宋体" w:hAnsi="新宋体" w:eastAsia="新宋体" w:cs="新宋体"/>
          <w:b/>
          <w:bCs/>
          <w:spacing w:val="8"/>
          <w:sz w:val="21"/>
          <w:szCs w:val="21"/>
          <w:highlight w:val="none"/>
          <w:u w:val="single" w:color="auto"/>
          <w:lang w:val="en-US" w:eastAsia="zh-CN"/>
        </w:rPr>
        <w:t>其他未列明行业</w:t>
      </w:r>
    </w:p>
    <w:p w14:paraId="19CF8C5B">
      <w:pPr>
        <w:keepNext w:val="0"/>
        <w:keepLines w:val="0"/>
        <w:widowControl w:val="0"/>
        <w:suppressLineNumbers w:val="0"/>
        <w:spacing w:before="0" w:beforeAutospacing="0" w:after="0" w:afterAutospacing="0" w:line="360" w:lineRule="auto"/>
        <w:ind w:left="0" w:right="0" w:firstLine="1687" w:firstLineChars="600"/>
        <w:jc w:val="both"/>
        <w:rPr>
          <w:rFonts w:hint="eastAsia" w:ascii="新宋体" w:hAnsi="新宋体" w:eastAsia="新宋体" w:cs="新宋体"/>
          <w:b w:val="0"/>
          <w:bCs/>
          <w:color w:val="000000"/>
          <w:kern w:val="0"/>
          <w:sz w:val="21"/>
          <w:szCs w:val="21"/>
          <w:highlight w:val="none"/>
          <w:lang w:val="en-US" w:eastAsia="zh-CN"/>
        </w:rPr>
      </w:pPr>
      <w:r>
        <w:rPr>
          <w:rFonts w:hint="eastAsia" w:ascii="新宋体" w:hAnsi="新宋体" w:eastAsia="新宋体" w:cs="新宋体"/>
          <w:b/>
          <w:bCs/>
          <w:color w:val="000000"/>
          <w:kern w:val="2"/>
          <w:sz w:val="28"/>
          <w:szCs w:val="28"/>
          <w:highlight w:val="none"/>
          <w:lang w:val="en-US" w:eastAsia="zh-CN" w:bidi="ar"/>
        </w:rPr>
        <w:t>2026年龙圩区机关办公区安保服务采购需求</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10"/>
        <w:gridCol w:w="6420"/>
        <w:gridCol w:w="885"/>
        <w:gridCol w:w="838"/>
      </w:tblGrid>
      <w:tr w14:paraId="37FF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5"/>
            <w:vAlign w:val="bottom"/>
          </w:tcPr>
          <w:p w14:paraId="11B8C8D7">
            <w:pPr>
              <w:keepNext w:val="0"/>
              <w:keepLines w:val="0"/>
              <w:widowControl w:val="0"/>
              <w:suppressLineNumbers w:val="0"/>
              <w:spacing w:before="0" w:beforeAutospacing="0" w:after="0" w:afterAutospacing="0" w:line="360" w:lineRule="auto"/>
              <w:ind w:right="0"/>
              <w:jc w:val="both"/>
              <w:rPr>
                <w:rFonts w:hint="eastAsia" w:ascii="新宋体" w:hAnsi="新宋体" w:eastAsia="新宋体" w:cs="新宋体"/>
                <w:b/>
                <w:bCs w:val="0"/>
                <w:color w:val="000000"/>
                <w:kern w:val="0"/>
                <w:sz w:val="22"/>
                <w:szCs w:val="22"/>
                <w:highlight w:val="none"/>
                <w:vertAlign w:val="baseline"/>
                <w:lang w:val="en-US" w:eastAsia="zh-CN"/>
              </w:rPr>
            </w:pPr>
            <w:r>
              <w:rPr>
                <w:rFonts w:hint="eastAsia" w:ascii="新宋体" w:hAnsi="新宋体" w:eastAsia="新宋体" w:cs="新宋体"/>
                <w:b/>
                <w:bCs w:val="0"/>
                <w:color w:val="000000"/>
                <w:kern w:val="0"/>
                <w:sz w:val="22"/>
                <w:szCs w:val="22"/>
                <w:highlight w:val="none"/>
                <w:vertAlign w:val="baseline"/>
                <w:lang w:val="en-US" w:eastAsia="zh-CN"/>
              </w:rPr>
              <w:t>▲服务需求</w:t>
            </w:r>
          </w:p>
        </w:tc>
      </w:tr>
      <w:tr w14:paraId="53BE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9FB3404">
            <w:pPr>
              <w:pStyle w:val="15"/>
              <w:widowControl w:val="0"/>
              <w:spacing w:before="175" w:line="229" w:lineRule="auto"/>
              <w:jc w:val="center"/>
              <w:rPr>
                <w:rFonts w:hint="eastAsia" w:ascii="新宋体" w:hAnsi="新宋体" w:eastAsia="新宋体" w:cs="新宋体"/>
                <w:b/>
                <w:bCs w:val="0"/>
                <w:color w:val="000000"/>
                <w:kern w:val="0"/>
                <w:sz w:val="24"/>
                <w:szCs w:val="24"/>
                <w:highlight w:val="none"/>
                <w:vertAlign w:val="baseline"/>
                <w:lang w:val="en-US" w:eastAsia="zh-CN"/>
              </w:rPr>
            </w:pPr>
            <w:r>
              <w:rPr>
                <w:rFonts w:hint="eastAsia" w:ascii="新宋体" w:hAnsi="新宋体" w:eastAsia="新宋体" w:cs="新宋体"/>
                <w:b/>
                <w:bCs/>
                <w:spacing w:val="4"/>
                <w:sz w:val="21"/>
                <w:szCs w:val="21"/>
              </w:rPr>
              <w:t>序号</w:t>
            </w:r>
          </w:p>
        </w:tc>
        <w:tc>
          <w:tcPr>
            <w:tcW w:w="1110" w:type="dxa"/>
            <w:vAlign w:val="center"/>
          </w:tcPr>
          <w:p w14:paraId="3A6397F2">
            <w:pPr>
              <w:pStyle w:val="15"/>
              <w:widowControl w:val="0"/>
              <w:spacing w:before="175" w:line="228" w:lineRule="auto"/>
              <w:jc w:val="both"/>
              <w:rPr>
                <w:rFonts w:hint="eastAsia" w:ascii="新宋体" w:hAnsi="新宋体" w:eastAsia="新宋体" w:cs="新宋体"/>
                <w:b/>
                <w:bCs w:val="0"/>
                <w:color w:val="000000"/>
                <w:kern w:val="0"/>
                <w:sz w:val="24"/>
                <w:szCs w:val="24"/>
                <w:highlight w:val="none"/>
                <w:vertAlign w:val="baseline"/>
                <w:lang w:val="en-US" w:eastAsia="zh-CN"/>
              </w:rPr>
            </w:pPr>
            <w:r>
              <w:rPr>
                <w:rFonts w:hint="eastAsia" w:ascii="新宋体" w:hAnsi="新宋体" w:eastAsia="新宋体" w:cs="新宋体"/>
                <w:b/>
                <w:bCs/>
                <w:spacing w:val="6"/>
                <w:sz w:val="21"/>
                <w:szCs w:val="21"/>
              </w:rPr>
              <w:t>标的名称</w:t>
            </w:r>
          </w:p>
        </w:tc>
        <w:tc>
          <w:tcPr>
            <w:tcW w:w="6420" w:type="dxa"/>
            <w:vAlign w:val="center"/>
          </w:tcPr>
          <w:p w14:paraId="1D73973F">
            <w:pPr>
              <w:pStyle w:val="15"/>
              <w:widowControl w:val="0"/>
              <w:spacing w:before="175" w:line="228" w:lineRule="auto"/>
              <w:jc w:val="center"/>
              <w:rPr>
                <w:rFonts w:hint="eastAsia" w:ascii="新宋体" w:hAnsi="新宋体" w:eastAsia="新宋体" w:cs="新宋体"/>
                <w:b/>
                <w:bCs w:val="0"/>
                <w:color w:val="000000"/>
                <w:kern w:val="0"/>
                <w:sz w:val="24"/>
                <w:szCs w:val="24"/>
                <w:highlight w:val="none"/>
                <w:vertAlign w:val="baseline"/>
                <w:lang w:val="en-US" w:eastAsia="zh-CN"/>
              </w:rPr>
            </w:pPr>
            <w:r>
              <w:rPr>
                <w:rFonts w:hint="eastAsia" w:ascii="新宋体" w:hAnsi="新宋体" w:eastAsia="新宋体" w:cs="新宋体"/>
                <w:b/>
                <w:bCs/>
                <w:spacing w:val="6"/>
                <w:sz w:val="21"/>
                <w:szCs w:val="21"/>
              </w:rPr>
              <w:t>服务内容</w:t>
            </w:r>
          </w:p>
        </w:tc>
        <w:tc>
          <w:tcPr>
            <w:tcW w:w="885" w:type="dxa"/>
            <w:vAlign w:val="center"/>
          </w:tcPr>
          <w:p w14:paraId="24108693">
            <w:pPr>
              <w:pStyle w:val="15"/>
              <w:widowControl w:val="0"/>
              <w:spacing w:before="175" w:line="228" w:lineRule="auto"/>
              <w:ind w:left="120" w:leftChars="0"/>
              <w:jc w:val="center"/>
              <w:rPr>
                <w:rFonts w:hint="eastAsia" w:ascii="新宋体" w:hAnsi="新宋体" w:eastAsia="新宋体" w:cs="新宋体"/>
                <w:b/>
                <w:bCs w:val="0"/>
                <w:color w:val="000000"/>
                <w:kern w:val="0"/>
                <w:sz w:val="24"/>
                <w:szCs w:val="24"/>
                <w:highlight w:val="none"/>
                <w:vertAlign w:val="baseline"/>
                <w:lang w:val="en-US" w:eastAsia="zh-CN"/>
              </w:rPr>
            </w:pPr>
            <w:r>
              <w:rPr>
                <w:rFonts w:hint="eastAsia" w:ascii="新宋体" w:hAnsi="新宋体" w:eastAsia="新宋体" w:cs="新宋体"/>
                <w:b/>
                <w:bCs/>
                <w:spacing w:val="3"/>
                <w:sz w:val="21"/>
                <w:szCs w:val="21"/>
              </w:rPr>
              <w:t>数量</w:t>
            </w:r>
          </w:p>
        </w:tc>
        <w:tc>
          <w:tcPr>
            <w:tcW w:w="838" w:type="dxa"/>
            <w:vAlign w:val="center"/>
          </w:tcPr>
          <w:p w14:paraId="10B21AEB">
            <w:pPr>
              <w:pStyle w:val="15"/>
              <w:widowControl w:val="0"/>
              <w:spacing w:before="175" w:line="228" w:lineRule="auto"/>
              <w:ind w:left="119" w:leftChars="0"/>
              <w:jc w:val="center"/>
              <w:rPr>
                <w:rFonts w:hint="eastAsia" w:ascii="新宋体" w:hAnsi="新宋体" w:eastAsia="新宋体" w:cs="新宋体"/>
                <w:b/>
                <w:bCs w:val="0"/>
                <w:color w:val="000000"/>
                <w:kern w:val="0"/>
                <w:sz w:val="24"/>
                <w:szCs w:val="24"/>
                <w:highlight w:val="none"/>
                <w:vertAlign w:val="baseline"/>
                <w:lang w:val="en-US" w:eastAsia="zh-CN"/>
              </w:rPr>
            </w:pPr>
            <w:r>
              <w:rPr>
                <w:rFonts w:hint="eastAsia" w:ascii="新宋体" w:hAnsi="新宋体" w:eastAsia="新宋体" w:cs="新宋体"/>
                <w:b/>
                <w:bCs/>
                <w:spacing w:val="3"/>
                <w:sz w:val="21"/>
                <w:szCs w:val="21"/>
              </w:rPr>
              <w:t>单位</w:t>
            </w:r>
          </w:p>
        </w:tc>
      </w:tr>
      <w:tr w14:paraId="4D3D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7F3676A">
            <w:pPr>
              <w:pStyle w:val="15"/>
              <w:widowControl w:val="0"/>
              <w:spacing w:before="175" w:line="229" w:lineRule="auto"/>
              <w:jc w:val="center"/>
              <w:rPr>
                <w:rFonts w:hint="eastAsia" w:ascii="新宋体" w:hAnsi="新宋体" w:eastAsia="新宋体" w:cs="新宋体"/>
                <w:b w:val="0"/>
                <w:bCs w:val="0"/>
                <w:spacing w:val="4"/>
                <w:lang w:val="en-US" w:eastAsia="zh-CN"/>
              </w:rPr>
            </w:pPr>
            <w:r>
              <w:rPr>
                <w:rFonts w:hint="eastAsia" w:ascii="新宋体" w:hAnsi="新宋体" w:eastAsia="新宋体" w:cs="新宋体"/>
                <w:b w:val="0"/>
                <w:bCs w:val="0"/>
                <w:spacing w:val="4"/>
                <w:lang w:val="en-US" w:eastAsia="zh-CN"/>
              </w:rPr>
              <w:t>1</w:t>
            </w:r>
          </w:p>
        </w:tc>
        <w:tc>
          <w:tcPr>
            <w:tcW w:w="1110" w:type="dxa"/>
            <w:vAlign w:val="center"/>
          </w:tcPr>
          <w:p w14:paraId="2BECC610">
            <w:pPr>
              <w:pStyle w:val="15"/>
              <w:widowControl w:val="0"/>
              <w:spacing w:before="175" w:line="360" w:lineRule="auto"/>
              <w:jc w:val="center"/>
              <w:rPr>
                <w:rFonts w:hint="eastAsia" w:ascii="新宋体" w:hAnsi="新宋体" w:eastAsia="新宋体" w:cs="新宋体"/>
                <w:b w:val="0"/>
                <w:bCs w:val="0"/>
                <w:spacing w:val="6"/>
                <w:sz w:val="21"/>
                <w:szCs w:val="21"/>
              </w:rPr>
            </w:pPr>
            <w:r>
              <w:rPr>
                <w:rFonts w:hint="eastAsia" w:ascii="新宋体" w:hAnsi="新宋体" w:eastAsia="新宋体" w:cs="新宋体"/>
                <w:b w:val="0"/>
                <w:bCs w:val="0"/>
                <w:spacing w:val="6"/>
                <w:sz w:val="21"/>
                <w:szCs w:val="21"/>
              </w:rPr>
              <w:t>2026年龙圩区机关办公区安保服务采购</w:t>
            </w:r>
          </w:p>
        </w:tc>
        <w:tc>
          <w:tcPr>
            <w:tcW w:w="6420" w:type="dxa"/>
            <w:vAlign w:val="center"/>
          </w:tcPr>
          <w:p w14:paraId="62AD24AF">
            <w:pPr>
              <w:pStyle w:val="15"/>
              <w:widowControl w:val="0"/>
              <w:numPr>
                <w:ilvl w:val="0"/>
                <w:numId w:val="0"/>
              </w:numPr>
              <w:spacing w:before="175" w:line="360" w:lineRule="auto"/>
              <w:jc w:val="left"/>
              <w:rPr>
                <w:rFonts w:hint="eastAsia" w:ascii="新宋体" w:hAnsi="新宋体" w:eastAsia="新宋体" w:cs="新宋体"/>
                <w:b/>
                <w:bCs/>
                <w:spacing w:val="6"/>
                <w:sz w:val="21"/>
                <w:szCs w:val="21"/>
              </w:rPr>
            </w:pPr>
            <w:r>
              <w:rPr>
                <w:rFonts w:hint="eastAsia" w:ascii="新宋体" w:hAnsi="新宋体" w:eastAsia="新宋体" w:cs="新宋体"/>
                <w:b/>
                <w:bCs/>
                <w:spacing w:val="6"/>
                <w:sz w:val="21"/>
                <w:szCs w:val="21"/>
              </w:rPr>
              <w:t>服务范围：</w:t>
            </w:r>
            <w:r>
              <w:rPr>
                <w:rFonts w:hint="eastAsia" w:ascii="新宋体" w:hAnsi="新宋体" w:eastAsia="新宋体" w:cs="新宋体"/>
                <w:b w:val="0"/>
                <w:bCs w:val="0"/>
                <w:spacing w:val="6"/>
                <w:sz w:val="21"/>
                <w:szCs w:val="21"/>
              </w:rPr>
              <w:t>负责龙圩区机关大院办公区、“时代花园”办公区、城西大道28号办公区、政贤路150号办公区的安全保卫任务；服务要求:安保服务建立是治安联防、后勤服务、综治维稳、应急处置等工作的重要措施，对龙圩区办公区综合治理实施全方位，全时段的实时监控，开展辖区内综合值勤活动和专项活动的保障工作。</w:t>
            </w:r>
            <w:r>
              <w:rPr>
                <w:rFonts w:hint="eastAsia" w:ascii="新宋体" w:hAnsi="新宋体" w:eastAsia="新宋体" w:cs="新宋体"/>
                <w:b/>
                <w:bCs/>
                <w:spacing w:val="6"/>
                <w:sz w:val="21"/>
                <w:szCs w:val="21"/>
              </w:rPr>
              <w:t xml:space="preserve"> 服务时间:壹年 。</w:t>
            </w:r>
          </w:p>
        </w:tc>
        <w:tc>
          <w:tcPr>
            <w:tcW w:w="885" w:type="dxa"/>
            <w:vAlign w:val="center"/>
          </w:tcPr>
          <w:p w14:paraId="60235738">
            <w:pPr>
              <w:pStyle w:val="15"/>
              <w:widowControl w:val="0"/>
              <w:spacing w:before="175" w:line="228" w:lineRule="auto"/>
              <w:ind w:left="120" w:leftChars="0"/>
              <w:jc w:val="center"/>
              <w:rPr>
                <w:rFonts w:hint="eastAsia" w:ascii="新宋体" w:hAnsi="新宋体" w:eastAsia="新宋体" w:cs="新宋体"/>
                <w:b w:val="0"/>
                <w:bCs w:val="0"/>
                <w:spacing w:val="3"/>
                <w:sz w:val="21"/>
                <w:szCs w:val="21"/>
                <w:lang w:val="en-US" w:eastAsia="zh-CN"/>
              </w:rPr>
            </w:pPr>
            <w:r>
              <w:rPr>
                <w:rFonts w:hint="eastAsia" w:ascii="新宋体" w:hAnsi="新宋体" w:eastAsia="新宋体" w:cs="新宋体"/>
                <w:b w:val="0"/>
                <w:bCs w:val="0"/>
                <w:spacing w:val="3"/>
                <w:sz w:val="21"/>
                <w:szCs w:val="21"/>
                <w:lang w:val="en-US" w:eastAsia="zh-CN"/>
              </w:rPr>
              <w:t>1</w:t>
            </w:r>
          </w:p>
        </w:tc>
        <w:tc>
          <w:tcPr>
            <w:tcW w:w="838" w:type="dxa"/>
            <w:vAlign w:val="center"/>
          </w:tcPr>
          <w:p w14:paraId="0036C91C">
            <w:pPr>
              <w:pStyle w:val="15"/>
              <w:widowControl w:val="0"/>
              <w:spacing w:before="175" w:line="228" w:lineRule="auto"/>
              <w:ind w:left="119" w:leftChars="0"/>
              <w:jc w:val="center"/>
              <w:rPr>
                <w:rFonts w:hint="default" w:ascii="新宋体" w:hAnsi="新宋体" w:eastAsia="新宋体" w:cs="新宋体"/>
                <w:b w:val="0"/>
                <w:bCs w:val="0"/>
                <w:spacing w:val="3"/>
                <w:sz w:val="21"/>
                <w:szCs w:val="21"/>
                <w:lang w:val="en-US" w:eastAsia="zh-CN"/>
              </w:rPr>
            </w:pPr>
            <w:r>
              <w:rPr>
                <w:rFonts w:hint="eastAsia" w:ascii="新宋体" w:hAnsi="新宋体" w:eastAsia="新宋体" w:cs="新宋体"/>
                <w:b w:val="0"/>
                <w:bCs w:val="0"/>
                <w:spacing w:val="3"/>
                <w:sz w:val="21"/>
                <w:szCs w:val="21"/>
                <w:lang w:val="en-US" w:eastAsia="zh-CN"/>
              </w:rPr>
              <w:t>项</w:t>
            </w:r>
          </w:p>
        </w:tc>
      </w:tr>
    </w:tbl>
    <w:p w14:paraId="24E05BFE">
      <w:pPr>
        <w:keepNext w:val="0"/>
        <w:keepLines w:val="0"/>
        <w:widowControl w:val="0"/>
        <w:suppressLineNumbers w:val="0"/>
        <w:spacing w:before="0" w:beforeAutospacing="0" w:after="0" w:afterAutospacing="0" w:line="360" w:lineRule="auto"/>
        <w:ind w:right="0"/>
        <w:jc w:val="both"/>
        <w:rPr>
          <w:rFonts w:hint="eastAsia" w:ascii="新宋体" w:hAnsi="新宋体" w:eastAsia="新宋体" w:cs="新宋体"/>
          <w:b/>
          <w:bCs/>
          <w:color w:val="000000"/>
          <w:kern w:val="2"/>
          <w:sz w:val="28"/>
          <w:szCs w:val="28"/>
          <w:highlight w:val="none"/>
          <w:lang w:val="en-US" w:eastAsia="zh-CN" w:bidi="ar"/>
        </w:rPr>
      </w:pPr>
    </w:p>
    <w:p w14:paraId="64C1821A">
      <w:pPr>
        <w:keepNext w:val="0"/>
        <w:keepLines w:val="0"/>
        <w:widowControl w:val="0"/>
        <w:suppressLineNumbers w:val="0"/>
        <w:spacing w:before="0" w:beforeAutospacing="0" w:after="0" w:afterAutospacing="0" w:line="360" w:lineRule="auto"/>
        <w:ind w:right="0"/>
        <w:jc w:val="both"/>
        <w:rPr>
          <w:rFonts w:hint="default"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bCs/>
          <w:color w:val="000000"/>
          <w:kern w:val="2"/>
          <w:sz w:val="28"/>
          <w:szCs w:val="28"/>
          <w:highlight w:val="none"/>
          <w:lang w:val="en-US" w:eastAsia="zh-CN" w:bidi="ar"/>
        </w:rPr>
        <w:t>服务要求：</w:t>
      </w:r>
    </w:p>
    <w:p w14:paraId="5E8D0450">
      <w:pPr>
        <w:keepNext w:val="0"/>
        <w:keepLines w:val="0"/>
        <w:widowControl w:val="0"/>
        <w:suppressLineNumbers w:val="0"/>
        <w:spacing w:before="0" w:beforeAutospacing="0" w:after="0" w:afterAutospacing="0" w:line="360" w:lineRule="auto"/>
        <w:ind w:left="0" w:right="0" w:firstLine="440" w:firstLineChars="200"/>
        <w:jc w:val="both"/>
        <w:rPr>
          <w:rFonts w:hint="eastAsia" w:ascii="新宋体" w:hAnsi="新宋体" w:eastAsia="新宋体" w:cs="新宋体"/>
          <w:color w:val="000000"/>
          <w:kern w:val="2"/>
          <w:sz w:val="28"/>
          <w:szCs w:val="28"/>
          <w:highlight w:val="none"/>
          <w:lang w:val="en-US" w:eastAsia="zh-CN" w:bidi="ar"/>
        </w:rPr>
      </w:pPr>
      <w:r>
        <w:rPr>
          <w:rFonts w:hint="eastAsia" w:ascii="新宋体" w:hAnsi="新宋体" w:eastAsia="新宋体" w:cs="新宋体"/>
          <w:b w:val="0"/>
          <w:bCs/>
          <w:color w:val="000000"/>
          <w:kern w:val="0"/>
          <w:sz w:val="22"/>
          <w:szCs w:val="22"/>
          <w:highlight w:val="none"/>
          <w:lang w:val="en-US" w:eastAsia="zh-CN"/>
        </w:rPr>
        <w:t>提高龙圩区机关办公区安全感满意度，切实保障各办公区干部职工生命以及财产安全，预防各办公区安全隐患等；其他服务内容。安保服务要达到以下要求：</w:t>
      </w:r>
      <w:r>
        <w:rPr>
          <w:rFonts w:hint="eastAsia" w:ascii="新宋体" w:hAnsi="新宋体" w:eastAsia="新宋体" w:cs="新宋体"/>
          <w:color w:val="000000"/>
          <w:kern w:val="2"/>
          <w:sz w:val="28"/>
          <w:szCs w:val="28"/>
          <w:highlight w:val="none"/>
          <w:lang w:val="en-US" w:eastAsia="zh-CN" w:bidi="ar"/>
        </w:rPr>
        <w:t xml:space="preserve">       </w:t>
      </w:r>
    </w:p>
    <w:p w14:paraId="353AFA7D">
      <w:pPr>
        <w:keepNext w:val="0"/>
        <w:keepLines w:val="0"/>
        <w:widowControl w:val="0"/>
        <w:suppressLineNumbers w:val="0"/>
        <w:spacing w:before="0" w:beforeAutospacing="0" w:after="0" w:afterAutospacing="0" w:line="360" w:lineRule="auto"/>
        <w:ind w:right="0"/>
        <w:jc w:val="both"/>
        <w:rPr>
          <w:rFonts w:hint="eastAsia" w:ascii="新宋体" w:hAnsi="新宋体" w:eastAsia="新宋体" w:cs="新宋体"/>
          <w:color w:val="000000"/>
          <w:kern w:val="2"/>
          <w:sz w:val="28"/>
          <w:szCs w:val="28"/>
          <w:highlight w:val="none"/>
        </w:rPr>
      </w:pPr>
      <w:r>
        <w:rPr>
          <w:rFonts w:hint="eastAsia" w:ascii="新宋体" w:hAnsi="新宋体" w:eastAsia="新宋体" w:cs="新宋体"/>
          <w:color w:val="000000"/>
          <w:kern w:val="2"/>
          <w:sz w:val="28"/>
          <w:szCs w:val="28"/>
          <w:highlight w:val="none"/>
          <w:lang w:val="en-US" w:eastAsia="zh-CN" w:bidi="ar"/>
        </w:rPr>
        <w:t xml:space="preserve"> </w:t>
      </w:r>
      <w:r>
        <w:rPr>
          <w:rFonts w:hint="eastAsia" w:ascii="新宋体" w:hAnsi="新宋体" w:eastAsia="新宋体" w:cs="新宋体"/>
          <w:b/>
          <w:bCs w:val="0"/>
          <w:color w:val="000000"/>
          <w:sz w:val="24"/>
          <w:szCs w:val="24"/>
          <w:highlight w:val="none"/>
          <w:lang w:val="en-US" w:eastAsia="zh-CN"/>
        </w:rPr>
        <w:t>一、建立龙圩区办公区保安联防队</w:t>
      </w:r>
    </w:p>
    <w:p w14:paraId="7E68E9BC">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保安联防队是治安联防、后勤服务、综治维稳、应急处置等工作的重要力量，负责对办公区综合治理实施全方位，全时段的实时监控，开展辖区内综合执勤活动和专项活动。</w:t>
      </w:r>
    </w:p>
    <w:p w14:paraId="5BCED4EA">
      <w:pPr>
        <w:keepNext w:val="0"/>
        <w:keepLines w:val="0"/>
        <w:widowControl w:val="0"/>
        <w:suppressLineNumbers w:val="0"/>
        <w:spacing w:before="0" w:beforeAutospacing="0" w:after="0" w:afterAutospacing="0" w:line="360" w:lineRule="auto"/>
        <w:ind w:left="0" w:right="0" w:firstLine="562" w:firstLineChars="200"/>
        <w:jc w:val="center"/>
        <w:rPr>
          <w:rFonts w:hint="eastAsia" w:ascii="新宋体" w:hAnsi="新宋体" w:eastAsia="新宋体" w:cs="新宋体"/>
          <w:b/>
          <w:bCs/>
          <w:color w:val="000000"/>
          <w:kern w:val="2"/>
          <w:sz w:val="28"/>
          <w:szCs w:val="28"/>
          <w:highlight w:val="none"/>
        </w:rPr>
      </w:pPr>
      <w:r>
        <w:rPr>
          <w:rFonts w:hint="eastAsia" w:ascii="新宋体" w:hAnsi="新宋体" w:eastAsia="新宋体" w:cs="新宋体"/>
          <w:b/>
          <w:bCs/>
          <w:color w:val="000000"/>
          <w:kern w:val="2"/>
          <w:sz w:val="28"/>
          <w:szCs w:val="28"/>
          <w:highlight w:val="none"/>
          <w:lang w:val="en-US" w:eastAsia="zh-CN" w:bidi="ar"/>
        </w:rPr>
        <w:t>（一）主要职能职责</w:t>
      </w:r>
    </w:p>
    <w:p w14:paraId="7EE4EB2D">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1.治安联防</w:t>
      </w:r>
    </w:p>
    <w:p w14:paraId="13BA80FE">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（1）协助宣传教育来访群众增强法治观念和依法办事意识,落实治安管理的防范措施。</w:t>
      </w:r>
    </w:p>
    <w:p w14:paraId="54CB2C8A">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协助梧州市龙圩区机关后勤服务中心工作，维护办公区良好办公秩序，开展来访登记、安全检查、停车管理、执勤巡逻，做好安全防范工作，加强对办公区大门、停车场、办公楼出入口等重点区域周边联防工作，及时制止违反治安管理和违法犯罪行为。</w:t>
      </w:r>
    </w:p>
    <w:p w14:paraId="1FFD36A5">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（3）在发生治安、刑事案件时，协助公安机关保护现场，提供案件线索；发现违法犯罪嫌疑人将其扭送至当地派出所。</w:t>
      </w:r>
    </w:p>
    <w:p w14:paraId="411D6B6D">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（4）及时向龙圩区机关后勤服务中心和公安机关反映干部职工对社会治安工作的意见和建议。</w:t>
      </w:r>
    </w:p>
    <w:p w14:paraId="0558FFA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（5）对有扰乱治安管理行为，情节轻微者进行劝阻教育，对不服教育或情节严重需配合公安机关依法处置处理。</w:t>
      </w:r>
    </w:p>
    <w:p w14:paraId="33AD07ED">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（6）完成梧州市龙圩区机关后勤服务中心和公安机关布置的其它治安任务。</w:t>
      </w:r>
    </w:p>
    <w:p w14:paraId="4344354F">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2.综治维稳</w:t>
      </w:r>
    </w:p>
    <w:p w14:paraId="335C69D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（1）及时协助梧州市龙圩区机关后勤服务中心预防、应对和化解矛盾，协助有关部门做好涉诉信访工作。</w:t>
      </w:r>
    </w:p>
    <w:p w14:paraId="17078ACD">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（2）配合梧州市龙圩区机关后勤服务中心及时疏导和调解办公区内的民事纠纷。</w:t>
      </w:r>
    </w:p>
    <w:p w14:paraId="2199BBE9">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3.应急处置</w:t>
      </w:r>
    </w:p>
    <w:p w14:paraId="304CC1F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（1）在梧州市龙圩区机关后勤服务中心统一指挥和组织下，负责办公区管理中各类突发事件的应急处置工作。协助处置针对征地拆迁、环境污染、特殊利益群体诉求等引发的群体性上访、缠访闹访事件。</w:t>
      </w:r>
    </w:p>
    <w:p w14:paraId="29A95D12">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（2）加强安保、消防、信访疏导、应急处置等方面业务技能培训，开展情景模拟实战演练；积极参加应急处突、反恐防暴等维护机关、社会安全的工作。</w:t>
      </w:r>
    </w:p>
    <w:p w14:paraId="343333E6">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4.综合值勤</w:t>
      </w:r>
    </w:p>
    <w:p w14:paraId="44E63CE8">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（1）负责协助安全防范、办公秩序、环境卫生等有关监督管理工作。</w:t>
      </w:r>
    </w:p>
    <w:p w14:paraId="29C5020D">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（2）完成龙圩区机关后勤服务中心交办的其他任务。</w:t>
      </w:r>
    </w:p>
    <w:p w14:paraId="4E026F78">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（二）岗位设置及人员配置</w:t>
      </w:r>
    </w:p>
    <w:p w14:paraId="64F7308A">
      <w:pPr>
        <w:keepNext w:val="0"/>
        <w:keepLines w:val="0"/>
        <w:pageBreakBefore w:val="0"/>
        <w:kinsoku/>
        <w:wordWrap/>
        <w:overflowPunct/>
        <w:topLinePunct w:val="0"/>
        <w:bidi w:val="0"/>
        <w:spacing w:line="360" w:lineRule="auto"/>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梧州市龙圩区机关后勤服务中心所管理的各办公区大门设置门卫值班岗位</w:t>
      </w:r>
    </w:p>
    <w:p w14:paraId="7E64FDB8">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大门值班室，负责来访登记、车辆管控、安全检查、信访疏导、监控监视等工作。每班安排1名保安联防队员值班，每人每天工作8小时，按“4人3班倒”制实行24小时不间断轮值。具体上班时间共分3个班次，即每天7:30-15:30（日班）配置1人，每天15:30-23:30（中班）配置1人，每天23:30-次日7:30（零时班）配置1人，另配置1人顶岗轮休。保安联防队员具体上班时间按照上班时间提前10分钟交接上岗手续。</w:t>
      </w:r>
    </w:p>
    <w:p w14:paraId="747EC51F">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需配置安保队员19名，负责各办公区的安保任务。其中每个办公区设置一人为班长，负责该办公区治安联防值班安排、增员调配、日常事务对接等工作。</w:t>
      </w:r>
    </w:p>
    <w:p w14:paraId="449CAFAF">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（三）配置人员条件</w:t>
      </w:r>
    </w:p>
    <w:p w14:paraId="76E1151D">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1.有良好的思想品德，作风正派，拥护共产党的领导，遵纪守法，无违法犯罪记录</w:t>
      </w:r>
    </w:p>
    <w:p w14:paraId="053E3DD1">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2.安保人员不得少于19人，年龄男18岁—50岁，身高165以上,五官端正,身体健康,籍贯不限。</w:t>
      </w:r>
    </w:p>
    <w:p w14:paraId="51C01201">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3.党员、退伍军人、持《保安证》、下岗失业证，有2年行业工作以上者优先。</w:t>
      </w:r>
    </w:p>
    <w:p w14:paraId="5B3BE89A">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4.中专以上学历，能吃苦耐劳，任劳任怨。</w:t>
      </w:r>
    </w:p>
    <w:p w14:paraId="79B51E5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5.具有专业特长的人员除上述条件，可适当放宽条件。</w:t>
      </w:r>
    </w:p>
    <w:p w14:paraId="1B640EC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（四）值班器械配置</w:t>
      </w:r>
    </w:p>
    <w:p w14:paraId="7FFDAE14">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根据工作需要，配置强光手电3支、伸缩警棍3支、盾牌3个、钢叉3支、值班用登记本、签字笔若干、内部固定电话三部、雨衣3套、对讲机3套、执勤视频记录仪3台、催泪器若干支。</w:t>
      </w:r>
    </w:p>
    <w:p w14:paraId="1048FE6A">
      <w:pPr>
        <w:keepNext w:val="0"/>
        <w:keepLines w:val="0"/>
        <w:pageBreakBefore w:val="0"/>
        <w:kinsoku/>
        <w:wordWrap/>
        <w:overflowPunct/>
        <w:topLinePunct w:val="0"/>
        <w:bidi w:val="0"/>
        <w:spacing w:line="360" w:lineRule="auto"/>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二、构建科学、严谨的应急机制</w:t>
      </w:r>
    </w:p>
    <w:p w14:paraId="2BFDC21E">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为提高对突发性事件的应急处置能力，维护龙圩区机关南办公区、北办公区、时代花园办公区正常的办公秩序，确保干部职工生命和财产安全，结合各办公区综治工作的实际，特制定本工作预案。</w:t>
      </w:r>
    </w:p>
    <w:p w14:paraId="01B465A3">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（一）基本原则</w:t>
      </w:r>
    </w:p>
    <w:p w14:paraId="092EE5E1">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1.以人为本的原则。最大限度地减少突发性事件对人员生命及公共财产造成的危害和损失。</w:t>
      </w:r>
    </w:p>
    <w:p w14:paraId="2DDC4FD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2.依法规范的原则。严格按照有关法律、法规和规章开展应急处置工作，依法行政，依法实施应急预案。</w:t>
      </w:r>
    </w:p>
    <w:p w14:paraId="67326925">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3.预防为主的原则。树立常备不懈的观念，经常性地做好应对突发性事件的思想准备、预案准备、机制准备和工作准备。</w:t>
      </w:r>
    </w:p>
    <w:p w14:paraId="01A9CA0C">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 xml:space="preserve">4.协同处置的原则。在梧州市龙圩区机关后勤服务中心统一领导下，积极配合公安、消防、信访等部门，按职责分工及时协同处置。       </w:t>
      </w:r>
    </w:p>
    <w:p w14:paraId="63D11750">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（二）处置要求</w:t>
      </w:r>
    </w:p>
    <w:p w14:paraId="0624C85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1.及时查明情况，迅速准确报告。</w:t>
      </w:r>
    </w:p>
    <w:p w14:paraId="5ACCCFDC">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2.及时组织力量，快速反应行动。</w:t>
      </w:r>
    </w:p>
    <w:p w14:paraId="7753494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3.统一指挥调度，坚决有效处置。</w:t>
      </w:r>
    </w:p>
    <w:p w14:paraId="1B4124C0">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（三）应急处置</w:t>
      </w:r>
    </w:p>
    <w:p w14:paraId="5BBC981F">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1.火灾事故应急处置预案</w:t>
      </w:r>
    </w:p>
    <w:p w14:paraId="0E751B0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（1）龙圩区联合办公区范围内发生火灾，获得灾情信息的保安联防队员应第一时间向“119” 报警，并向保安联防队值班室、机关后勤服务中心主管部门和保安公司报告。</w:t>
      </w:r>
    </w:p>
    <w:p w14:paraId="7C82868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（2）保安联防队值班室立即进行救灾支援组织人员撤离，迅速切断电源，及时将灾情向“应急处置工作小组”、保安公司报告。</w:t>
      </w:r>
    </w:p>
    <w:p w14:paraId="1CC7D02A">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（3）在消防队到来之前，保安联防队值班室负责组织有关值班队员利用配备的灭火设备、器材进行灭火。</w:t>
      </w:r>
    </w:p>
    <w:p w14:paraId="6C14F7E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（4）值班队员要立即设置警戒线，维护现场秩序，疏导交通，疏散群众，引导消防人员现场施救。</w:t>
      </w:r>
    </w:p>
    <w:p w14:paraId="25D161B4">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（5）展开人员救治工作。如有伤员，应立即通知“120” 救治。</w:t>
      </w:r>
    </w:p>
    <w:p w14:paraId="28E4B0A2">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（6）火灾扑灭后，事故现场警戒线必须在接到“应急处置工作小组”或消防部门的命令后方可解除。</w:t>
      </w:r>
    </w:p>
    <w:p w14:paraId="751E15D2">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2.大规模群众集体上访事件应急处置预案</w:t>
      </w:r>
    </w:p>
    <w:p w14:paraId="4EBA1FAE">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（1）发生大规模群众集体上访事件时，保安联防队值班室应迅速了解掌握群众上访人数、事由等情况，及时将情况向机关后勤服务中心、“应急处置工作小组”、公安、信访等部门报告。</w:t>
      </w:r>
    </w:p>
    <w:p w14:paraId="3F88191B">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（2）组织值班队员密切观察群众上访动态，随时续报上访动态信息。</w:t>
      </w:r>
    </w:p>
    <w:p w14:paraId="7CCB2A9D">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（3）组织力量维护龙圩区联合办公区机关办公秩序，将上访群众稳控在办公区外，防止群涌进入办公区，影响正常办公，加强对重点部位的防护，保卫机关安全。</w:t>
      </w:r>
    </w:p>
    <w:p w14:paraId="2D4A39E5">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（4）协助信访、公安等部门维持上访秩序，配合有关部门妥善处理上访事件。</w:t>
      </w:r>
    </w:p>
    <w:p w14:paraId="5D9E1C89">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3.重大袭击事件应急处置预案</w:t>
      </w:r>
    </w:p>
    <w:p w14:paraId="03B5BADE">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当办公区重要机关（单位）、公共场所设施重点要害部位遭到袭击时，值班队员立即向“110”报警，同时向保安联防队值班室报告。保安联防队值班室及时向机关后勤服务中心和“应急处置工作小组”报告，并跟踪报告遭受袭击的部位、有无爆炸物、有无有毒物品外流和犯罪嫌疑分子人数等情况。</w:t>
      </w:r>
    </w:p>
    <w:p w14:paraId="0AEB469F">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（2）袭击事件发生后，“应急处置工作小组”组长、副组长应在第一时间赶到现场，在机关后勤服务中心及公安部门的统一领导、指挥下做好应急处置工作。</w:t>
      </w:r>
    </w:p>
    <w:p w14:paraId="4BF6F480">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（3）对现场实施动态监管，及时启动灭火和疏散方案，疏散引导现场人员撤到安全地带，最大限度地减少人员伤亡和财产损失。</w:t>
      </w:r>
    </w:p>
    <w:p w14:paraId="0A952F3F">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（4）协助公安机关保护现场，设立警戒线，对受袭场所实行全封闭管理，控制无关人员进入，封闭相关重点要害部位。</w:t>
      </w:r>
    </w:p>
    <w:p w14:paraId="23BBD3C4">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（5）为现场处置工作提供后勤保障。</w:t>
      </w:r>
    </w:p>
    <w:p w14:paraId="4E78F37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color w:val="000000"/>
          <w:kern w:val="2"/>
          <w:sz w:val="28"/>
          <w:szCs w:val="28"/>
          <w:highlight w:val="none"/>
        </w:rPr>
      </w:pPr>
      <w:r>
        <w:rPr>
          <w:rFonts w:hint="eastAsia" w:ascii="新宋体" w:hAnsi="新宋体" w:eastAsia="新宋体" w:cs="新宋体"/>
          <w:b w:val="0"/>
          <w:bCs/>
          <w:color w:val="000000"/>
          <w:kern w:val="0"/>
          <w:sz w:val="22"/>
          <w:szCs w:val="22"/>
          <w:highlight w:val="none"/>
          <w:lang w:val="en-US" w:eastAsia="zh-CN"/>
        </w:rPr>
        <w:t>（6）加强值班和巡逻。实行机关后勤服务中心领导、保安公司和保安联防队三级全天候值班制。值班队员实行24小时巡逻执勤，重点目标和要害部位设置专岗守卫</w:t>
      </w:r>
      <w:r>
        <w:rPr>
          <w:rFonts w:hint="eastAsia" w:ascii="新宋体" w:hAnsi="新宋体" w:eastAsia="新宋体" w:cs="新宋体"/>
          <w:color w:val="000000"/>
          <w:kern w:val="2"/>
          <w:sz w:val="28"/>
          <w:szCs w:val="28"/>
          <w:highlight w:val="none"/>
          <w:lang w:val="en-US" w:eastAsia="zh-CN" w:bidi="ar"/>
        </w:rPr>
        <w:t>。</w:t>
      </w:r>
    </w:p>
    <w:p w14:paraId="38B6C1BE">
      <w:pPr>
        <w:keepNext w:val="0"/>
        <w:keepLines w:val="0"/>
        <w:pageBreakBefore w:val="0"/>
        <w:kinsoku/>
        <w:wordWrap/>
        <w:overflowPunct/>
        <w:topLinePunct w:val="0"/>
        <w:bidi w:val="0"/>
        <w:spacing w:line="360" w:lineRule="auto"/>
        <w:ind w:firstLine="241" w:firstLineChars="100"/>
        <w:textAlignment w:val="auto"/>
        <w:rPr>
          <w:rFonts w:hint="eastAsia" w:ascii="新宋体" w:hAnsi="新宋体" w:eastAsia="新宋体" w:cs="新宋体"/>
          <w:b/>
          <w:bCs w:val="0"/>
          <w:color w:val="000000"/>
          <w:sz w:val="24"/>
          <w:szCs w:val="24"/>
          <w:highlight w:val="none"/>
          <w:lang w:val="en-US" w:eastAsia="zh-CN"/>
        </w:rPr>
      </w:pPr>
      <w:r>
        <w:rPr>
          <w:rFonts w:hint="eastAsia" w:ascii="新宋体" w:hAnsi="新宋体" w:eastAsia="新宋体" w:cs="新宋体"/>
          <w:b/>
          <w:bCs w:val="0"/>
          <w:color w:val="000000"/>
          <w:sz w:val="24"/>
          <w:szCs w:val="24"/>
          <w:highlight w:val="none"/>
          <w:lang w:val="en-US" w:eastAsia="zh-CN"/>
        </w:rPr>
        <w:t>4.龙圩区联合办公区反恐应急处置预案</w:t>
      </w:r>
    </w:p>
    <w:p w14:paraId="26CC3F22">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1）如发生群体上访时，上访群众冲入龙圩区联合办公区大门或发现群体上访群众情绪不稳定，随时会产生过激行为的，要求门卫值班队员及时关闭大门后，机动巡逻队员收到通知后，应及时进行支援，通报相关情况。门卫值班保卫人员准备好第一道防线工作安排，机动巡逻队员控制好进入办公大楼的入口，防止上访群众进入办公大楼。并要求队员坚守岗位，不得随意离开通往楼上的楼梯口，加强盘问，不得让陌生人或危险品进入办公大楼。</w:t>
      </w:r>
    </w:p>
    <w:p w14:paraId="034F4F53">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2）如是个别上访的群众，无理取闹、强行冲入或大哭的情况下，门卫值班应采取耐心说服教育、劝阻，不得让其冲入，了解情况后通知有关部门处理。假如发现其身上带有刀具或炸药等危险品的，应呼叫支援及拿好警械，与机动巡逻队员一起勇敢上去将其制服，并报告机关后勤服务中心或交由公安部门。</w:t>
      </w:r>
    </w:p>
    <w:p w14:paraId="6706259F">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3）如是晚上发现偷盗、打架等无理取闹情况应和值班室岗位值班队员通报，并拨打110报警说明情况，其他队员接到通知除重要岗位留人外第一时间要赶到事发现场控制好现场。控制打架或无理取闹人员，了解好情况后视情况及时报知机关后勤服务中心主管部门和保安公司，并加强周边地区的观察，防止其它事件发生。</w:t>
      </w:r>
    </w:p>
    <w:p w14:paraId="69AD5D7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4）大型会议或重大活动，有公安在场的情况下，大门值班队员应负好本岗位职责，机动巡逻队员重点做好巡查工作。假如发生意想不到的突发事件，应保持冷静，控制好局面，保护好重要领导撤离，疏散人群，保卫好重点目标。</w:t>
      </w:r>
    </w:p>
    <w:p w14:paraId="76666E40">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5）如发生重大火灾情况时，要及时打119报警并及时配合大门值班岗位通知电工班人员和先赶到的队员控制好现场，将消防通道打开，疏散人群，并留下人员守住安全通道防止无关人员进入，其他队员听从指挥加入抢险救灾当中，留守各通道人员应加强对出入人员或车辆的盘查，防止再次事件的发生。保持通道的畅通，给消防车进入创造有利条件。</w:t>
      </w:r>
    </w:p>
    <w:p w14:paraId="0523F541">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6）如发现危险品或爆炸物时，队员及时疏散周围人员，做好现场的警戒工作，同时报警，报告值班室，由值班室逐级上报情况。如已发生意外爆炸，所有当值队员马上到达现场，看现场是否有人员伤亡马上进行人员的抢救，及时向公安部门汇报情况，疏散周围人员维护好现场。</w:t>
      </w:r>
    </w:p>
    <w:p w14:paraId="64DD57F6">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（一）标准化操作</w:t>
      </w:r>
    </w:p>
    <w:p w14:paraId="09BA6881">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1.着装</w:t>
      </w:r>
    </w:p>
    <w:p w14:paraId="3B1778E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(1)在工作时间必须着保安制服。(2)着保安制服时，应按规定佩带保安标志。(3) 保安制服不准与便服混穿，不同季节的保安制服不准混穿。(4) 在驻勤单位除工作外，着装时可以不戴帽子。(5) 着保安制服应干净整洁、不准披衣、敞怀、挽袖、卷裤腿、歪戴帽子、穿拖鞋或赤足。(6)爱护和妥善保管保安制服和保安标志，严禁将保安制服和保安标志变卖、赠送或借给他人。(7) 着装参加重要活动时，只准佩带领导机关统-颁发的勋章、奖章和证章，不准佩带其他徽章和饰物</w:t>
      </w:r>
    </w:p>
    <w:p w14:paraId="59E9F692">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2.仪表仪容</w:t>
      </w:r>
    </w:p>
    <w:p w14:paraId="70F96CD7">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 xml:space="preserve"> (1)值班时要仪表端庄，精神饱满。(2)男性保安不准留长发、大鬓角和胡须，女性保安发辫不得过肩。(3) 不得染发、染指甲、不得化浓妆、戴饰物。</w:t>
      </w:r>
    </w:p>
    <w:p w14:paraId="5E13310D">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3.礼节</w:t>
      </w:r>
    </w:p>
    <w:p w14:paraId="75DD954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(1)在下列场合行举手礼:</w:t>
      </w:r>
    </w:p>
    <w:p w14:paraId="344E3028">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①着装遇领导时。②站岗、执勤、交接班时。③纠正违章时。④受到领导接见、慰问时;领导视察、检查时。</w:t>
      </w:r>
    </w:p>
    <w:p w14:paraId="6339EC2F">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4、举止</w:t>
      </w:r>
    </w:p>
    <w:p w14:paraId="1F07E3F9">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(1)精神饱满，姿态端正，动作规范，举止文明。(2)执勤时，不准袖手或将手插入衣兜。不准搭肩、挽臂、边走边吸烟、吃东西、嬉笑打闹。不准随地吐痰，乱扔废弃物。(3) 不准着制服在公共场所饮酒，严禁酗酒。(4) 要自觉遵守公共秩序和社会公德。(5) 要遵守少数民族的风俗习惯。</w:t>
      </w:r>
    </w:p>
    <w:p w14:paraId="62C6F65A">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5.语言</w:t>
      </w:r>
    </w:p>
    <w:p w14:paraId="4CA8F293">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(1)在工作中使用语言要简洁准确，文明规范，接触人民群众问话时，说话要和气，使用“请、您好、对不起、谢谢、再见”等礼貌语言。要注意称谓的使用。不准使用对方禁忌的语言。</w:t>
      </w:r>
    </w:p>
    <w:p w14:paraId="022C0EA3">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zh-CN"/>
        </w:rPr>
      </w:pPr>
      <w:r>
        <w:rPr>
          <w:rFonts w:hint="eastAsia" w:ascii="新宋体" w:hAnsi="新宋体" w:eastAsia="新宋体" w:cs="新宋体"/>
          <w:b w:val="0"/>
          <w:bCs/>
          <w:color w:val="000000"/>
          <w:kern w:val="0"/>
          <w:sz w:val="22"/>
          <w:szCs w:val="22"/>
          <w:highlight w:val="none"/>
          <w:lang w:val="en-US" w:eastAsia="zh-CN"/>
        </w:rPr>
        <w:t>6.禁止性情形。</w:t>
      </w:r>
    </w:p>
    <w:p w14:paraId="2490EC90">
      <w:pPr>
        <w:keepNext w:val="0"/>
        <w:keepLines w:val="0"/>
        <w:pageBreakBefore w:val="0"/>
        <w:kinsoku/>
        <w:wordWrap/>
        <w:overflowPunct/>
        <w:topLinePunct w:val="0"/>
        <w:autoSpaceDE w:val="0"/>
        <w:autoSpaceDN w:val="0"/>
        <w:bidi w:val="0"/>
        <w:adjustRightInd w:val="0"/>
        <w:snapToGrid w:val="0"/>
        <w:spacing w:line="360" w:lineRule="auto"/>
        <w:ind w:firstLine="440" w:firstLineChars="200"/>
        <w:textAlignment w:val="auto"/>
        <w:rPr>
          <w:rFonts w:hint="eastAsia" w:ascii="新宋体" w:hAnsi="新宋体" w:eastAsia="新宋体" w:cs="新宋体"/>
          <w:b w:val="0"/>
          <w:bCs/>
          <w:color w:val="000000"/>
          <w:kern w:val="0"/>
          <w:sz w:val="22"/>
          <w:szCs w:val="22"/>
          <w:highlight w:val="none"/>
          <w:lang w:val="en-US" w:eastAsia="zh-CN"/>
        </w:rPr>
      </w:pPr>
      <w:r>
        <w:rPr>
          <w:rFonts w:hint="eastAsia" w:ascii="新宋体" w:hAnsi="新宋体" w:eastAsia="新宋体" w:cs="新宋体"/>
          <w:b w:val="0"/>
          <w:bCs/>
          <w:color w:val="000000"/>
          <w:kern w:val="0"/>
          <w:sz w:val="22"/>
          <w:szCs w:val="22"/>
          <w:highlight w:val="none"/>
          <w:lang w:val="en-US" w:eastAsia="zh-CN"/>
        </w:rPr>
        <w:t>(1)严格在法律规定的范围内开展保安服务工作，不准超越职责权限。(2) 严格履行岗位职责，不准做与保安服务无关的事情。(3) 不准刁难群众。(4) 不准脱岗、空岗、睡岗，不准迟到、早退。(5) 遵守客户单位内部的各项规章制度，对客户单位内部机密，不准随意打听、记录、传播。(6)未经允许不准动用客户物品和接受客户赠送的礼品。(7) 要爱护公物。(8)有重要情况要妥善处置并及时上报，不准迟报、隐瞒不报。(9)要认真填写值班记录，做好交接班工作。</w:t>
      </w:r>
    </w:p>
    <w:p w14:paraId="55210EC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新宋体" w:hAnsi="新宋体" w:eastAsia="新宋体" w:cs="新宋体"/>
          <w:b/>
          <w:bCs w:val="0"/>
          <w:color w:val="000000"/>
          <w:sz w:val="24"/>
          <w:szCs w:val="24"/>
          <w:highlight w:val="none"/>
        </w:rPr>
      </w:pPr>
      <w:r>
        <w:rPr>
          <w:rFonts w:hint="eastAsia" w:ascii="新宋体" w:hAnsi="新宋体" w:eastAsia="新宋体" w:cs="新宋体"/>
          <w:b/>
          <w:bCs w:val="0"/>
          <w:color w:val="000000"/>
          <w:sz w:val="24"/>
          <w:szCs w:val="24"/>
          <w:highlight w:val="none"/>
          <w:lang w:val="en-US" w:eastAsia="zh-CN"/>
        </w:rPr>
        <w:t>三</w:t>
      </w:r>
      <w:r>
        <w:rPr>
          <w:rFonts w:hint="eastAsia" w:ascii="新宋体" w:hAnsi="新宋体" w:eastAsia="新宋体" w:cs="新宋体"/>
          <w:b/>
          <w:bCs w:val="0"/>
          <w:color w:val="000000"/>
          <w:sz w:val="24"/>
          <w:szCs w:val="24"/>
          <w:highlight w:val="none"/>
        </w:rPr>
        <w:t xml:space="preserve">、服务期：一年。 </w:t>
      </w:r>
    </w:p>
    <w:p w14:paraId="6464135F">
      <w:pPr>
        <w:pStyle w:val="4"/>
        <w:keepNext w:val="0"/>
        <w:keepLines w:val="0"/>
        <w:pageBreakBefore w:val="0"/>
        <w:widowControl w:val="0"/>
        <w:kinsoku/>
        <w:wordWrap/>
        <w:overflowPunct/>
        <w:topLinePunct w:val="0"/>
        <w:autoSpaceDE/>
        <w:autoSpaceDN/>
        <w:bidi w:val="0"/>
        <w:adjustRightInd/>
        <w:snapToGrid/>
        <w:spacing w:line="360" w:lineRule="auto"/>
        <w:ind w:firstLine="221" w:firstLineChars="100"/>
        <w:textAlignment w:val="auto"/>
        <w:rPr>
          <w:rFonts w:hint="eastAsia" w:ascii="新宋体" w:hAnsi="新宋体" w:eastAsia="新宋体" w:cs="新宋体"/>
          <w:b/>
          <w:color w:val="000000"/>
          <w:sz w:val="22"/>
          <w:szCs w:val="20"/>
          <w:highlight w:val="none"/>
        </w:rPr>
      </w:pPr>
      <w:r>
        <w:rPr>
          <w:rFonts w:hint="eastAsia" w:ascii="新宋体" w:hAnsi="新宋体" w:eastAsia="新宋体" w:cs="新宋体"/>
          <w:b/>
          <w:color w:val="000000"/>
          <w:sz w:val="22"/>
          <w:szCs w:val="20"/>
          <w:highlight w:val="none"/>
        </w:rPr>
        <w:t>（</w:t>
      </w:r>
      <w:r>
        <w:rPr>
          <w:rFonts w:hint="eastAsia" w:ascii="新宋体" w:hAnsi="新宋体" w:eastAsia="新宋体" w:cs="新宋体"/>
          <w:b/>
          <w:color w:val="000000"/>
          <w:sz w:val="22"/>
          <w:szCs w:val="20"/>
          <w:highlight w:val="none"/>
          <w:lang w:val="en-US" w:eastAsia="zh-CN"/>
        </w:rPr>
        <w:t>1</w:t>
      </w:r>
      <w:r>
        <w:rPr>
          <w:rFonts w:hint="eastAsia" w:ascii="新宋体" w:hAnsi="新宋体" w:eastAsia="新宋体" w:cs="新宋体"/>
          <w:b/>
          <w:color w:val="000000"/>
          <w:sz w:val="22"/>
          <w:szCs w:val="20"/>
          <w:highlight w:val="none"/>
        </w:rPr>
        <w:t>）商务要求</w:t>
      </w:r>
    </w:p>
    <w:p w14:paraId="7B8325E7">
      <w:pPr>
        <w:spacing w:line="360" w:lineRule="auto"/>
        <w:ind w:firstLine="440" w:firstLineChars="200"/>
        <w:rPr>
          <w:rFonts w:hint="eastAsia" w:ascii="新宋体" w:hAnsi="新宋体" w:eastAsia="新宋体" w:cs="新宋体"/>
          <w:color w:val="000000"/>
          <w:sz w:val="22"/>
          <w:szCs w:val="20"/>
          <w:highlight w:val="none"/>
        </w:rPr>
      </w:pPr>
      <w:r>
        <w:rPr>
          <w:rFonts w:hint="eastAsia" w:ascii="新宋体" w:hAnsi="新宋体" w:eastAsia="新宋体" w:cs="新宋体"/>
          <w:color w:val="000000"/>
          <w:kern w:val="0"/>
          <w:sz w:val="22"/>
          <w:szCs w:val="20"/>
          <w:highlight w:val="none"/>
        </w:rPr>
        <w:t>1）报价要求：报价为</w:t>
      </w:r>
      <w:r>
        <w:rPr>
          <w:rFonts w:hint="eastAsia" w:ascii="新宋体" w:hAnsi="新宋体" w:eastAsia="新宋体" w:cs="新宋体"/>
          <w:color w:val="000000"/>
          <w:kern w:val="0"/>
          <w:sz w:val="22"/>
          <w:szCs w:val="20"/>
          <w:highlight w:val="none"/>
          <w:lang w:val="en-US" w:eastAsia="zh-CN"/>
        </w:rPr>
        <w:t>单</w:t>
      </w:r>
      <w:r>
        <w:rPr>
          <w:rFonts w:hint="eastAsia" w:ascii="新宋体" w:hAnsi="新宋体" w:eastAsia="新宋体" w:cs="新宋体"/>
          <w:color w:val="000000"/>
          <w:kern w:val="0"/>
          <w:sz w:val="22"/>
          <w:szCs w:val="20"/>
          <w:highlight w:val="none"/>
        </w:rPr>
        <w:t>价包干，包括包括</w:t>
      </w:r>
      <w:r>
        <w:rPr>
          <w:rFonts w:hint="eastAsia" w:ascii="新宋体" w:hAnsi="新宋体" w:eastAsia="新宋体" w:cs="新宋体"/>
          <w:color w:val="000000"/>
          <w:sz w:val="22"/>
          <w:szCs w:val="20"/>
          <w:highlight w:val="none"/>
        </w:rPr>
        <w:t>但不限于员工工资、节假日加班、劳动保险金、绩效工资等其他福利、服装费、办公费、税费、管理费、保险费、一次性摊销品及为此产生的一切费用等。</w:t>
      </w:r>
    </w:p>
    <w:p w14:paraId="316C6943">
      <w:pPr>
        <w:spacing w:line="360" w:lineRule="auto"/>
        <w:ind w:firstLine="440" w:firstLineChars="200"/>
        <w:rPr>
          <w:rFonts w:hint="eastAsia" w:ascii="新宋体" w:hAnsi="新宋体" w:eastAsia="新宋体" w:cs="新宋体"/>
          <w:color w:val="000000"/>
          <w:sz w:val="22"/>
          <w:szCs w:val="20"/>
          <w:highlight w:val="none"/>
          <w:lang w:eastAsia="zh-CN"/>
        </w:rPr>
      </w:pPr>
      <w:r>
        <w:rPr>
          <w:rFonts w:hint="eastAsia" w:ascii="新宋体" w:hAnsi="新宋体" w:eastAsia="新宋体" w:cs="新宋体"/>
          <w:color w:val="000000"/>
          <w:sz w:val="22"/>
          <w:szCs w:val="20"/>
          <w:highlight w:val="none"/>
        </w:rPr>
        <w:t>2）合同履行期限：合同签订之日起1年</w:t>
      </w:r>
      <w:r>
        <w:rPr>
          <w:rFonts w:hint="eastAsia" w:ascii="新宋体" w:hAnsi="新宋体" w:eastAsia="新宋体" w:cs="新宋体"/>
          <w:color w:val="000000"/>
          <w:sz w:val="22"/>
          <w:szCs w:val="20"/>
          <w:highlight w:val="none"/>
          <w:lang w:eastAsia="zh-CN"/>
        </w:rPr>
        <w:t>。</w:t>
      </w:r>
    </w:p>
    <w:p w14:paraId="59AEA108">
      <w:pPr>
        <w:spacing w:line="360" w:lineRule="auto"/>
        <w:ind w:firstLine="440" w:firstLineChars="200"/>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3）合同签订：</w:t>
      </w:r>
      <w:r>
        <w:rPr>
          <w:rFonts w:hint="eastAsia" w:ascii="新宋体" w:hAnsi="新宋体" w:eastAsia="新宋体" w:cs="新宋体"/>
          <w:color w:val="000000"/>
          <w:kern w:val="0"/>
          <w:sz w:val="22"/>
          <w:szCs w:val="20"/>
          <w:highlight w:val="none"/>
        </w:rPr>
        <w:t>成交通知书发出之日起15日内，</w:t>
      </w:r>
      <w:r>
        <w:rPr>
          <w:rFonts w:hint="eastAsia" w:ascii="新宋体" w:hAnsi="新宋体" w:eastAsia="新宋体" w:cs="新宋体"/>
          <w:color w:val="000000"/>
          <w:sz w:val="22"/>
          <w:szCs w:val="20"/>
          <w:highlight w:val="none"/>
          <w:lang w:eastAsia="zh-CN"/>
        </w:rPr>
        <w:t>成交供应商</w:t>
      </w:r>
      <w:r>
        <w:rPr>
          <w:rFonts w:hint="eastAsia" w:ascii="新宋体" w:hAnsi="新宋体" w:eastAsia="新宋体" w:cs="新宋体"/>
          <w:color w:val="000000"/>
          <w:sz w:val="22"/>
          <w:szCs w:val="20"/>
          <w:highlight w:val="none"/>
        </w:rPr>
        <w:t>必须与采购人签订政府采购合同，延期自负。</w:t>
      </w:r>
    </w:p>
    <w:p w14:paraId="531E2C56">
      <w:pPr>
        <w:spacing w:line="360" w:lineRule="auto"/>
        <w:ind w:firstLine="440" w:firstLineChars="200"/>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4)</w:t>
      </w:r>
      <w:r>
        <w:rPr>
          <w:rFonts w:hint="eastAsia" w:ascii="新宋体" w:hAnsi="新宋体" w:eastAsia="新宋体" w:cs="新宋体"/>
          <w:bCs/>
          <w:color w:val="000000"/>
          <w:sz w:val="22"/>
          <w:szCs w:val="20"/>
          <w:highlight w:val="none"/>
        </w:rPr>
        <w:t xml:space="preserve"> 付款方式：本项目无预付款，</w:t>
      </w:r>
      <w:r>
        <w:rPr>
          <w:rFonts w:hint="eastAsia" w:ascii="新宋体" w:hAnsi="新宋体" w:eastAsia="新宋体" w:cs="新宋体"/>
          <w:color w:val="000000"/>
          <w:sz w:val="22"/>
          <w:szCs w:val="20"/>
          <w:highlight w:val="none"/>
        </w:rPr>
        <w:t>按12个月分期支付，</w:t>
      </w:r>
      <w:r>
        <w:rPr>
          <w:rFonts w:hint="eastAsia" w:ascii="新宋体" w:hAnsi="新宋体" w:eastAsia="新宋体" w:cs="新宋体"/>
          <w:color w:val="000000"/>
          <w:sz w:val="22"/>
          <w:szCs w:val="20"/>
          <w:highlight w:val="none"/>
          <w:lang w:val="en-US" w:eastAsia="zh-CN"/>
        </w:rPr>
        <w:t>根据当月实际派遣到服务地的保安人数进行结算，</w:t>
      </w:r>
      <w:r>
        <w:rPr>
          <w:rFonts w:hint="eastAsia" w:ascii="新宋体" w:hAnsi="新宋体" w:eastAsia="新宋体" w:cs="新宋体"/>
          <w:color w:val="000000"/>
          <w:sz w:val="22"/>
          <w:szCs w:val="20"/>
          <w:highlight w:val="none"/>
        </w:rPr>
        <w:t>每月支付服务费的上限为合同总价款的十二分之一</w:t>
      </w:r>
      <w:r>
        <w:rPr>
          <w:rFonts w:hint="eastAsia" w:ascii="新宋体" w:hAnsi="新宋体" w:eastAsia="新宋体" w:cs="新宋体"/>
          <w:color w:val="000000"/>
          <w:sz w:val="22"/>
          <w:szCs w:val="20"/>
          <w:highlight w:val="none"/>
          <w:lang w:eastAsia="zh-CN"/>
        </w:rPr>
        <w:t>（</w:t>
      </w:r>
      <w:r>
        <w:rPr>
          <w:rFonts w:hint="eastAsia" w:ascii="新宋体" w:hAnsi="新宋体" w:eastAsia="新宋体" w:cs="新宋体"/>
          <w:color w:val="000000"/>
          <w:sz w:val="22"/>
          <w:szCs w:val="20"/>
          <w:highlight w:val="none"/>
          <w:lang w:val="en-US" w:eastAsia="zh-CN"/>
        </w:rPr>
        <w:t>四舍五入保留小数点后两位）</w:t>
      </w:r>
      <w:r>
        <w:rPr>
          <w:rFonts w:hint="eastAsia" w:ascii="新宋体" w:hAnsi="新宋体" w:eastAsia="新宋体" w:cs="新宋体"/>
          <w:color w:val="000000"/>
          <w:sz w:val="22"/>
          <w:szCs w:val="20"/>
          <w:highlight w:val="none"/>
        </w:rPr>
        <w:t>。每月由</w:t>
      </w:r>
      <w:r>
        <w:rPr>
          <w:rFonts w:hint="eastAsia" w:ascii="新宋体" w:hAnsi="新宋体" w:eastAsia="新宋体" w:cs="新宋体"/>
          <w:color w:val="000000"/>
          <w:sz w:val="22"/>
          <w:szCs w:val="20"/>
          <w:highlight w:val="none"/>
          <w:lang w:val="en-US" w:eastAsia="zh-CN"/>
        </w:rPr>
        <w:t>采购人</w:t>
      </w:r>
      <w:r>
        <w:rPr>
          <w:rFonts w:hint="eastAsia" w:ascii="新宋体" w:hAnsi="新宋体" w:eastAsia="新宋体" w:cs="新宋体"/>
          <w:color w:val="000000"/>
          <w:sz w:val="22"/>
          <w:szCs w:val="20"/>
          <w:highlight w:val="none"/>
        </w:rPr>
        <w:t>使用部门依据保安服务工作的服务内容标准对</w:t>
      </w:r>
      <w:r>
        <w:rPr>
          <w:rFonts w:hint="eastAsia" w:ascii="新宋体" w:hAnsi="新宋体" w:eastAsia="新宋体" w:cs="新宋体"/>
          <w:color w:val="000000"/>
          <w:sz w:val="22"/>
          <w:szCs w:val="20"/>
          <w:highlight w:val="none"/>
          <w:lang w:val="en-US" w:eastAsia="zh-CN"/>
        </w:rPr>
        <w:t>成交</w:t>
      </w:r>
      <w:r>
        <w:rPr>
          <w:rFonts w:hint="eastAsia" w:ascii="新宋体" w:hAnsi="新宋体" w:eastAsia="新宋体" w:cs="新宋体"/>
          <w:color w:val="000000"/>
          <w:sz w:val="22"/>
          <w:szCs w:val="20"/>
          <w:highlight w:val="none"/>
        </w:rPr>
        <w:t>供应商所提交的服务情况进行考核，考核结果与每月的服务费挂钩</w:t>
      </w:r>
      <w:r>
        <w:rPr>
          <w:rFonts w:hint="eastAsia" w:ascii="新宋体" w:hAnsi="新宋体" w:eastAsia="新宋体" w:cs="新宋体"/>
          <w:bCs/>
          <w:color w:val="000000"/>
          <w:sz w:val="22"/>
          <w:szCs w:val="20"/>
          <w:highlight w:val="none"/>
        </w:rPr>
        <w:t>。</w:t>
      </w:r>
      <w:r>
        <w:rPr>
          <w:rFonts w:hint="eastAsia" w:ascii="新宋体" w:hAnsi="新宋体" w:eastAsia="新宋体" w:cs="新宋体"/>
          <w:bCs/>
          <w:color w:val="000000"/>
          <w:sz w:val="22"/>
          <w:szCs w:val="20"/>
          <w:highlight w:val="none"/>
          <w:lang w:val="en-US" w:eastAsia="zh-CN"/>
        </w:rPr>
        <w:t>考核</w:t>
      </w:r>
      <w:r>
        <w:rPr>
          <w:rFonts w:hint="eastAsia" w:ascii="新宋体" w:hAnsi="新宋体" w:eastAsia="新宋体" w:cs="新宋体"/>
          <w:color w:val="000000"/>
          <w:sz w:val="22"/>
          <w:szCs w:val="20"/>
          <w:highlight w:val="none"/>
        </w:rPr>
        <w:t>评价为90分以上的</w:t>
      </w:r>
      <w:r>
        <w:rPr>
          <w:rFonts w:hint="eastAsia" w:ascii="新宋体" w:hAnsi="新宋体" w:eastAsia="新宋体" w:cs="新宋体"/>
          <w:color w:val="000000"/>
          <w:sz w:val="22"/>
          <w:szCs w:val="20"/>
          <w:highlight w:val="none"/>
          <w:lang w:eastAsia="zh-CN"/>
        </w:rPr>
        <w:t>，</w:t>
      </w:r>
      <w:r>
        <w:rPr>
          <w:rFonts w:hint="eastAsia" w:ascii="新宋体" w:hAnsi="新宋体" w:eastAsia="新宋体" w:cs="新宋体"/>
          <w:color w:val="000000"/>
          <w:sz w:val="22"/>
          <w:szCs w:val="20"/>
          <w:highlight w:val="none"/>
        </w:rPr>
        <w:t>支付</w:t>
      </w:r>
      <w:r>
        <w:rPr>
          <w:rFonts w:hint="eastAsia" w:ascii="新宋体" w:hAnsi="新宋体" w:eastAsia="新宋体" w:cs="新宋体"/>
          <w:color w:val="000000"/>
          <w:sz w:val="22"/>
          <w:szCs w:val="20"/>
          <w:highlight w:val="none"/>
          <w:lang w:val="en-US" w:eastAsia="zh-CN"/>
        </w:rPr>
        <w:t>上</w:t>
      </w:r>
      <w:r>
        <w:rPr>
          <w:rFonts w:hint="eastAsia" w:ascii="新宋体" w:hAnsi="新宋体" w:eastAsia="新宋体" w:cs="新宋体"/>
          <w:color w:val="000000"/>
          <w:sz w:val="22"/>
          <w:szCs w:val="20"/>
          <w:highlight w:val="none"/>
        </w:rPr>
        <w:t>月全额</w:t>
      </w:r>
      <w:r>
        <w:rPr>
          <w:rFonts w:hint="eastAsia" w:ascii="新宋体" w:hAnsi="新宋体" w:eastAsia="新宋体" w:cs="新宋体"/>
          <w:color w:val="000000"/>
          <w:sz w:val="22"/>
          <w:szCs w:val="20"/>
          <w:highlight w:val="none"/>
          <w:lang w:val="en-US" w:eastAsia="zh-CN"/>
        </w:rPr>
        <w:t>服务费</w:t>
      </w:r>
      <w:r>
        <w:rPr>
          <w:rFonts w:hint="eastAsia" w:ascii="新宋体" w:hAnsi="新宋体" w:eastAsia="新宋体" w:cs="新宋体"/>
          <w:color w:val="000000"/>
          <w:sz w:val="22"/>
          <w:szCs w:val="20"/>
          <w:highlight w:val="none"/>
        </w:rPr>
        <w:t>；评价为90分以下的，当月不支付服务费，待</w:t>
      </w:r>
      <w:r>
        <w:rPr>
          <w:rFonts w:hint="eastAsia" w:ascii="新宋体" w:hAnsi="新宋体" w:eastAsia="新宋体" w:cs="新宋体"/>
          <w:color w:val="000000"/>
          <w:sz w:val="22"/>
          <w:szCs w:val="20"/>
          <w:highlight w:val="none"/>
          <w:lang w:val="en-US" w:eastAsia="zh-CN"/>
        </w:rPr>
        <w:t>成交供应商</w:t>
      </w:r>
      <w:r>
        <w:rPr>
          <w:rFonts w:hint="eastAsia" w:ascii="新宋体" w:hAnsi="新宋体" w:eastAsia="新宋体" w:cs="新宋体"/>
          <w:color w:val="000000"/>
          <w:sz w:val="22"/>
          <w:szCs w:val="20"/>
          <w:highlight w:val="none"/>
        </w:rPr>
        <w:t>整改并经</w:t>
      </w:r>
      <w:r>
        <w:rPr>
          <w:rFonts w:hint="eastAsia" w:ascii="新宋体" w:hAnsi="新宋体" w:eastAsia="新宋体" w:cs="新宋体"/>
          <w:color w:val="000000"/>
          <w:sz w:val="22"/>
          <w:szCs w:val="20"/>
          <w:highlight w:val="none"/>
          <w:lang w:val="en-US" w:eastAsia="zh-CN"/>
        </w:rPr>
        <w:t>采购人</w:t>
      </w:r>
      <w:r>
        <w:rPr>
          <w:rFonts w:hint="eastAsia" w:ascii="新宋体" w:hAnsi="新宋体" w:eastAsia="新宋体" w:cs="新宋体"/>
          <w:color w:val="000000"/>
          <w:sz w:val="22"/>
          <w:szCs w:val="20"/>
          <w:highlight w:val="none"/>
        </w:rPr>
        <w:t>验收合格后15个工作日内支付。</w:t>
      </w:r>
    </w:p>
    <w:p w14:paraId="214D8212">
      <w:pPr>
        <w:spacing w:line="360" w:lineRule="auto"/>
        <w:ind w:firstLine="440" w:firstLineChars="200"/>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5）付款时间：经甲方书面验收确认之日起15个工作日内（支付期末日如遇春节、五一、国庆长假等节假日，节假日不计算在该15个工作日内）支付上月</w:t>
      </w:r>
      <w:r>
        <w:rPr>
          <w:rFonts w:hint="eastAsia" w:ascii="新宋体" w:hAnsi="新宋体" w:eastAsia="新宋体" w:cs="新宋体"/>
          <w:color w:val="000000"/>
          <w:sz w:val="22"/>
          <w:szCs w:val="20"/>
          <w:highlight w:val="none"/>
          <w:lang w:val="en-US" w:eastAsia="zh-CN"/>
        </w:rPr>
        <w:t>服务费</w:t>
      </w:r>
      <w:r>
        <w:rPr>
          <w:rFonts w:hint="eastAsia" w:ascii="新宋体" w:hAnsi="新宋体" w:eastAsia="新宋体" w:cs="新宋体"/>
          <w:color w:val="000000"/>
          <w:sz w:val="22"/>
          <w:szCs w:val="20"/>
          <w:highlight w:val="none"/>
        </w:rPr>
        <w:t>。</w:t>
      </w:r>
    </w:p>
    <w:p w14:paraId="3D17CD37">
      <w:pPr>
        <w:spacing w:line="360" w:lineRule="auto"/>
        <w:ind w:firstLine="440" w:firstLineChars="200"/>
        <w:rPr>
          <w:rFonts w:hint="eastAsia" w:ascii="新宋体" w:hAnsi="新宋体" w:eastAsia="新宋体" w:cs="新宋体"/>
          <w:color w:val="000000"/>
          <w:sz w:val="22"/>
          <w:szCs w:val="20"/>
          <w:highlight w:val="none"/>
          <w:lang w:eastAsia="zh-CN"/>
        </w:rPr>
      </w:pPr>
      <w:r>
        <w:rPr>
          <w:rFonts w:hint="eastAsia" w:ascii="新宋体" w:hAnsi="新宋体" w:eastAsia="新宋体" w:cs="新宋体"/>
          <w:color w:val="000000"/>
          <w:sz w:val="22"/>
          <w:szCs w:val="20"/>
          <w:highlight w:val="none"/>
        </w:rPr>
        <w:t>6)考核标准，详见</w:t>
      </w:r>
      <w:r>
        <w:rPr>
          <w:rFonts w:hint="eastAsia" w:ascii="新宋体" w:hAnsi="新宋体" w:eastAsia="新宋体" w:cs="新宋体"/>
          <w:color w:val="000000"/>
          <w:sz w:val="22"/>
          <w:szCs w:val="20"/>
          <w:highlight w:val="none"/>
          <w:lang w:val="en-US" w:eastAsia="zh-CN"/>
        </w:rPr>
        <w:t>保安服务</w:t>
      </w:r>
      <w:r>
        <w:rPr>
          <w:rFonts w:hint="eastAsia" w:ascii="新宋体" w:hAnsi="新宋体" w:eastAsia="新宋体" w:cs="新宋体"/>
          <w:color w:val="000000"/>
          <w:sz w:val="22"/>
          <w:szCs w:val="20"/>
          <w:highlight w:val="none"/>
        </w:rPr>
        <w:t>考核表内容</w:t>
      </w:r>
      <w:r>
        <w:rPr>
          <w:rFonts w:hint="eastAsia" w:ascii="新宋体" w:hAnsi="新宋体" w:eastAsia="新宋体" w:cs="新宋体"/>
          <w:color w:val="000000"/>
          <w:sz w:val="22"/>
          <w:szCs w:val="20"/>
          <w:highlight w:val="none"/>
          <w:lang w:eastAsia="zh-CN"/>
        </w:rPr>
        <w:t>。</w:t>
      </w:r>
    </w:p>
    <w:p w14:paraId="4F578F91">
      <w:pPr>
        <w:spacing w:line="360" w:lineRule="auto"/>
        <w:jc w:val="center"/>
        <w:rPr>
          <w:rFonts w:hint="eastAsia" w:ascii="新宋体" w:hAnsi="新宋体" w:eastAsia="新宋体" w:cs="新宋体"/>
          <w:bCs/>
          <w:color w:val="000000"/>
          <w:sz w:val="24"/>
          <w:szCs w:val="24"/>
          <w:highlight w:val="none"/>
        </w:rPr>
      </w:pPr>
      <w:r>
        <w:rPr>
          <w:rFonts w:hint="eastAsia" w:ascii="新宋体" w:hAnsi="新宋体" w:eastAsia="新宋体" w:cs="新宋体"/>
          <w:bCs/>
          <w:color w:val="000000"/>
          <w:sz w:val="24"/>
          <w:szCs w:val="24"/>
          <w:highlight w:val="none"/>
        </w:rPr>
        <w:t>年   月</w:t>
      </w:r>
      <w:r>
        <w:rPr>
          <w:rFonts w:hint="eastAsia" w:ascii="新宋体" w:hAnsi="新宋体" w:eastAsia="新宋体" w:cs="新宋体"/>
          <w:bCs/>
          <w:color w:val="000000"/>
          <w:sz w:val="24"/>
          <w:szCs w:val="24"/>
          <w:highlight w:val="none"/>
          <w:lang w:val="en-US" w:eastAsia="zh-CN"/>
        </w:rPr>
        <w:t xml:space="preserve"> 保安服务</w:t>
      </w:r>
      <w:r>
        <w:rPr>
          <w:rFonts w:hint="eastAsia" w:ascii="新宋体" w:hAnsi="新宋体" w:eastAsia="新宋体" w:cs="新宋体"/>
          <w:bCs/>
          <w:color w:val="000000"/>
          <w:sz w:val="24"/>
          <w:szCs w:val="24"/>
          <w:highlight w:val="none"/>
        </w:rPr>
        <w:t>考核表</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2244"/>
        <w:gridCol w:w="4678"/>
        <w:gridCol w:w="850"/>
        <w:gridCol w:w="851"/>
      </w:tblGrid>
      <w:tr w14:paraId="6349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33" w:type="dxa"/>
            <w:noWrap w:val="0"/>
            <w:vAlign w:val="center"/>
          </w:tcPr>
          <w:p w14:paraId="35356F28">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序号</w:t>
            </w:r>
          </w:p>
        </w:tc>
        <w:tc>
          <w:tcPr>
            <w:tcW w:w="2244" w:type="dxa"/>
            <w:noWrap w:val="0"/>
            <w:vAlign w:val="center"/>
          </w:tcPr>
          <w:p w14:paraId="1531D611">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考核内容及要求</w:t>
            </w:r>
          </w:p>
        </w:tc>
        <w:tc>
          <w:tcPr>
            <w:tcW w:w="4678" w:type="dxa"/>
            <w:noWrap w:val="0"/>
            <w:vAlign w:val="center"/>
          </w:tcPr>
          <w:p w14:paraId="5ACDFF31">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项目及扣分</w:t>
            </w:r>
          </w:p>
        </w:tc>
        <w:tc>
          <w:tcPr>
            <w:tcW w:w="850" w:type="dxa"/>
            <w:noWrap w:val="0"/>
            <w:vAlign w:val="center"/>
          </w:tcPr>
          <w:p w14:paraId="17B5D98E">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分值</w:t>
            </w:r>
          </w:p>
        </w:tc>
        <w:tc>
          <w:tcPr>
            <w:tcW w:w="851" w:type="dxa"/>
            <w:noWrap w:val="0"/>
            <w:vAlign w:val="center"/>
          </w:tcPr>
          <w:p w14:paraId="3D615DD5">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得分</w:t>
            </w:r>
          </w:p>
        </w:tc>
      </w:tr>
      <w:tr w14:paraId="3C8E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noWrap w:val="0"/>
            <w:vAlign w:val="center"/>
          </w:tcPr>
          <w:p w14:paraId="022EF729">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w:t>
            </w:r>
          </w:p>
        </w:tc>
        <w:tc>
          <w:tcPr>
            <w:tcW w:w="2244" w:type="dxa"/>
            <w:noWrap w:val="0"/>
            <w:vAlign w:val="center"/>
          </w:tcPr>
          <w:p w14:paraId="2414B7C9">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严格履行岗位职责、仪表端正，做好交接班记灵</w:t>
            </w:r>
          </w:p>
        </w:tc>
        <w:tc>
          <w:tcPr>
            <w:tcW w:w="4678" w:type="dxa"/>
            <w:noWrap w:val="0"/>
            <w:vAlign w:val="center"/>
          </w:tcPr>
          <w:p w14:paraId="4AF70419">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当班时间仪表不端、着装不整齐、精神不振，一次一项扣2分。不认真履行交接班手续，交接班记录不完整扣2分，不写交接记录一次扣5分。</w:t>
            </w:r>
          </w:p>
        </w:tc>
        <w:tc>
          <w:tcPr>
            <w:tcW w:w="850" w:type="dxa"/>
            <w:noWrap w:val="0"/>
            <w:vAlign w:val="center"/>
          </w:tcPr>
          <w:p w14:paraId="36DFDEC0">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5</w:t>
            </w:r>
          </w:p>
        </w:tc>
        <w:tc>
          <w:tcPr>
            <w:tcW w:w="851" w:type="dxa"/>
            <w:noWrap w:val="0"/>
            <w:vAlign w:val="center"/>
          </w:tcPr>
          <w:p w14:paraId="37976F8D">
            <w:pPr>
              <w:spacing w:line="360" w:lineRule="auto"/>
              <w:jc w:val="center"/>
              <w:rPr>
                <w:rFonts w:hint="eastAsia" w:ascii="新宋体" w:hAnsi="新宋体" w:eastAsia="新宋体" w:cs="新宋体"/>
                <w:color w:val="000000"/>
                <w:sz w:val="22"/>
                <w:szCs w:val="20"/>
                <w:highlight w:val="none"/>
              </w:rPr>
            </w:pPr>
          </w:p>
        </w:tc>
      </w:tr>
      <w:tr w14:paraId="2FAD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noWrap w:val="0"/>
            <w:vAlign w:val="center"/>
          </w:tcPr>
          <w:p w14:paraId="59C3C0D5">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2</w:t>
            </w:r>
          </w:p>
        </w:tc>
        <w:tc>
          <w:tcPr>
            <w:tcW w:w="2244" w:type="dxa"/>
            <w:noWrap w:val="0"/>
            <w:vAlign w:val="center"/>
          </w:tcPr>
          <w:p w14:paraId="521A17BC">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 xml:space="preserve"> 坚守工作岗位，不干与工作无关的事情</w:t>
            </w:r>
          </w:p>
        </w:tc>
        <w:tc>
          <w:tcPr>
            <w:tcW w:w="4678" w:type="dxa"/>
            <w:noWrap w:val="0"/>
            <w:vAlign w:val="center"/>
          </w:tcPr>
          <w:p w14:paraId="540CC914">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当班时间迟到、早退、脱岗、睡觉、看书、看电视、打牌、闲聊、酒后上岗、做其他与工作无关的事项的，一次扣2分。</w:t>
            </w:r>
          </w:p>
        </w:tc>
        <w:tc>
          <w:tcPr>
            <w:tcW w:w="850" w:type="dxa"/>
            <w:noWrap w:val="0"/>
            <w:vAlign w:val="center"/>
          </w:tcPr>
          <w:p w14:paraId="4CBF6A00">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10</w:t>
            </w:r>
          </w:p>
        </w:tc>
        <w:tc>
          <w:tcPr>
            <w:tcW w:w="851" w:type="dxa"/>
            <w:noWrap w:val="0"/>
            <w:vAlign w:val="center"/>
          </w:tcPr>
          <w:p w14:paraId="22BB6C1D">
            <w:pPr>
              <w:spacing w:line="360" w:lineRule="auto"/>
              <w:jc w:val="center"/>
              <w:rPr>
                <w:rFonts w:hint="eastAsia" w:ascii="新宋体" w:hAnsi="新宋体" w:eastAsia="新宋体" w:cs="新宋体"/>
                <w:color w:val="000000"/>
                <w:sz w:val="22"/>
                <w:szCs w:val="20"/>
                <w:highlight w:val="none"/>
              </w:rPr>
            </w:pPr>
          </w:p>
        </w:tc>
      </w:tr>
      <w:tr w14:paraId="0671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noWrap w:val="0"/>
            <w:vAlign w:val="center"/>
          </w:tcPr>
          <w:p w14:paraId="3F53CB35">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3</w:t>
            </w:r>
          </w:p>
        </w:tc>
        <w:tc>
          <w:tcPr>
            <w:tcW w:w="2244" w:type="dxa"/>
            <w:noWrap w:val="0"/>
            <w:vAlign w:val="center"/>
          </w:tcPr>
          <w:p w14:paraId="5FCAD322">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服务态度和工作作风</w:t>
            </w:r>
          </w:p>
        </w:tc>
        <w:tc>
          <w:tcPr>
            <w:tcW w:w="4678" w:type="dxa"/>
            <w:noWrap w:val="0"/>
            <w:vAlign w:val="center"/>
          </w:tcPr>
          <w:p w14:paraId="065D59B7">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执勤期间粗暴无礼或行为有损</w:t>
            </w:r>
            <w:r>
              <w:rPr>
                <w:rFonts w:hint="eastAsia" w:ascii="新宋体" w:hAnsi="新宋体" w:eastAsia="新宋体" w:cs="新宋体"/>
                <w:color w:val="000000"/>
                <w:sz w:val="22"/>
                <w:szCs w:val="20"/>
                <w:highlight w:val="none"/>
                <w:lang w:val="en-US" w:eastAsia="zh-CN"/>
              </w:rPr>
              <w:t>服务</w:t>
            </w:r>
            <w:r>
              <w:rPr>
                <w:rFonts w:hint="eastAsia" w:ascii="新宋体" w:hAnsi="新宋体" w:eastAsia="新宋体" w:cs="新宋体"/>
                <w:color w:val="000000"/>
                <w:sz w:val="22"/>
                <w:szCs w:val="20"/>
                <w:highlight w:val="none"/>
              </w:rPr>
              <w:t>形象，被群众投诉一次扣10分。</w:t>
            </w:r>
          </w:p>
        </w:tc>
        <w:tc>
          <w:tcPr>
            <w:tcW w:w="850" w:type="dxa"/>
            <w:noWrap w:val="0"/>
            <w:vAlign w:val="center"/>
          </w:tcPr>
          <w:p w14:paraId="72148C16">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10</w:t>
            </w:r>
          </w:p>
        </w:tc>
        <w:tc>
          <w:tcPr>
            <w:tcW w:w="851" w:type="dxa"/>
            <w:noWrap w:val="0"/>
            <w:vAlign w:val="center"/>
          </w:tcPr>
          <w:p w14:paraId="5F34E97C">
            <w:pPr>
              <w:spacing w:line="360" w:lineRule="auto"/>
              <w:jc w:val="center"/>
              <w:rPr>
                <w:rFonts w:hint="eastAsia" w:ascii="新宋体" w:hAnsi="新宋体" w:eastAsia="新宋体" w:cs="新宋体"/>
                <w:color w:val="000000"/>
                <w:sz w:val="22"/>
                <w:szCs w:val="20"/>
                <w:highlight w:val="none"/>
              </w:rPr>
            </w:pPr>
          </w:p>
        </w:tc>
      </w:tr>
      <w:tr w14:paraId="3CCC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noWrap w:val="0"/>
            <w:vAlign w:val="center"/>
          </w:tcPr>
          <w:p w14:paraId="775D96C0">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4</w:t>
            </w:r>
          </w:p>
        </w:tc>
        <w:tc>
          <w:tcPr>
            <w:tcW w:w="2244" w:type="dxa"/>
            <w:noWrap w:val="0"/>
            <w:vAlign w:val="center"/>
          </w:tcPr>
          <w:p w14:paraId="587C52BB">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按</w:t>
            </w:r>
            <w:r>
              <w:rPr>
                <w:rFonts w:hint="eastAsia" w:ascii="新宋体" w:hAnsi="新宋体" w:eastAsia="新宋体" w:cs="新宋体"/>
                <w:color w:val="000000"/>
                <w:sz w:val="22"/>
                <w:szCs w:val="20"/>
                <w:highlight w:val="none"/>
                <w:lang w:val="en-US" w:eastAsia="zh-CN"/>
              </w:rPr>
              <w:t>安保</w:t>
            </w:r>
            <w:r>
              <w:rPr>
                <w:rFonts w:hint="eastAsia" w:ascii="新宋体" w:hAnsi="新宋体" w:eastAsia="新宋体" w:cs="新宋体"/>
                <w:color w:val="000000"/>
                <w:sz w:val="22"/>
                <w:szCs w:val="20"/>
                <w:highlight w:val="none"/>
              </w:rPr>
              <w:t>管理要求，引导车辆停放和人员通往有序</w:t>
            </w:r>
          </w:p>
        </w:tc>
        <w:tc>
          <w:tcPr>
            <w:tcW w:w="4678" w:type="dxa"/>
            <w:noWrap w:val="0"/>
            <w:vAlign w:val="center"/>
          </w:tcPr>
          <w:p w14:paraId="3789B12C">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现场查看小车、自行车、摩托车、电动车及其他车辆乱停放一辆的扣1分。</w:t>
            </w:r>
          </w:p>
        </w:tc>
        <w:tc>
          <w:tcPr>
            <w:tcW w:w="850" w:type="dxa"/>
            <w:noWrap w:val="0"/>
            <w:vAlign w:val="center"/>
          </w:tcPr>
          <w:p w14:paraId="067A8A15">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10</w:t>
            </w:r>
          </w:p>
        </w:tc>
        <w:tc>
          <w:tcPr>
            <w:tcW w:w="851" w:type="dxa"/>
            <w:noWrap w:val="0"/>
            <w:vAlign w:val="center"/>
          </w:tcPr>
          <w:p w14:paraId="51ECD6FF">
            <w:pPr>
              <w:spacing w:line="360" w:lineRule="auto"/>
              <w:jc w:val="center"/>
              <w:rPr>
                <w:rFonts w:hint="eastAsia" w:ascii="新宋体" w:hAnsi="新宋体" w:eastAsia="新宋体" w:cs="新宋体"/>
                <w:color w:val="000000"/>
                <w:sz w:val="22"/>
                <w:szCs w:val="20"/>
                <w:highlight w:val="none"/>
              </w:rPr>
            </w:pPr>
          </w:p>
        </w:tc>
      </w:tr>
      <w:tr w14:paraId="2AB5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trPr>
        <w:tc>
          <w:tcPr>
            <w:tcW w:w="733" w:type="dxa"/>
            <w:noWrap w:val="0"/>
            <w:vAlign w:val="center"/>
          </w:tcPr>
          <w:p w14:paraId="604717B7">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5</w:t>
            </w:r>
          </w:p>
        </w:tc>
        <w:tc>
          <w:tcPr>
            <w:tcW w:w="2244" w:type="dxa"/>
            <w:noWrap w:val="0"/>
            <w:vAlign w:val="center"/>
          </w:tcPr>
          <w:p w14:paraId="08F1F117">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对各办公区和重要岗位的安全护卫，巡查维护正常工作秩序。</w:t>
            </w:r>
          </w:p>
        </w:tc>
        <w:tc>
          <w:tcPr>
            <w:tcW w:w="4678" w:type="dxa"/>
            <w:noWrap w:val="0"/>
            <w:vAlign w:val="center"/>
          </w:tcPr>
          <w:p w14:paraId="166E87B5">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发现不安全隐患，不及时报告，或者处置不当的扣10分，给</w:t>
            </w:r>
            <w:r>
              <w:rPr>
                <w:rFonts w:hint="eastAsia" w:ascii="新宋体" w:hAnsi="新宋体" w:eastAsia="新宋体" w:cs="新宋体"/>
                <w:color w:val="000000"/>
                <w:sz w:val="22"/>
                <w:szCs w:val="20"/>
                <w:highlight w:val="none"/>
                <w:lang w:val="en-US" w:eastAsia="zh-CN"/>
              </w:rPr>
              <w:t>单位</w:t>
            </w:r>
            <w:r>
              <w:rPr>
                <w:rFonts w:hint="eastAsia" w:ascii="新宋体" w:hAnsi="新宋体" w:eastAsia="新宋体" w:cs="新宋体"/>
                <w:color w:val="000000"/>
                <w:sz w:val="22"/>
                <w:szCs w:val="20"/>
                <w:highlight w:val="none"/>
              </w:rPr>
              <w:t>造成经济损失或其损失的，视情节轻重给予警告或解聘。</w:t>
            </w:r>
          </w:p>
        </w:tc>
        <w:tc>
          <w:tcPr>
            <w:tcW w:w="850" w:type="dxa"/>
            <w:noWrap w:val="0"/>
            <w:vAlign w:val="center"/>
          </w:tcPr>
          <w:p w14:paraId="63249D2D">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15</w:t>
            </w:r>
          </w:p>
        </w:tc>
        <w:tc>
          <w:tcPr>
            <w:tcW w:w="851" w:type="dxa"/>
            <w:noWrap w:val="0"/>
            <w:vAlign w:val="center"/>
          </w:tcPr>
          <w:p w14:paraId="665E39D2">
            <w:pPr>
              <w:spacing w:line="360" w:lineRule="auto"/>
              <w:jc w:val="center"/>
              <w:rPr>
                <w:rFonts w:hint="eastAsia" w:ascii="新宋体" w:hAnsi="新宋体" w:eastAsia="新宋体" w:cs="新宋体"/>
                <w:color w:val="000000"/>
                <w:sz w:val="22"/>
                <w:szCs w:val="20"/>
                <w:highlight w:val="none"/>
              </w:rPr>
            </w:pPr>
          </w:p>
        </w:tc>
      </w:tr>
      <w:tr w14:paraId="3FD4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noWrap w:val="0"/>
            <w:vAlign w:val="center"/>
          </w:tcPr>
          <w:p w14:paraId="5465FED3">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6</w:t>
            </w:r>
          </w:p>
        </w:tc>
        <w:tc>
          <w:tcPr>
            <w:tcW w:w="2244" w:type="dxa"/>
            <w:noWrap w:val="0"/>
            <w:vAlign w:val="center"/>
          </w:tcPr>
          <w:p w14:paraId="03B8670A">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夜班职责</w:t>
            </w:r>
          </w:p>
        </w:tc>
        <w:tc>
          <w:tcPr>
            <w:tcW w:w="4678" w:type="dxa"/>
            <w:noWrap w:val="0"/>
            <w:vAlign w:val="center"/>
          </w:tcPr>
          <w:p w14:paraId="4C5F4996">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夜间不定时对各处进行安全巡查，发现隐患或可疑人员及时处理汇报，做好巡查记录。否则一次一项扣2分。</w:t>
            </w:r>
          </w:p>
        </w:tc>
        <w:tc>
          <w:tcPr>
            <w:tcW w:w="850" w:type="dxa"/>
            <w:noWrap w:val="0"/>
            <w:vAlign w:val="center"/>
          </w:tcPr>
          <w:p w14:paraId="4273F2D4">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15</w:t>
            </w:r>
          </w:p>
        </w:tc>
        <w:tc>
          <w:tcPr>
            <w:tcW w:w="851" w:type="dxa"/>
            <w:noWrap w:val="0"/>
            <w:vAlign w:val="center"/>
          </w:tcPr>
          <w:p w14:paraId="3868CD21">
            <w:pPr>
              <w:spacing w:line="360" w:lineRule="auto"/>
              <w:jc w:val="center"/>
              <w:rPr>
                <w:rFonts w:hint="eastAsia" w:ascii="新宋体" w:hAnsi="新宋体" w:eastAsia="新宋体" w:cs="新宋体"/>
                <w:color w:val="000000"/>
                <w:sz w:val="22"/>
                <w:szCs w:val="20"/>
                <w:highlight w:val="none"/>
              </w:rPr>
            </w:pPr>
          </w:p>
        </w:tc>
      </w:tr>
      <w:tr w14:paraId="124C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733" w:type="dxa"/>
            <w:noWrap w:val="0"/>
            <w:vAlign w:val="center"/>
          </w:tcPr>
          <w:p w14:paraId="1EAF620E">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7</w:t>
            </w:r>
          </w:p>
        </w:tc>
        <w:tc>
          <w:tcPr>
            <w:tcW w:w="2244" w:type="dxa"/>
            <w:noWrap w:val="0"/>
            <w:vAlign w:val="center"/>
          </w:tcPr>
          <w:p w14:paraId="799A99AB">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消防控制室值班</w:t>
            </w:r>
          </w:p>
        </w:tc>
        <w:tc>
          <w:tcPr>
            <w:tcW w:w="4678" w:type="dxa"/>
            <w:noWrap w:val="0"/>
            <w:vAlign w:val="center"/>
          </w:tcPr>
          <w:p w14:paraId="0C89019E">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熟悉操作消防自动报警控制室，对火灾报警应急处理熟练。定期巡查</w:t>
            </w:r>
            <w:r>
              <w:rPr>
                <w:rFonts w:hint="eastAsia" w:ascii="新宋体" w:hAnsi="新宋体" w:eastAsia="新宋体" w:cs="新宋体"/>
                <w:color w:val="000000"/>
                <w:sz w:val="22"/>
                <w:szCs w:val="20"/>
                <w:highlight w:val="none"/>
                <w:lang w:val="en-US" w:eastAsia="zh-CN"/>
              </w:rPr>
              <w:t>单位</w:t>
            </w:r>
            <w:r>
              <w:rPr>
                <w:rFonts w:hint="eastAsia" w:ascii="新宋体" w:hAnsi="新宋体" w:eastAsia="新宋体" w:cs="新宋体"/>
                <w:color w:val="000000"/>
                <w:sz w:val="22"/>
                <w:szCs w:val="20"/>
                <w:highlight w:val="none"/>
              </w:rPr>
              <w:t>内消防设施运行情况并做好消防控制室值班记录。发现记录不全扣1分，操作不熟练扣2分</w:t>
            </w:r>
          </w:p>
        </w:tc>
        <w:tc>
          <w:tcPr>
            <w:tcW w:w="850" w:type="dxa"/>
            <w:noWrap w:val="0"/>
            <w:vAlign w:val="center"/>
          </w:tcPr>
          <w:p w14:paraId="1355F7D3">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15</w:t>
            </w:r>
          </w:p>
        </w:tc>
        <w:tc>
          <w:tcPr>
            <w:tcW w:w="851" w:type="dxa"/>
            <w:noWrap w:val="0"/>
            <w:vAlign w:val="center"/>
          </w:tcPr>
          <w:p w14:paraId="699C28FB">
            <w:pPr>
              <w:spacing w:line="360" w:lineRule="auto"/>
              <w:jc w:val="center"/>
              <w:rPr>
                <w:rFonts w:hint="eastAsia" w:ascii="新宋体" w:hAnsi="新宋体" w:eastAsia="新宋体" w:cs="新宋体"/>
                <w:color w:val="000000"/>
                <w:sz w:val="22"/>
                <w:szCs w:val="20"/>
                <w:highlight w:val="none"/>
              </w:rPr>
            </w:pPr>
          </w:p>
        </w:tc>
      </w:tr>
      <w:tr w14:paraId="097D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noWrap w:val="0"/>
            <w:vAlign w:val="center"/>
          </w:tcPr>
          <w:p w14:paraId="74A1454B">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8</w:t>
            </w:r>
          </w:p>
        </w:tc>
        <w:tc>
          <w:tcPr>
            <w:tcW w:w="2244" w:type="dxa"/>
            <w:noWrap w:val="0"/>
            <w:vAlign w:val="center"/>
          </w:tcPr>
          <w:p w14:paraId="63418F1B">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白班（巡查班职责）</w:t>
            </w:r>
          </w:p>
        </w:tc>
        <w:tc>
          <w:tcPr>
            <w:tcW w:w="4678" w:type="dxa"/>
            <w:noWrap w:val="0"/>
            <w:vAlign w:val="center"/>
          </w:tcPr>
          <w:p w14:paraId="21259A8A">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当班时间不巡逻检查，给</w:t>
            </w:r>
            <w:r>
              <w:rPr>
                <w:rFonts w:hint="eastAsia" w:ascii="新宋体" w:hAnsi="新宋体" w:eastAsia="新宋体" w:cs="新宋体"/>
                <w:color w:val="000000"/>
                <w:sz w:val="22"/>
                <w:szCs w:val="20"/>
                <w:highlight w:val="none"/>
                <w:lang w:val="en-US" w:eastAsia="zh-CN"/>
              </w:rPr>
              <w:t>单位</w:t>
            </w:r>
            <w:r>
              <w:rPr>
                <w:rFonts w:hint="eastAsia" w:ascii="新宋体" w:hAnsi="新宋体" w:eastAsia="新宋体" w:cs="新宋体"/>
                <w:color w:val="000000"/>
                <w:sz w:val="22"/>
                <w:szCs w:val="20"/>
                <w:highlight w:val="none"/>
              </w:rPr>
              <w:t>造成经济损失的，视情节轻重给予警告或解聘。有投诉不巡查一次扣5分，只巡查不记录的不得分。</w:t>
            </w:r>
          </w:p>
        </w:tc>
        <w:tc>
          <w:tcPr>
            <w:tcW w:w="850" w:type="dxa"/>
            <w:noWrap w:val="0"/>
            <w:vAlign w:val="center"/>
          </w:tcPr>
          <w:p w14:paraId="5BEE0B95">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15</w:t>
            </w:r>
          </w:p>
        </w:tc>
        <w:tc>
          <w:tcPr>
            <w:tcW w:w="851" w:type="dxa"/>
            <w:noWrap w:val="0"/>
            <w:vAlign w:val="center"/>
          </w:tcPr>
          <w:p w14:paraId="7A0E8D9D">
            <w:pPr>
              <w:spacing w:line="360" w:lineRule="auto"/>
              <w:jc w:val="center"/>
              <w:rPr>
                <w:rFonts w:hint="eastAsia" w:ascii="新宋体" w:hAnsi="新宋体" w:eastAsia="新宋体" w:cs="新宋体"/>
                <w:color w:val="000000"/>
                <w:sz w:val="22"/>
                <w:szCs w:val="20"/>
                <w:highlight w:val="none"/>
              </w:rPr>
            </w:pPr>
          </w:p>
        </w:tc>
      </w:tr>
      <w:tr w14:paraId="543C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noWrap w:val="0"/>
            <w:vAlign w:val="center"/>
          </w:tcPr>
          <w:p w14:paraId="4F5ACF72">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9</w:t>
            </w:r>
          </w:p>
        </w:tc>
        <w:tc>
          <w:tcPr>
            <w:tcW w:w="2244" w:type="dxa"/>
            <w:noWrap w:val="0"/>
            <w:vAlign w:val="center"/>
          </w:tcPr>
          <w:p w14:paraId="774541C7">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爱护公物</w:t>
            </w:r>
          </w:p>
        </w:tc>
        <w:tc>
          <w:tcPr>
            <w:tcW w:w="4678" w:type="dxa"/>
            <w:noWrap w:val="0"/>
            <w:vAlign w:val="center"/>
          </w:tcPr>
          <w:p w14:paraId="35BBFD5B">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损坏、损毁公物、保安设备、监控室内设备、消防控制室及公用物品的，发现一次扣5分，并照价赔偿或自负修复。</w:t>
            </w:r>
          </w:p>
        </w:tc>
        <w:tc>
          <w:tcPr>
            <w:tcW w:w="850" w:type="dxa"/>
            <w:noWrap w:val="0"/>
            <w:vAlign w:val="center"/>
          </w:tcPr>
          <w:p w14:paraId="271D2DCB">
            <w:pPr>
              <w:spacing w:line="360" w:lineRule="auto"/>
              <w:jc w:val="center"/>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5</w:t>
            </w:r>
          </w:p>
        </w:tc>
        <w:tc>
          <w:tcPr>
            <w:tcW w:w="851" w:type="dxa"/>
            <w:noWrap w:val="0"/>
            <w:vAlign w:val="center"/>
          </w:tcPr>
          <w:p w14:paraId="5B3BB38B">
            <w:pPr>
              <w:spacing w:line="360" w:lineRule="auto"/>
              <w:jc w:val="center"/>
              <w:rPr>
                <w:rFonts w:hint="eastAsia" w:ascii="新宋体" w:hAnsi="新宋体" w:eastAsia="新宋体" w:cs="新宋体"/>
                <w:color w:val="000000"/>
                <w:sz w:val="22"/>
                <w:szCs w:val="20"/>
                <w:highlight w:val="none"/>
              </w:rPr>
            </w:pPr>
          </w:p>
        </w:tc>
      </w:tr>
      <w:tr w14:paraId="35A1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trPr>
        <w:tc>
          <w:tcPr>
            <w:tcW w:w="9356" w:type="dxa"/>
            <w:gridSpan w:val="5"/>
            <w:noWrap w:val="0"/>
            <w:vAlign w:val="center"/>
          </w:tcPr>
          <w:p w14:paraId="30233A61">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采购人盖章：</w:t>
            </w:r>
          </w:p>
          <w:p w14:paraId="3A8F21AE">
            <w:pPr>
              <w:spacing w:line="360" w:lineRule="auto"/>
              <w:jc w:val="left"/>
              <w:rPr>
                <w:rFonts w:hint="eastAsia" w:ascii="新宋体" w:hAnsi="新宋体" w:eastAsia="新宋体" w:cs="新宋体"/>
                <w:color w:val="000000"/>
                <w:sz w:val="22"/>
                <w:szCs w:val="20"/>
                <w:highlight w:val="none"/>
              </w:rPr>
            </w:pPr>
          </w:p>
          <w:p w14:paraId="25C59A56">
            <w:pPr>
              <w:spacing w:line="360" w:lineRule="auto"/>
              <w:jc w:val="left"/>
              <w:rPr>
                <w:rFonts w:hint="eastAsia" w:ascii="新宋体" w:hAnsi="新宋体" w:eastAsia="新宋体" w:cs="新宋体"/>
                <w:color w:val="000000"/>
                <w:sz w:val="22"/>
                <w:szCs w:val="20"/>
                <w:highlight w:val="none"/>
              </w:rPr>
            </w:pPr>
            <w:r>
              <w:rPr>
                <w:rFonts w:hint="eastAsia" w:ascii="新宋体" w:hAnsi="新宋体" w:eastAsia="新宋体" w:cs="新宋体"/>
                <w:color w:val="000000"/>
                <w:sz w:val="22"/>
                <w:szCs w:val="20"/>
                <w:highlight w:val="none"/>
              </w:rPr>
              <w:t>采购人经手人签字：                            供应商经手人签字：</w:t>
            </w:r>
          </w:p>
          <w:p w14:paraId="304E329A">
            <w:pPr>
              <w:spacing w:line="360" w:lineRule="auto"/>
              <w:jc w:val="left"/>
              <w:rPr>
                <w:rFonts w:hint="eastAsia" w:ascii="新宋体" w:hAnsi="新宋体" w:eastAsia="新宋体" w:cs="新宋体"/>
                <w:color w:val="000000"/>
                <w:sz w:val="22"/>
                <w:szCs w:val="20"/>
                <w:highlight w:val="none"/>
                <w:lang w:val="en-US" w:eastAsia="zh-CN"/>
              </w:rPr>
            </w:pPr>
            <w:bookmarkStart w:id="2" w:name="_Toc23413"/>
            <w:bookmarkStart w:id="3" w:name="_Toc26766"/>
            <w:bookmarkStart w:id="4" w:name="_Toc12155"/>
          </w:p>
          <w:p w14:paraId="3D9EC767">
            <w:pPr>
              <w:spacing w:line="360" w:lineRule="auto"/>
              <w:jc w:val="left"/>
              <w:rPr>
                <w:rFonts w:hint="eastAsia" w:ascii="新宋体" w:hAnsi="新宋体" w:eastAsia="新宋体" w:cs="新宋体"/>
                <w:color w:val="000000"/>
                <w:sz w:val="22"/>
                <w:szCs w:val="22"/>
                <w:highlight w:val="none"/>
              </w:rPr>
            </w:pPr>
            <w:r>
              <w:rPr>
                <w:rFonts w:hint="eastAsia" w:ascii="新宋体" w:hAnsi="新宋体" w:eastAsia="新宋体" w:cs="新宋体"/>
                <w:color w:val="000000"/>
                <w:sz w:val="22"/>
                <w:szCs w:val="20"/>
                <w:highlight w:val="none"/>
                <w:lang w:val="en-US" w:eastAsia="zh-CN"/>
              </w:rPr>
              <w:t>日期：    年   月    日</w:t>
            </w:r>
            <w:bookmarkEnd w:id="2"/>
            <w:bookmarkEnd w:id="3"/>
            <w:bookmarkEnd w:id="4"/>
          </w:p>
        </w:tc>
      </w:tr>
    </w:tbl>
    <w:p w14:paraId="11DF3D22">
      <w:pPr>
        <w:pStyle w:val="10"/>
        <w:spacing w:line="360" w:lineRule="auto"/>
        <w:ind w:left="0" w:leftChars="0" w:firstLine="0" w:firstLineChars="0"/>
        <w:rPr>
          <w:rFonts w:hint="eastAsia" w:ascii="新宋体" w:hAnsi="新宋体" w:eastAsia="新宋体" w:cs="新宋体"/>
          <w:color w:val="000000"/>
          <w:sz w:val="24"/>
          <w:szCs w:val="24"/>
          <w:highlight w:val="none"/>
        </w:rPr>
      </w:pPr>
      <w:r>
        <w:rPr>
          <w:rFonts w:hint="eastAsia" w:ascii="新宋体" w:hAnsi="新宋体" w:eastAsia="新宋体" w:cs="新宋体"/>
          <w:color w:val="000000"/>
          <w:sz w:val="24"/>
          <w:szCs w:val="24"/>
          <w:highlight w:val="none"/>
        </w:rPr>
        <w:t>7）其他要求</w:t>
      </w:r>
    </w:p>
    <w:p w14:paraId="780B1C93">
      <w:pPr>
        <w:pStyle w:val="10"/>
        <w:spacing w:line="360" w:lineRule="auto"/>
        <w:ind w:firstLine="330" w:firstLineChars="150"/>
        <w:rPr>
          <w:rFonts w:hint="eastAsia" w:ascii="新宋体" w:hAnsi="新宋体" w:eastAsia="新宋体" w:cs="新宋体"/>
          <w:b w:val="0"/>
          <w:bCs/>
          <w:color w:val="000000"/>
          <w:sz w:val="22"/>
          <w:szCs w:val="22"/>
          <w:highlight w:val="none"/>
        </w:rPr>
      </w:pPr>
      <w:r>
        <w:rPr>
          <w:rFonts w:hint="eastAsia" w:ascii="新宋体" w:hAnsi="新宋体" w:eastAsia="新宋体" w:cs="新宋体"/>
          <w:b w:val="0"/>
          <w:bCs/>
          <w:color w:val="000000"/>
          <w:sz w:val="22"/>
          <w:szCs w:val="22"/>
          <w:highlight w:val="none"/>
        </w:rPr>
        <w:t>①保安员工作班次：(1)全天开放，保证24小时安排保安执勤、</w:t>
      </w:r>
      <w:r>
        <w:rPr>
          <w:rFonts w:hint="eastAsia" w:ascii="新宋体" w:hAnsi="新宋体" w:eastAsia="新宋体" w:cs="新宋体"/>
          <w:b w:val="0"/>
          <w:bCs/>
          <w:color w:val="000000"/>
          <w:sz w:val="22"/>
          <w:szCs w:val="22"/>
          <w:highlight w:val="none"/>
          <w:lang w:val="en-US" w:eastAsia="zh-CN"/>
        </w:rPr>
        <w:t>各办公区</w:t>
      </w:r>
      <w:r>
        <w:rPr>
          <w:rFonts w:hint="eastAsia" w:ascii="新宋体" w:hAnsi="新宋体" w:eastAsia="新宋体" w:cs="新宋体"/>
          <w:b w:val="0"/>
          <w:bCs/>
          <w:color w:val="000000"/>
          <w:sz w:val="22"/>
          <w:szCs w:val="22"/>
          <w:highlight w:val="none"/>
        </w:rPr>
        <w:t xml:space="preserve">内巡逻。 </w:t>
      </w:r>
    </w:p>
    <w:p w14:paraId="1958046D">
      <w:pPr>
        <w:pStyle w:val="10"/>
        <w:spacing w:line="360" w:lineRule="auto"/>
        <w:ind w:firstLine="330" w:firstLineChars="150"/>
        <w:rPr>
          <w:rFonts w:hint="eastAsia" w:ascii="新宋体" w:hAnsi="新宋体" w:eastAsia="新宋体" w:cs="新宋体"/>
          <w:b w:val="0"/>
          <w:bCs/>
          <w:color w:val="000000"/>
          <w:sz w:val="22"/>
          <w:szCs w:val="22"/>
          <w:highlight w:val="none"/>
        </w:rPr>
      </w:pPr>
      <w:r>
        <w:rPr>
          <w:rFonts w:hint="eastAsia" w:ascii="新宋体" w:hAnsi="新宋体" w:eastAsia="新宋体" w:cs="新宋体"/>
          <w:b w:val="0"/>
          <w:bCs/>
          <w:color w:val="000000"/>
          <w:sz w:val="22"/>
          <w:szCs w:val="22"/>
          <w:highlight w:val="none"/>
        </w:rPr>
        <w:t>②工作时间及费用：保安员每天工作时间原则上不得超过8小时，固定节假日及加班由保安公司承担，遇有抢险救灾等特殊情况除外。</w:t>
      </w:r>
    </w:p>
    <w:p w14:paraId="5F811296">
      <w:pPr>
        <w:pStyle w:val="10"/>
        <w:spacing w:line="360" w:lineRule="auto"/>
        <w:ind w:firstLine="330" w:firstLineChars="150"/>
        <w:jc w:val="left"/>
        <w:rPr>
          <w:rFonts w:hint="eastAsia" w:ascii="新宋体" w:hAnsi="新宋体" w:eastAsia="新宋体" w:cs="新宋体"/>
          <w:b w:val="0"/>
          <w:bCs/>
          <w:color w:val="000000"/>
          <w:sz w:val="22"/>
          <w:szCs w:val="22"/>
          <w:highlight w:val="none"/>
        </w:rPr>
      </w:pPr>
      <w:r>
        <w:rPr>
          <w:rFonts w:hint="eastAsia" w:ascii="新宋体" w:hAnsi="新宋体" w:eastAsia="新宋体" w:cs="新宋体"/>
          <w:b w:val="0"/>
          <w:bCs/>
          <w:color w:val="000000"/>
          <w:sz w:val="22"/>
          <w:szCs w:val="22"/>
          <w:highlight w:val="none"/>
        </w:rPr>
        <w:t>③供应商至少配置保安人员</w:t>
      </w:r>
      <w:r>
        <w:rPr>
          <w:rFonts w:hint="eastAsia" w:ascii="新宋体" w:hAnsi="新宋体" w:eastAsia="新宋体" w:cs="新宋体"/>
          <w:b w:val="0"/>
          <w:bCs/>
          <w:color w:val="000000"/>
          <w:sz w:val="22"/>
          <w:szCs w:val="22"/>
          <w:highlight w:val="none"/>
          <w:lang w:val="en-US" w:eastAsia="zh-CN"/>
        </w:rPr>
        <w:t>19</w:t>
      </w:r>
      <w:r>
        <w:rPr>
          <w:rFonts w:hint="eastAsia" w:ascii="新宋体" w:hAnsi="新宋体" w:eastAsia="新宋体" w:cs="新宋体"/>
          <w:b w:val="0"/>
          <w:bCs/>
          <w:color w:val="000000"/>
          <w:sz w:val="22"/>
          <w:szCs w:val="22"/>
          <w:highlight w:val="none"/>
        </w:rPr>
        <w:t>人，并负责提供日常耗材及工具，包括但不限于所有办公耗材、对讲机、防护手套、防刺服、保安服、执法记录仪、巡查仪、防爆头盔、警棍、多功能腰围带、辣椒喷雾等。</w:t>
      </w:r>
    </w:p>
    <w:p w14:paraId="20C27466">
      <w:pPr>
        <w:spacing w:line="360" w:lineRule="auto"/>
        <w:jc w:val="left"/>
        <w:rPr>
          <w:rFonts w:hint="eastAsia" w:ascii="新宋体" w:hAnsi="新宋体" w:eastAsia="新宋体" w:cs="新宋体"/>
          <w:color w:val="000000"/>
          <w:sz w:val="22"/>
          <w:szCs w:val="22"/>
          <w:highlight w:val="none"/>
          <w:u w:val="single"/>
        </w:rPr>
      </w:pPr>
      <w:r>
        <w:rPr>
          <w:rFonts w:hint="eastAsia" w:ascii="新宋体" w:hAnsi="新宋体" w:eastAsia="新宋体" w:cs="新宋体"/>
          <w:b w:val="0"/>
          <w:bCs/>
          <w:color w:val="000000"/>
          <w:sz w:val="22"/>
          <w:szCs w:val="22"/>
          <w:highlight w:val="none"/>
        </w:rPr>
        <w:t xml:space="preserve"> </w:t>
      </w:r>
      <w:r>
        <w:rPr>
          <w:rFonts w:hint="eastAsia" w:ascii="新宋体" w:hAnsi="新宋体" w:eastAsia="新宋体" w:cs="新宋体"/>
          <w:b w:val="0"/>
          <w:bCs/>
          <w:color w:val="000000"/>
          <w:sz w:val="22"/>
          <w:szCs w:val="22"/>
          <w:highlight w:val="none"/>
          <w:lang w:val="en-US" w:eastAsia="zh-CN"/>
        </w:rPr>
        <w:t xml:space="preserve">  </w:t>
      </w:r>
      <w:r>
        <w:rPr>
          <w:rFonts w:hint="eastAsia" w:ascii="新宋体" w:hAnsi="新宋体" w:eastAsia="新宋体" w:cs="新宋体"/>
          <w:b w:val="0"/>
          <w:bCs/>
          <w:color w:val="000000"/>
          <w:sz w:val="22"/>
          <w:szCs w:val="22"/>
          <w:highlight w:val="none"/>
        </w:rPr>
        <w:t>④被派遣的保安</w:t>
      </w:r>
      <w:r>
        <w:rPr>
          <w:rFonts w:hint="eastAsia" w:ascii="新宋体" w:hAnsi="新宋体" w:eastAsia="新宋体" w:cs="新宋体"/>
          <w:b w:val="0"/>
          <w:bCs/>
          <w:color w:val="000000"/>
          <w:sz w:val="22"/>
          <w:szCs w:val="22"/>
          <w:highlight w:val="none"/>
          <w:lang w:val="en-US" w:eastAsia="zh-CN"/>
        </w:rPr>
        <w:t>人</w:t>
      </w:r>
      <w:r>
        <w:rPr>
          <w:rFonts w:hint="eastAsia" w:ascii="新宋体" w:hAnsi="新宋体" w:eastAsia="新宋体" w:cs="新宋体"/>
          <w:b w:val="0"/>
          <w:bCs/>
          <w:color w:val="000000"/>
          <w:sz w:val="22"/>
          <w:szCs w:val="22"/>
          <w:highlight w:val="none"/>
        </w:rPr>
        <w:t>员的年龄应为18至50周岁</w:t>
      </w:r>
      <w:r>
        <w:rPr>
          <w:rFonts w:hint="eastAsia" w:ascii="新宋体" w:hAnsi="新宋体" w:eastAsia="新宋体" w:cs="新宋体"/>
          <w:b w:val="0"/>
          <w:bCs/>
          <w:color w:val="000000"/>
          <w:sz w:val="22"/>
          <w:szCs w:val="22"/>
          <w:highlight w:val="none"/>
          <w:lang w:val="en-US" w:eastAsia="zh-CN"/>
        </w:rPr>
        <w:t>且</w:t>
      </w:r>
      <w:r>
        <w:rPr>
          <w:rFonts w:hint="eastAsia" w:ascii="新宋体" w:hAnsi="新宋体" w:eastAsia="新宋体" w:cs="新宋体"/>
          <w:b w:val="0"/>
          <w:bCs/>
          <w:color w:val="000000"/>
          <w:sz w:val="22"/>
          <w:szCs w:val="22"/>
          <w:highlight w:val="none"/>
        </w:rPr>
        <w:t>有初中以上文化程度并持有</w:t>
      </w:r>
      <w:r>
        <w:rPr>
          <w:rFonts w:hint="eastAsia" w:ascii="新宋体" w:hAnsi="新宋体" w:eastAsia="新宋体" w:cs="新宋体"/>
          <w:b w:val="0"/>
          <w:bCs/>
          <w:color w:val="000000"/>
          <w:sz w:val="22"/>
          <w:szCs w:val="22"/>
          <w:highlight w:val="none"/>
          <w:lang w:val="en-US" w:eastAsia="zh-CN"/>
        </w:rPr>
        <w:t>有效的</w:t>
      </w:r>
      <w:r>
        <w:rPr>
          <w:rFonts w:hint="eastAsia" w:ascii="新宋体" w:hAnsi="新宋体" w:eastAsia="新宋体" w:cs="新宋体"/>
          <w:b w:val="0"/>
          <w:bCs/>
          <w:color w:val="000000"/>
          <w:sz w:val="22"/>
          <w:szCs w:val="22"/>
          <w:highlight w:val="none"/>
        </w:rPr>
        <w:t>保安上岗证</w:t>
      </w:r>
      <w:r>
        <w:rPr>
          <w:rFonts w:hint="eastAsia" w:ascii="新宋体" w:hAnsi="新宋体" w:eastAsia="新宋体" w:cs="新宋体"/>
          <w:b w:val="0"/>
          <w:bCs/>
          <w:color w:val="000000"/>
          <w:sz w:val="22"/>
          <w:szCs w:val="22"/>
          <w:highlight w:val="none"/>
          <w:lang w:val="en-US" w:eastAsia="zh-CN"/>
        </w:rPr>
        <w:t>等相关</w:t>
      </w:r>
      <w:r>
        <w:rPr>
          <w:rFonts w:hint="eastAsia" w:ascii="新宋体" w:hAnsi="新宋体" w:eastAsia="新宋体" w:cs="新宋体"/>
          <w:b w:val="0"/>
          <w:bCs/>
          <w:color w:val="000000"/>
          <w:sz w:val="22"/>
          <w:szCs w:val="22"/>
          <w:highlight w:val="none"/>
        </w:rPr>
        <w:t>从业资格证明，且派遣保安人员不得有违法犯罪记录。</w:t>
      </w:r>
    </w:p>
    <w:p w14:paraId="0DC15DC6">
      <w:pPr>
        <w:pStyle w:val="4"/>
        <w:spacing w:before="63" w:line="224" w:lineRule="auto"/>
        <w:ind w:left="26"/>
        <w:rPr>
          <w:rFonts w:hint="eastAsia" w:ascii="新宋体" w:hAnsi="新宋体" w:eastAsia="新宋体" w:cs="新宋体"/>
          <w:spacing w:val="-7"/>
          <w:highlight w:val="none"/>
        </w:rPr>
      </w:pPr>
    </w:p>
    <w:p w14:paraId="09ADBFC7">
      <w:pPr>
        <w:pStyle w:val="4"/>
        <w:spacing w:before="63" w:line="224" w:lineRule="auto"/>
        <w:ind w:left="26"/>
        <w:rPr>
          <w:rFonts w:hint="eastAsia" w:ascii="新宋体" w:hAnsi="新宋体" w:eastAsia="新宋体" w:cs="新宋体"/>
          <w:b/>
          <w:bCs/>
          <w:highlight w:val="none"/>
        </w:rPr>
      </w:pPr>
      <w:r>
        <w:rPr>
          <w:rFonts w:hint="eastAsia" w:ascii="新宋体" w:hAnsi="新宋体" w:eastAsia="新宋体" w:cs="新宋体"/>
          <w:b/>
          <w:bCs/>
          <w:spacing w:val="-7"/>
          <w:highlight w:val="none"/>
        </w:rPr>
        <w:t>附件：</w:t>
      </w:r>
    </w:p>
    <w:p w14:paraId="65D5B35A">
      <w:pPr>
        <w:pStyle w:val="4"/>
        <w:spacing w:before="56" w:line="207" w:lineRule="auto"/>
        <w:ind w:left="3054" w:firstLine="263" w:firstLineChars="100"/>
        <w:rPr>
          <w:rFonts w:hint="eastAsia" w:ascii="新宋体" w:hAnsi="新宋体" w:eastAsia="新宋体" w:cs="新宋体"/>
          <w:sz w:val="28"/>
          <w:szCs w:val="28"/>
          <w:highlight w:val="none"/>
        </w:rPr>
      </w:pPr>
      <w:r>
        <w:rPr>
          <w:rFonts w:hint="eastAsia" w:ascii="新宋体" w:hAnsi="新宋体" w:eastAsia="新宋体" w:cs="新宋体"/>
          <w:b/>
          <w:bCs/>
          <w:spacing w:val="-9"/>
          <w:sz w:val="28"/>
          <w:szCs w:val="28"/>
          <w:highlight w:val="none"/>
        </w:rPr>
        <w:t>中小微企业划型标准</w:t>
      </w:r>
    </w:p>
    <w:tbl>
      <w:tblPr>
        <w:tblStyle w:val="14"/>
        <w:tblW w:w="9616" w:type="dxa"/>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04"/>
        <w:gridCol w:w="1635"/>
        <w:gridCol w:w="1198"/>
        <w:gridCol w:w="1841"/>
        <w:gridCol w:w="1700"/>
        <w:gridCol w:w="1138"/>
      </w:tblGrid>
      <w:tr w14:paraId="27C97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04" w:type="dxa"/>
            <w:vAlign w:val="top"/>
          </w:tcPr>
          <w:p w14:paraId="4008EC87">
            <w:pPr>
              <w:pStyle w:val="15"/>
              <w:spacing w:before="50" w:line="215" w:lineRule="auto"/>
              <w:ind w:left="580"/>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行业名称</w:t>
            </w:r>
          </w:p>
        </w:tc>
        <w:tc>
          <w:tcPr>
            <w:tcW w:w="1635" w:type="dxa"/>
            <w:vAlign w:val="top"/>
          </w:tcPr>
          <w:p w14:paraId="636F1D77">
            <w:pPr>
              <w:pStyle w:val="15"/>
              <w:spacing w:before="50" w:line="215" w:lineRule="auto"/>
              <w:ind w:left="344"/>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指标名称</w:t>
            </w:r>
          </w:p>
        </w:tc>
        <w:tc>
          <w:tcPr>
            <w:tcW w:w="1198" w:type="dxa"/>
            <w:vAlign w:val="top"/>
          </w:tcPr>
          <w:p w14:paraId="69963054">
            <w:pPr>
              <w:pStyle w:val="15"/>
              <w:spacing w:before="50" w:line="215" w:lineRule="auto"/>
              <w:ind w:left="122"/>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计量单位</w:t>
            </w:r>
          </w:p>
        </w:tc>
        <w:tc>
          <w:tcPr>
            <w:tcW w:w="1841" w:type="dxa"/>
            <w:vAlign w:val="top"/>
          </w:tcPr>
          <w:p w14:paraId="1BEA1FE7">
            <w:pPr>
              <w:pStyle w:val="15"/>
              <w:spacing w:before="50" w:line="215" w:lineRule="auto"/>
              <w:ind w:left="708"/>
              <w:rPr>
                <w:rFonts w:hint="eastAsia" w:ascii="新宋体" w:hAnsi="新宋体" w:eastAsia="新宋体" w:cs="新宋体"/>
                <w:sz w:val="24"/>
                <w:szCs w:val="24"/>
                <w:highlight w:val="none"/>
              </w:rPr>
            </w:pPr>
            <w:r>
              <w:rPr>
                <w:rFonts w:hint="eastAsia" w:ascii="新宋体" w:hAnsi="新宋体" w:eastAsia="新宋体" w:cs="新宋体"/>
                <w:b/>
                <w:bCs/>
                <w:spacing w:val="-19"/>
                <w:sz w:val="24"/>
                <w:szCs w:val="24"/>
                <w:highlight w:val="none"/>
              </w:rPr>
              <w:t>中型</w:t>
            </w:r>
          </w:p>
        </w:tc>
        <w:tc>
          <w:tcPr>
            <w:tcW w:w="1700" w:type="dxa"/>
            <w:vAlign w:val="top"/>
          </w:tcPr>
          <w:p w14:paraId="4CDD489E">
            <w:pPr>
              <w:pStyle w:val="15"/>
              <w:spacing w:before="50" w:line="215" w:lineRule="auto"/>
              <w:ind w:left="623"/>
              <w:rPr>
                <w:rFonts w:hint="eastAsia" w:ascii="新宋体" w:hAnsi="新宋体" w:eastAsia="新宋体" w:cs="新宋体"/>
                <w:sz w:val="24"/>
                <w:szCs w:val="24"/>
                <w:highlight w:val="none"/>
              </w:rPr>
            </w:pPr>
            <w:r>
              <w:rPr>
                <w:rFonts w:hint="eastAsia" w:ascii="新宋体" w:hAnsi="新宋体" w:eastAsia="新宋体" w:cs="新宋体"/>
                <w:b/>
                <w:bCs/>
                <w:spacing w:val="-11"/>
                <w:sz w:val="24"/>
                <w:szCs w:val="24"/>
                <w:highlight w:val="none"/>
              </w:rPr>
              <w:t>小型</w:t>
            </w:r>
          </w:p>
        </w:tc>
        <w:tc>
          <w:tcPr>
            <w:tcW w:w="1138" w:type="dxa"/>
            <w:vAlign w:val="top"/>
          </w:tcPr>
          <w:p w14:paraId="2C8C6AAF">
            <w:pPr>
              <w:pStyle w:val="15"/>
              <w:spacing w:before="50" w:line="215" w:lineRule="auto"/>
              <w:ind w:left="334"/>
              <w:rPr>
                <w:rFonts w:hint="eastAsia" w:ascii="新宋体" w:hAnsi="新宋体" w:eastAsia="新宋体" w:cs="新宋体"/>
                <w:sz w:val="24"/>
                <w:szCs w:val="24"/>
                <w:highlight w:val="none"/>
              </w:rPr>
            </w:pPr>
            <w:r>
              <w:rPr>
                <w:rFonts w:hint="eastAsia" w:ascii="新宋体" w:hAnsi="新宋体" w:eastAsia="新宋体" w:cs="新宋体"/>
                <w:b/>
                <w:bCs/>
                <w:spacing w:val="-8"/>
                <w:sz w:val="24"/>
                <w:szCs w:val="24"/>
                <w:highlight w:val="none"/>
              </w:rPr>
              <w:t>微型</w:t>
            </w:r>
          </w:p>
        </w:tc>
      </w:tr>
      <w:tr w14:paraId="42D3C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Align w:val="top"/>
          </w:tcPr>
          <w:p w14:paraId="7821A704">
            <w:pPr>
              <w:pStyle w:val="15"/>
              <w:spacing w:before="77" w:line="219" w:lineRule="auto"/>
              <w:ind w:left="422"/>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农、林、牧、渔</w:t>
            </w:r>
          </w:p>
        </w:tc>
        <w:tc>
          <w:tcPr>
            <w:tcW w:w="1635" w:type="dxa"/>
            <w:vAlign w:val="top"/>
          </w:tcPr>
          <w:p w14:paraId="408EC64F">
            <w:pPr>
              <w:pStyle w:val="15"/>
              <w:spacing w:before="77"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06C2FFE2">
            <w:pPr>
              <w:pStyle w:val="15"/>
              <w:spacing w:before="76"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7421C95E">
            <w:pPr>
              <w:pStyle w:val="15"/>
              <w:spacing w:before="76"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500≤Y＜20000</w:t>
            </w:r>
          </w:p>
        </w:tc>
        <w:tc>
          <w:tcPr>
            <w:tcW w:w="1700" w:type="dxa"/>
            <w:vAlign w:val="top"/>
          </w:tcPr>
          <w:p w14:paraId="75B093CF">
            <w:pPr>
              <w:pStyle w:val="15"/>
              <w:spacing w:before="76"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50≤Y＜500</w:t>
            </w:r>
          </w:p>
        </w:tc>
        <w:tc>
          <w:tcPr>
            <w:tcW w:w="1138" w:type="dxa"/>
            <w:vAlign w:val="top"/>
          </w:tcPr>
          <w:p w14:paraId="4C7D4D62">
            <w:pPr>
              <w:pStyle w:val="15"/>
              <w:spacing w:before="76"/>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Y＜50</w:t>
            </w:r>
          </w:p>
        </w:tc>
      </w:tr>
      <w:tr w14:paraId="05E33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154C3C07">
            <w:pPr>
              <w:pStyle w:val="15"/>
              <w:spacing w:before="246" w:line="232" w:lineRule="auto"/>
              <w:ind w:left="878"/>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工业</w:t>
            </w:r>
          </w:p>
        </w:tc>
        <w:tc>
          <w:tcPr>
            <w:tcW w:w="1635" w:type="dxa"/>
            <w:vAlign w:val="top"/>
          </w:tcPr>
          <w:p w14:paraId="34A8B7A2">
            <w:pPr>
              <w:pStyle w:val="15"/>
              <w:spacing w:before="76"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45D2DA4F">
            <w:pPr>
              <w:pStyle w:val="15"/>
              <w:spacing w:before="76"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19F888F0">
            <w:pPr>
              <w:pStyle w:val="15"/>
              <w:spacing w:before="76"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300≤X＜1000</w:t>
            </w:r>
          </w:p>
        </w:tc>
        <w:tc>
          <w:tcPr>
            <w:tcW w:w="1700" w:type="dxa"/>
            <w:vAlign w:val="top"/>
          </w:tcPr>
          <w:p w14:paraId="71F6CF51">
            <w:pPr>
              <w:pStyle w:val="15"/>
              <w:spacing w:before="76"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20≤X＜300</w:t>
            </w:r>
          </w:p>
        </w:tc>
        <w:tc>
          <w:tcPr>
            <w:tcW w:w="1138" w:type="dxa"/>
            <w:vAlign w:val="top"/>
          </w:tcPr>
          <w:p w14:paraId="73A7F837">
            <w:pPr>
              <w:pStyle w:val="15"/>
              <w:spacing w:before="76"/>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X＜20</w:t>
            </w:r>
          </w:p>
        </w:tc>
      </w:tr>
      <w:tr w14:paraId="0BD68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087BAAE6">
            <w:pPr>
              <w:rPr>
                <w:rFonts w:hint="eastAsia" w:ascii="新宋体" w:hAnsi="新宋体" w:eastAsia="新宋体" w:cs="新宋体"/>
                <w:sz w:val="24"/>
                <w:szCs w:val="24"/>
                <w:highlight w:val="none"/>
              </w:rPr>
            </w:pPr>
          </w:p>
        </w:tc>
        <w:tc>
          <w:tcPr>
            <w:tcW w:w="1635" w:type="dxa"/>
            <w:vAlign w:val="top"/>
          </w:tcPr>
          <w:p w14:paraId="7808CD8C">
            <w:pPr>
              <w:pStyle w:val="15"/>
              <w:spacing w:before="76"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2ADC0FC1">
            <w:pPr>
              <w:pStyle w:val="15"/>
              <w:spacing w:before="76"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5EC69293">
            <w:pPr>
              <w:pStyle w:val="15"/>
              <w:spacing w:before="76"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2000≤Y＜40000</w:t>
            </w:r>
          </w:p>
        </w:tc>
        <w:tc>
          <w:tcPr>
            <w:tcW w:w="1700" w:type="dxa"/>
            <w:vAlign w:val="top"/>
          </w:tcPr>
          <w:p w14:paraId="6824A2B2">
            <w:pPr>
              <w:pStyle w:val="15"/>
              <w:spacing w:before="76"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300≤Y＜2000</w:t>
            </w:r>
          </w:p>
        </w:tc>
        <w:tc>
          <w:tcPr>
            <w:tcW w:w="1138" w:type="dxa"/>
            <w:vAlign w:val="top"/>
          </w:tcPr>
          <w:p w14:paraId="21AC1F47">
            <w:pPr>
              <w:pStyle w:val="15"/>
              <w:spacing w:before="75"/>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Y＜300</w:t>
            </w:r>
          </w:p>
        </w:tc>
      </w:tr>
      <w:tr w14:paraId="46204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2C4D1546">
            <w:pPr>
              <w:pStyle w:val="15"/>
              <w:spacing w:before="246" w:line="220" w:lineRule="auto"/>
              <w:ind w:left="787"/>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建筑业</w:t>
            </w:r>
          </w:p>
        </w:tc>
        <w:tc>
          <w:tcPr>
            <w:tcW w:w="1635" w:type="dxa"/>
            <w:vAlign w:val="top"/>
          </w:tcPr>
          <w:p w14:paraId="6A64F82A">
            <w:pPr>
              <w:pStyle w:val="15"/>
              <w:spacing w:before="76"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5A8F534A">
            <w:pPr>
              <w:pStyle w:val="15"/>
              <w:spacing w:before="76"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65AB2F2D">
            <w:pPr>
              <w:pStyle w:val="15"/>
              <w:spacing w:before="76"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6000≤Y＜80000</w:t>
            </w:r>
          </w:p>
        </w:tc>
        <w:tc>
          <w:tcPr>
            <w:tcW w:w="1700" w:type="dxa"/>
            <w:vAlign w:val="top"/>
          </w:tcPr>
          <w:p w14:paraId="2426B7C4">
            <w:pPr>
              <w:pStyle w:val="15"/>
              <w:spacing w:before="76"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300≤Y＜6000</w:t>
            </w:r>
          </w:p>
        </w:tc>
        <w:tc>
          <w:tcPr>
            <w:tcW w:w="1138" w:type="dxa"/>
            <w:vAlign w:val="top"/>
          </w:tcPr>
          <w:p w14:paraId="00B3275C">
            <w:pPr>
              <w:pStyle w:val="15"/>
              <w:spacing w:before="75"/>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Y＜300</w:t>
            </w:r>
          </w:p>
        </w:tc>
      </w:tr>
      <w:tr w14:paraId="07ADA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04" w:type="dxa"/>
            <w:vMerge w:val="continue"/>
            <w:tcBorders>
              <w:top w:val="nil"/>
            </w:tcBorders>
            <w:vAlign w:val="top"/>
          </w:tcPr>
          <w:p w14:paraId="665C68F3">
            <w:pPr>
              <w:rPr>
                <w:rFonts w:hint="eastAsia" w:ascii="新宋体" w:hAnsi="新宋体" w:eastAsia="新宋体" w:cs="新宋体"/>
                <w:sz w:val="24"/>
                <w:szCs w:val="24"/>
                <w:highlight w:val="none"/>
              </w:rPr>
            </w:pPr>
          </w:p>
        </w:tc>
        <w:tc>
          <w:tcPr>
            <w:tcW w:w="1635" w:type="dxa"/>
            <w:vAlign w:val="top"/>
          </w:tcPr>
          <w:p w14:paraId="1799F727">
            <w:pPr>
              <w:pStyle w:val="15"/>
              <w:spacing w:before="78" w:line="219" w:lineRule="auto"/>
              <w:ind w:left="119"/>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资产总额（Z）</w:t>
            </w:r>
          </w:p>
        </w:tc>
        <w:tc>
          <w:tcPr>
            <w:tcW w:w="1198" w:type="dxa"/>
            <w:vAlign w:val="top"/>
          </w:tcPr>
          <w:p w14:paraId="24A59EA4">
            <w:pPr>
              <w:pStyle w:val="15"/>
              <w:spacing w:before="78"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6671A892">
            <w:pPr>
              <w:pStyle w:val="15"/>
              <w:spacing w:before="78"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5000≤Z＜80000</w:t>
            </w:r>
          </w:p>
        </w:tc>
        <w:tc>
          <w:tcPr>
            <w:tcW w:w="1700" w:type="dxa"/>
            <w:vAlign w:val="top"/>
          </w:tcPr>
          <w:p w14:paraId="6C614C71">
            <w:pPr>
              <w:pStyle w:val="15"/>
              <w:spacing w:before="78"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300≤Z＜5000</w:t>
            </w:r>
          </w:p>
        </w:tc>
        <w:tc>
          <w:tcPr>
            <w:tcW w:w="1138" w:type="dxa"/>
            <w:vAlign w:val="top"/>
          </w:tcPr>
          <w:p w14:paraId="0A439F58">
            <w:pPr>
              <w:pStyle w:val="15"/>
              <w:spacing w:before="77"/>
              <w:ind w:left="113"/>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Z＜300</w:t>
            </w:r>
          </w:p>
        </w:tc>
      </w:tr>
      <w:tr w14:paraId="2F569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08E15104">
            <w:pPr>
              <w:pStyle w:val="15"/>
              <w:spacing w:before="247" w:line="220" w:lineRule="auto"/>
              <w:ind w:left="784"/>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批发业</w:t>
            </w:r>
          </w:p>
        </w:tc>
        <w:tc>
          <w:tcPr>
            <w:tcW w:w="1635" w:type="dxa"/>
            <w:vAlign w:val="top"/>
          </w:tcPr>
          <w:p w14:paraId="6FA3C698">
            <w:pPr>
              <w:pStyle w:val="15"/>
              <w:spacing w:before="79"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0527BD84">
            <w:pPr>
              <w:pStyle w:val="15"/>
              <w:spacing w:before="79"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1AE5C467">
            <w:pPr>
              <w:pStyle w:val="15"/>
              <w:spacing w:before="79"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20≤X＜200</w:t>
            </w:r>
          </w:p>
        </w:tc>
        <w:tc>
          <w:tcPr>
            <w:tcW w:w="1700" w:type="dxa"/>
            <w:vAlign w:val="top"/>
          </w:tcPr>
          <w:p w14:paraId="2E65FB85">
            <w:pPr>
              <w:pStyle w:val="15"/>
              <w:spacing w:before="79"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5≤X＜20</w:t>
            </w:r>
          </w:p>
        </w:tc>
        <w:tc>
          <w:tcPr>
            <w:tcW w:w="1138" w:type="dxa"/>
            <w:vAlign w:val="top"/>
          </w:tcPr>
          <w:p w14:paraId="4D0FE9CA">
            <w:pPr>
              <w:pStyle w:val="15"/>
              <w:spacing w:before="78"/>
              <w:ind w:left="112"/>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X＜5</w:t>
            </w:r>
          </w:p>
        </w:tc>
      </w:tr>
      <w:tr w14:paraId="32B5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04" w:type="dxa"/>
            <w:vMerge w:val="continue"/>
            <w:tcBorders>
              <w:top w:val="nil"/>
            </w:tcBorders>
            <w:vAlign w:val="top"/>
          </w:tcPr>
          <w:p w14:paraId="4BAFAB81">
            <w:pPr>
              <w:rPr>
                <w:rFonts w:hint="eastAsia" w:ascii="新宋体" w:hAnsi="新宋体" w:eastAsia="新宋体" w:cs="新宋体"/>
                <w:sz w:val="24"/>
                <w:szCs w:val="24"/>
                <w:highlight w:val="none"/>
              </w:rPr>
            </w:pPr>
          </w:p>
        </w:tc>
        <w:tc>
          <w:tcPr>
            <w:tcW w:w="1635" w:type="dxa"/>
            <w:vAlign w:val="top"/>
          </w:tcPr>
          <w:p w14:paraId="1F3A3A43">
            <w:pPr>
              <w:pStyle w:val="15"/>
              <w:spacing w:before="79"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3A6BE5F8">
            <w:pPr>
              <w:pStyle w:val="15"/>
              <w:spacing w:before="79"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5E774D58">
            <w:pPr>
              <w:pStyle w:val="15"/>
              <w:spacing w:before="78"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5000≤Y＜40000</w:t>
            </w:r>
          </w:p>
        </w:tc>
        <w:tc>
          <w:tcPr>
            <w:tcW w:w="1700" w:type="dxa"/>
            <w:vAlign w:val="top"/>
          </w:tcPr>
          <w:p w14:paraId="55E38E13">
            <w:pPr>
              <w:pStyle w:val="15"/>
              <w:spacing w:before="78"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1000≤Y＜5000</w:t>
            </w:r>
          </w:p>
        </w:tc>
        <w:tc>
          <w:tcPr>
            <w:tcW w:w="1138" w:type="dxa"/>
            <w:vAlign w:val="top"/>
          </w:tcPr>
          <w:p w14:paraId="7347083C">
            <w:pPr>
              <w:pStyle w:val="15"/>
              <w:spacing w:before="78"/>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Y＜1000</w:t>
            </w:r>
          </w:p>
        </w:tc>
      </w:tr>
      <w:tr w14:paraId="65C06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09D372BF">
            <w:pPr>
              <w:pStyle w:val="15"/>
              <w:spacing w:before="250" w:line="219" w:lineRule="auto"/>
              <w:ind w:left="785"/>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零售业</w:t>
            </w:r>
          </w:p>
        </w:tc>
        <w:tc>
          <w:tcPr>
            <w:tcW w:w="1635" w:type="dxa"/>
            <w:vAlign w:val="top"/>
          </w:tcPr>
          <w:p w14:paraId="63EB798F">
            <w:pPr>
              <w:pStyle w:val="15"/>
              <w:spacing w:before="79"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031FC793">
            <w:pPr>
              <w:pStyle w:val="15"/>
              <w:spacing w:before="79"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131E1730">
            <w:pPr>
              <w:pStyle w:val="15"/>
              <w:spacing w:before="79"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50≤X＜300</w:t>
            </w:r>
          </w:p>
        </w:tc>
        <w:tc>
          <w:tcPr>
            <w:tcW w:w="1700" w:type="dxa"/>
            <w:vAlign w:val="top"/>
          </w:tcPr>
          <w:p w14:paraId="132BD27C">
            <w:pPr>
              <w:pStyle w:val="15"/>
              <w:spacing w:before="79"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10≤X＜50</w:t>
            </w:r>
          </w:p>
        </w:tc>
        <w:tc>
          <w:tcPr>
            <w:tcW w:w="1138" w:type="dxa"/>
            <w:vAlign w:val="top"/>
          </w:tcPr>
          <w:p w14:paraId="75CE5FE8">
            <w:pPr>
              <w:pStyle w:val="15"/>
              <w:spacing w:before="79"/>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w:t>
            </w:r>
          </w:p>
        </w:tc>
      </w:tr>
      <w:tr w14:paraId="612E3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053E12ED">
            <w:pPr>
              <w:rPr>
                <w:rFonts w:hint="eastAsia" w:ascii="新宋体" w:hAnsi="新宋体" w:eastAsia="新宋体" w:cs="新宋体"/>
                <w:sz w:val="24"/>
                <w:szCs w:val="24"/>
                <w:highlight w:val="none"/>
              </w:rPr>
            </w:pPr>
          </w:p>
        </w:tc>
        <w:tc>
          <w:tcPr>
            <w:tcW w:w="1635" w:type="dxa"/>
            <w:vAlign w:val="top"/>
          </w:tcPr>
          <w:p w14:paraId="132AF456">
            <w:pPr>
              <w:pStyle w:val="15"/>
              <w:spacing w:before="79"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11F41F10">
            <w:pPr>
              <w:pStyle w:val="15"/>
              <w:spacing w:before="79"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0033180B">
            <w:pPr>
              <w:pStyle w:val="15"/>
              <w:spacing w:before="79"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500≤Y＜20000</w:t>
            </w:r>
          </w:p>
        </w:tc>
        <w:tc>
          <w:tcPr>
            <w:tcW w:w="1700" w:type="dxa"/>
            <w:vAlign w:val="top"/>
          </w:tcPr>
          <w:p w14:paraId="3F3345A8">
            <w:pPr>
              <w:pStyle w:val="15"/>
              <w:spacing w:before="79"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100≤Y＜500</w:t>
            </w:r>
          </w:p>
        </w:tc>
        <w:tc>
          <w:tcPr>
            <w:tcW w:w="1138" w:type="dxa"/>
            <w:vAlign w:val="top"/>
          </w:tcPr>
          <w:p w14:paraId="6E4B07EF">
            <w:pPr>
              <w:pStyle w:val="15"/>
              <w:spacing w:before="79"/>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w:t>
            </w:r>
          </w:p>
        </w:tc>
      </w:tr>
      <w:tr w14:paraId="2C6AC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04" w:type="dxa"/>
            <w:vMerge w:val="restart"/>
            <w:tcBorders>
              <w:bottom w:val="nil"/>
            </w:tcBorders>
            <w:vAlign w:val="top"/>
          </w:tcPr>
          <w:p w14:paraId="76E81B2A">
            <w:pPr>
              <w:pStyle w:val="15"/>
              <w:spacing w:before="250" w:line="219" w:lineRule="auto"/>
              <w:ind w:left="608"/>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交通运输业</w:t>
            </w:r>
          </w:p>
        </w:tc>
        <w:tc>
          <w:tcPr>
            <w:tcW w:w="1635" w:type="dxa"/>
            <w:vAlign w:val="top"/>
          </w:tcPr>
          <w:p w14:paraId="3A89F2AF">
            <w:pPr>
              <w:pStyle w:val="15"/>
              <w:spacing w:before="79"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2745C1A8">
            <w:pPr>
              <w:pStyle w:val="15"/>
              <w:spacing w:before="79"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19A50CDF">
            <w:pPr>
              <w:pStyle w:val="15"/>
              <w:spacing w:before="79"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300≤X＜1000</w:t>
            </w:r>
          </w:p>
        </w:tc>
        <w:tc>
          <w:tcPr>
            <w:tcW w:w="1700" w:type="dxa"/>
            <w:vAlign w:val="top"/>
          </w:tcPr>
          <w:p w14:paraId="5913FB1A">
            <w:pPr>
              <w:pStyle w:val="15"/>
              <w:spacing w:before="79"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20≤X＜300</w:t>
            </w:r>
          </w:p>
        </w:tc>
        <w:tc>
          <w:tcPr>
            <w:tcW w:w="1138" w:type="dxa"/>
            <w:vAlign w:val="top"/>
          </w:tcPr>
          <w:p w14:paraId="2B98D54B">
            <w:pPr>
              <w:pStyle w:val="15"/>
              <w:spacing w:before="78"/>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X＜20</w:t>
            </w:r>
          </w:p>
        </w:tc>
      </w:tr>
      <w:tr w14:paraId="18FDA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2AB08866">
            <w:pPr>
              <w:rPr>
                <w:rFonts w:hint="eastAsia" w:ascii="新宋体" w:hAnsi="新宋体" w:eastAsia="新宋体" w:cs="新宋体"/>
                <w:sz w:val="24"/>
                <w:szCs w:val="24"/>
                <w:highlight w:val="none"/>
              </w:rPr>
            </w:pPr>
          </w:p>
        </w:tc>
        <w:tc>
          <w:tcPr>
            <w:tcW w:w="1635" w:type="dxa"/>
            <w:vAlign w:val="top"/>
          </w:tcPr>
          <w:p w14:paraId="41CA9AAB">
            <w:pPr>
              <w:pStyle w:val="15"/>
              <w:spacing w:before="80"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52219CB3">
            <w:pPr>
              <w:pStyle w:val="15"/>
              <w:spacing w:before="80"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73A4E2AA">
            <w:pPr>
              <w:pStyle w:val="15"/>
              <w:spacing w:before="80"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3000≤Y＜30000</w:t>
            </w:r>
          </w:p>
        </w:tc>
        <w:tc>
          <w:tcPr>
            <w:tcW w:w="1700" w:type="dxa"/>
            <w:vAlign w:val="top"/>
          </w:tcPr>
          <w:p w14:paraId="142BA8EB">
            <w:pPr>
              <w:pStyle w:val="15"/>
              <w:spacing w:before="80"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200≤Y＜3000</w:t>
            </w:r>
          </w:p>
        </w:tc>
        <w:tc>
          <w:tcPr>
            <w:tcW w:w="1138" w:type="dxa"/>
            <w:vAlign w:val="top"/>
          </w:tcPr>
          <w:p w14:paraId="255F4917">
            <w:pPr>
              <w:pStyle w:val="15"/>
              <w:spacing w:before="79"/>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Y＜200</w:t>
            </w:r>
          </w:p>
        </w:tc>
      </w:tr>
      <w:tr w14:paraId="2055F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72E30F66">
            <w:pPr>
              <w:pStyle w:val="15"/>
              <w:spacing w:before="250" w:line="220" w:lineRule="auto"/>
              <w:ind w:left="784"/>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仓储业</w:t>
            </w:r>
          </w:p>
        </w:tc>
        <w:tc>
          <w:tcPr>
            <w:tcW w:w="1635" w:type="dxa"/>
            <w:vAlign w:val="top"/>
          </w:tcPr>
          <w:p w14:paraId="42981A90">
            <w:pPr>
              <w:pStyle w:val="15"/>
              <w:spacing w:before="80"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2E6306E5">
            <w:pPr>
              <w:pStyle w:val="15"/>
              <w:spacing w:before="80"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496469C2">
            <w:pPr>
              <w:pStyle w:val="15"/>
              <w:spacing w:before="79"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100≤X＜200</w:t>
            </w:r>
          </w:p>
        </w:tc>
        <w:tc>
          <w:tcPr>
            <w:tcW w:w="1700" w:type="dxa"/>
            <w:vAlign w:val="top"/>
          </w:tcPr>
          <w:p w14:paraId="5DF19894">
            <w:pPr>
              <w:pStyle w:val="15"/>
              <w:spacing w:before="79"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20≤X＜100</w:t>
            </w:r>
          </w:p>
        </w:tc>
        <w:tc>
          <w:tcPr>
            <w:tcW w:w="1138" w:type="dxa"/>
            <w:vAlign w:val="top"/>
          </w:tcPr>
          <w:p w14:paraId="5D006790">
            <w:pPr>
              <w:pStyle w:val="15"/>
              <w:spacing w:before="79"/>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X＜20</w:t>
            </w:r>
          </w:p>
        </w:tc>
      </w:tr>
      <w:tr w14:paraId="5617A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6FDFE310">
            <w:pPr>
              <w:rPr>
                <w:rFonts w:hint="eastAsia" w:ascii="新宋体" w:hAnsi="新宋体" w:eastAsia="新宋体" w:cs="新宋体"/>
                <w:sz w:val="24"/>
                <w:szCs w:val="24"/>
                <w:highlight w:val="none"/>
              </w:rPr>
            </w:pPr>
          </w:p>
        </w:tc>
        <w:tc>
          <w:tcPr>
            <w:tcW w:w="1635" w:type="dxa"/>
            <w:vAlign w:val="top"/>
          </w:tcPr>
          <w:p w14:paraId="751B0AD0">
            <w:pPr>
              <w:pStyle w:val="15"/>
              <w:spacing w:before="80"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04801AEC">
            <w:pPr>
              <w:pStyle w:val="15"/>
              <w:spacing w:before="79"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4A214B16">
            <w:pPr>
              <w:pStyle w:val="15"/>
              <w:spacing w:before="79"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1000≤Y＜30000</w:t>
            </w:r>
          </w:p>
        </w:tc>
        <w:tc>
          <w:tcPr>
            <w:tcW w:w="1700" w:type="dxa"/>
            <w:vAlign w:val="top"/>
          </w:tcPr>
          <w:p w14:paraId="226A39B3">
            <w:pPr>
              <w:pStyle w:val="15"/>
              <w:spacing w:before="79"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100≤Y＜1000</w:t>
            </w:r>
          </w:p>
        </w:tc>
        <w:tc>
          <w:tcPr>
            <w:tcW w:w="1138" w:type="dxa"/>
            <w:vAlign w:val="top"/>
          </w:tcPr>
          <w:p w14:paraId="19320C25">
            <w:pPr>
              <w:pStyle w:val="15"/>
              <w:spacing w:before="79"/>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w:t>
            </w:r>
          </w:p>
        </w:tc>
      </w:tr>
      <w:tr w14:paraId="222C8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2C0384CA">
            <w:pPr>
              <w:pStyle w:val="15"/>
              <w:spacing w:before="249" w:line="221" w:lineRule="auto"/>
              <w:ind w:left="798"/>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邮政业</w:t>
            </w:r>
          </w:p>
        </w:tc>
        <w:tc>
          <w:tcPr>
            <w:tcW w:w="1635" w:type="dxa"/>
            <w:vAlign w:val="top"/>
          </w:tcPr>
          <w:p w14:paraId="46571B59">
            <w:pPr>
              <w:pStyle w:val="15"/>
              <w:spacing w:before="79"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65217333">
            <w:pPr>
              <w:pStyle w:val="15"/>
              <w:spacing w:before="79"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6777AFEE">
            <w:pPr>
              <w:pStyle w:val="15"/>
              <w:spacing w:before="79"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300≤X＜1000</w:t>
            </w:r>
          </w:p>
        </w:tc>
        <w:tc>
          <w:tcPr>
            <w:tcW w:w="1700" w:type="dxa"/>
            <w:vAlign w:val="top"/>
          </w:tcPr>
          <w:p w14:paraId="5F8B0AB1">
            <w:pPr>
              <w:pStyle w:val="15"/>
              <w:spacing w:before="79"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20≤X＜300</w:t>
            </w:r>
          </w:p>
        </w:tc>
        <w:tc>
          <w:tcPr>
            <w:tcW w:w="1138" w:type="dxa"/>
            <w:vAlign w:val="top"/>
          </w:tcPr>
          <w:p w14:paraId="6237D810">
            <w:pPr>
              <w:pStyle w:val="15"/>
              <w:spacing w:before="79"/>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X＜20</w:t>
            </w:r>
          </w:p>
        </w:tc>
      </w:tr>
      <w:tr w14:paraId="2F102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389979B9">
            <w:pPr>
              <w:rPr>
                <w:rFonts w:hint="eastAsia" w:ascii="新宋体" w:hAnsi="新宋体" w:eastAsia="新宋体" w:cs="新宋体"/>
                <w:sz w:val="24"/>
                <w:szCs w:val="24"/>
                <w:highlight w:val="none"/>
              </w:rPr>
            </w:pPr>
          </w:p>
        </w:tc>
        <w:tc>
          <w:tcPr>
            <w:tcW w:w="1635" w:type="dxa"/>
            <w:vAlign w:val="top"/>
          </w:tcPr>
          <w:p w14:paraId="2C36BFC2">
            <w:pPr>
              <w:pStyle w:val="15"/>
              <w:spacing w:before="79"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2E097F75">
            <w:pPr>
              <w:pStyle w:val="15"/>
              <w:spacing w:before="79"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0358DACD">
            <w:pPr>
              <w:pStyle w:val="15"/>
              <w:spacing w:before="79"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2000≤Y＜30000</w:t>
            </w:r>
          </w:p>
        </w:tc>
        <w:tc>
          <w:tcPr>
            <w:tcW w:w="1700" w:type="dxa"/>
            <w:vAlign w:val="top"/>
          </w:tcPr>
          <w:p w14:paraId="2F0C88F9">
            <w:pPr>
              <w:pStyle w:val="15"/>
              <w:spacing w:before="79"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100≤Y＜2000</w:t>
            </w:r>
          </w:p>
        </w:tc>
        <w:tc>
          <w:tcPr>
            <w:tcW w:w="1138" w:type="dxa"/>
            <w:vAlign w:val="top"/>
          </w:tcPr>
          <w:p w14:paraId="07DBAA09">
            <w:pPr>
              <w:pStyle w:val="15"/>
              <w:spacing w:before="78"/>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w:t>
            </w:r>
          </w:p>
        </w:tc>
      </w:tr>
      <w:tr w14:paraId="0DBD6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18EAE275">
            <w:pPr>
              <w:pStyle w:val="15"/>
              <w:spacing w:before="249" w:line="219" w:lineRule="auto"/>
              <w:ind w:left="784"/>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住宿业</w:t>
            </w:r>
          </w:p>
        </w:tc>
        <w:tc>
          <w:tcPr>
            <w:tcW w:w="1635" w:type="dxa"/>
            <w:vAlign w:val="top"/>
          </w:tcPr>
          <w:p w14:paraId="49B6E75F">
            <w:pPr>
              <w:pStyle w:val="15"/>
              <w:spacing w:before="79"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48DA5EAD">
            <w:pPr>
              <w:pStyle w:val="15"/>
              <w:spacing w:before="79"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6FA80C98">
            <w:pPr>
              <w:pStyle w:val="15"/>
              <w:spacing w:before="79"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100≤X＜300</w:t>
            </w:r>
          </w:p>
        </w:tc>
        <w:tc>
          <w:tcPr>
            <w:tcW w:w="1700" w:type="dxa"/>
            <w:vAlign w:val="top"/>
          </w:tcPr>
          <w:p w14:paraId="279A3D96">
            <w:pPr>
              <w:pStyle w:val="15"/>
              <w:spacing w:before="79"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10≤X＜100</w:t>
            </w:r>
          </w:p>
        </w:tc>
        <w:tc>
          <w:tcPr>
            <w:tcW w:w="1138" w:type="dxa"/>
            <w:vAlign w:val="top"/>
          </w:tcPr>
          <w:p w14:paraId="4E0D6B5B">
            <w:pPr>
              <w:pStyle w:val="15"/>
              <w:spacing w:before="78"/>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w:t>
            </w:r>
          </w:p>
        </w:tc>
      </w:tr>
      <w:tr w14:paraId="12B49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4FEB7F2A">
            <w:pPr>
              <w:rPr>
                <w:rFonts w:hint="eastAsia" w:ascii="新宋体" w:hAnsi="新宋体" w:eastAsia="新宋体" w:cs="新宋体"/>
                <w:sz w:val="24"/>
                <w:szCs w:val="24"/>
                <w:highlight w:val="none"/>
              </w:rPr>
            </w:pPr>
          </w:p>
        </w:tc>
        <w:tc>
          <w:tcPr>
            <w:tcW w:w="1635" w:type="dxa"/>
            <w:vAlign w:val="top"/>
          </w:tcPr>
          <w:p w14:paraId="289A13D0">
            <w:pPr>
              <w:pStyle w:val="15"/>
              <w:spacing w:before="81"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742AE10B">
            <w:pPr>
              <w:pStyle w:val="15"/>
              <w:spacing w:before="81"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790EF713">
            <w:pPr>
              <w:pStyle w:val="15"/>
              <w:spacing w:before="81"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2000≤Y＜10000</w:t>
            </w:r>
          </w:p>
        </w:tc>
        <w:tc>
          <w:tcPr>
            <w:tcW w:w="1700" w:type="dxa"/>
            <w:vAlign w:val="top"/>
          </w:tcPr>
          <w:p w14:paraId="507C7717">
            <w:pPr>
              <w:pStyle w:val="15"/>
              <w:spacing w:before="81"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100≤Y＜2000</w:t>
            </w:r>
          </w:p>
        </w:tc>
        <w:tc>
          <w:tcPr>
            <w:tcW w:w="1138" w:type="dxa"/>
            <w:vAlign w:val="top"/>
          </w:tcPr>
          <w:p w14:paraId="5E8119F9">
            <w:pPr>
              <w:pStyle w:val="15"/>
              <w:spacing w:before="80"/>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w:t>
            </w:r>
          </w:p>
        </w:tc>
      </w:tr>
      <w:tr w14:paraId="351B0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3CF48F4D">
            <w:pPr>
              <w:pStyle w:val="15"/>
              <w:spacing w:before="249" w:line="219" w:lineRule="auto"/>
              <w:ind w:left="786"/>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餐饮业</w:t>
            </w:r>
          </w:p>
        </w:tc>
        <w:tc>
          <w:tcPr>
            <w:tcW w:w="1635" w:type="dxa"/>
            <w:vAlign w:val="top"/>
          </w:tcPr>
          <w:p w14:paraId="76EF0547">
            <w:pPr>
              <w:pStyle w:val="15"/>
              <w:spacing w:before="81"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7FBBA4BF">
            <w:pPr>
              <w:pStyle w:val="15"/>
              <w:spacing w:before="81"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51DC19BA">
            <w:pPr>
              <w:pStyle w:val="15"/>
              <w:spacing w:before="81"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100≤X＜300</w:t>
            </w:r>
          </w:p>
        </w:tc>
        <w:tc>
          <w:tcPr>
            <w:tcW w:w="1700" w:type="dxa"/>
            <w:vAlign w:val="top"/>
          </w:tcPr>
          <w:p w14:paraId="7F46313C">
            <w:pPr>
              <w:pStyle w:val="15"/>
              <w:spacing w:before="81"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10≤X＜100</w:t>
            </w:r>
          </w:p>
        </w:tc>
        <w:tc>
          <w:tcPr>
            <w:tcW w:w="1138" w:type="dxa"/>
            <w:vAlign w:val="top"/>
          </w:tcPr>
          <w:p w14:paraId="0343FD24">
            <w:pPr>
              <w:pStyle w:val="15"/>
              <w:spacing w:before="80"/>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w:t>
            </w:r>
          </w:p>
        </w:tc>
      </w:tr>
      <w:tr w14:paraId="3F242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0D50B06E">
            <w:pPr>
              <w:rPr>
                <w:rFonts w:hint="eastAsia" w:ascii="新宋体" w:hAnsi="新宋体" w:eastAsia="新宋体" w:cs="新宋体"/>
                <w:sz w:val="24"/>
                <w:szCs w:val="24"/>
                <w:highlight w:val="none"/>
              </w:rPr>
            </w:pPr>
          </w:p>
        </w:tc>
        <w:tc>
          <w:tcPr>
            <w:tcW w:w="1635" w:type="dxa"/>
            <w:vAlign w:val="top"/>
          </w:tcPr>
          <w:p w14:paraId="6C5D35BD">
            <w:pPr>
              <w:pStyle w:val="15"/>
              <w:spacing w:before="81"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3E91F033">
            <w:pPr>
              <w:pStyle w:val="15"/>
              <w:spacing w:before="81"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460DBA5F">
            <w:pPr>
              <w:pStyle w:val="15"/>
              <w:spacing w:before="80"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2000≤Y＜10000</w:t>
            </w:r>
          </w:p>
        </w:tc>
        <w:tc>
          <w:tcPr>
            <w:tcW w:w="1700" w:type="dxa"/>
            <w:vAlign w:val="top"/>
          </w:tcPr>
          <w:p w14:paraId="49A39A82">
            <w:pPr>
              <w:pStyle w:val="15"/>
              <w:spacing w:before="80"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100≤Y＜2000</w:t>
            </w:r>
          </w:p>
        </w:tc>
        <w:tc>
          <w:tcPr>
            <w:tcW w:w="1138" w:type="dxa"/>
            <w:vAlign w:val="top"/>
          </w:tcPr>
          <w:p w14:paraId="34BC360A">
            <w:pPr>
              <w:pStyle w:val="15"/>
              <w:spacing w:before="80"/>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w:t>
            </w:r>
          </w:p>
        </w:tc>
      </w:tr>
      <w:tr w14:paraId="3590E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3EEC82C6">
            <w:pPr>
              <w:pStyle w:val="15"/>
              <w:spacing w:before="251" w:line="219" w:lineRule="auto"/>
              <w:ind w:left="423"/>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其他未列明行业</w:t>
            </w:r>
          </w:p>
        </w:tc>
        <w:tc>
          <w:tcPr>
            <w:tcW w:w="1635" w:type="dxa"/>
            <w:vAlign w:val="top"/>
          </w:tcPr>
          <w:p w14:paraId="279A13AF">
            <w:pPr>
              <w:pStyle w:val="15"/>
              <w:spacing w:before="80"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6916F335">
            <w:pPr>
              <w:pStyle w:val="15"/>
              <w:spacing w:before="80"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2D0EC88F">
            <w:pPr>
              <w:pStyle w:val="15"/>
              <w:spacing w:before="80"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100≤X＜2000</w:t>
            </w:r>
          </w:p>
        </w:tc>
        <w:tc>
          <w:tcPr>
            <w:tcW w:w="1700" w:type="dxa"/>
            <w:vAlign w:val="top"/>
          </w:tcPr>
          <w:p w14:paraId="21C5CA27">
            <w:pPr>
              <w:pStyle w:val="15"/>
              <w:spacing w:before="80"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10≤X＜100</w:t>
            </w:r>
          </w:p>
        </w:tc>
        <w:tc>
          <w:tcPr>
            <w:tcW w:w="1138" w:type="dxa"/>
            <w:vAlign w:val="top"/>
          </w:tcPr>
          <w:p w14:paraId="3B13C20B">
            <w:pPr>
              <w:pStyle w:val="15"/>
              <w:spacing w:before="80"/>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w:t>
            </w:r>
          </w:p>
        </w:tc>
      </w:tr>
      <w:tr w14:paraId="1F3A8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4633FC13">
            <w:pPr>
              <w:rPr>
                <w:rFonts w:hint="eastAsia" w:ascii="新宋体" w:hAnsi="新宋体" w:eastAsia="新宋体" w:cs="新宋体"/>
                <w:sz w:val="24"/>
                <w:szCs w:val="24"/>
                <w:highlight w:val="none"/>
              </w:rPr>
            </w:pPr>
          </w:p>
        </w:tc>
        <w:tc>
          <w:tcPr>
            <w:tcW w:w="1635" w:type="dxa"/>
            <w:vAlign w:val="top"/>
          </w:tcPr>
          <w:p w14:paraId="42F79B24">
            <w:pPr>
              <w:pStyle w:val="15"/>
              <w:spacing w:before="80"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4CA7138A">
            <w:pPr>
              <w:pStyle w:val="15"/>
              <w:spacing w:before="80"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0FCCC420">
            <w:pPr>
              <w:pStyle w:val="15"/>
              <w:spacing w:before="80"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1000≤Y＜100000</w:t>
            </w:r>
          </w:p>
        </w:tc>
        <w:tc>
          <w:tcPr>
            <w:tcW w:w="1700" w:type="dxa"/>
            <w:vAlign w:val="top"/>
          </w:tcPr>
          <w:p w14:paraId="6B861897">
            <w:pPr>
              <w:pStyle w:val="15"/>
              <w:spacing w:before="80"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100≤Y＜1000</w:t>
            </w:r>
          </w:p>
        </w:tc>
        <w:tc>
          <w:tcPr>
            <w:tcW w:w="1138" w:type="dxa"/>
            <w:vAlign w:val="top"/>
          </w:tcPr>
          <w:p w14:paraId="4E01BE4F">
            <w:pPr>
              <w:pStyle w:val="15"/>
              <w:spacing w:before="80"/>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w:t>
            </w:r>
          </w:p>
        </w:tc>
      </w:tr>
      <w:tr w14:paraId="72132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75D358B3">
            <w:pPr>
              <w:pStyle w:val="15"/>
              <w:spacing w:before="251" w:line="219" w:lineRule="auto"/>
              <w:ind w:left="155"/>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软件和信息技术服务业</w:t>
            </w:r>
          </w:p>
        </w:tc>
        <w:tc>
          <w:tcPr>
            <w:tcW w:w="1635" w:type="dxa"/>
            <w:vAlign w:val="top"/>
          </w:tcPr>
          <w:p w14:paraId="05571F6B">
            <w:pPr>
              <w:pStyle w:val="15"/>
              <w:spacing w:before="80"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6107FD8A">
            <w:pPr>
              <w:pStyle w:val="15"/>
              <w:spacing w:before="80"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7783A34D">
            <w:pPr>
              <w:pStyle w:val="15"/>
              <w:spacing w:before="80"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100≤X＜300</w:t>
            </w:r>
          </w:p>
        </w:tc>
        <w:tc>
          <w:tcPr>
            <w:tcW w:w="1700" w:type="dxa"/>
            <w:vAlign w:val="top"/>
          </w:tcPr>
          <w:p w14:paraId="234543C0">
            <w:pPr>
              <w:pStyle w:val="15"/>
              <w:spacing w:before="80"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10≤X＜100</w:t>
            </w:r>
          </w:p>
        </w:tc>
        <w:tc>
          <w:tcPr>
            <w:tcW w:w="1138" w:type="dxa"/>
            <w:vAlign w:val="top"/>
          </w:tcPr>
          <w:p w14:paraId="09B810A7">
            <w:pPr>
              <w:pStyle w:val="15"/>
              <w:spacing w:before="79"/>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w:t>
            </w:r>
          </w:p>
        </w:tc>
      </w:tr>
      <w:tr w14:paraId="65183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77BFA685">
            <w:pPr>
              <w:rPr>
                <w:rFonts w:hint="eastAsia" w:ascii="新宋体" w:hAnsi="新宋体" w:eastAsia="新宋体" w:cs="新宋体"/>
                <w:sz w:val="24"/>
                <w:szCs w:val="24"/>
                <w:highlight w:val="none"/>
              </w:rPr>
            </w:pPr>
          </w:p>
        </w:tc>
        <w:tc>
          <w:tcPr>
            <w:tcW w:w="1635" w:type="dxa"/>
            <w:vAlign w:val="top"/>
          </w:tcPr>
          <w:p w14:paraId="3AC5F593">
            <w:pPr>
              <w:pStyle w:val="15"/>
              <w:spacing w:before="80"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32239166">
            <w:pPr>
              <w:pStyle w:val="15"/>
              <w:spacing w:before="80"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18478D97">
            <w:pPr>
              <w:pStyle w:val="15"/>
              <w:spacing w:before="80"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1000≤Y＜10000</w:t>
            </w:r>
          </w:p>
        </w:tc>
        <w:tc>
          <w:tcPr>
            <w:tcW w:w="1700" w:type="dxa"/>
            <w:vAlign w:val="top"/>
          </w:tcPr>
          <w:p w14:paraId="75033984">
            <w:pPr>
              <w:pStyle w:val="15"/>
              <w:spacing w:before="80"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50≤Y＜1000</w:t>
            </w:r>
          </w:p>
        </w:tc>
        <w:tc>
          <w:tcPr>
            <w:tcW w:w="1138" w:type="dxa"/>
            <w:vAlign w:val="top"/>
          </w:tcPr>
          <w:p w14:paraId="4B77B39D">
            <w:pPr>
              <w:pStyle w:val="15"/>
              <w:spacing w:before="79"/>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Y＜50</w:t>
            </w:r>
          </w:p>
        </w:tc>
      </w:tr>
      <w:tr w14:paraId="46DB1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37C0F46C">
            <w:pPr>
              <w:pStyle w:val="15"/>
              <w:spacing w:before="250" w:line="219" w:lineRule="auto"/>
              <w:ind w:left="423"/>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房地产开发经营</w:t>
            </w:r>
          </w:p>
        </w:tc>
        <w:tc>
          <w:tcPr>
            <w:tcW w:w="1635" w:type="dxa"/>
            <w:vAlign w:val="top"/>
          </w:tcPr>
          <w:p w14:paraId="4C2E45C1">
            <w:pPr>
              <w:pStyle w:val="15"/>
              <w:spacing w:before="80"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742493B3">
            <w:pPr>
              <w:pStyle w:val="15"/>
              <w:spacing w:before="80"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33096C2B">
            <w:pPr>
              <w:pStyle w:val="15"/>
              <w:spacing w:before="79"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1000≤Y＜200000</w:t>
            </w:r>
          </w:p>
        </w:tc>
        <w:tc>
          <w:tcPr>
            <w:tcW w:w="1700" w:type="dxa"/>
            <w:vAlign w:val="top"/>
          </w:tcPr>
          <w:p w14:paraId="268157AB">
            <w:pPr>
              <w:pStyle w:val="15"/>
              <w:spacing w:before="79"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100≤X＜1000</w:t>
            </w:r>
          </w:p>
        </w:tc>
        <w:tc>
          <w:tcPr>
            <w:tcW w:w="1138" w:type="dxa"/>
            <w:vAlign w:val="top"/>
          </w:tcPr>
          <w:p w14:paraId="4CE640BC">
            <w:pPr>
              <w:pStyle w:val="15"/>
              <w:spacing w:before="79"/>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X＜100</w:t>
            </w:r>
          </w:p>
        </w:tc>
      </w:tr>
      <w:tr w14:paraId="58B4C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04" w:type="dxa"/>
            <w:vMerge w:val="continue"/>
            <w:tcBorders>
              <w:top w:val="nil"/>
            </w:tcBorders>
            <w:vAlign w:val="top"/>
          </w:tcPr>
          <w:p w14:paraId="42266018">
            <w:pPr>
              <w:rPr>
                <w:rFonts w:hint="eastAsia" w:ascii="新宋体" w:hAnsi="新宋体" w:eastAsia="新宋体" w:cs="新宋体"/>
                <w:sz w:val="24"/>
                <w:szCs w:val="24"/>
                <w:highlight w:val="none"/>
              </w:rPr>
            </w:pPr>
          </w:p>
        </w:tc>
        <w:tc>
          <w:tcPr>
            <w:tcW w:w="1635" w:type="dxa"/>
            <w:vAlign w:val="top"/>
          </w:tcPr>
          <w:p w14:paraId="0879E0B2">
            <w:pPr>
              <w:pStyle w:val="15"/>
              <w:spacing w:before="80" w:line="219" w:lineRule="auto"/>
              <w:ind w:left="119"/>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资产总额（Z）</w:t>
            </w:r>
          </w:p>
        </w:tc>
        <w:tc>
          <w:tcPr>
            <w:tcW w:w="1198" w:type="dxa"/>
            <w:vAlign w:val="top"/>
          </w:tcPr>
          <w:p w14:paraId="63496769">
            <w:pPr>
              <w:pStyle w:val="15"/>
              <w:spacing w:before="79"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0C3C570A">
            <w:pPr>
              <w:pStyle w:val="15"/>
              <w:spacing w:before="79"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5000≤Z＜10000</w:t>
            </w:r>
          </w:p>
        </w:tc>
        <w:tc>
          <w:tcPr>
            <w:tcW w:w="1700" w:type="dxa"/>
            <w:vAlign w:val="top"/>
          </w:tcPr>
          <w:p w14:paraId="3FF69C9E">
            <w:pPr>
              <w:pStyle w:val="15"/>
              <w:spacing w:before="79" w:line="23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2000≤Y＜5000</w:t>
            </w:r>
          </w:p>
        </w:tc>
        <w:tc>
          <w:tcPr>
            <w:tcW w:w="1138" w:type="dxa"/>
            <w:vAlign w:val="top"/>
          </w:tcPr>
          <w:p w14:paraId="48BE507A">
            <w:pPr>
              <w:pStyle w:val="15"/>
              <w:spacing w:before="79"/>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Y＜2000</w:t>
            </w:r>
          </w:p>
        </w:tc>
      </w:tr>
      <w:tr w14:paraId="4D042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2D5B890F">
            <w:pPr>
              <w:pStyle w:val="15"/>
              <w:spacing w:before="251" w:line="219" w:lineRule="auto"/>
              <w:ind w:left="693"/>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物业管理</w:t>
            </w:r>
          </w:p>
        </w:tc>
        <w:tc>
          <w:tcPr>
            <w:tcW w:w="1635" w:type="dxa"/>
            <w:vAlign w:val="top"/>
          </w:tcPr>
          <w:p w14:paraId="299BA2F7">
            <w:pPr>
              <w:pStyle w:val="15"/>
              <w:spacing w:before="80"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11B7098D">
            <w:pPr>
              <w:pStyle w:val="15"/>
              <w:spacing w:before="80"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5D6E8D4B">
            <w:pPr>
              <w:pStyle w:val="15"/>
              <w:spacing w:before="80"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300≤X＜1000</w:t>
            </w:r>
          </w:p>
        </w:tc>
        <w:tc>
          <w:tcPr>
            <w:tcW w:w="1700" w:type="dxa"/>
            <w:vAlign w:val="top"/>
          </w:tcPr>
          <w:p w14:paraId="43BD5558">
            <w:pPr>
              <w:pStyle w:val="15"/>
              <w:spacing w:before="80"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100≤X＜300</w:t>
            </w:r>
          </w:p>
        </w:tc>
        <w:tc>
          <w:tcPr>
            <w:tcW w:w="1138" w:type="dxa"/>
            <w:vAlign w:val="top"/>
          </w:tcPr>
          <w:p w14:paraId="140FDA8F">
            <w:pPr>
              <w:pStyle w:val="15"/>
              <w:spacing w:before="80"/>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X＜100</w:t>
            </w:r>
          </w:p>
        </w:tc>
      </w:tr>
      <w:tr w14:paraId="08E04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402E5E87">
            <w:pPr>
              <w:rPr>
                <w:rFonts w:hint="eastAsia" w:ascii="新宋体" w:hAnsi="新宋体" w:eastAsia="新宋体" w:cs="新宋体"/>
                <w:sz w:val="24"/>
                <w:szCs w:val="24"/>
                <w:highlight w:val="none"/>
              </w:rPr>
            </w:pPr>
          </w:p>
        </w:tc>
        <w:tc>
          <w:tcPr>
            <w:tcW w:w="1635" w:type="dxa"/>
            <w:vAlign w:val="top"/>
          </w:tcPr>
          <w:p w14:paraId="4743AE4A">
            <w:pPr>
              <w:pStyle w:val="15"/>
              <w:spacing w:before="80" w:line="219"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营业收入（Y）</w:t>
            </w:r>
          </w:p>
        </w:tc>
        <w:tc>
          <w:tcPr>
            <w:tcW w:w="1198" w:type="dxa"/>
            <w:vAlign w:val="top"/>
          </w:tcPr>
          <w:p w14:paraId="166D9A3A">
            <w:pPr>
              <w:pStyle w:val="15"/>
              <w:spacing w:before="80"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217B1038">
            <w:pPr>
              <w:pStyle w:val="15"/>
              <w:spacing w:before="80"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1000≤Y＜5000</w:t>
            </w:r>
          </w:p>
        </w:tc>
        <w:tc>
          <w:tcPr>
            <w:tcW w:w="1700" w:type="dxa"/>
            <w:vAlign w:val="top"/>
          </w:tcPr>
          <w:p w14:paraId="5E26B5AA">
            <w:pPr>
              <w:pStyle w:val="15"/>
              <w:spacing w:before="80" w:line="236"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500≤Y＜1000</w:t>
            </w:r>
          </w:p>
        </w:tc>
        <w:tc>
          <w:tcPr>
            <w:tcW w:w="1138" w:type="dxa"/>
            <w:vAlign w:val="top"/>
          </w:tcPr>
          <w:p w14:paraId="0ACEA490">
            <w:pPr>
              <w:pStyle w:val="15"/>
              <w:spacing w:before="79"/>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Y＜500</w:t>
            </w:r>
          </w:p>
        </w:tc>
      </w:tr>
      <w:tr w14:paraId="1E7BD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restart"/>
            <w:tcBorders>
              <w:bottom w:val="nil"/>
            </w:tcBorders>
            <w:vAlign w:val="top"/>
          </w:tcPr>
          <w:p w14:paraId="04866783">
            <w:pPr>
              <w:pStyle w:val="15"/>
              <w:spacing w:before="250" w:line="219" w:lineRule="auto"/>
              <w:ind w:left="423"/>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其他未列明行业</w:t>
            </w:r>
          </w:p>
        </w:tc>
        <w:tc>
          <w:tcPr>
            <w:tcW w:w="1635" w:type="dxa"/>
            <w:vAlign w:val="top"/>
          </w:tcPr>
          <w:p w14:paraId="0878AA1B">
            <w:pPr>
              <w:pStyle w:val="15"/>
              <w:spacing w:before="80"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35D03FD9">
            <w:pPr>
              <w:pStyle w:val="15"/>
              <w:spacing w:before="80"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03B23DEC">
            <w:pPr>
              <w:pStyle w:val="15"/>
              <w:spacing w:before="80"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100≤X＜300</w:t>
            </w:r>
          </w:p>
        </w:tc>
        <w:tc>
          <w:tcPr>
            <w:tcW w:w="1700" w:type="dxa"/>
            <w:vAlign w:val="top"/>
          </w:tcPr>
          <w:p w14:paraId="74025A58">
            <w:pPr>
              <w:pStyle w:val="15"/>
              <w:spacing w:before="80"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10≤X＜100</w:t>
            </w:r>
          </w:p>
        </w:tc>
        <w:tc>
          <w:tcPr>
            <w:tcW w:w="1138" w:type="dxa"/>
            <w:vAlign w:val="top"/>
          </w:tcPr>
          <w:p w14:paraId="719B17BB">
            <w:pPr>
              <w:pStyle w:val="15"/>
              <w:spacing w:before="79"/>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w:t>
            </w:r>
          </w:p>
        </w:tc>
      </w:tr>
      <w:tr w14:paraId="13B8B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04" w:type="dxa"/>
            <w:vMerge w:val="continue"/>
            <w:tcBorders>
              <w:top w:val="nil"/>
            </w:tcBorders>
            <w:vAlign w:val="top"/>
          </w:tcPr>
          <w:p w14:paraId="4F84E3B5">
            <w:pPr>
              <w:rPr>
                <w:rFonts w:hint="eastAsia" w:ascii="新宋体" w:hAnsi="新宋体" w:eastAsia="新宋体" w:cs="新宋体"/>
                <w:sz w:val="24"/>
                <w:szCs w:val="24"/>
                <w:highlight w:val="none"/>
              </w:rPr>
            </w:pPr>
          </w:p>
        </w:tc>
        <w:tc>
          <w:tcPr>
            <w:tcW w:w="1635" w:type="dxa"/>
            <w:vAlign w:val="top"/>
          </w:tcPr>
          <w:p w14:paraId="16ED7F6F">
            <w:pPr>
              <w:pStyle w:val="15"/>
              <w:spacing w:before="82" w:line="219" w:lineRule="auto"/>
              <w:ind w:left="119"/>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资产总额（Z）</w:t>
            </w:r>
          </w:p>
        </w:tc>
        <w:tc>
          <w:tcPr>
            <w:tcW w:w="1198" w:type="dxa"/>
            <w:vAlign w:val="top"/>
          </w:tcPr>
          <w:p w14:paraId="1BB6893D">
            <w:pPr>
              <w:pStyle w:val="15"/>
              <w:spacing w:before="82" w:line="22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万元</w:t>
            </w:r>
          </w:p>
        </w:tc>
        <w:tc>
          <w:tcPr>
            <w:tcW w:w="1841" w:type="dxa"/>
            <w:vAlign w:val="top"/>
          </w:tcPr>
          <w:p w14:paraId="5D4883D4">
            <w:pPr>
              <w:pStyle w:val="15"/>
              <w:spacing w:before="82" w:line="236"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8000≤Z＜120000</w:t>
            </w:r>
          </w:p>
        </w:tc>
        <w:tc>
          <w:tcPr>
            <w:tcW w:w="1700" w:type="dxa"/>
            <w:vAlign w:val="top"/>
          </w:tcPr>
          <w:p w14:paraId="3A0FCD00">
            <w:pPr>
              <w:pStyle w:val="15"/>
              <w:spacing w:before="82"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100≤Z＜8000</w:t>
            </w:r>
          </w:p>
        </w:tc>
        <w:tc>
          <w:tcPr>
            <w:tcW w:w="1138" w:type="dxa"/>
            <w:vAlign w:val="top"/>
          </w:tcPr>
          <w:p w14:paraId="7B388300">
            <w:pPr>
              <w:pStyle w:val="15"/>
              <w:spacing w:before="81"/>
              <w:ind w:left="111"/>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Y＜100</w:t>
            </w:r>
          </w:p>
        </w:tc>
      </w:tr>
      <w:tr w14:paraId="6485F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04" w:type="dxa"/>
            <w:vAlign w:val="top"/>
          </w:tcPr>
          <w:p w14:paraId="565645AC">
            <w:pPr>
              <w:pStyle w:val="15"/>
              <w:spacing w:before="82" w:line="219" w:lineRule="auto"/>
              <w:ind w:left="423"/>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其他未列明行业</w:t>
            </w:r>
          </w:p>
        </w:tc>
        <w:tc>
          <w:tcPr>
            <w:tcW w:w="1635" w:type="dxa"/>
            <w:vAlign w:val="top"/>
          </w:tcPr>
          <w:p w14:paraId="26A3C909">
            <w:pPr>
              <w:pStyle w:val="15"/>
              <w:spacing w:before="82" w:line="220"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从业人员（X）</w:t>
            </w:r>
          </w:p>
        </w:tc>
        <w:tc>
          <w:tcPr>
            <w:tcW w:w="1198" w:type="dxa"/>
            <w:vAlign w:val="top"/>
          </w:tcPr>
          <w:p w14:paraId="5101ADA6">
            <w:pPr>
              <w:pStyle w:val="15"/>
              <w:spacing w:before="82" w:line="222" w:lineRule="auto"/>
              <w:ind w:left="11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w:t>
            </w:r>
          </w:p>
        </w:tc>
        <w:tc>
          <w:tcPr>
            <w:tcW w:w="1841" w:type="dxa"/>
            <w:vAlign w:val="top"/>
          </w:tcPr>
          <w:p w14:paraId="3579DB49">
            <w:pPr>
              <w:pStyle w:val="15"/>
              <w:spacing w:before="82" w:line="236" w:lineRule="auto"/>
              <w:ind w:left="12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100≤X＜300</w:t>
            </w:r>
          </w:p>
        </w:tc>
        <w:tc>
          <w:tcPr>
            <w:tcW w:w="1700" w:type="dxa"/>
            <w:vAlign w:val="top"/>
          </w:tcPr>
          <w:p w14:paraId="50459765">
            <w:pPr>
              <w:pStyle w:val="15"/>
              <w:spacing w:before="82" w:line="236" w:lineRule="auto"/>
              <w:ind w:left="12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10≤X＜100</w:t>
            </w:r>
          </w:p>
        </w:tc>
        <w:tc>
          <w:tcPr>
            <w:tcW w:w="1138" w:type="dxa"/>
            <w:vAlign w:val="top"/>
          </w:tcPr>
          <w:p w14:paraId="68C0035A">
            <w:pPr>
              <w:pStyle w:val="15"/>
              <w:spacing w:before="81"/>
              <w:ind w:left="11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X＜10</w:t>
            </w:r>
          </w:p>
        </w:tc>
      </w:tr>
    </w:tbl>
    <w:p w14:paraId="08F6A3B6">
      <w:pPr>
        <w:pStyle w:val="4"/>
        <w:spacing w:before="269" w:line="518" w:lineRule="auto"/>
        <w:jc w:val="both"/>
        <w:rPr>
          <w:rFonts w:hint="eastAsia" w:ascii="新宋体" w:hAnsi="新宋体" w:eastAsia="新宋体" w:cs="新宋体"/>
          <w:sz w:val="21"/>
          <w:szCs w:val="21"/>
          <w:highlight w:val="none"/>
        </w:rPr>
      </w:pPr>
      <w:r>
        <w:rPr>
          <w:rFonts w:hint="eastAsia" w:ascii="新宋体" w:hAnsi="新宋体" w:eastAsia="新宋体" w:cs="新宋体"/>
          <w:b/>
          <w:bCs/>
          <w:spacing w:val="9"/>
          <w:sz w:val="21"/>
          <w:szCs w:val="21"/>
          <w:highlight w:val="none"/>
        </w:rPr>
        <w:t>说明：</w:t>
      </w:r>
      <w:r>
        <w:rPr>
          <w:rFonts w:hint="eastAsia" w:ascii="新宋体" w:hAnsi="新宋体" w:eastAsia="新宋体" w:cs="新宋体"/>
          <w:spacing w:val="9"/>
          <w:sz w:val="21"/>
          <w:szCs w:val="21"/>
          <w:highlight w:val="none"/>
        </w:rPr>
        <w:t>上述标准参照《关于印发中小企业划型标准规定的通知》（工信</w:t>
      </w:r>
      <w:r>
        <w:rPr>
          <w:rFonts w:hint="eastAsia" w:ascii="新宋体" w:hAnsi="新宋体" w:eastAsia="新宋体" w:cs="新宋体"/>
          <w:spacing w:val="8"/>
          <w:sz w:val="21"/>
          <w:szCs w:val="21"/>
          <w:highlight w:val="none"/>
        </w:rPr>
        <w:t>部联企业〔2011〕300</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8"/>
          <w:sz w:val="21"/>
          <w:szCs w:val="21"/>
          <w:highlight w:val="none"/>
        </w:rPr>
        <w:t>号</w:t>
      </w:r>
      <w:r>
        <w:rPr>
          <w:rFonts w:hint="eastAsia" w:ascii="新宋体" w:hAnsi="新宋体" w:eastAsia="新宋体" w:cs="新宋体"/>
          <w:spacing w:val="-16"/>
          <w:sz w:val="21"/>
          <w:szCs w:val="21"/>
          <w:highlight w:val="none"/>
        </w:rPr>
        <w:t>），</w:t>
      </w:r>
      <w:r>
        <w:rPr>
          <w:rFonts w:hint="eastAsia" w:ascii="新宋体" w:hAnsi="新宋体" w:eastAsia="新宋体" w:cs="新宋体"/>
          <w:spacing w:val="9"/>
          <w:sz w:val="21"/>
          <w:szCs w:val="21"/>
          <w:highlight w:val="none"/>
        </w:rPr>
        <w:t>大型、中型和小型企业须同时满足所列指标的下限，否则下划一档；微型企业只需满足所列指标中的一项</w:t>
      </w:r>
      <w:r>
        <w:rPr>
          <w:rFonts w:hint="eastAsia" w:ascii="新宋体" w:hAnsi="新宋体" w:eastAsia="新宋体" w:cs="新宋体"/>
          <w:spacing w:val="2"/>
          <w:sz w:val="21"/>
          <w:szCs w:val="21"/>
          <w:highlight w:val="none"/>
        </w:rPr>
        <w:t>即可。</w:t>
      </w:r>
    </w:p>
    <w:p w14:paraId="6B2D2557">
      <w:pPr>
        <w:spacing w:line="518" w:lineRule="auto"/>
        <w:rPr>
          <w:rFonts w:hint="eastAsia" w:ascii="新宋体" w:hAnsi="新宋体" w:eastAsia="新宋体" w:cs="新宋体"/>
          <w:sz w:val="20"/>
          <w:szCs w:val="20"/>
          <w:highlight w:val="none"/>
        </w:rPr>
        <w:sectPr>
          <w:footerReference r:id="rId6" w:type="default"/>
          <w:pgSz w:w="11906" w:h="16839"/>
          <w:pgMar w:top="1440" w:right="1080" w:bottom="1440" w:left="1080" w:header="1077" w:footer="1077" w:gutter="0"/>
          <w:pgNumType w:fmt="decimal" w:start="1"/>
          <w:cols w:space="720" w:num="1"/>
        </w:sectPr>
      </w:pPr>
    </w:p>
    <w:p w14:paraId="57C312FD">
      <w:pPr>
        <w:pStyle w:val="4"/>
        <w:spacing w:before="190" w:line="222" w:lineRule="auto"/>
        <w:ind w:left="3213"/>
        <w:outlineLvl w:val="0"/>
        <w:rPr>
          <w:rFonts w:hint="eastAsia" w:ascii="新宋体" w:hAnsi="新宋体" w:eastAsia="新宋体" w:cs="新宋体"/>
          <w:sz w:val="44"/>
          <w:szCs w:val="44"/>
          <w:highlight w:val="none"/>
        </w:rPr>
      </w:pPr>
      <w:bookmarkStart w:id="5" w:name="_Toc23158"/>
      <w:r>
        <w:rPr>
          <w:rFonts w:hint="eastAsia" w:ascii="新宋体" w:hAnsi="新宋体" w:eastAsia="新宋体" w:cs="新宋体"/>
          <w:b/>
          <w:bCs/>
          <w:spacing w:val="4"/>
          <w:sz w:val="44"/>
          <w:szCs w:val="44"/>
          <w:highlight w:val="none"/>
        </w:rPr>
        <w:t>第三章</w:t>
      </w:r>
      <w:r>
        <w:rPr>
          <w:rFonts w:hint="eastAsia" w:ascii="新宋体" w:hAnsi="新宋体" w:eastAsia="新宋体" w:cs="新宋体"/>
          <w:spacing w:val="4"/>
          <w:sz w:val="44"/>
          <w:szCs w:val="44"/>
          <w:highlight w:val="none"/>
        </w:rPr>
        <w:t xml:space="preserve"> </w:t>
      </w:r>
      <w:r>
        <w:rPr>
          <w:rFonts w:hint="eastAsia" w:ascii="新宋体" w:hAnsi="新宋体" w:eastAsia="新宋体" w:cs="新宋体"/>
          <w:b/>
          <w:bCs/>
          <w:spacing w:val="4"/>
          <w:sz w:val="44"/>
          <w:szCs w:val="44"/>
          <w:highlight w:val="none"/>
        </w:rPr>
        <w:t>供应商须知</w:t>
      </w:r>
      <w:bookmarkEnd w:id="5"/>
    </w:p>
    <w:p w14:paraId="28EEB1E3">
      <w:pPr>
        <w:pStyle w:val="4"/>
        <w:spacing w:before="100" w:line="224" w:lineRule="auto"/>
        <w:ind w:firstLine="3517" w:firstLineChars="1200"/>
        <w:outlineLvl w:val="1"/>
        <w:rPr>
          <w:rFonts w:hint="eastAsia" w:ascii="新宋体" w:hAnsi="新宋体" w:eastAsia="新宋体" w:cs="新宋体"/>
          <w:highlight w:val="none"/>
        </w:rPr>
      </w:pPr>
      <w:bookmarkStart w:id="6" w:name="bookmark16"/>
      <w:bookmarkEnd w:id="6"/>
      <w:bookmarkStart w:id="7" w:name="_Toc9059"/>
      <w:r>
        <w:rPr>
          <w:rFonts w:hint="eastAsia" w:ascii="新宋体" w:hAnsi="新宋体" w:eastAsia="新宋体" w:cs="新宋体"/>
          <w:b/>
          <w:bCs/>
          <w:spacing w:val="6"/>
          <w:sz w:val="28"/>
          <w:szCs w:val="28"/>
          <w:highlight w:val="none"/>
        </w:rPr>
        <w:t>第一节</w:t>
      </w:r>
      <w:r>
        <w:rPr>
          <w:rFonts w:hint="eastAsia" w:ascii="新宋体" w:hAnsi="新宋体" w:eastAsia="新宋体" w:cs="新宋体"/>
          <w:spacing w:val="6"/>
          <w:sz w:val="28"/>
          <w:szCs w:val="28"/>
          <w:highlight w:val="none"/>
        </w:rPr>
        <w:t xml:space="preserve"> </w:t>
      </w:r>
      <w:r>
        <w:rPr>
          <w:rFonts w:hint="eastAsia" w:ascii="新宋体" w:hAnsi="新宋体" w:eastAsia="新宋体" w:cs="新宋体"/>
          <w:b/>
          <w:bCs/>
          <w:spacing w:val="6"/>
          <w:sz w:val="28"/>
          <w:szCs w:val="28"/>
          <w:highlight w:val="none"/>
        </w:rPr>
        <w:t>供应商须知前附表</w:t>
      </w:r>
      <w:bookmarkEnd w:id="7"/>
    </w:p>
    <w:p w14:paraId="21D14F58">
      <w:pPr>
        <w:spacing w:line="93" w:lineRule="auto"/>
        <w:rPr>
          <w:rFonts w:hint="eastAsia" w:ascii="新宋体" w:hAnsi="新宋体" w:eastAsia="新宋体" w:cs="新宋体"/>
          <w:sz w:val="2"/>
          <w:highlight w:val="none"/>
        </w:rPr>
      </w:pPr>
    </w:p>
    <w:tbl>
      <w:tblPr>
        <w:tblStyle w:val="14"/>
        <w:tblW w:w="101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1694"/>
        <w:gridCol w:w="7534"/>
      </w:tblGrid>
      <w:tr w14:paraId="74795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915" w:type="dxa"/>
            <w:vAlign w:val="top"/>
          </w:tcPr>
          <w:p w14:paraId="4176DD63">
            <w:pPr>
              <w:pStyle w:val="15"/>
              <w:spacing w:before="188" w:line="228" w:lineRule="auto"/>
              <w:ind w:left="148"/>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条款号</w:t>
            </w:r>
          </w:p>
        </w:tc>
        <w:tc>
          <w:tcPr>
            <w:tcW w:w="1694" w:type="dxa"/>
            <w:vAlign w:val="top"/>
          </w:tcPr>
          <w:p w14:paraId="27723380">
            <w:pPr>
              <w:pStyle w:val="15"/>
              <w:spacing w:before="188"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条款内容</w:t>
            </w:r>
          </w:p>
        </w:tc>
        <w:tc>
          <w:tcPr>
            <w:tcW w:w="7534" w:type="dxa"/>
            <w:vAlign w:val="top"/>
          </w:tcPr>
          <w:p w14:paraId="35244FE3">
            <w:pPr>
              <w:pStyle w:val="15"/>
              <w:spacing w:before="189" w:line="229" w:lineRule="auto"/>
              <w:ind w:left="3011"/>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具体要求</w:t>
            </w:r>
          </w:p>
        </w:tc>
      </w:tr>
      <w:tr w14:paraId="0A5A8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15" w:type="dxa"/>
            <w:vAlign w:val="top"/>
          </w:tcPr>
          <w:p w14:paraId="2E409F7D">
            <w:pPr>
              <w:pStyle w:val="15"/>
              <w:spacing w:before="139" w:line="266" w:lineRule="exact"/>
              <w:ind w:left="309"/>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3.1</w:t>
            </w:r>
          </w:p>
        </w:tc>
        <w:tc>
          <w:tcPr>
            <w:tcW w:w="1694" w:type="dxa"/>
            <w:vAlign w:val="top"/>
          </w:tcPr>
          <w:p w14:paraId="037B8793">
            <w:pPr>
              <w:pStyle w:val="15"/>
              <w:spacing w:before="139" w:line="227"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供应商资格条件</w:t>
            </w:r>
          </w:p>
        </w:tc>
        <w:tc>
          <w:tcPr>
            <w:tcW w:w="7534" w:type="dxa"/>
            <w:vAlign w:val="top"/>
          </w:tcPr>
          <w:p w14:paraId="35B2FCF1">
            <w:pPr>
              <w:pStyle w:val="15"/>
              <w:spacing w:before="123" w:line="226"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供应商资格条件要求详见公告。</w:t>
            </w:r>
          </w:p>
        </w:tc>
      </w:tr>
      <w:tr w14:paraId="2735E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15" w:type="dxa"/>
            <w:vAlign w:val="top"/>
          </w:tcPr>
          <w:p w14:paraId="232F83F3">
            <w:pPr>
              <w:pStyle w:val="15"/>
              <w:spacing w:before="139" w:line="266" w:lineRule="exact"/>
              <w:ind w:left="309"/>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5.1</w:t>
            </w:r>
          </w:p>
        </w:tc>
        <w:tc>
          <w:tcPr>
            <w:tcW w:w="1694" w:type="dxa"/>
            <w:vAlign w:val="top"/>
          </w:tcPr>
          <w:p w14:paraId="12FC8000">
            <w:pPr>
              <w:pStyle w:val="15"/>
              <w:spacing w:before="140"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是否接受联合体竞标</w:t>
            </w:r>
          </w:p>
        </w:tc>
        <w:tc>
          <w:tcPr>
            <w:tcW w:w="7534" w:type="dxa"/>
            <w:vAlign w:val="top"/>
          </w:tcPr>
          <w:p w14:paraId="522F46B8">
            <w:pPr>
              <w:pStyle w:val="15"/>
              <w:spacing w:before="139" w:line="228"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不允许联合体竞标</w:t>
            </w:r>
          </w:p>
        </w:tc>
      </w:tr>
      <w:tr w14:paraId="0C8D3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15" w:type="dxa"/>
            <w:vAlign w:val="top"/>
          </w:tcPr>
          <w:p w14:paraId="47D6AD90">
            <w:pPr>
              <w:pStyle w:val="15"/>
              <w:spacing w:before="139" w:line="266" w:lineRule="exact"/>
              <w:ind w:left="309"/>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5.2</w:t>
            </w:r>
          </w:p>
        </w:tc>
        <w:tc>
          <w:tcPr>
            <w:tcW w:w="1694" w:type="dxa"/>
            <w:vAlign w:val="top"/>
          </w:tcPr>
          <w:p w14:paraId="19BA7C8D">
            <w:pPr>
              <w:pStyle w:val="15"/>
              <w:spacing w:before="140"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联合体竞标要求</w:t>
            </w:r>
          </w:p>
        </w:tc>
        <w:tc>
          <w:tcPr>
            <w:tcW w:w="7534" w:type="dxa"/>
            <w:vAlign w:val="top"/>
          </w:tcPr>
          <w:p w14:paraId="2340461A">
            <w:pPr>
              <w:pStyle w:val="15"/>
              <w:spacing w:before="140" w:line="228" w:lineRule="auto"/>
              <w:ind w:left="114"/>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无</w:t>
            </w:r>
          </w:p>
        </w:tc>
      </w:tr>
      <w:tr w14:paraId="213D0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trPr>
        <w:tc>
          <w:tcPr>
            <w:tcW w:w="915" w:type="dxa"/>
            <w:vAlign w:val="top"/>
          </w:tcPr>
          <w:p w14:paraId="19B92F5D">
            <w:pPr>
              <w:spacing w:line="310" w:lineRule="auto"/>
              <w:rPr>
                <w:rFonts w:hint="eastAsia" w:ascii="新宋体" w:hAnsi="新宋体" w:eastAsia="新宋体" w:cs="新宋体"/>
                <w:sz w:val="22"/>
                <w:szCs w:val="22"/>
                <w:highlight w:val="none"/>
              </w:rPr>
            </w:pPr>
          </w:p>
          <w:p w14:paraId="4365BC3B">
            <w:pPr>
              <w:spacing w:line="310" w:lineRule="auto"/>
              <w:rPr>
                <w:rFonts w:hint="eastAsia" w:ascii="新宋体" w:hAnsi="新宋体" w:eastAsia="新宋体" w:cs="新宋体"/>
                <w:sz w:val="22"/>
                <w:szCs w:val="22"/>
                <w:highlight w:val="none"/>
              </w:rPr>
            </w:pPr>
          </w:p>
          <w:p w14:paraId="3782B98F">
            <w:pPr>
              <w:pStyle w:val="15"/>
              <w:spacing w:before="65" w:line="268" w:lineRule="exact"/>
              <w:ind w:left="306"/>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6.1</w:t>
            </w:r>
          </w:p>
        </w:tc>
        <w:tc>
          <w:tcPr>
            <w:tcW w:w="1694" w:type="dxa"/>
            <w:vAlign w:val="top"/>
          </w:tcPr>
          <w:p w14:paraId="0F1B9E54">
            <w:pPr>
              <w:spacing w:line="310" w:lineRule="auto"/>
              <w:jc w:val="center"/>
              <w:rPr>
                <w:rFonts w:hint="eastAsia" w:ascii="新宋体" w:hAnsi="新宋体" w:eastAsia="新宋体" w:cs="新宋体"/>
                <w:sz w:val="22"/>
                <w:szCs w:val="22"/>
                <w:highlight w:val="none"/>
              </w:rPr>
            </w:pPr>
          </w:p>
          <w:p w14:paraId="4A3F2312">
            <w:pPr>
              <w:spacing w:line="310" w:lineRule="auto"/>
              <w:jc w:val="center"/>
              <w:rPr>
                <w:rFonts w:hint="eastAsia" w:ascii="新宋体" w:hAnsi="新宋体" w:eastAsia="新宋体" w:cs="新宋体"/>
                <w:sz w:val="22"/>
                <w:szCs w:val="22"/>
                <w:highlight w:val="none"/>
              </w:rPr>
            </w:pPr>
          </w:p>
          <w:p w14:paraId="6149F91A">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是否允许分包</w:t>
            </w:r>
          </w:p>
        </w:tc>
        <w:tc>
          <w:tcPr>
            <w:tcW w:w="7534" w:type="dxa"/>
            <w:vAlign w:val="top"/>
          </w:tcPr>
          <w:p w14:paraId="74FD0593">
            <w:pPr>
              <w:pStyle w:val="15"/>
              <w:spacing w:before="122" w:line="228" w:lineRule="auto"/>
              <w:ind w:left="121"/>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lang w:eastAsia="zh-CN"/>
              </w:rPr>
              <w:t>☑</w:t>
            </w:r>
            <w:r>
              <w:rPr>
                <w:rFonts w:hint="eastAsia" w:ascii="新宋体" w:hAnsi="新宋体" w:eastAsia="新宋体" w:cs="新宋体"/>
                <w:spacing w:val="6"/>
                <w:sz w:val="21"/>
                <w:szCs w:val="21"/>
                <w:highlight w:val="none"/>
              </w:rPr>
              <w:t>不允许分包</w:t>
            </w:r>
          </w:p>
          <w:p w14:paraId="553F03E9">
            <w:pPr>
              <w:pStyle w:val="15"/>
              <w:spacing w:before="132" w:line="228" w:lineRule="auto"/>
              <w:ind w:left="134"/>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lang w:eastAsia="zh-CN"/>
              </w:rPr>
              <w:t>□</w:t>
            </w:r>
            <w:r>
              <w:rPr>
                <w:rFonts w:hint="eastAsia" w:ascii="新宋体" w:hAnsi="新宋体" w:eastAsia="新宋体" w:cs="新宋体"/>
                <w:spacing w:val="3"/>
                <w:sz w:val="21"/>
                <w:szCs w:val="21"/>
                <w:highlight w:val="none"/>
              </w:rPr>
              <w:t>允许分包</w:t>
            </w:r>
          </w:p>
          <w:p w14:paraId="6FF2CD0B">
            <w:pPr>
              <w:pStyle w:val="15"/>
              <w:spacing w:before="129" w:line="228"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分包内容：</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6"/>
                <w:sz w:val="21"/>
                <w:szCs w:val="21"/>
                <w:highlight w:val="none"/>
              </w:rPr>
              <w:t>。</w:t>
            </w:r>
          </w:p>
          <w:p w14:paraId="1CAE539A">
            <w:pPr>
              <w:pStyle w:val="15"/>
              <w:spacing w:before="132" w:line="228"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分包金额或者比例：</w:t>
            </w:r>
            <w:r>
              <w:rPr>
                <w:rFonts w:hint="eastAsia" w:ascii="新宋体" w:hAnsi="新宋体" w:eastAsia="新宋体" w:cs="新宋体"/>
                <w:spacing w:val="6"/>
                <w:sz w:val="21"/>
                <w:szCs w:val="21"/>
                <w:highlight w:val="none"/>
                <w:u w:val="single" w:color="auto"/>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5"/>
                <w:sz w:val="21"/>
                <w:szCs w:val="21"/>
                <w:highlight w:val="none"/>
              </w:rPr>
              <w:t>。</w:t>
            </w:r>
          </w:p>
        </w:tc>
      </w:tr>
      <w:tr w14:paraId="7BB09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15" w:type="dxa"/>
            <w:vAlign w:val="top"/>
          </w:tcPr>
          <w:p w14:paraId="651C2E47">
            <w:pPr>
              <w:spacing w:line="248" w:lineRule="auto"/>
              <w:rPr>
                <w:rFonts w:hint="eastAsia" w:ascii="新宋体" w:hAnsi="新宋体" w:eastAsia="新宋体" w:cs="新宋体"/>
                <w:sz w:val="22"/>
                <w:szCs w:val="22"/>
                <w:highlight w:val="none"/>
              </w:rPr>
            </w:pPr>
          </w:p>
          <w:p w14:paraId="31EBAF6E">
            <w:pPr>
              <w:spacing w:line="248" w:lineRule="auto"/>
              <w:rPr>
                <w:rFonts w:hint="eastAsia" w:ascii="新宋体" w:hAnsi="新宋体" w:eastAsia="新宋体" w:cs="新宋体"/>
                <w:sz w:val="22"/>
                <w:szCs w:val="22"/>
                <w:highlight w:val="none"/>
              </w:rPr>
            </w:pPr>
          </w:p>
          <w:p w14:paraId="22436424">
            <w:pPr>
              <w:spacing w:line="248" w:lineRule="auto"/>
              <w:rPr>
                <w:rFonts w:hint="eastAsia" w:ascii="新宋体" w:hAnsi="新宋体" w:eastAsia="新宋体" w:cs="新宋体"/>
                <w:sz w:val="22"/>
                <w:szCs w:val="22"/>
                <w:highlight w:val="none"/>
              </w:rPr>
            </w:pPr>
          </w:p>
          <w:p w14:paraId="0BD27753">
            <w:pPr>
              <w:spacing w:line="248" w:lineRule="auto"/>
              <w:rPr>
                <w:rFonts w:hint="eastAsia" w:ascii="新宋体" w:hAnsi="新宋体" w:eastAsia="新宋体" w:cs="新宋体"/>
                <w:sz w:val="22"/>
                <w:szCs w:val="22"/>
                <w:highlight w:val="none"/>
              </w:rPr>
            </w:pPr>
          </w:p>
          <w:p w14:paraId="6BFEFA4E">
            <w:pPr>
              <w:spacing w:line="248" w:lineRule="auto"/>
              <w:rPr>
                <w:rFonts w:hint="eastAsia" w:ascii="新宋体" w:hAnsi="新宋体" w:eastAsia="新宋体" w:cs="新宋体"/>
                <w:sz w:val="22"/>
                <w:szCs w:val="22"/>
                <w:highlight w:val="none"/>
              </w:rPr>
            </w:pPr>
          </w:p>
          <w:p w14:paraId="03480F2B">
            <w:pPr>
              <w:spacing w:line="248" w:lineRule="auto"/>
              <w:rPr>
                <w:rFonts w:hint="eastAsia" w:ascii="新宋体" w:hAnsi="新宋体" w:eastAsia="新宋体" w:cs="新宋体"/>
                <w:sz w:val="22"/>
                <w:szCs w:val="22"/>
                <w:highlight w:val="none"/>
              </w:rPr>
            </w:pPr>
          </w:p>
          <w:p w14:paraId="4DBA7853">
            <w:pPr>
              <w:spacing w:line="248" w:lineRule="auto"/>
              <w:rPr>
                <w:rFonts w:hint="eastAsia" w:ascii="新宋体" w:hAnsi="新宋体" w:eastAsia="新宋体" w:cs="新宋体"/>
                <w:sz w:val="22"/>
                <w:szCs w:val="22"/>
                <w:highlight w:val="none"/>
              </w:rPr>
            </w:pPr>
          </w:p>
          <w:p w14:paraId="068CEDEC">
            <w:pPr>
              <w:spacing w:line="248" w:lineRule="auto"/>
              <w:rPr>
                <w:rFonts w:hint="eastAsia" w:ascii="新宋体" w:hAnsi="新宋体" w:eastAsia="新宋体" w:cs="新宋体"/>
                <w:sz w:val="22"/>
                <w:szCs w:val="22"/>
                <w:highlight w:val="none"/>
              </w:rPr>
            </w:pPr>
          </w:p>
          <w:p w14:paraId="2A0DCACC">
            <w:pPr>
              <w:spacing w:line="248" w:lineRule="auto"/>
              <w:rPr>
                <w:rFonts w:hint="eastAsia" w:ascii="新宋体" w:hAnsi="新宋体" w:eastAsia="新宋体" w:cs="新宋体"/>
                <w:sz w:val="22"/>
                <w:szCs w:val="22"/>
                <w:highlight w:val="none"/>
              </w:rPr>
            </w:pPr>
          </w:p>
          <w:p w14:paraId="3DF9D545">
            <w:pPr>
              <w:spacing w:line="248" w:lineRule="auto"/>
              <w:rPr>
                <w:rFonts w:hint="eastAsia" w:ascii="新宋体" w:hAnsi="新宋体" w:eastAsia="新宋体" w:cs="新宋体"/>
                <w:sz w:val="22"/>
                <w:szCs w:val="22"/>
                <w:highlight w:val="none"/>
              </w:rPr>
            </w:pPr>
          </w:p>
          <w:p w14:paraId="76FD2212">
            <w:pPr>
              <w:spacing w:line="248" w:lineRule="auto"/>
              <w:rPr>
                <w:rFonts w:hint="eastAsia" w:ascii="新宋体" w:hAnsi="新宋体" w:eastAsia="新宋体" w:cs="新宋体"/>
                <w:sz w:val="22"/>
                <w:szCs w:val="22"/>
                <w:highlight w:val="none"/>
              </w:rPr>
            </w:pPr>
          </w:p>
          <w:p w14:paraId="5AC6896D">
            <w:pPr>
              <w:spacing w:line="248" w:lineRule="auto"/>
              <w:rPr>
                <w:rFonts w:hint="eastAsia" w:ascii="新宋体" w:hAnsi="新宋体" w:eastAsia="新宋体" w:cs="新宋体"/>
                <w:sz w:val="22"/>
                <w:szCs w:val="22"/>
                <w:highlight w:val="none"/>
              </w:rPr>
            </w:pPr>
          </w:p>
          <w:p w14:paraId="3A71538C">
            <w:pPr>
              <w:spacing w:line="248" w:lineRule="auto"/>
              <w:rPr>
                <w:rFonts w:hint="eastAsia" w:ascii="新宋体" w:hAnsi="新宋体" w:eastAsia="新宋体" w:cs="新宋体"/>
                <w:sz w:val="22"/>
                <w:szCs w:val="22"/>
                <w:highlight w:val="none"/>
              </w:rPr>
            </w:pPr>
          </w:p>
          <w:p w14:paraId="739CEEA8">
            <w:pPr>
              <w:spacing w:line="248" w:lineRule="auto"/>
              <w:rPr>
                <w:rFonts w:hint="eastAsia" w:ascii="新宋体" w:hAnsi="新宋体" w:eastAsia="新宋体" w:cs="新宋体"/>
                <w:sz w:val="22"/>
                <w:szCs w:val="22"/>
                <w:highlight w:val="none"/>
              </w:rPr>
            </w:pPr>
          </w:p>
          <w:p w14:paraId="6E287CAE">
            <w:pPr>
              <w:spacing w:line="249" w:lineRule="auto"/>
              <w:rPr>
                <w:rFonts w:hint="eastAsia" w:ascii="新宋体" w:hAnsi="新宋体" w:eastAsia="新宋体" w:cs="新宋体"/>
                <w:sz w:val="22"/>
                <w:szCs w:val="22"/>
                <w:highlight w:val="none"/>
              </w:rPr>
            </w:pPr>
          </w:p>
          <w:p w14:paraId="404C5941">
            <w:pPr>
              <w:spacing w:line="249" w:lineRule="auto"/>
              <w:rPr>
                <w:rFonts w:hint="eastAsia" w:ascii="新宋体" w:hAnsi="新宋体" w:eastAsia="新宋体" w:cs="新宋体"/>
                <w:sz w:val="22"/>
                <w:szCs w:val="22"/>
                <w:highlight w:val="none"/>
              </w:rPr>
            </w:pPr>
          </w:p>
          <w:p w14:paraId="6C44F714">
            <w:pPr>
              <w:spacing w:line="249" w:lineRule="auto"/>
              <w:rPr>
                <w:rFonts w:hint="eastAsia" w:ascii="新宋体" w:hAnsi="新宋体" w:eastAsia="新宋体" w:cs="新宋体"/>
                <w:sz w:val="22"/>
                <w:szCs w:val="22"/>
                <w:highlight w:val="none"/>
              </w:rPr>
            </w:pPr>
          </w:p>
          <w:p w14:paraId="51CB0E4E">
            <w:pPr>
              <w:spacing w:line="249" w:lineRule="auto"/>
              <w:rPr>
                <w:rFonts w:hint="eastAsia" w:ascii="新宋体" w:hAnsi="新宋体" w:eastAsia="新宋体" w:cs="新宋体"/>
                <w:sz w:val="22"/>
                <w:szCs w:val="22"/>
                <w:highlight w:val="none"/>
              </w:rPr>
            </w:pPr>
          </w:p>
          <w:p w14:paraId="54921C16">
            <w:pPr>
              <w:pStyle w:val="15"/>
              <w:spacing w:before="65" w:line="268" w:lineRule="exact"/>
              <w:ind w:left="164"/>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12.1.1</w:t>
            </w:r>
          </w:p>
        </w:tc>
        <w:tc>
          <w:tcPr>
            <w:tcW w:w="1694" w:type="dxa"/>
            <w:vAlign w:val="top"/>
          </w:tcPr>
          <w:p w14:paraId="756C0FF5">
            <w:pPr>
              <w:spacing w:line="248" w:lineRule="auto"/>
              <w:jc w:val="center"/>
              <w:rPr>
                <w:rFonts w:hint="eastAsia" w:ascii="新宋体" w:hAnsi="新宋体" w:eastAsia="新宋体" w:cs="新宋体"/>
                <w:sz w:val="22"/>
                <w:szCs w:val="22"/>
                <w:highlight w:val="none"/>
              </w:rPr>
            </w:pPr>
          </w:p>
          <w:p w14:paraId="6F293744">
            <w:pPr>
              <w:spacing w:line="248" w:lineRule="auto"/>
              <w:jc w:val="center"/>
              <w:rPr>
                <w:rFonts w:hint="eastAsia" w:ascii="新宋体" w:hAnsi="新宋体" w:eastAsia="新宋体" w:cs="新宋体"/>
                <w:sz w:val="22"/>
                <w:szCs w:val="22"/>
                <w:highlight w:val="none"/>
              </w:rPr>
            </w:pPr>
          </w:p>
          <w:p w14:paraId="20EB44A3">
            <w:pPr>
              <w:spacing w:line="248" w:lineRule="auto"/>
              <w:jc w:val="center"/>
              <w:rPr>
                <w:rFonts w:hint="eastAsia" w:ascii="新宋体" w:hAnsi="新宋体" w:eastAsia="新宋体" w:cs="新宋体"/>
                <w:sz w:val="22"/>
                <w:szCs w:val="22"/>
                <w:highlight w:val="none"/>
              </w:rPr>
            </w:pPr>
          </w:p>
          <w:p w14:paraId="765CD653">
            <w:pPr>
              <w:spacing w:line="248" w:lineRule="auto"/>
              <w:jc w:val="center"/>
              <w:rPr>
                <w:rFonts w:hint="eastAsia" w:ascii="新宋体" w:hAnsi="新宋体" w:eastAsia="新宋体" w:cs="新宋体"/>
                <w:sz w:val="22"/>
                <w:szCs w:val="22"/>
                <w:highlight w:val="none"/>
              </w:rPr>
            </w:pPr>
          </w:p>
          <w:p w14:paraId="7DF4F3F2">
            <w:pPr>
              <w:spacing w:line="248" w:lineRule="auto"/>
              <w:jc w:val="center"/>
              <w:rPr>
                <w:rFonts w:hint="eastAsia" w:ascii="新宋体" w:hAnsi="新宋体" w:eastAsia="新宋体" w:cs="新宋体"/>
                <w:sz w:val="22"/>
                <w:szCs w:val="22"/>
                <w:highlight w:val="none"/>
              </w:rPr>
            </w:pPr>
          </w:p>
          <w:p w14:paraId="725679F7">
            <w:pPr>
              <w:spacing w:line="248" w:lineRule="auto"/>
              <w:jc w:val="center"/>
              <w:rPr>
                <w:rFonts w:hint="eastAsia" w:ascii="新宋体" w:hAnsi="新宋体" w:eastAsia="新宋体" w:cs="新宋体"/>
                <w:sz w:val="22"/>
                <w:szCs w:val="22"/>
                <w:highlight w:val="none"/>
              </w:rPr>
            </w:pPr>
          </w:p>
          <w:p w14:paraId="6556AA66">
            <w:pPr>
              <w:spacing w:line="248" w:lineRule="auto"/>
              <w:jc w:val="center"/>
              <w:rPr>
                <w:rFonts w:hint="eastAsia" w:ascii="新宋体" w:hAnsi="新宋体" w:eastAsia="新宋体" w:cs="新宋体"/>
                <w:sz w:val="22"/>
                <w:szCs w:val="22"/>
                <w:highlight w:val="none"/>
              </w:rPr>
            </w:pPr>
          </w:p>
          <w:p w14:paraId="33259E7E">
            <w:pPr>
              <w:spacing w:line="248" w:lineRule="auto"/>
              <w:jc w:val="center"/>
              <w:rPr>
                <w:rFonts w:hint="eastAsia" w:ascii="新宋体" w:hAnsi="新宋体" w:eastAsia="新宋体" w:cs="新宋体"/>
                <w:sz w:val="22"/>
                <w:szCs w:val="22"/>
                <w:highlight w:val="none"/>
              </w:rPr>
            </w:pPr>
          </w:p>
          <w:p w14:paraId="50FFA1DA">
            <w:pPr>
              <w:spacing w:line="248" w:lineRule="auto"/>
              <w:jc w:val="center"/>
              <w:rPr>
                <w:rFonts w:hint="eastAsia" w:ascii="新宋体" w:hAnsi="新宋体" w:eastAsia="新宋体" w:cs="新宋体"/>
                <w:sz w:val="22"/>
                <w:szCs w:val="22"/>
                <w:highlight w:val="none"/>
              </w:rPr>
            </w:pPr>
          </w:p>
          <w:p w14:paraId="2E94DBEB">
            <w:pPr>
              <w:spacing w:line="248" w:lineRule="auto"/>
              <w:jc w:val="center"/>
              <w:rPr>
                <w:rFonts w:hint="eastAsia" w:ascii="新宋体" w:hAnsi="新宋体" w:eastAsia="新宋体" w:cs="新宋体"/>
                <w:sz w:val="22"/>
                <w:szCs w:val="22"/>
                <w:highlight w:val="none"/>
              </w:rPr>
            </w:pPr>
          </w:p>
          <w:p w14:paraId="27294239">
            <w:pPr>
              <w:spacing w:line="248" w:lineRule="auto"/>
              <w:jc w:val="center"/>
              <w:rPr>
                <w:rFonts w:hint="eastAsia" w:ascii="新宋体" w:hAnsi="新宋体" w:eastAsia="新宋体" w:cs="新宋体"/>
                <w:sz w:val="22"/>
                <w:szCs w:val="22"/>
                <w:highlight w:val="none"/>
              </w:rPr>
            </w:pPr>
          </w:p>
          <w:p w14:paraId="5A85F60D">
            <w:pPr>
              <w:spacing w:line="248" w:lineRule="auto"/>
              <w:jc w:val="center"/>
              <w:rPr>
                <w:rFonts w:hint="eastAsia" w:ascii="新宋体" w:hAnsi="新宋体" w:eastAsia="新宋体" w:cs="新宋体"/>
                <w:sz w:val="22"/>
                <w:szCs w:val="22"/>
                <w:highlight w:val="none"/>
              </w:rPr>
            </w:pPr>
          </w:p>
          <w:p w14:paraId="34E0A2FC">
            <w:pPr>
              <w:spacing w:line="248" w:lineRule="auto"/>
              <w:jc w:val="center"/>
              <w:rPr>
                <w:rFonts w:hint="eastAsia" w:ascii="新宋体" w:hAnsi="新宋体" w:eastAsia="新宋体" w:cs="新宋体"/>
                <w:sz w:val="22"/>
                <w:szCs w:val="22"/>
                <w:highlight w:val="none"/>
              </w:rPr>
            </w:pPr>
          </w:p>
          <w:p w14:paraId="043AAB2A">
            <w:pPr>
              <w:spacing w:line="248" w:lineRule="auto"/>
              <w:jc w:val="center"/>
              <w:rPr>
                <w:rFonts w:hint="eastAsia" w:ascii="新宋体" w:hAnsi="新宋体" w:eastAsia="新宋体" w:cs="新宋体"/>
                <w:sz w:val="22"/>
                <w:szCs w:val="22"/>
                <w:highlight w:val="none"/>
              </w:rPr>
            </w:pPr>
          </w:p>
          <w:p w14:paraId="78836FC3">
            <w:pPr>
              <w:spacing w:line="249" w:lineRule="auto"/>
              <w:jc w:val="center"/>
              <w:rPr>
                <w:rFonts w:hint="eastAsia" w:ascii="新宋体" w:hAnsi="新宋体" w:eastAsia="新宋体" w:cs="新宋体"/>
                <w:sz w:val="22"/>
                <w:szCs w:val="22"/>
                <w:highlight w:val="none"/>
              </w:rPr>
            </w:pPr>
          </w:p>
          <w:p w14:paraId="4E97E3B1">
            <w:pPr>
              <w:spacing w:line="249" w:lineRule="auto"/>
              <w:jc w:val="center"/>
              <w:rPr>
                <w:rFonts w:hint="eastAsia" w:ascii="新宋体" w:hAnsi="新宋体" w:eastAsia="新宋体" w:cs="新宋体"/>
                <w:sz w:val="22"/>
                <w:szCs w:val="22"/>
                <w:highlight w:val="none"/>
              </w:rPr>
            </w:pPr>
          </w:p>
          <w:p w14:paraId="6C20059B">
            <w:pPr>
              <w:spacing w:line="249" w:lineRule="auto"/>
              <w:jc w:val="center"/>
              <w:rPr>
                <w:rFonts w:hint="eastAsia" w:ascii="新宋体" w:hAnsi="新宋体" w:eastAsia="新宋体" w:cs="新宋体"/>
                <w:sz w:val="22"/>
                <w:szCs w:val="22"/>
                <w:highlight w:val="none"/>
              </w:rPr>
            </w:pPr>
          </w:p>
          <w:p w14:paraId="7B0A8278">
            <w:pPr>
              <w:spacing w:line="249" w:lineRule="auto"/>
              <w:jc w:val="center"/>
              <w:rPr>
                <w:rFonts w:hint="eastAsia" w:ascii="新宋体" w:hAnsi="新宋体" w:eastAsia="新宋体" w:cs="新宋体"/>
                <w:sz w:val="22"/>
                <w:szCs w:val="22"/>
                <w:highlight w:val="none"/>
              </w:rPr>
            </w:pPr>
          </w:p>
          <w:p w14:paraId="487D9EFD">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资格证明文件组成</w:t>
            </w:r>
          </w:p>
        </w:tc>
        <w:tc>
          <w:tcPr>
            <w:tcW w:w="7534" w:type="dxa"/>
            <w:vAlign w:val="top"/>
          </w:tcPr>
          <w:p w14:paraId="578908C2">
            <w:pPr>
              <w:pStyle w:val="15"/>
              <w:spacing w:before="31" w:line="378" w:lineRule="auto"/>
              <w:ind w:left="112" w:right="109" w:firstLine="16"/>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1.本项目属于专门面向小微企业采购的项目，供应商必须提供以下小微企</w:t>
            </w:r>
            <w:r>
              <w:rPr>
                <w:rFonts w:hint="eastAsia" w:ascii="新宋体" w:hAnsi="新宋体" w:eastAsia="新宋体" w:cs="新宋体"/>
                <w:spacing w:val="7"/>
                <w:sz w:val="21"/>
                <w:szCs w:val="21"/>
                <w:highlight w:val="none"/>
              </w:rPr>
              <w:t>业证明材料之一：</w:t>
            </w:r>
          </w:p>
          <w:p w14:paraId="1040BE49">
            <w:pPr>
              <w:pStyle w:val="15"/>
              <w:spacing w:before="1" w:line="376" w:lineRule="auto"/>
              <w:ind w:right="125"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①中小企业声明函</w:t>
            </w:r>
            <w:r>
              <w:rPr>
                <w:rFonts w:hint="eastAsia" w:ascii="新宋体" w:hAnsi="新宋体" w:eastAsia="新宋体" w:cs="新宋体"/>
                <w:spacing w:val="4"/>
                <w:sz w:val="21"/>
                <w:szCs w:val="21"/>
                <w:highlight w:val="none"/>
              </w:rPr>
              <w:t>；（</w:t>
            </w:r>
            <w:r>
              <w:rPr>
                <w:rFonts w:hint="eastAsia" w:ascii="新宋体" w:hAnsi="新宋体" w:eastAsia="新宋体" w:cs="新宋体"/>
                <w:spacing w:val="10"/>
                <w:sz w:val="21"/>
                <w:szCs w:val="21"/>
                <w:highlight w:val="none"/>
              </w:rPr>
              <w:t>服务由小微企业承接的必须提供，格式见第</w:t>
            </w:r>
            <w:r>
              <w:rPr>
                <w:rFonts w:hint="eastAsia" w:ascii="新宋体" w:hAnsi="新宋体" w:eastAsia="新宋体" w:cs="新宋体"/>
                <w:spacing w:val="3"/>
                <w:sz w:val="21"/>
                <w:szCs w:val="21"/>
                <w:highlight w:val="none"/>
              </w:rPr>
              <w:t>五章</w:t>
            </w:r>
            <w:r>
              <w:rPr>
                <w:rFonts w:hint="eastAsia" w:ascii="新宋体" w:hAnsi="新宋体" w:eastAsia="新宋体" w:cs="新宋体"/>
                <w:sz w:val="21"/>
                <w:szCs w:val="21"/>
                <w:highlight w:val="none"/>
              </w:rPr>
              <w:t>）；</w:t>
            </w:r>
          </w:p>
          <w:p w14:paraId="69A34D19">
            <w:pPr>
              <w:pStyle w:val="15"/>
              <w:spacing w:before="1" w:line="377" w:lineRule="auto"/>
              <w:ind w:right="125" w:firstLine="232" w:firstLineChars="10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②残疾人福利性单位声明函</w:t>
            </w:r>
            <w:r>
              <w:rPr>
                <w:rFonts w:hint="eastAsia" w:ascii="新宋体" w:hAnsi="新宋体" w:eastAsia="新宋体" w:cs="新宋体"/>
                <w:spacing w:val="-5"/>
                <w:sz w:val="21"/>
                <w:szCs w:val="21"/>
                <w:highlight w:val="none"/>
              </w:rPr>
              <w:t>；（</w:t>
            </w:r>
            <w:r>
              <w:rPr>
                <w:rFonts w:hint="eastAsia" w:ascii="新宋体" w:hAnsi="新宋体" w:eastAsia="新宋体" w:cs="新宋体"/>
                <w:spacing w:val="11"/>
                <w:sz w:val="21"/>
                <w:szCs w:val="21"/>
                <w:highlight w:val="none"/>
              </w:rPr>
              <w:t>服务由残疾人福</w:t>
            </w:r>
            <w:r>
              <w:rPr>
                <w:rFonts w:hint="eastAsia" w:ascii="新宋体" w:hAnsi="新宋体" w:eastAsia="新宋体" w:cs="新宋体"/>
                <w:spacing w:val="10"/>
                <w:sz w:val="21"/>
                <w:szCs w:val="21"/>
                <w:highlight w:val="none"/>
              </w:rPr>
              <w:t>利性单位承接的必</w:t>
            </w:r>
            <w:r>
              <w:rPr>
                <w:rFonts w:hint="eastAsia" w:ascii="新宋体" w:hAnsi="新宋体" w:eastAsia="新宋体" w:cs="新宋体"/>
                <w:spacing w:val="7"/>
                <w:sz w:val="21"/>
                <w:szCs w:val="21"/>
                <w:highlight w:val="none"/>
              </w:rPr>
              <w:t>须提供，格式见第五章）</w:t>
            </w:r>
          </w:p>
          <w:p w14:paraId="438752DA">
            <w:pPr>
              <w:pStyle w:val="15"/>
              <w:spacing w:before="89" w:line="349" w:lineRule="auto"/>
              <w:ind w:right="109"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③监狱企业由省级以上监狱管理局、戒毒管理局（含新疆生产建设</w:t>
            </w:r>
            <w:r>
              <w:rPr>
                <w:rFonts w:hint="eastAsia" w:ascii="新宋体" w:hAnsi="新宋体" w:eastAsia="新宋体" w:cs="新宋体"/>
                <w:spacing w:val="7"/>
                <w:sz w:val="21"/>
                <w:szCs w:val="21"/>
                <w:highlight w:val="none"/>
              </w:rPr>
              <w:t>兵团）出具的属于监狱企业的证明文件。（服务由监狱企业承</w:t>
            </w:r>
            <w:r>
              <w:rPr>
                <w:rFonts w:hint="eastAsia" w:ascii="新宋体" w:hAnsi="新宋体" w:eastAsia="新宋体" w:cs="新宋体"/>
                <w:spacing w:val="6"/>
                <w:sz w:val="21"/>
                <w:szCs w:val="21"/>
                <w:highlight w:val="none"/>
              </w:rPr>
              <w:t>接的必须提</w:t>
            </w:r>
            <w:r>
              <w:rPr>
                <w:rFonts w:hint="eastAsia" w:ascii="新宋体" w:hAnsi="新宋体" w:eastAsia="新宋体" w:cs="新宋体"/>
                <w:spacing w:val="9"/>
                <w:sz w:val="21"/>
                <w:szCs w:val="21"/>
                <w:highlight w:val="none"/>
              </w:rPr>
              <w:t>供</w:t>
            </w:r>
            <w:r>
              <w:rPr>
                <w:rFonts w:hint="eastAsia" w:ascii="新宋体" w:hAnsi="新宋体" w:eastAsia="新宋体" w:cs="新宋体"/>
                <w:spacing w:val="-4"/>
                <w:sz w:val="21"/>
                <w:szCs w:val="21"/>
                <w:highlight w:val="none"/>
              </w:rPr>
              <w:t>）</w:t>
            </w:r>
            <w:r>
              <w:rPr>
                <w:rFonts w:hint="eastAsia" w:ascii="新宋体" w:hAnsi="新宋体" w:eastAsia="新宋体" w:cs="新宋体"/>
                <w:b/>
                <w:bCs/>
                <w:spacing w:val="-4"/>
                <w:sz w:val="21"/>
                <w:szCs w:val="21"/>
                <w:highlight w:val="none"/>
              </w:rPr>
              <w:t>（</w:t>
            </w:r>
            <w:r>
              <w:rPr>
                <w:rFonts w:hint="eastAsia" w:ascii="新宋体" w:hAnsi="新宋体" w:eastAsia="新宋体" w:cs="新宋体"/>
                <w:b/>
                <w:bCs/>
                <w:spacing w:val="9"/>
                <w:sz w:val="21"/>
                <w:szCs w:val="21"/>
                <w:highlight w:val="none"/>
              </w:rPr>
              <w:t>必须提供，否则响应文件按无效响应处理）</w:t>
            </w:r>
          </w:p>
          <w:p w14:paraId="3C829589">
            <w:pPr>
              <w:pStyle w:val="15"/>
              <w:spacing w:before="4" w:line="348" w:lineRule="auto"/>
              <w:ind w:left="113" w:right="109" w:firstLine="2"/>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2.供应商为法人或者其他组织的，证明文</w:t>
            </w:r>
            <w:r>
              <w:rPr>
                <w:rFonts w:hint="eastAsia" w:ascii="新宋体" w:hAnsi="新宋体" w:eastAsia="新宋体" w:cs="新宋体"/>
                <w:spacing w:val="6"/>
                <w:sz w:val="21"/>
                <w:szCs w:val="21"/>
                <w:highlight w:val="none"/>
              </w:rPr>
              <w:t>件为其营业执照复印件（如营业</w:t>
            </w:r>
            <w:r>
              <w:rPr>
                <w:rFonts w:hint="eastAsia" w:ascii="新宋体" w:hAnsi="新宋体" w:eastAsia="新宋体" w:cs="新宋体"/>
                <w:spacing w:val="8"/>
                <w:sz w:val="21"/>
                <w:szCs w:val="21"/>
                <w:highlight w:val="none"/>
              </w:rPr>
              <w:t>执照或者事业单位法人证书或者执业许可证等</w:t>
            </w:r>
            <w:r>
              <w:rPr>
                <w:rFonts w:hint="eastAsia" w:ascii="新宋体" w:hAnsi="新宋体" w:eastAsia="新宋体" w:cs="新宋体"/>
                <w:spacing w:val="-11"/>
                <w:sz w:val="21"/>
                <w:szCs w:val="21"/>
                <w:highlight w:val="none"/>
              </w:rPr>
              <w:t>）；</w:t>
            </w:r>
            <w:r>
              <w:rPr>
                <w:rFonts w:hint="eastAsia" w:ascii="新宋体" w:hAnsi="新宋体" w:eastAsia="新宋体" w:cs="新宋体"/>
                <w:spacing w:val="8"/>
                <w:sz w:val="21"/>
                <w:szCs w:val="21"/>
                <w:highlight w:val="none"/>
              </w:rPr>
              <w:t>供应商为自然人的，证明文件为其身份证复印件</w:t>
            </w:r>
            <w:r>
              <w:rPr>
                <w:rFonts w:hint="eastAsia" w:ascii="新宋体" w:hAnsi="新宋体" w:eastAsia="新宋体" w:cs="新宋体"/>
                <w:spacing w:val="-32"/>
                <w:sz w:val="21"/>
                <w:szCs w:val="21"/>
                <w:highlight w:val="none"/>
              </w:rPr>
              <w:t>；</w:t>
            </w:r>
            <w:r>
              <w:rPr>
                <w:rFonts w:hint="eastAsia" w:ascii="新宋体" w:hAnsi="新宋体" w:eastAsia="新宋体" w:cs="新宋体"/>
                <w:b/>
                <w:bCs/>
                <w:spacing w:val="-32"/>
                <w:sz w:val="21"/>
                <w:szCs w:val="21"/>
                <w:highlight w:val="none"/>
              </w:rPr>
              <w:t>（</w:t>
            </w:r>
            <w:r>
              <w:rPr>
                <w:rFonts w:hint="eastAsia" w:ascii="新宋体" w:hAnsi="新宋体" w:eastAsia="新宋体" w:cs="新宋体"/>
                <w:b/>
                <w:bCs/>
                <w:spacing w:val="8"/>
                <w:sz w:val="21"/>
                <w:szCs w:val="21"/>
                <w:highlight w:val="none"/>
              </w:rPr>
              <w:t>必须提供，如供应商为分公司参与竞标，须同时提供总公司的营业执照复印件，否则响应文件按无效响应处理）</w:t>
            </w:r>
          </w:p>
          <w:p w14:paraId="15102282">
            <w:pPr>
              <w:pStyle w:val="15"/>
              <w:spacing w:before="1" w:line="226" w:lineRule="auto"/>
              <w:ind w:left="11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3.政府采购供应商资格信用承诺函；</w:t>
            </w:r>
            <w:r>
              <w:rPr>
                <w:rFonts w:hint="eastAsia" w:ascii="新宋体" w:hAnsi="新宋体" w:eastAsia="新宋体" w:cs="新宋体"/>
                <w:b/>
                <w:bCs/>
                <w:spacing w:val="-34"/>
                <w:sz w:val="21"/>
                <w:szCs w:val="21"/>
                <w:highlight w:val="none"/>
              </w:rPr>
              <w:t>（</w:t>
            </w:r>
            <w:r>
              <w:rPr>
                <w:rFonts w:hint="eastAsia" w:ascii="新宋体" w:hAnsi="新宋体" w:eastAsia="新宋体" w:cs="新宋体"/>
                <w:b/>
                <w:bCs/>
                <w:spacing w:val="8"/>
                <w:sz w:val="21"/>
                <w:szCs w:val="21"/>
                <w:highlight w:val="none"/>
              </w:rPr>
              <w:t>必须提供，否则响应文件按无效响</w:t>
            </w:r>
          </w:p>
          <w:p w14:paraId="38B35A2A">
            <w:pPr>
              <w:pStyle w:val="15"/>
              <w:spacing w:before="133" w:line="230" w:lineRule="auto"/>
              <w:ind w:left="113"/>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应处理）</w:t>
            </w:r>
          </w:p>
          <w:p w14:paraId="30BED062">
            <w:pPr>
              <w:pStyle w:val="15"/>
              <w:spacing w:before="128" w:line="349" w:lineRule="auto"/>
              <w:ind w:left="123" w:right="109" w:hanging="1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4.供应商直接控股、管理关系信息表</w:t>
            </w:r>
            <w:r>
              <w:rPr>
                <w:rFonts w:hint="eastAsia" w:ascii="新宋体" w:hAnsi="新宋体" w:eastAsia="新宋体" w:cs="新宋体"/>
                <w:spacing w:val="-30"/>
                <w:sz w:val="21"/>
                <w:szCs w:val="21"/>
                <w:highlight w:val="none"/>
              </w:rPr>
              <w:t>；</w:t>
            </w:r>
            <w:r>
              <w:rPr>
                <w:rFonts w:hint="eastAsia" w:ascii="新宋体" w:hAnsi="新宋体" w:eastAsia="新宋体" w:cs="新宋体"/>
                <w:b/>
                <w:bCs/>
                <w:spacing w:val="-30"/>
                <w:sz w:val="21"/>
                <w:szCs w:val="21"/>
                <w:highlight w:val="none"/>
              </w:rPr>
              <w:t>（</w:t>
            </w:r>
            <w:r>
              <w:rPr>
                <w:rFonts w:hint="eastAsia" w:ascii="新宋体" w:hAnsi="新宋体" w:eastAsia="新宋体" w:cs="新宋体"/>
                <w:b/>
                <w:bCs/>
                <w:spacing w:val="8"/>
                <w:sz w:val="21"/>
                <w:szCs w:val="21"/>
                <w:highlight w:val="none"/>
              </w:rPr>
              <w:t>必须提供，否则响应文件按无效</w:t>
            </w:r>
            <w:r>
              <w:rPr>
                <w:rFonts w:hint="eastAsia" w:ascii="新宋体" w:hAnsi="新宋体" w:eastAsia="新宋体" w:cs="新宋体"/>
                <w:b/>
                <w:bCs/>
                <w:spacing w:val="2"/>
                <w:sz w:val="21"/>
                <w:szCs w:val="21"/>
                <w:highlight w:val="none"/>
              </w:rPr>
              <w:t>响应处理）</w:t>
            </w:r>
          </w:p>
          <w:p w14:paraId="04756C9D">
            <w:pPr>
              <w:pStyle w:val="15"/>
              <w:spacing w:before="1" w:line="226" w:lineRule="auto"/>
              <w:ind w:left="117"/>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5.资格声明函</w:t>
            </w:r>
            <w:r>
              <w:rPr>
                <w:rFonts w:hint="eastAsia" w:ascii="新宋体" w:hAnsi="新宋体" w:eastAsia="新宋体" w:cs="新宋体"/>
                <w:spacing w:val="-7"/>
                <w:sz w:val="21"/>
                <w:szCs w:val="21"/>
                <w:highlight w:val="none"/>
              </w:rPr>
              <w:t>；</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w:t>
            </w:r>
            <w:r>
              <w:rPr>
                <w:rFonts w:hint="eastAsia" w:ascii="新宋体" w:hAnsi="新宋体" w:eastAsia="新宋体" w:cs="新宋体"/>
                <w:b/>
                <w:bCs/>
                <w:spacing w:val="8"/>
                <w:sz w:val="21"/>
                <w:szCs w:val="21"/>
                <w:highlight w:val="none"/>
              </w:rPr>
              <w:t>响应处理）</w:t>
            </w:r>
          </w:p>
          <w:p w14:paraId="4E393E79">
            <w:pPr>
              <w:pStyle w:val="15"/>
              <w:spacing w:before="133" w:line="349" w:lineRule="auto"/>
              <w:ind w:left="113" w:right="109"/>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6.竞标人须具备行政主管部门颁发的有效</w:t>
            </w:r>
            <w:r>
              <w:rPr>
                <w:rFonts w:hint="eastAsia" w:ascii="新宋体" w:hAnsi="新宋体" w:eastAsia="新宋体" w:cs="新宋体"/>
                <w:spacing w:val="9"/>
                <w:sz w:val="21"/>
                <w:szCs w:val="21"/>
                <w:highlight w:val="none"/>
              </w:rPr>
              <w:t>的《保安服务许可证》</w:t>
            </w:r>
            <w:r>
              <w:rPr>
                <w:rFonts w:hint="eastAsia" w:ascii="新宋体" w:hAnsi="新宋体" w:eastAsia="新宋体" w:cs="新宋体"/>
                <w:spacing w:val="-44"/>
                <w:sz w:val="21"/>
                <w:szCs w:val="21"/>
                <w:highlight w:val="none"/>
              </w:rPr>
              <w:t>；</w:t>
            </w:r>
            <w:r>
              <w:rPr>
                <w:rFonts w:hint="eastAsia" w:ascii="新宋体" w:hAnsi="新宋体" w:eastAsia="新宋体" w:cs="新宋体"/>
                <w:b/>
                <w:bCs/>
                <w:spacing w:val="-44"/>
                <w:sz w:val="21"/>
                <w:szCs w:val="21"/>
                <w:highlight w:val="none"/>
              </w:rPr>
              <w:t>（</w:t>
            </w:r>
            <w:r>
              <w:rPr>
                <w:rFonts w:hint="eastAsia" w:ascii="新宋体" w:hAnsi="新宋体" w:eastAsia="新宋体" w:cs="新宋体"/>
                <w:b/>
                <w:bCs/>
                <w:spacing w:val="9"/>
                <w:sz w:val="21"/>
                <w:szCs w:val="21"/>
                <w:highlight w:val="none"/>
              </w:rPr>
              <w:t>必须</w:t>
            </w:r>
            <w:r>
              <w:rPr>
                <w:rFonts w:hint="eastAsia" w:ascii="新宋体" w:hAnsi="新宋体" w:eastAsia="新宋体" w:cs="新宋体"/>
                <w:b/>
                <w:bCs/>
                <w:spacing w:val="7"/>
                <w:sz w:val="21"/>
                <w:szCs w:val="21"/>
                <w:highlight w:val="none"/>
              </w:rPr>
              <w:t>提供，否则响应文件按无效响应处理）</w:t>
            </w:r>
          </w:p>
          <w:p w14:paraId="33C4A39E">
            <w:pPr>
              <w:pStyle w:val="15"/>
              <w:spacing w:line="227" w:lineRule="auto"/>
              <w:ind w:left="118"/>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7.除磋商文件规定必须提供以外，供应商认为需要提供的其他</w:t>
            </w:r>
            <w:r>
              <w:rPr>
                <w:rFonts w:hint="eastAsia" w:ascii="新宋体" w:hAnsi="新宋体" w:eastAsia="新宋体" w:cs="新宋体"/>
                <w:spacing w:val="8"/>
                <w:sz w:val="21"/>
                <w:szCs w:val="21"/>
                <w:highlight w:val="none"/>
              </w:rPr>
              <w:t>证明材料。</w:t>
            </w:r>
          </w:p>
          <w:p w14:paraId="1E27BAEF">
            <w:pPr>
              <w:pStyle w:val="15"/>
              <w:spacing w:before="131" w:line="232" w:lineRule="auto"/>
              <w:ind w:left="113"/>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注：</w:t>
            </w:r>
          </w:p>
          <w:p w14:paraId="05614514">
            <w:pPr>
              <w:pStyle w:val="15"/>
              <w:spacing w:before="128" w:line="288" w:lineRule="auto"/>
              <w:ind w:right="109" w:firstLine="221"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（1）</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b/>
                <w:bCs/>
                <w:spacing w:val="5"/>
                <w:sz w:val="21"/>
                <w:szCs w:val="21"/>
                <w:highlight w:val="none"/>
              </w:rPr>
              <w:t>以上标明“必须提供</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b/>
                <w:bCs/>
                <w:spacing w:val="5"/>
                <w:sz w:val="21"/>
                <w:szCs w:val="21"/>
                <w:highlight w:val="none"/>
              </w:rPr>
              <w:t>”的材料属于原件的扫描件的，必须加盖</w:t>
            </w:r>
            <w:r>
              <w:rPr>
                <w:rFonts w:hint="eastAsia" w:ascii="新宋体" w:hAnsi="新宋体" w:eastAsia="新宋体" w:cs="新宋体"/>
                <w:b/>
                <w:bCs/>
                <w:spacing w:val="7"/>
                <w:sz w:val="21"/>
                <w:szCs w:val="21"/>
                <w:highlight w:val="none"/>
              </w:rPr>
              <w:t>供应商电子公章，否则响应文件按无效响应处理。</w:t>
            </w:r>
          </w:p>
        </w:tc>
      </w:tr>
      <w:tr w14:paraId="38D7D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915" w:type="dxa"/>
            <w:vAlign w:val="top"/>
          </w:tcPr>
          <w:p w14:paraId="3DC24C83">
            <w:pPr>
              <w:rPr>
                <w:rFonts w:hint="eastAsia" w:ascii="新宋体" w:hAnsi="新宋体" w:eastAsia="新宋体" w:cs="新宋体"/>
                <w:sz w:val="22"/>
                <w:szCs w:val="22"/>
                <w:highlight w:val="none"/>
              </w:rPr>
            </w:pPr>
          </w:p>
        </w:tc>
        <w:tc>
          <w:tcPr>
            <w:tcW w:w="1694" w:type="dxa"/>
            <w:vAlign w:val="top"/>
          </w:tcPr>
          <w:p w14:paraId="0019A1A1">
            <w:pPr>
              <w:jc w:val="center"/>
              <w:rPr>
                <w:rFonts w:hint="eastAsia" w:ascii="新宋体" w:hAnsi="新宋体" w:eastAsia="新宋体" w:cs="新宋体"/>
                <w:sz w:val="22"/>
                <w:szCs w:val="22"/>
                <w:highlight w:val="none"/>
              </w:rPr>
            </w:pPr>
          </w:p>
        </w:tc>
        <w:tc>
          <w:tcPr>
            <w:tcW w:w="7534" w:type="dxa"/>
            <w:vAlign w:val="top"/>
          </w:tcPr>
          <w:p w14:paraId="4EC1E786">
            <w:pPr>
              <w:pStyle w:val="15"/>
              <w:spacing w:before="128" w:line="309" w:lineRule="auto"/>
              <w:ind w:right="111" w:firstLine="223" w:firstLineChars="100"/>
              <w:jc w:val="both"/>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（2）联合体竞标时，第</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b/>
                <w:bCs/>
                <w:spacing w:val="6"/>
                <w:sz w:val="21"/>
                <w:szCs w:val="21"/>
                <w:highlight w:val="none"/>
              </w:rPr>
              <w:t>2-5</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b/>
                <w:bCs/>
                <w:spacing w:val="6"/>
                <w:sz w:val="21"/>
                <w:szCs w:val="21"/>
                <w:highlight w:val="none"/>
              </w:rPr>
              <w:t>项资格证明文件联合体各方均必须分别</w:t>
            </w:r>
            <w:r>
              <w:rPr>
                <w:rFonts w:hint="eastAsia" w:ascii="新宋体" w:hAnsi="新宋体" w:eastAsia="新宋体" w:cs="新宋体"/>
                <w:b/>
                <w:bCs/>
                <w:spacing w:val="8"/>
                <w:sz w:val="21"/>
                <w:szCs w:val="21"/>
                <w:highlight w:val="none"/>
              </w:rPr>
              <w:t>提供，联合体各方分别盖章和签字（如有</w:t>
            </w:r>
            <w:r>
              <w:rPr>
                <w:rFonts w:hint="eastAsia" w:ascii="新宋体" w:hAnsi="新宋体" w:eastAsia="新宋体" w:cs="新宋体"/>
                <w:b/>
                <w:bCs/>
                <w:spacing w:val="17"/>
                <w:sz w:val="21"/>
                <w:szCs w:val="21"/>
                <w:highlight w:val="none"/>
              </w:rPr>
              <w:t>），</w:t>
            </w:r>
            <w:r>
              <w:rPr>
                <w:rFonts w:hint="eastAsia" w:ascii="新宋体" w:hAnsi="新宋体" w:eastAsia="新宋体" w:cs="新宋体"/>
                <w:b/>
                <w:bCs/>
                <w:spacing w:val="8"/>
                <w:sz w:val="21"/>
                <w:szCs w:val="21"/>
                <w:highlight w:val="none"/>
              </w:rPr>
              <w:t>否</w:t>
            </w:r>
            <w:r>
              <w:rPr>
                <w:rFonts w:hint="eastAsia" w:ascii="新宋体" w:hAnsi="新宋体" w:eastAsia="新宋体" w:cs="新宋体"/>
                <w:b/>
                <w:bCs/>
                <w:spacing w:val="7"/>
                <w:sz w:val="21"/>
                <w:szCs w:val="21"/>
                <w:highlight w:val="none"/>
              </w:rPr>
              <w:t>则响应文件按无效响应</w:t>
            </w:r>
            <w:r>
              <w:rPr>
                <w:rFonts w:hint="eastAsia" w:ascii="新宋体" w:hAnsi="新宋体" w:eastAsia="新宋体" w:cs="新宋体"/>
                <w:b/>
                <w:bCs/>
                <w:spacing w:val="1"/>
                <w:sz w:val="21"/>
                <w:szCs w:val="21"/>
                <w:highlight w:val="none"/>
              </w:rPr>
              <w:t>处理。</w:t>
            </w:r>
          </w:p>
        </w:tc>
      </w:tr>
      <w:tr w14:paraId="6313F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6" w:hRule="atLeast"/>
        </w:trPr>
        <w:tc>
          <w:tcPr>
            <w:tcW w:w="915" w:type="dxa"/>
            <w:vAlign w:val="top"/>
          </w:tcPr>
          <w:p w14:paraId="1EFBE074">
            <w:pPr>
              <w:spacing w:line="246" w:lineRule="auto"/>
              <w:rPr>
                <w:rFonts w:hint="eastAsia" w:ascii="新宋体" w:hAnsi="新宋体" w:eastAsia="新宋体" w:cs="新宋体"/>
                <w:sz w:val="22"/>
                <w:szCs w:val="22"/>
                <w:highlight w:val="none"/>
              </w:rPr>
            </w:pPr>
          </w:p>
          <w:p w14:paraId="3AD84BED">
            <w:pPr>
              <w:spacing w:line="246" w:lineRule="auto"/>
              <w:rPr>
                <w:rFonts w:hint="eastAsia" w:ascii="新宋体" w:hAnsi="新宋体" w:eastAsia="新宋体" w:cs="新宋体"/>
                <w:sz w:val="22"/>
                <w:szCs w:val="22"/>
                <w:highlight w:val="none"/>
              </w:rPr>
            </w:pPr>
          </w:p>
          <w:p w14:paraId="2FB71C9F">
            <w:pPr>
              <w:spacing w:line="246" w:lineRule="auto"/>
              <w:rPr>
                <w:rFonts w:hint="eastAsia" w:ascii="新宋体" w:hAnsi="新宋体" w:eastAsia="新宋体" w:cs="新宋体"/>
                <w:sz w:val="22"/>
                <w:szCs w:val="22"/>
                <w:highlight w:val="none"/>
              </w:rPr>
            </w:pPr>
          </w:p>
          <w:p w14:paraId="42B956BC">
            <w:pPr>
              <w:spacing w:line="246" w:lineRule="auto"/>
              <w:rPr>
                <w:rFonts w:hint="eastAsia" w:ascii="新宋体" w:hAnsi="新宋体" w:eastAsia="新宋体" w:cs="新宋体"/>
                <w:sz w:val="22"/>
                <w:szCs w:val="22"/>
                <w:highlight w:val="none"/>
              </w:rPr>
            </w:pPr>
          </w:p>
          <w:p w14:paraId="0D69CC45">
            <w:pPr>
              <w:spacing w:line="246" w:lineRule="auto"/>
              <w:rPr>
                <w:rFonts w:hint="eastAsia" w:ascii="新宋体" w:hAnsi="新宋体" w:eastAsia="新宋体" w:cs="新宋体"/>
                <w:sz w:val="22"/>
                <w:szCs w:val="22"/>
                <w:highlight w:val="none"/>
              </w:rPr>
            </w:pPr>
          </w:p>
          <w:p w14:paraId="1DF35C2E">
            <w:pPr>
              <w:spacing w:line="246" w:lineRule="auto"/>
              <w:rPr>
                <w:rFonts w:hint="eastAsia" w:ascii="新宋体" w:hAnsi="新宋体" w:eastAsia="新宋体" w:cs="新宋体"/>
                <w:sz w:val="22"/>
                <w:szCs w:val="22"/>
                <w:highlight w:val="none"/>
              </w:rPr>
            </w:pPr>
          </w:p>
          <w:p w14:paraId="179CB2E0">
            <w:pPr>
              <w:spacing w:line="246" w:lineRule="auto"/>
              <w:rPr>
                <w:rFonts w:hint="eastAsia" w:ascii="新宋体" w:hAnsi="新宋体" w:eastAsia="新宋体" w:cs="新宋体"/>
                <w:sz w:val="22"/>
                <w:szCs w:val="22"/>
                <w:highlight w:val="none"/>
              </w:rPr>
            </w:pPr>
          </w:p>
          <w:p w14:paraId="70A62C3E">
            <w:pPr>
              <w:spacing w:line="246" w:lineRule="auto"/>
              <w:rPr>
                <w:rFonts w:hint="eastAsia" w:ascii="新宋体" w:hAnsi="新宋体" w:eastAsia="新宋体" w:cs="新宋体"/>
                <w:sz w:val="22"/>
                <w:szCs w:val="22"/>
                <w:highlight w:val="none"/>
              </w:rPr>
            </w:pPr>
          </w:p>
          <w:p w14:paraId="48FA5F0F">
            <w:pPr>
              <w:spacing w:line="246" w:lineRule="auto"/>
              <w:rPr>
                <w:rFonts w:hint="eastAsia" w:ascii="新宋体" w:hAnsi="新宋体" w:eastAsia="新宋体" w:cs="新宋体"/>
                <w:sz w:val="22"/>
                <w:szCs w:val="22"/>
                <w:highlight w:val="none"/>
              </w:rPr>
            </w:pPr>
          </w:p>
          <w:p w14:paraId="2EC33C93">
            <w:pPr>
              <w:spacing w:line="247" w:lineRule="auto"/>
              <w:rPr>
                <w:rFonts w:hint="eastAsia" w:ascii="新宋体" w:hAnsi="新宋体" w:eastAsia="新宋体" w:cs="新宋体"/>
                <w:sz w:val="22"/>
                <w:szCs w:val="22"/>
                <w:highlight w:val="none"/>
              </w:rPr>
            </w:pPr>
          </w:p>
          <w:p w14:paraId="7292C310">
            <w:pPr>
              <w:spacing w:line="247" w:lineRule="auto"/>
              <w:rPr>
                <w:rFonts w:hint="eastAsia" w:ascii="新宋体" w:hAnsi="新宋体" w:eastAsia="新宋体" w:cs="新宋体"/>
                <w:sz w:val="22"/>
                <w:szCs w:val="22"/>
                <w:highlight w:val="none"/>
              </w:rPr>
            </w:pPr>
          </w:p>
          <w:p w14:paraId="212D8897">
            <w:pPr>
              <w:spacing w:line="247" w:lineRule="auto"/>
              <w:rPr>
                <w:rFonts w:hint="eastAsia" w:ascii="新宋体" w:hAnsi="新宋体" w:eastAsia="新宋体" w:cs="新宋体"/>
                <w:sz w:val="22"/>
                <w:szCs w:val="22"/>
                <w:highlight w:val="none"/>
              </w:rPr>
            </w:pPr>
          </w:p>
          <w:p w14:paraId="387A4273">
            <w:pPr>
              <w:spacing w:line="247" w:lineRule="auto"/>
              <w:rPr>
                <w:rFonts w:hint="eastAsia" w:ascii="新宋体" w:hAnsi="新宋体" w:eastAsia="新宋体" w:cs="新宋体"/>
                <w:sz w:val="22"/>
                <w:szCs w:val="22"/>
                <w:highlight w:val="none"/>
              </w:rPr>
            </w:pPr>
          </w:p>
          <w:p w14:paraId="656B5E38">
            <w:pPr>
              <w:spacing w:line="247" w:lineRule="auto"/>
              <w:rPr>
                <w:rFonts w:hint="eastAsia" w:ascii="新宋体" w:hAnsi="新宋体" w:eastAsia="新宋体" w:cs="新宋体"/>
                <w:sz w:val="22"/>
                <w:szCs w:val="22"/>
                <w:highlight w:val="none"/>
              </w:rPr>
            </w:pPr>
          </w:p>
          <w:p w14:paraId="2952FC58">
            <w:pPr>
              <w:spacing w:line="247" w:lineRule="auto"/>
              <w:rPr>
                <w:rFonts w:hint="eastAsia" w:ascii="新宋体" w:hAnsi="新宋体" w:eastAsia="新宋体" w:cs="新宋体"/>
                <w:sz w:val="22"/>
                <w:szCs w:val="22"/>
                <w:highlight w:val="none"/>
              </w:rPr>
            </w:pPr>
          </w:p>
          <w:p w14:paraId="112C5619">
            <w:pPr>
              <w:spacing w:line="247" w:lineRule="auto"/>
              <w:rPr>
                <w:rFonts w:hint="eastAsia" w:ascii="新宋体" w:hAnsi="新宋体" w:eastAsia="新宋体" w:cs="新宋体"/>
                <w:sz w:val="22"/>
                <w:szCs w:val="22"/>
                <w:highlight w:val="none"/>
              </w:rPr>
            </w:pPr>
          </w:p>
          <w:p w14:paraId="32DF2735">
            <w:pPr>
              <w:spacing w:line="247" w:lineRule="auto"/>
              <w:rPr>
                <w:rFonts w:hint="eastAsia" w:ascii="新宋体" w:hAnsi="新宋体" w:eastAsia="新宋体" w:cs="新宋体"/>
                <w:sz w:val="22"/>
                <w:szCs w:val="22"/>
                <w:highlight w:val="none"/>
              </w:rPr>
            </w:pPr>
          </w:p>
          <w:p w14:paraId="6899DAA0">
            <w:pPr>
              <w:pStyle w:val="15"/>
              <w:spacing w:before="65" w:line="267" w:lineRule="exact"/>
              <w:ind w:left="164"/>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12.1.2</w:t>
            </w:r>
          </w:p>
        </w:tc>
        <w:tc>
          <w:tcPr>
            <w:tcW w:w="1694" w:type="dxa"/>
            <w:vAlign w:val="top"/>
          </w:tcPr>
          <w:p w14:paraId="6CAF0203">
            <w:pPr>
              <w:spacing w:line="246" w:lineRule="auto"/>
              <w:jc w:val="center"/>
              <w:rPr>
                <w:rFonts w:hint="eastAsia" w:ascii="新宋体" w:hAnsi="新宋体" w:eastAsia="新宋体" w:cs="新宋体"/>
                <w:sz w:val="22"/>
                <w:szCs w:val="22"/>
                <w:highlight w:val="none"/>
              </w:rPr>
            </w:pPr>
          </w:p>
          <w:p w14:paraId="3E2BBA42">
            <w:pPr>
              <w:spacing w:line="246" w:lineRule="auto"/>
              <w:jc w:val="center"/>
              <w:rPr>
                <w:rFonts w:hint="eastAsia" w:ascii="新宋体" w:hAnsi="新宋体" w:eastAsia="新宋体" w:cs="新宋体"/>
                <w:sz w:val="22"/>
                <w:szCs w:val="22"/>
                <w:highlight w:val="none"/>
              </w:rPr>
            </w:pPr>
          </w:p>
          <w:p w14:paraId="22173C0F">
            <w:pPr>
              <w:spacing w:line="246" w:lineRule="auto"/>
              <w:jc w:val="center"/>
              <w:rPr>
                <w:rFonts w:hint="eastAsia" w:ascii="新宋体" w:hAnsi="新宋体" w:eastAsia="新宋体" w:cs="新宋体"/>
                <w:sz w:val="22"/>
                <w:szCs w:val="22"/>
                <w:highlight w:val="none"/>
              </w:rPr>
            </w:pPr>
          </w:p>
          <w:p w14:paraId="6BCD3B80">
            <w:pPr>
              <w:spacing w:line="246" w:lineRule="auto"/>
              <w:jc w:val="center"/>
              <w:rPr>
                <w:rFonts w:hint="eastAsia" w:ascii="新宋体" w:hAnsi="新宋体" w:eastAsia="新宋体" w:cs="新宋体"/>
                <w:sz w:val="22"/>
                <w:szCs w:val="22"/>
                <w:highlight w:val="none"/>
              </w:rPr>
            </w:pPr>
          </w:p>
          <w:p w14:paraId="28E0C136">
            <w:pPr>
              <w:spacing w:line="246" w:lineRule="auto"/>
              <w:jc w:val="center"/>
              <w:rPr>
                <w:rFonts w:hint="eastAsia" w:ascii="新宋体" w:hAnsi="新宋体" w:eastAsia="新宋体" w:cs="新宋体"/>
                <w:sz w:val="22"/>
                <w:szCs w:val="22"/>
                <w:highlight w:val="none"/>
              </w:rPr>
            </w:pPr>
          </w:p>
          <w:p w14:paraId="5DD76DD3">
            <w:pPr>
              <w:spacing w:line="246" w:lineRule="auto"/>
              <w:jc w:val="center"/>
              <w:rPr>
                <w:rFonts w:hint="eastAsia" w:ascii="新宋体" w:hAnsi="新宋体" w:eastAsia="新宋体" w:cs="新宋体"/>
                <w:sz w:val="22"/>
                <w:szCs w:val="22"/>
                <w:highlight w:val="none"/>
              </w:rPr>
            </w:pPr>
          </w:p>
          <w:p w14:paraId="692674D3">
            <w:pPr>
              <w:spacing w:line="246" w:lineRule="auto"/>
              <w:jc w:val="center"/>
              <w:rPr>
                <w:rFonts w:hint="eastAsia" w:ascii="新宋体" w:hAnsi="新宋体" w:eastAsia="新宋体" w:cs="新宋体"/>
                <w:sz w:val="22"/>
                <w:szCs w:val="22"/>
                <w:highlight w:val="none"/>
              </w:rPr>
            </w:pPr>
          </w:p>
          <w:p w14:paraId="70CDC78B">
            <w:pPr>
              <w:spacing w:line="246" w:lineRule="auto"/>
              <w:jc w:val="center"/>
              <w:rPr>
                <w:rFonts w:hint="eastAsia" w:ascii="新宋体" w:hAnsi="新宋体" w:eastAsia="新宋体" w:cs="新宋体"/>
                <w:sz w:val="22"/>
                <w:szCs w:val="22"/>
                <w:highlight w:val="none"/>
              </w:rPr>
            </w:pPr>
          </w:p>
          <w:p w14:paraId="3D471F8B">
            <w:pPr>
              <w:spacing w:line="246" w:lineRule="auto"/>
              <w:jc w:val="center"/>
              <w:rPr>
                <w:rFonts w:hint="eastAsia" w:ascii="新宋体" w:hAnsi="新宋体" w:eastAsia="新宋体" w:cs="新宋体"/>
                <w:sz w:val="22"/>
                <w:szCs w:val="22"/>
                <w:highlight w:val="none"/>
              </w:rPr>
            </w:pPr>
          </w:p>
          <w:p w14:paraId="7A6609B2">
            <w:pPr>
              <w:spacing w:line="246" w:lineRule="auto"/>
              <w:jc w:val="center"/>
              <w:rPr>
                <w:rFonts w:hint="eastAsia" w:ascii="新宋体" w:hAnsi="新宋体" w:eastAsia="新宋体" w:cs="新宋体"/>
                <w:sz w:val="22"/>
                <w:szCs w:val="22"/>
                <w:highlight w:val="none"/>
              </w:rPr>
            </w:pPr>
          </w:p>
          <w:p w14:paraId="3C6CA2BC">
            <w:pPr>
              <w:spacing w:line="247" w:lineRule="auto"/>
              <w:jc w:val="center"/>
              <w:rPr>
                <w:rFonts w:hint="eastAsia" w:ascii="新宋体" w:hAnsi="新宋体" w:eastAsia="新宋体" w:cs="新宋体"/>
                <w:sz w:val="22"/>
                <w:szCs w:val="22"/>
                <w:highlight w:val="none"/>
              </w:rPr>
            </w:pPr>
          </w:p>
          <w:p w14:paraId="33C8A2DE">
            <w:pPr>
              <w:spacing w:line="247" w:lineRule="auto"/>
              <w:jc w:val="center"/>
              <w:rPr>
                <w:rFonts w:hint="eastAsia" w:ascii="新宋体" w:hAnsi="新宋体" w:eastAsia="新宋体" w:cs="新宋体"/>
                <w:sz w:val="22"/>
                <w:szCs w:val="22"/>
                <w:highlight w:val="none"/>
              </w:rPr>
            </w:pPr>
          </w:p>
          <w:p w14:paraId="0CFE7F75">
            <w:pPr>
              <w:spacing w:line="247" w:lineRule="auto"/>
              <w:jc w:val="center"/>
              <w:rPr>
                <w:rFonts w:hint="eastAsia" w:ascii="新宋体" w:hAnsi="新宋体" w:eastAsia="新宋体" w:cs="新宋体"/>
                <w:sz w:val="22"/>
                <w:szCs w:val="22"/>
                <w:highlight w:val="none"/>
              </w:rPr>
            </w:pPr>
          </w:p>
          <w:p w14:paraId="4E4C3C36">
            <w:pPr>
              <w:spacing w:line="247" w:lineRule="auto"/>
              <w:jc w:val="center"/>
              <w:rPr>
                <w:rFonts w:hint="eastAsia" w:ascii="新宋体" w:hAnsi="新宋体" w:eastAsia="新宋体" w:cs="新宋体"/>
                <w:sz w:val="22"/>
                <w:szCs w:val="22"/>
                <w:highlight w:val="none"/>
              </w:rPr>
            </w:pPr>
          </w:p>
          <w:p w14:paraId="5156E542">
            <w:pPr>
              <w:spacing w:line="247" w:lineRule="auto"/>
              <w:jc w:val="center"/>
              <w:rPr>
                <w:rFonts w:hint="eastAsia" w:ascii="新宋体" w:hAnsi="新宋体" w:eastAsia="新宋体" w:cs="新宋体"/>
                <w:sz w:val="22"/>
                <w:szCs w:val="22"/>
                <w:highlight w:val="none"/>
              </w:rPr>
            </w:pPr>
          </w:p>
          <w:p w14:paraId="7667B015">
            <w:pPr>
              <w:spacing w:line="247" w:lineRule="auto"/>
              <w:jc w:val="center"/>
              <w:rPr>
                <w:rFonts w:hint="eastAsia" w:ascii="新宋体" w:hAnsi="新宋体" w:eastAsia="新宋体" w:cs="新宋体"/>
                <w:sz w:val="22"/>
                <w:szCs w:val="22"/>
                <w:highlight w:val="none"/>
              </w:rPr>
            </w:pPr>
          </w:p>
          <w:p w14:paraId="37D2EC08">
            <w:pPr>
              <w:spacing w:line="247" w:lineRule="auto"/>
              <w:jc w:val="center"/>
              <w:rPr>
                <w:rFonts w:hint="eastAsia" w:ascii="新宋体" w:hAnsi="新宋体" w:eastAsia="新宋体" w:cs="新宋体"/>
                <w:sz w:val="22"/>
                <w:szCs w:val="22"/>
                <w:highlight w:val="none"/>
              </w:rPr>
            </w:pPr>
          </w:p>
          <w:p w14:paraId="7B846577">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商务技术文件组成</w:t>
            </w:r>
          </w:p>
        </w:tc>
        <w:tc>
          <w:tcPr>
            <w:tcW w:w="7534" w:type="dxa"/>
            <w:vAlign w:val="top"/>
          </w:tcPr>
          <w:p w14:paraId="644A42DD">
            <w:pPr>
              <w:pStyle w:val="15"/>
              <w:spacing w:before="123" w:line="227" w:lineRule="auto"/>
              <w:ind w:right="14" w:firstLine="22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1.无串通竞标行为的承诺函</w:t>
            </w:r>
            <w:r>
              <w:rPr>
                <w:rFonts w:hint="eastAsia" w:ascii="新宋体" w:hAnsi="新宋体" w:eastAsia="新宋体" w:cs="新宋体"/>
                <w:spacing w:val="-49"/>
                <w:w w:val="90"/>
                <w:sz w:val="21"/>
                <w:szCs w:val="21"/>
                <w:highlight w:val="none"/>
              </w:rPr>
              <w:t>；</w:t>
            </w:r>
            <w:r>
              <w:rPr>
                <w:rFonts w:hint="eastAsia" w:ascii="新宋体" w:hAnsi="新宋体" w:eastAsia="新宋体" w:cs="新宋体"/>
                <w:b/>
                <w:bCs/>
                <w:spacing w:val="-49"/>
                <w:w w:val="90"/>
                <w:sz w:val="21"/>
                <w:szCs w:val="21"/>
                <w:highlight w:val="none"/>
              </w:rPr>
              <w:t>（</w:t>
            </w:r>
            <w:r>
              <w:rPr>
                <w:rFonts w:hint="eastAsia" w:ascii="新宋体" w:hAnsi="新宋体" w:eastAsia="新宋体" w:cs="新宋体"/>
                <w:b/>
                <w:bCs/>
                <w:spacing w:val="6"/>
                <w:sz w:val="21"/>
                <w:szCs w:val="21"/>
                <w:highlight w:val="none"/>
              </w:rPr>
              <w:t>必须提供，否则响应文件按无效响应处理）</w:t>
            </w:r>
          </w:p>
          <w:p w14:paraId="3CBD05B3">
            <w:pPr>
              <w:pStyle w:val="15"/>
              <w:spacing w:before="130" w:line="349" w:lineRule="auto"/>
              <w:ind w:right="109"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2.法定代表人身份证明书及法定代表人有效身份证正反面复印件</w:t>
            </w:r>
            <w:r>
              <w:rPr>
                <w:rFonts w:hint="eastAsia" w:ascii="新宋体" w:hAnsi="新宋体" w:eastAsia="新宋体" w:cs="新宋体"/>
                <w:spacing w:val="-50"/>
                <w:sz w:val="21"/>
                <w:szCs w:val="21"/>
                <w:highlight w:val="none"/>
              </w:rPr>
              <w:t>；</w:t>
            </w:r>
            <w:r>
              <w:rPr>
                <w:rFonts w:hint="eastAsia" w:ascii="新宋体" w:hAnsi="新宋体" w:eastAsia="新宋体" w:cs="新宋体"/>
                <w:b/>
                <w:bCs/>
                <w:spacing w:val="-50"/>
                <w:sz w:val="21"/>
                <w:szCs w:val="21"/>
                <w:highlight w:val="none"/>
              </w:rPr>
              <w:t>（</w:t>
            </w:r>
            <w:r>
              <w:rPr>
                <w:rFonts w:hint="eastAsia" w:ascii="新宋体" w:hAnsi="新宋体" w:eastAsia="新宋体" w:cs="新宋体"/>
                <w:b/>
                <w:bCs/>
                <w:spacing w:val="10"/>
                <w:sz w:val="21"/>
                <w:szCs w:val="21"/>
                <w:highlight w:val="none"/>
              </w:rPr>
              <w:t>除自</w:t>
            </w:r>
            <w:r>
              <w:rPr>
                <w:rFonts w:hint="eastAsia" w:ascii="新宋体" w:hAnsi="新宋体" w:eastAsia="新宋体" w:cs="新宋体"/>
                <w:b/>
                <w:bCs/>
                <w:spacing w:val="8"/>
                <w:sz w:val="21"/>
                <w:szCs w:val="21"/>
                <w:highlight w:val="none"/>
              </w:rPr>
              <w:t>然人竞标外必须提供，否则响应文件按无效</w:t>
            </w:r>
            <w:r>
              <w:rPr>
                <w:rFonts w:hint="eastAsia" w:ascii="新宋体" w:hAnsi="新宋体" w:eastAsia="新宋体" w:cs="新宋体"/>
                <w:b/>
                <w:bCs/>
                <w:spacing w:val="7"/>
                <w:sz w:val="21"/>
                <w:szCs w:val="21"/>
                <w:highlight w:val="none"/>
              </w:rPr>
              <w:t>响应处理）</w:t>
            </w:r>
          </w:p>
          <w:p w14:paraId="774E3809">
            <w:pPr>
              <w:pStyle w:val="15"/>
              <w:spacing w:before="2" w:line="348" w:lineRule="auto"/>
              <w:ind w:right="109"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3.法定代表人授权委托书及委托代理人有效身份证正反面复印件</w:t>
            </w:r>
            <w:r>
              <w:rPr>
                <w:rFonts w:hint="eastAsia" w:ascii="新宋体" w:hAnsi="新宋体" w:eastAsia="新宋体" w:cs="新宋体"/>
                <w:spacing w:val="-51"/>
                <w:sz w:val="21"/>
                <w:szCs w:val="21"/>
                <w:highlight w:val="none"/>
              </w:rPr>
              <w:t>；</w:t>
            </w:r>
            <w:r>
              <w:rPr>
                <w:rFonts w:hint="eastAsia" w:ascii="新宋体" w:hAnsi="新宋体" w:eastAsia="新宋体" w:cs="新宋体"/>
                <w:b/>
                <w:bCs/>
                <w:spacing w:val="-51"/>
                <w:sz w:val="21"/>
                <w:szCs w:val="21"/>
                <w:highlight w:val="none"/>
              </w:rPr>
              <w:t>（</w:t>
            </w:r>
            <w:r>
              <w:rPr>
                <w:rFonts w:hint="eastAsia" w:ascii="新宋体" w:hAnsi="新宋体" w:eastAsia="新宋体" w:cs="新宋体"/>
                <w:b/>
                <w:bCs/>
                <w:spacing w:val="10"/>
                <w:sz w:val="21"/>
                <w:szCs w:val="21"/>
                <w:highlight w:val="none"/>
              </w:rPr>
              <w:t>委托</w:t>
            </w:r>
            <w:r>
              <w:rPr>
                <w:rFonts w:hint="eastAsia" w:ascii="新宋体" w:hAnsi="新宋体" w:eastAsia="新宋体" w:cs="新宋体"/>
                <w:b/>
                <w:bCs/>
                <w:spacing w:val="7"/>
                <w:sz w:val="21"/>
                <w:szCs w:val="21"/>
                <w:highlight w:val="none"/>
              </w:rPr>
              <w:t>时必须提供，否则响应文件按无效响应处理）</w:t>
            </w:r>
          </w:p>
          <w:p w14:paraId="7CA35659">
            <w:pPr>
              <w:pStyle w:val="15"/>
              <w:spacing w:line="226"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4.商务条款偏离表</w:t>
            </w:r>
            <w:r>
              <w:rPr>
                <w:rFonts w:hint="eastAsia" w:ascii="新宋体" w:hAnsi="新宋体" w:eastAsia="新宋体" w:cs="新宋体"/>
                <w:spacing w:val="-6"/>
                <w:sz w:val="21"/>
                <w:szCs w:val="21"/>
                <w:highlight w:val="none"/>
              </w:rPr>
              <w:t>；</w:t>
            </w:r>
            <w:r>
              <w:rPr>
                <w:rFonts w:hint="eastAsia" w:ascii="新宋体" w:hAnsi="新宋体" w:eastAsia="新宋体" w:cs="新宋体"/>
                <w:b/>
                <w:bCs/>
                <w:spacing w:val="-6"/>
                <w:sz w:val="21"/>
                <w:szCs w:val="21"/>
                <w:highlight w:val="none"/>
              </w:rPr>
              <w:t>（</w:t>
            </w:r>
            <w:r>
              <w:rPr>
                <w:rFonts w:hint="eastAsia" w:ascii="新宋体" w:hAnsi="新宋体" w:eastAsia="新宋体" w:cs="新宋体"/>
                <w:b/>
                <w:bCs/>
                <w:spacing w:val="9"/>
                <w:sz w:val="21"/>
                <w:szCs w:val="21"/>
                <w:highlight w:val="none"/>
              </w:rPr>
              <w:t>必须提供，否则响应文件按无效响应处理）</w:t>
            </w:r>
          </w:p>
          <w:p w14:paraId="6C55C452">
            <w:pPr>
              <w:pStyle w:val="15"/>
              <w:spacing w:before="134" w:line="227"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5.售后服务承诺函</w:t>
            </w:r>
            <w:r>
              <w:rPr>
                <w:rFonts w:hint="eastAsia" w:ascii="新宋体" w:hAnsi="新宋体" w:eastAsia="新宋体" w:cs="新宋体"/>
                <w:spacing w:val="-7"/>
                <w:sz w:val="21"/>
                <w:szCs w:val="21"/>
                <w:highlight w:val="none"/>
              </w:rPr>
              <w:t>；</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必须提供，否则响应文件按无效响应</w:t>
            </w:r>
            <w:r>
              <w:rPr>
                <w:rFonts w:hint="eastAsia" w:ascii="新宋体" w:hAnsi="新宋体" w:eastAsia="新宋体" w:cs="新宋体"/>
                <w:b/>
                <w:bCs/>
                <w:spacing w:val="8"/>
                <w:sz w:val="21"/>
                <w:szCs w:val="21"/>
                <w:highlight w:val="none"/>
              </w:rPr>
              <w:t>处理）</w:t>
            </w:r>
          </w:p>
          <w:p w14:paraId="45C37D94">
            <w:pPr>
              <w:pStyle w:val="15"/>
              <w:spacing w:before="130" w:line="349" w:lineRule="auto"/>
              <w:ind w:right="109"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6.供应商认为需要提供的其他有关资料</w:t>
            </w:r>
            <w:r>
              <w:rPr>
                <w:rFonts w:hint="eastAsia" w:ascii="新宋体" w:hAnsi="新宋体" w:eastAsia="新宋体" w:cs="新宋体"/>
                <w:spacing w:val="-46"/>
                <w:sz w:val="21"/>
                <w:szCs w:val="21"/>
                <w:highlight w:val="none"/>
              </w:rPr>
              <w:t>；（</w:t>
            </w:r>
            <w:r>
              <w:rPr>
                <w:rFonts w:hint="eastAsia" w:ascii="新宋体" w:hAnsi="新宋体" w:eastAsia="新宋体" w:cs="新宋体"/>
                <w:spacing w:val="10"/>
                <w:sz w:val="21"/>
                <w:szCs w:val="21"/>
                <w:highlight w:val="none"/>
              </w:rPr>
              <w:t>如同类服务项目业绩的证明文</w:t>
            </w:r>
            <w:r>
              <w:rPr>
                <w:rFonts w:hint="eastAsia" w:ascii="新宋体" w:hAnsi="新宋体" w:eastAsia="新宋体" w:cs="新宋体"/>
                <w:spacing w:val="3"/>
                <w:sz w:val="21"/>
                <w:szCs w:val="21"/>
                <w:highlight w:val="none"/>
              </w:rPr>
              <w:t>件等）</w:t>
            </w:r>
          </w:p>
          <w:p w14:paraId="48F3E8C8">
            <w:pPr>
              <w:pStyle w:val="15"/>
              <w:spacing w:before="1" w:line="226"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7.服务需求偏离表</w:t>
            </w:r>
            <w:r>
              <w:rPr>
                <w:rFonts w:hint="eastAsia" w:ascii="新宋体" w:hAnsi="新宋体" w:eastAsia="新宋体" w:cs="新宋体"/>
                <w:spacing w:val="-7"/>
                <w:sz w:val="21"/>
                <w:szCs w:val="21"/>
                <w:highlight w:val="none"/>
              </w:rPr>
              <w:t>；</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12B25BC1">
            <w:pPr>
              <w:pStyle w:val="15"/>
              <w:spacing w:before="134" w:line="227"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8.技术方案</w:t>
            </w:r>
            <w:r>
              <w:rPr>
                <w:rFonts w:hint="eastAsia" w:ascii="新宋体" w:hAnsi="新宋体" w:eastAsia="新宋体" w:cs="新宋体"/>
                <w:sz w:val="21"/>
                <w:szCs w:val="21"/>
                <w:highlight w:val="none"/>
              </w:rPr>
              <w:t>；（</w:t>
            </w:r>
            <w:r>
              <w:rPr>
                <w:rFonts w:hint="eastAsia" w:ascii="新宋体" w:hAnsi="新宋体" w:eastAsia="新宋体" w:cs="新宋体"/>
                <w:spacing w:val="9"/>
                <w:sz w:val="21"/>
                <w:szCs w:val="21"/>
                <w:highlight w:val="none"/>
              </w:rPr>
              <w:t>如有，格式自拟）</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5D36E883">
            <w:pPr>
              <w:pStyle w:val="15"/>
              <w:spacing w:before="131" w:line="227"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9.项目实施方案</w:t>
            </w:r>
            <w:r>
              <w:rPr>
                <w:rFonts w:hint="eastAsia" w:ascii="新宋体" w:hAnsi="新宋体" w:eastAsia="新宋体" w:cs="新宋体"/>
                <w:spacing w:val="1"/>
                <w:sz w:val="21"/>
                <w:szCs w:val="21"/>
                <w:highlight w:val="none"/>
              </w:rPr>
              <w:t>；（</w:t>
            </w:r>
            <w:r>
              <w:rPr>
                <w:rFonts w:hint="eastAsia" w:ascii="新宋体" w:hAnsi="新宋体" w:eastAsia="新宋体" w:cs="新宋体"/>
                <w:spacing w:val="9"/>
                <w:sz w:val="21"/>
                <w:szCs w:val="21"/>
                <w:highlight w:val="none"/>
              </w:rPr>
              <w:t>如有，格式自拟）</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6DAC390B">
            <w:pPr>
              <w:pStyle w:val="15"/>
              <w:spacing w:before="133" w:line="227"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10.服务保障方案</w:t>
            </w:r>
            <w:r>
              <w:rPr>
                <w:rFonts w:hint="eastAsia" w:ascii="新宋体" w:hAnsi="新宋体" w:eastAsia="新宋体" w:cs="新宋体"/>
                <w:spacing w:val="1"/>
                <w:sz w:val="21"/>
                <w:szCs w:val="21"/>
                <w:highlight w:val="none"/>
              </w:rPr>
              <w:t>；（</w:t>
            </w:r>
            <w:r>
              <w:rPr>
                <w:rFonts w:hint="eastAsia" w:ascii="新宋体" w:hAnsi="新宋体" w:eastAsia="新宋体" w:cs="新宋体"/>
                <w:spacing w:val="8"/>
                <w:sz w:val="21"/>
                <w:szCs w:val="21"/>
                <w:highlight w:val="none"/>
              </w:rPr>
              <w:t>如有，格式自拟）</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7B0F58F8">
            <w:pPr>
              <w:pStyle w:val="15"/>
              <w:spacing w:before="131" w:line="227"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11.应急保障方案</w:t>
            </w:r>
            <w:r>
              <w:rPr>
                <w:rFonts w:hint="eastAsia" w:ascii="新宋体" w:hAnsi="新宋体" w:eastAsia="新宋体" w:cs="新宋体"/>
                <w:spacing w:val="1"/>
                <w:sz w:val="21"/>
                <w:szCs w:val="21"/>
                <w:highlight w:val="none"/>
              </w:rPr>
              <w:t>；（</w:t>
            </w:r>
            <w:r>
              <w:rPr>
                <w:rFonts w:hint="eastAsia" w:ascii="新宋体" w:hAnsi="新宋体" w:eastAsia="新宋体" w:cs="新宋体"/>
                <w:spacing w:val="8"/>
                <w:sz w:val="21"/>
                <w:szCs w:val="21"/>
                <w:highlight w:val="none"/>
              </w:rPr>
              <w:t>如有，格式自拟）</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74B80EC5">
            <w:pPr>
              <w:pStyle w:val="15"/>
              <w:spacing w:before="133" w:line="227"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12.项目实施人员一览表</w:t>
            </w:r>
            <w:r>
              <w:rPr>
                <w:rFonts w:hint="eastAsia" w:ascii="新宋体" w:hAnsi="新宋体" w:eastAsia="新宋体" w:cs="新宋体"/>
                <w:spacing w:val="1"/>
                <w:sz w:val="21"/>
                <w:szCs w:val="21"/>
                <w:highlight w:val="none"/>
              </w:rPr>
              <w:t>；（</w:t>
            </w:r>
            <w:r>
              <w:rPr>
                <w:rFonts w:hint="eastAsia" w:ascii="新宋体" w:hAnsi="新宋体" w:eastAsia="新宋体" w:cs="新宋体"/>
                <w:spacing w:val="8"/>
                <w:sz w:val="21"/>
                <w:szCs w:val="21"/>
                <w:highlight w:val="none"/>
              </w:rPr>
              <w:t>格式附后）</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7B8AF7E3">
            <w:pPr>
              <w:pStyle w:val="15"/>
              <w:spacing w:before="131" w:line="227" w:lineRule="auto"/>
              <w:ind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13.代理服务费承诺书（格式后附</w:t>
            </w:r>
            <w:r>
              <w:rPr>
                <w:rFonts w:hint="eastAsia" w:ascii="新宋体" w:hAnsi="新宋体" w:eastAsia="新宋体" w:cs="新宋体"/>
                <w:spacing w:val="3"/>
                <w:sz w:val="21"/>
                <w:szCs w:val="21"/>
                <w:highlight w:val="none"/>
              </w:rPr>
              <w:t>）；</w:t>
            </w:r>
            <w:r>
              <w:rPr>
                <w:rFonts w:hint="eastAsia" w:ascii="新宋体" w:hAnsi="新宋体" w:eastAsia="新宋体" w:cs="新宋体"/>
                <w:b/>
                <w:bCs/>
                <w:spacing w:val="-7"/>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663B1F6E">
            <w:pPr>
              <w:pStyle w:val="15"/>
              <w:spacing w:before="133" w:line="227"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14.对应采购需求的服务需求、商务条款提供的其他文件资料；</w:t>
            </w:r>
          </w:p>
          <w:p w14:paraId="6B3ED053">
            <w:pPr>
              <w:pStyle w:val="15"/>
              <w:spacing w:before="131" w:line="227" w:lineRule="auto"/>
              <w:ind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15.供应商认为需要提供的其他有关资料。</w:t>
            </w:r>
          </w:p>
          <w:p w14:paraId="628D2BC0">
            <w:pPr>
              <w:pStyle w:val="15"/>
              <w:spacing w:before="133" w:line="232" w:lineRule="auto"/>
              <w:ind w:left="113"/>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注：</w:t>
            </w:r>
          </w:p>
          <w:p w14:paraId="0DD4AA05">
            <w:pPr>
              <w:pStyle w:val="15"/>
              <w:spacing w:before="126" w:line="349" w:lineRule="auto"/>
              <w:ind w:right="160" w:firstLine="223"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（1）法定代表人授权委托书必须由法定代表人及委托代理人签字，</w:t>
            </w:r>
            <w:r>
              <w:rPr>
                <w:rFonts w:hint="eastAsia" w:ascii="新宋体" w:hAnsi="新宋体" w:eastAsia="新宋体" w:cs="新宋体"/>
                <w:b/>
                <w:bCs/>
                <w:spacing w:val="7"/>
                <w:sz w:val="21"/>
                <w:szCs w:val="21"/>
                <w:highlight w:val="none"/>
              </w:rPr>
              <w:t>并加盖供应商公章，否则响应文件按无效响应处理。</w:t>
            </w:r>
          </w:p>
          <w:p w14:paraId="7C8A0288">
            <w:pPr>
              <w:pStyle w:val="15"/>
              <w:spacing w:before="1" w:line="288" w:lineRule="auto"/>
              <w:ind w:right="109" w:firstLine="221"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（2）</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b/>
                <w:bCs/>
                <w:spacing w:val="5"/>
                <w:sz w:val="21"/>
                <w:szCs w:val="21"/>
                <w:highlight w:val="none"/>
              </w:rPr>
              <w:t>以上标明“必须提供</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b/>
                <w:bCs/>
                <w:spacing w:val="5"/>
                <w:sz w:val="21"/>
                <w:szCs w:val="21"/>
                <w:highlight w:val="none"/>
              </w:rPr>
              <w:t>”的材料属于原件的扫描件的，必须加盖</w:t>
            </w:r>
            <w:r>
              <w:rPr>
                <w:rFonts w:hint="eastAsia" w:ascii="新宋体" w:hAnsi="新宋体" w:eastAsia="新宋体" w:cs="新宋体"/>
                <w:b/>
                <w:bCs/>
                <w:spacing w:val="7"/>
                <w:sz w:val="21"/>
                <w:szCs w:val="21"/>
                <w:highlight w:val="none"/>
              </w:rPr>
              <w:t>供应商电子公章，否则响应文件按无效响应处理。</w:t>
            </w:r>
          </w:p>
        </w:tc>
      </w:tr>
      <w:tr w14:paraId="3FFA4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trPr>
        <w:tc>
          <w:tcPr>
            <w:tcW w:w="915" w:type="dxa"/>
            <w:vAlign w:val="top"/>
          </w:tcPr>
          <w:p w14:paraId="4EFD8597">
            <w:pPr>
              <w:spacing w:line="475" w:lineRule="auto"/>
              <w:rPr>
                <w:rFonts w:hint="eastAsia" w:ascii="新宋体" w:hAnsi="新宋体" w:eastAsia="新宋体" w:cs="新宋体"/>
                <w:sz w:val="22"/>
                <w:szCs w:val="22"/>
                <w:highlight w:val="none"/>
              </w:rPr>
            </w:pPr>
          </w:p>
          <w:p w14:paraId="6A1A7B97">
            <w:pPr>
              <w:pStyle w:val="15"/>
              <w:spacing w:before="65" w:line="267" w:lineRule="exact"/>
              <w:ind w:left="164"/>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12.1.2</w:t>
            </w:r>
          </w:p>
        </w:tc>
        <w:tc>
          <w:tcPr>
            <w:tcW w:w="1694" w:type="dxa"/>
            <w:vAlign w:val="top"/>
          </w:tcPr>
          <w:p w14:paraId="57618CE7">
            <w:pPr>
              <w:spacing w:line="475" w:lineRule="auto"/>
              <w:jc w:val="center"/>
              <w:rPr>
                <w:rFonts w:hint="eastAsia" w:ascii="新宋体" w:hAnsi="新宋体" w:eastAsia="新宋体" w:cs="新宋体"/>
                <w:sz w:val="22"/>
                <w:szCs w:val="22"/>
                <w:highlight w:val="none"/>
              </w:rPr>
            </w:pPr>
          </w:p>
          <w:p w14:paraId="25B433EB">
            <w:pPr>
              <w:pStyle w:val="15"/>
              <w:spacing w:before="65" w:line="226" w:lineRule="auto"/>
              <w:ind w:firstLine="225" w:firstLineChars="100"/>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报价文件组成</w:t>
            </w:r>
          </w:p>
        </w:tc>
        <w:tc>
          <w:tcPr>
            <w:tcW w:w="7534" w:type="dxa"/>
            <w:vAlign w:val="top"/>
          </w:tcPr>
          <w:p w14:paraId="6E9D14B7">
            <w:pPr>
              <w:pStyle w:val="15"/>
              <w:spacing w:before="163" w:line="227" w:lineRule="auto"/>
              <w:ind w:left="128"/>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1.响应函</w:t>
            </w:r>
            <w:r>
              <w:rPr>
                <w:rFonts w:hint="eastAsia" w:ascii="新宋体" w:hAnsi="新宋体" w:eastAsia="新宋体" w:cs="新宋体"/>
                <w:spacing w:val="-4"/>
                <w:sz w:val="21"/>
                <w:szCs w:val="21"/>
                <w:highlight w:val="none"/>
              </w:rPr>
              <w:t>；</w:t>
            </w:r>
            <w:r>
              <w:rPr>
                <w:rFonts w:hint="eastAsia" w:ascii="新宋体" w:hAnsi="新宋体" w:eastAsia="新宋体" w:cs="新宋体"/>
                <w:b/>
                <w:bCs/>
                <w:spacing w:val="-4"/>
                <w:sz w:val="21"/>
                <w:szCs w:val="21"/>
                <w:highlight w:val="none"/>
              </w:rPr>
              <w:t>（</w:t>
            </w:r>
            <w:r>
              <w:rPr>
                <w:rFonts w:hint="eastAsia" w:ascii="新宋体" w:hAnsi="新宋体" w:eastAsia="新宋体" w:cs="新宋体"/>
                <w:b/>
                <w:bCs/>
                <w:spacing w:val="8"/>
                <w:sz w:val="21"/>
                <w:szCs w:val="21"/>
                <w:highlight w:val="none"/>
              </w:rPr>
              <w:t>必须提供，否则响应文件按无效响应处理）</w:t>
            </w:r>
          </w:p>
          <w:p w14:paraId="70E671B6">
            <w:pPr>
              <w:pStyle w:val="15"/>
              <w:spacing w:before="133" w:line="226"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2.响应报价表</w:t>
            </w:r>
            <w:r>
              <w:rPr>
                <w:rFonts w:hint="eastAsia" w:ascii="新宋体" w:hAnsi="新宋体" w:eastAsia="新宋体" w:cs="新宋体"/>
                <w:spacing w:val="-6"/>
                <w:sz w:val="21"/>
                <w:szCs w:val="21"/>
                <w:highlight w:val="none"/>
              </w:rPr>
              <w:t>；</w:t>
            </w:r>
            <w:r>
              <w:rPr>
                <w:rFonts w:hint="eastAsia" w:ascii="新宋体" w:hAnsi="新宋体" w:eastAsia="新宋体" w:cs="新宋体"/>
                <w:b/>
                <w:bCs/>
                <w:spacing w:val="-6"/>
                <w:sz w:val="21"/>
                <w:szCs w:val="21"/>
                <w:highlight w:val="none"/>
              </w:rPr>
              <w:t>（</w:t>
            </w:r>
            <w:r>
              <w:rPr>
                <w:rFonts w:hint="eastAsia" w:ascii="新宋体" w:hAnsi="新宋体" w:eastAsia="新宋体" w:cs="新宋体"/>
                <w:b/>
                <w:bCs/>
                <w:spacing w:val="9"/>
                <w:sz w:val="21"/>
                <w:szCs w:val="21"/>
                <w:highlight w:val="none"/>
              </w:rPr>
              <w:t>必须提供，否则响应文件按无效响</w:t>
            </w:r>
            <w:r>
              <w:rPr>
                <w:rFonts w:hint="eastAsia" w:ascii="新宋体" w:hAnsi="新宋体" w:eastAsia="新宋体" w:cs="新宋体"/>
                <w:b/>
                <w:bCs/>
                <w:spacing w:val="8"/>
                <w:sz w:val="21"/>
                <w:szCs w:val="21"/>
                <w:highlight w:val="none"/>
              </w:rPr>
              <w:t>应处理）</w:t>
            </w:r>
          </w:p>
          <w:p w14:paraId="603CA8FD">
            <w:pPr>
              <w:pStyle w:val="15"/>
              <w:spacing w:before="131" w:line="227" w:lineRule="auto"/>
              <w:ind w:left="11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3.供应商认为需要提供的其他有关资料。</w:t>
            </w:r>
          </w:p>
        </w:tc>
      </w:tr>
      <w:tr w14:paraId="72B9B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915" w:type="dxa"/>
            <w:vAlign w:val="top"/>
          </w:tcPr>
          <w:p w14:paraId="6573024C">
            <w:pPr>
              <w:spacing w:line="271" w:lineRule="auto"/>
              <w:rPr>
                <w:rFonts w:hint="eastAsia" w:ascii="新宋体" w:hAnsi="新宋体" w:eastAsia="新宋体" w:cs="新宋体"/>
                <w:sz w:val="22"/>
                <w:szCs w:val="22"/>
                <w:highlight w:val="none"/>
              </w:rPr>
            </w:pPr>
          </w:p>
          <w:p w14:paraId="13D01BBD">
            <w:pPr>
              <w:spacing w:line="271" w:lineRule="auto"/>
              <w:rPr>
                <w:rFonts w:hint="eastAsia" w:ascii="新宋体" w:hAnsi="新宋体" w:eastAsia="新宋体" w:cs="新宋体"/>
                <w:sz w:val="22"/>
                <w:szCs w:val="22"/>
                <w:highlight w:val="none"/>
              </w:rPr>
            </w:pPr>
          </w:p>
          <w:p w14:paraId="71D1A865">
            <w:pPr>
              <w:spacing w:line="272" w:lineRule="auto"/>
              <w:rPr>
                <w:rFonts w:hint="eastAsia" w:ascii="新宋体" w:hAnsi="新宋体" w:eastAsia="新宋体" w:cs="新宋体"/>
                <w:sz w:val="22"/>
                <w:szCs w:val="22"/>
                <w:highlight w:val="none"/>
              </w:rPr>
            </w:pPr>
          </w:p>
          <w:p w14:paraId="553EE814">
            <w:pPr>
              <w:pStyle w:val="15"/>
              <w:spacing w:before="65" w:line="267" w:lineRule="exact"/>
              <w:ind w:left="267"/>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12.2</w:t>
            </w:r>
          </w:p>
        </w:tc>
        <w:tc>
          <w:tcPr>
            <w:tcW w:w="1694" w:type="dxa"/>
            <w:vAlign w:val="top"/>
          </w:tcPr>
          <w:p w14:paraId="56248334">
            <w:pPr>
              <w:spacing w:line="271" w:lineRule="auto"/>
              <w:jc w:val="center"/>
              <w:rPr>
                <w:rFonts w:hint="eastAsia" w:ascii="新宋体" w:hAnsi="新宋体" w:eastAsia="新宋体" w:cs="新宋体"/>
                <w:sz w:val="22"/>
                <w:szCs w:val="22"/>
                <w:highlight w:val="none"/>
              </w:rPr>
            </w:pPr>
          </w:p>
          <w:p w14:paraId="3D3FA53C">
            <w:pPr>
              <w:spacing w:line="271" w:lineRule="auto"/>
              <w:jc w:val="center"/>
              <w:rPr>
                <w:rFonts w:hint="eastAsia" w:ascii="新宋体" w:hAnsi="新宋体" w:eastAsia="新宋体" w:cs="新宋体"/>
                <w:sz w:val="22"/>
                <w:szCs w:val="22"/>
                <w:highlight w:val="none"/>
              </w:rPr>
            </w:pPr>
          </w:p>
          <w:p w14:paraId="43938367">
            <w:pPr>
              <w:spacing w:line="271" w:lineRule="auto"/>
              <w:jc w:val="center"/>
              <w:rPr>
                <w:rFonts w:hint="eastAsia" w:ascii="新宋体" w:hAnsi="新宋体" w:eastAsia="新宋体" w:cs="新宋体"/>
                <w:sz w:val="22"/>
                <w:szCs w:val="22"/>
                <w:highlight w:val="none"/>
              </w:rPr>
            </w:pPr>
          </w:p>
          <w:p w14:paraId="3390DB2B">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响应文件电子版要求</w:t>
            </w:r>
          </w:p>
        </w:tc>
        <w:tc>
          <w:tcPr>
            <w:tcW w:w="7534" w:type="dxa"/>
            <w:vAlign w:val="top"/>
          </w:tcPr>
          <w:p w14:paraId="5CBE7322">
            <w:pPr>
              <w:pStyle w:val="15"/>
              <w:spacing w:before="126" w:line="349" w:lineRule="auto"/>
              <w:ind w:left="117" w:right="109" w:firstLine="1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1.响应文件电子版要求：按照本采购文件“第五章 响应</w:t>
            </w:r>
            <w:r>
              <w:rPr>
                <w:rFonts w:hint="eastAsia" w:ascii="新宋体" w:hAnsi="新宋体" w:eastAsia="新宋体" w:cs="新宋体"/>
                <w:spacing w:val="7"/>
                <w:sz w:val="21"/>
                <w:szCs w:val="21"/>
                <w:highlight w:val="none"/>
              </w:rPr>
              <w:t>文件格式</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”编写</w:t>
            </w:r>
            <w:r>
              <w:rPr>
                <w:rFonts w:hint="eastAsia" w:ascii="新宋体" w:hAnsi="新宋体" w:eastAsia="新宋体" w:cs="新宋体"/>
                <w:spacing w:val="8"/>
                <w:sz w:val="21"/>
                <w:szCs w:val="21"/>
                <w:highlight w:val="none"/>
              </w:rPr>
              <w:t>（第五章未附格式的，由供应商自行拟定</w:t>
            </w:r>
            <w:r>
              <w:rPr>
                <w:rFonts w:hint="eastAsia" w:ascii="新宋体" w:hAnsi="新宋体" w:eastAsia="新宋体" w:cs="新宋体"/>
                <w:spacing w:val="-12"/>
                <w:sz w:val="21"/>
                <w:szCs w:val="21"/>
                <w:highlight w:val="none"/>
              </w:rPr>
              <w:t>），</w:t>
            </w:r>
            <w:r>
              <w:rPr>
                <w:rFonts w:hint="eastAsia" w:ascii="新宋体" w:hAnsi="新宋体" w:eastAsia="新宋体" w:cs="新宋体"/>
                <w:spacing w:val="8"/>
                <w:sz w:val="21"/>
                <w:szCs w:val="21"/>
                <w:highlight w:val="none"/>
              </w:rPr>
              <w:t>不可涂改并在规定加盖公章处加盖电子公章，</w:t>
            </w:r>
            <w:r>
              <w:rPr>
                <w:rFonts w:hint="eastAsia" w:ascii="新宋体" w:hAnsi="新宋体" w:eastAsia="新宋体" w:cs="新宋体"/>
                <w:b/>
                <w:bCs/>
                <w:spacing w:val="8"/>
                <w:sz w:val="21"/>
                <w:szCs w:val="21"/>
                <w:highlight w:val="none"/>
              </w:rPr>
              <w:t>否则响应文件按无效响应处理</w:t>
            </w:r>
            <w:r>
              <w:rPr>
                <w:rFonts w:hint="eastAsia" w:ascii="新宋体" w:hAnsi="新宋体" w:eastAsia="新宋体" w:cs="新宋体"/>
                <w:spacing w:val="8"/>
                <w:sz w:val="21"/>
                <w:szCs w:val="21"/>
                <w:highlight w:val="none"/>
              </w:rPr>
              <w:t>。</w:t>
            </w:r>
          </w:p>
          <w:p w14:paraId="63DFD3EA">
            <w:pPr>
              <w:pStyle w:val="15"/>
              <w:spacing w:before="2" w:line="288" w:lineRule="auto"/>
              <w:ind w:left="117" w:right="109" w:hanging="2"/>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2.响应文件电子版密封方式：电子响应文件通过平台有效</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z w:val="21"/>
                <w:szCs w:val="21"/>
                <w:highlight w:val="none"/>
              </w:rPr>
              <w:t>CA</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pacing w:val="3"/>
                <w:sz w:val="21"/>
                <w:szCs w:val="21"/>
                <w:highlight w:val="none"/>
              </w:rPr>
              <w:t>加密后在“广</w:t>
            </w:r>
            <w:r>
              <w:rPr>
                <w:rFonts w:hint="eastAsia" w:ascii="新宋体" w:hAnsi="新宋体" w:eastAsia="新宋体" w:cs="新宋体"/>
                <w:spacing w:val="4"/>
                <w:sz w:val="21"/>
                <w:szCs w:val="21"/>
                <w:highlight w:val="none"/>
              </w:rPr>
              <w:t>西政采云平台</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spacing w:val="4"/>
                <w:sz w:val="21"/>
                <w:szCs w:val="21"/>
                <w:highlight w:val="none"/>
              </w:rPr>
              <w:t>”投送。</w:t>
            </w:r>
          </w:p>
        </w:tc>
      </w:tr>
      <w:tr w14:paraId="52D5C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4" w:hRule="atLeast"/>
        </w:trPr>
        <w:tc>
          <w:tcPr>
            <w:tcW w:w="915" w:type="dxa"/>
            <w:vAlign w:val="top"/>
          </w:tcPr>
          <w:p w14:paraId="6667C900">
            <w:pPr>
              <w:spacing w:line="265" w:lineRule="auto"/>
              <w:rPr>
                <w:rFonts w:hint="eastAsia" w:ascii="新宋体" w:hAnsi="新宋体" w:eastAsia="新宋体" w:cs="新宋体"/>
                <w:sz w:val="22"/>
                <w:szCs w:val="22"/>
                <w:highlight w:val="none"/>
              </w:rPr>
            </w:pPr>
          </w:p>
          <w:p w14:paraId="2CBAB712">
            <w:pPr>
              <w:spacing w:line="266" w:lineRule="auto"/>
              <w:rPr>
                <w:rFonts w:hint="eastAsia" w:ascii="新宋体" w:hAnsi="新宋体" w:eastAsia="新宋体" w:cs="新宋体"/>
                <w:sz w:val="22"/>
                <w:szCs w:val="22"/>
                <w:highlight w:val="none"/>
              </w:rPr>
            </w:pPr>
          </w:p>
          <w:p w14:paraId="47195A80">
            <w:pPr>
              <w:spacing w:line="266" w:lineRule="auto"/>
              <w:rPr>
                <w:rFonts w:hint="eastAsia" w:ascii="新宋体" w:hAnsi="新宋体" w:eastAsia="新宋体" w:cs="新宋体"/>
                <w:sz w:val="22"/>
                <w:szCs w:val="22"/>
                <w:highlight w:val="none"/>
              </w:rPr>
            </w:pPr>
          </w:p>
          <w:p w14:paraId="308A9B3E">
            <w:pPr>
              <w:spacing w:line="266" w:lineRule="auto"/>
              <w:rPr>
                <w:rFonts w:hint="eastAsia" w:ascii="新宋体" w:hAnsi="新宋体" w:eastAsia="新宋体" w:cs="新宋体"/>
                <w:sz w:val="22"/>
                <w:szCs w:val="22"/>
                <w:highlight w:val="none"/>
              </w:rPr>
            </w:pPr>
          </w:p>
          <w:p w14:paraId="6669FD50">
            <w:pPr>
              <w:spacing w:line="266" w:lineRule="auto"/>
              <w:rPr>
                <w:rFonts w:hint="eastAsia" w:ascii="新宋体" w:hAnsi="新宋体" w:eastAsia="新宋体" w:cs="新宋体"/>
                <w:sz w:val="22"/>
                <w:szCs w:val="22"/>
                <w:highlight w:val="none"/>
              </w:rPr>
            </w:pPr>
          </w:p>
          <w:p w14:paraId="04EBD611">
            <w:pPr>
              <w:spacing w:line="266" w:lineRule="auto"/>
              <w:rPr>
                <w:rFonts w:hint="eastAsia" w:ascii="新宋体" w:hAnsi="新宋体" w:eastAsia="新宋体" w:cs="新宋体"/>
                <w:sz w:val="22"/>
                <w:szCs w:val="22"/>
                <w:highlight w:val="none"/>
              </w:rPr>
            </w:pPr>
          </w:p>
          <w:p w14:paraId="6344131D">
            <w:pPr>
              <w:spacing w:line="266" w:lineRule="auto"/>
              <w:rPr>
                <w:rFonts w:hint="eastAsia" w:ascii="新宋体" w:hAnsi="新宋体" w:eastAsia="新宋体" w:cs="新宋体"/>
                <w:sz w:val="22"/>
                <w:szCs w:val="22"/>
                <w:highlight w:val="none"/>
              </w:rPr>
            </w:pPr>
          </w:p>
          <w:p w14:paraId="30730286">
            <w:pPr>
              <w:spacing w:line="266" w:lineRule="auto"/>
              <w:rPr>
                <w:rFonts w:hint="eastAsia" w:ascii="新宋体" w:hAnsi="新宋体" w:eastAsia="新宋体" w:cs="新宋体"/>
                <w:sz w:val="22"/>
                <w:szCs w:val="22"/>
                <w:highlight w:val="none"/>
              </w:rPr>
            </w:pPr>
          </w:p>
          <w:p w14:paraId="4FBDAE23">
            <w:pPr>
              <w:pStyle w:val="15"/>
              <w:spacing w:before="65" w:line="268" w:lineRule="exact"/>
              <w:ind w:left="267"/>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15.2</w:t>
            </w:r>
          </w:p>
        </w:tc>
        <w:tc>
          <w:tcPr>
            <w:tcW w:w="1694" w:type="dxa"/>
            <w:vAlign w:val="top"/>
          </w:tcPr>
          <w:p w14:paraId="37CE6440">
            <w:pPr>
              <w:spacing w:line="265" w:lineRule="auto"/>
              <w:jc w:val="center"/>
              <w:rPr>
                <w:rFonts w:hint="eastAsia" w:ascii="新宋体" w:hAnsi="新宋体" w:eastAsia="新宋体" w:cs="新宋体"/>
                <w:sz w:val="22"/>
                <w:szCs w:val="22"/>
                <w:highlight w:val="none"/>
              </w:rPr>
            </w:pPr>
          </w:p>
          <w:p w14:paraId="68410473">
            <w:pPr>
              <w:spacing w:line="266" w:lineRule="auto"/>
              <w:jc w:val="center"/>
              <w:rPr>
                <w:rFonts w:hint="eastAsia" w:ascii="新宋体" w:hAnsi="新宋体" w:eastAsia="新宋体" w:cs="新宋体"/>
                <w:sz w:val="22"/>
                <w:szCs w:val="22"/>
                <w:highlight w:val="none"/>
              </w:rPr>
            </w:pPr>
          </w:p>
          <w:p w14:paraId="704B4F82">
            <w:pPr>
              <w:spacing w:line="266" w:lineRule="auto"/>
              <w:jc w:val="center"/>
              <w:rPr>
                <w:rFonts w:hint="eastAsia" w:ascii="新宋体" w:hAnsi="新宋体" w:eastAsia="新宋体" w:cs="新宋体"/>
                <w:sz w:val="22"/>
                <w:szCs w:val="22"/>
                <w:highlight w:val="none"/>
              </w:rPr>
            </w:pPr>
          </w:p>
          <w:p w14:paraId="4560B02B">
            <w:pPr>
              <w:spacing w:line="266" w:lineRule="auto"/>
              <w:jc w:val="center"/>
              <w:rPr>
                <w:rFonts w:hint="eastAsia" w:ascii="新宋体" w:hAnsi="新宋体" w:eastAsia="新宋体" w:cs="新宋体"/>
                <w:sz w:val="22"/>
                <w:szCs w:val="22"/>
                <w:highlight w:val="none"/>
              </w:rPr>
            </w:pPr>
          </w:p>
          <w:p w14:paraId="26BF3756">
            <w:pPr>
              <w:spacing w:line="266" w:lineRule="auto"/>
              <w:jc w:val="center"/>
              <w:rPr>
                <w:rFonts w:hint="eastAsia" w:ascii="新宋体" w:hAnsi="新宋体" w:eastAsia="新宋体" w:cs="新宋体"/>
                <w:sz w:val="22"/>
                <w:szCs w:val="22"/>
                <w:highlight w:val="none"/>
              </w:rPr>
            </w:pPr>
          </w:p>
          <w:p w14:paraId="7DB755D6">
            <w:pPr>
              <w:spacing w:line="266" w:lineRule="auto"/>
              <w:jc w:val="center"/>
              <w:rPr>
                <w:rFonts w:hint="eastAsia" w:ascii="新宋体" w:hAnsi="新宋体" w:eastAsia="新宋体" w:cs="新宋体"/>
                <w:sz w:val="22"/>
                <w:szCs w:val="22"/>
                <w:highlight w:val="none"/>
              </w:rPr>
            </w:pPr>
          </w:p>
          <w:p w14:paraId="2B43382E">
            <w:pPr>
              <w:spacing w:line="266" w:lineRule="auto"/>
              <w:jc w:val="center"/>
              <w:rPr>
                <w:rFonts w:hint="eastAsia" w:ascii="新宋体" w:hAnsi="新宋体" w:eastAsia="新宋体" w:cs="新宋体"/>
                <w:sz w:val="22"/>
                <w:szCs w:val="22"/>
                <w:highlight w:val="none"/>
              </w:rPr>
            </w:pPr>
          </w:p>
          <w:p w14:paraId="64AA509B">
            <w:pPr>
              <w:spacing w:line="266" w:lineRule="auto"/>
              <w:jc w:val="center"/>
              <w:rPr>
                <w:rFonts w:hint="eastAsia" w:ascii="新宋体" w:hAnsi="新宋体" w:eastAsia="新宋体" w:cs="新宋体"/>
                <w:sz w:val="22"/>
                <w:szCs w:val="22"/>
                <w:highlight w:val="none"/>
              </w:rPr>
            </w:pPr>
          </w:p>
          <w:p w14:paraId="39909363">
            <w:pPr>
              <w:pStyle w:val="15"/>
              <w:spacing w:before="65" w:line="226" w:lineRule="auto"/>
              <w:ind w:firstLine="221" w:firstLineChars="100"/>
              <w:jc w:val="center"/>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响应报价要求</w:t>
            </w:r>
          </w:p>
        </w:tc>
        <w:tc>
          <w:tcPr>
            <w:tcW w:w="7534" w:type="dxa"/>
            <w:vAlign w:val="top"/>
          </w:tcPr>
          <w:p w14:paraId="3AF78B43">
            <w:pPr>
              <w:pStyle w:val="15"/>
              <w:spacing w:before="127" w:line="349" w:lineRule="auto"/>
              <w:ind w:left="113" w:right="109" w:firstLine="1"/>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竞标报价：供应商可就所磋商项目某个分标内容或全部内</w:t>
            </w:r>
            <w:r>
              <w:rPr>
                <w:rFonts w:hint="eastAsia" w:ascii="新宋体" w:hAnsi="新宋体" w:eastAsia="新宋体" w:cs="新宋体"/>
                <w:spacing w:val="6"/>
                <w:sz w:val="21"/>
                <w:szCs w:val="21"/>
                <w:highlight w:val="none"/>
              </w:rPr>
              <w:t>容作完整唯一报</w:t>
            </w:r>
            <w:r>
              <w:rPr>
                <w:rFonts w:hint="eastAsia" w:ascii="新宋体" w:hAnsi="新宋体" w:eastAsia="新宋体" w:cs="新宋体"/>
                <w:spacing w:val="9"/>
                <w:sz w:val="21"/>
                <w:szCs w:val="21"/>
                <w:highlight w:val="none"/>
              </w:rPr>
              <w:t>价，漏项报价的或有选择的或有条件的报价，其磋商报价将视为无效。</w:t>
            </w:r>
          </w:p>
          <w:p w14:paraId="629A058F">
            <w:pPr>
              <w:pStyle w:val="15"/>
              <w:spacing w:line="349" w:lineRule="auto"/>
              <w:ind w:left="112" w:right="38" w:hanging="1"/>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报价要求：本项目报价是履行合同的最终价格，包含完成本项目提</w:t>
            </w:r>
            <w:r>
              <w:rPr>
                <w:rFonts w:hint="eastAsia" w:ascii="新宋体" w:hAnsi="新宋体" w:eastAsia="新宋体" w:cs="新宋体"/>
                <w:spacing w:val="6"/>
                <w:sz w:val="21"/>
                <w:szCs w:val="21"/>
                <w:highlight w:val="none"/>
              </w:rPr>
              <w:t>供服务</w:t>
            </w:r>
            <w:r>
              <w:rPr>
                <w:rFonts w:hint="eastAsia" w:ascii="新宋体" w:hAnsi="新宋体" w:eastAsia="新宋体" w:cs="新宋体"/>
                <w:spacing w:val="3"/>
                <w:sz w:val="21"/>
                <w:szCs w:val="21"/>
                <w:highlight w:val="none"/>
              </w:rPr>
              <w:t>所需的所有的人员工资、加班费（包括节假日福利费）</w:t>
            </w:r>
            <w:r>
              <w:rPr>
                <w:rFonts w:hint="eastAsia" w:ascii="新宋体" w:hAnsi="新宋体" w:eastAsia="新宋体" w:cs="新宋体"/>
                <w:spacing w:val="2"/>
                <w:sz w:val="21"/>
                <w:szCs w:val="21"/>
                <w:highlight w:val="none"/>
              </w:rPr>
              <w:t>、服装费、对讲机、</w:t>
            </w:r>
            <w:r>
              <w:rPr>
                <w:rFonts w:hint="eastAsia" w:ascii="新宋体" w:hAnsi="新宋体" w:eastAsia="新宋体" w:cs="新宋体"/>
                <w:spacing w:val="7"/>
                <w:sz w:val="21"/>
                <w:szCs w:val="21"/>
                <w:highlight w:val="none"/>
              </w:rPr>
              <w:t>保卫器械、手电、开办费、交通费、通讯费、办公用品及日常</w:t>
            </w:r>
            <w:r>
              <w:rPr>
                <w:rFonts w:hint="eastAsia" w:ascii="新宋体" w:hAnsi="新宋体" w:eastAsia="新宋体" w:cs="新宋体"/>
                <w:spacing w:val="6"/>
                <w:sz w:val="21"/>
                <w:szCs w:val="21"/>
                <w:highlight w:val="none"/>
              </w:rPr>
              <w:t>易耗品（已</w:t>
            </w:r>
            <w:r>
              <w:rPr>
                <w:rFonts w:hint="eastAsia" w:ascii="新宋体" w:hAnsi="新宋体" w:eastAsia="新宋体" w:cs="新宋体"/>
                <w:spacing w:val="7"/>
                <w:sz w:val="21"/>
                <w:szCs w:val="21"/>
                <w:highlight w:val="none"/>
              </w:rPr>
              <w:t>明确由采购人承担的除外）费、管理费用、利润、税金专用工</w:t>
            </w:r>
            <w:r>
              <w:rPr>
                <w:rFonts w:hint="eastAsia" w:ascii="新宋体" w:hAnsi="新宋体" w:eastAsia="新宋体" w:cs="新宋体"/>
                <w:spacing w:val="6"/>
                <w:sz w:val="21"/>
                <w:szCs w:val="21"/>
                <w:highlight w:val="none"/>
              </w:rPr>
              <w:t>具物品等相</w:t>
            </w:r>
            <w:r>
              <w:rPr>
                <w:rFonts w:hint="eastAsia" w:ascii="新宋体" w:hAnsi="新宋体" w:eastAsia="新宋体" w:cs="新宋体"/>
                <w:spacing w:val="10"/>
                <w:sz w:val="21"/>
                <w:szCs w:val="21"/>
                <w:highlight w:val="none"/>
              </w:rPr>
              <w:t>关费用等一切相关费用</w:t>
            </w:r>
            <w:r>
              <w:rPr>
                <w:rFonts w:hint="eastAsia" w:ascii="新宋体" w:hAnsi="新宋体" w:eastAsia="新宋体" w:cs="新宋体"/>
                <w:spacing w:val="2"/>
                <w:sz w:val="21"/>
                <w:szCs w:val="21"/>
                <w:highlight w:val="none"/>
              </w:rPr>
              <w:t>；（</w:t>
            </w:r>
            <w:r>
              <w:rPr>
                <w:rFonts w:hint="eastAsia" w:ascii="新宋体" w:hAnsi="新宋体" w:eastAsia="新宋体" w:cs="新宋体"/>
                <w:spacing w:val="10"/>
                <w:sz w:val="21"/>
                <w:szCs w:val="21"/>
                <w:highlight w:val="none"/>
              </w:rPr>
              <w:t>2）代理服务费、保险费和各项税金所有成本费用的总和</w:t>
            </w:r>
            <w:r>
              <w:rPr>
                <w:rFonts w:hint="eastAsia" w:ascii="新宋体" w:hAnsi="新宋体" w:eastAsia="新宋体" w:cs="新宋体"/>
                <w:spacing w:val="1"/>
                <w:sz w:val="21"/>
                <w:szCs w:val="21"/>
                <w:highlight w:val="none"/>
              </w:rPr>
              <w:t>；（</w:t>
            </w:r>
            <w:r>
              <w:rPr>
                <w:rFonts w:hint="eastAsia" w:ascii="新宋体" w:hAnsi="新宋体" w:eastAsia="新宋体" w:cs="新宋体"/>
                <w:spacing w:val="10"/>
                <w:sz w:val="21"/>
                <w:szCs w:val="21"/>
                <w:highlight w:val="none"/>
              </w:rPr>
              <w:t>3）竞标人应综合考虑自身实力、实施成本等因素后做出</w:t>
            </w:r>
            <w:r>
              <w:rPr>
                <w:rFonts w:hint="eastAsia" w:ascii="新宋体" w:hAnsi="新宋体" w:eastAsia="新宋体" w:cs="新宋体"/>
                <w:spacing w:val="8"/>
                <w:sz w:val="21"/>
                <w:szCs w:val="21"/>
                <w:highlight w:val="none"/>
              </w:rPr>
              <w:t>竞标报价，成交后竞标报价将不予以调整。</w:t>
            </w:r>
          </w:p>
          <w:p w14:paraId="0E6298B0">
            <w:pPr>
              <w:pStyle w:val="15"/>
              <w:spacing w:before="2" w:line="308" w:lineRule="auto"/>
              <w:ind w:left="113" w:right="109"/>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注：本项目至验收结束，采购人不另支付任何费用。供应商应</w:t>
            </w:r>
            <w:r>
              <w:rPr>
                <w:rFonts w:hint="eastAsia" w:ascii="新宋体" w:hAnsi="新宋体" w:eastAsia="新宋体" w:cs="新宋体"/>
                <w:spacing w:val="6"/>
                <w:sz w:val="21"/>
                <w:szCs w:val="21"/>
                <w:highlight w:val="none"/>
              </w:rPr>
              <w:t>对本项目所</w:t>
            </w:r>
            <w:r>
              <w:rPr>
                <w:rFonts w:hint="eastAsia" w:ascii="新宋体" w:hAnsi="新宋体" w:eastAsia="新宋体" w:cs="新宋体"/>
                <w:spacing w:val="10"/>
                <w:sz w:val="21"/>
                <w:szCs w:val="21"/>
                <w:highlight w:val="none"/>
              </w:rPr>
              <w:t>有服务内容进行总承包报价，采购单位不再</w:t>
            </w:r>
            <w:r>
              <w:rPr>
                <w:rFonts w:hint="eastAsia" w:ascii="新宋体" w:hAnsi="新宋体" w:eastAsia="新宋体" w:cs="新宋体"/>
                <w:spacing w:val="9"/>
                <w:sz w:val="21"/>
                <w:szCs w:val="21"/>
                <w:highlight w:val="none"/>
              </w:rPr>
              <w:t>支付成交价格以外的任何费</w:t>
            </w:r>
            <w:r>
              <w:rPr>
                <w:rFonts w:hint="eastAsia" w:ascii="新宋体" w:hAnsi="新宋体" w:eastAsia="新宋体" w:cs="新宋体"/>
                <w:sz w:val="21"/>
                <w:szCs w:val="21"/>
                <w:highlight w:val="none"/>
              </w:rPr>
              <w:t>用。</w:t>
            </w:r>
          </w:p>
        </w:tc>
      </w:tr>
      <w:tr w14:paraId="2042E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915" w:type="dxa"/>
            <w:vAlign w:val="top"/>
          </w:tcPr>
          <w:p w14:paraId="2CCFEB9A">
            <w:pPr>
              <w:pStyle w:val="15"/>
              <w:spacing w:before="181" w:line="268" w:lineRule="exact"/>
              <w:ind w:left="267"/>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16.2</w:t>
            </w:r>
          </w:p>
        </w:tc>
        <w:tc>
          <w:tcPr>
            <w:tcW w:w="1694" w:type="dxa"/>
            <w:vAlign w:val="top"/>
          </w:tcPr>
          <w:p w14:paraId="4A365292">
            <w:pPr>
              <w:pStyle w:val="15"/>
              <w:spacing w:before="181" w:line="228" w:lineRule="auto"/>
              <w:ind w:firstLine="223" w:firstLineChars="100"/>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竞标有效期</w:t>
            </w:r>
          </w:p>
        </w:tc>
        <w:tc>
          <w:tcPr>
            <w:tcW w:w="7534" w:type="dxa"/>
            <w:vAlign w:val="top"/>
          </w:tcPr>
          <w:p w14:paraId="01F9C9FC">
            <w:pPr>
              <w:pStyle w:val="15"/>
              <w:spacing w:before="181" w:line="228" w:lineRule="auto"/>
              <w:ind w:left="147"/>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自首次响应文件提交截止之日起</w:t>
            </w:r>
            <w:r>
              <w:rPr>
                <w:rFonts w:hint="eastAsia" w:ascii="新宋体" w:hAnsi="新宋体" w:eastAsia="新宋体" w:cs="新宋体"/>
                <w:spacing w:val="4"/>
                <w:sz w:val="21"/>
                <w:szCs w:val="21"/>
                <w:highlight w:val="none"/>
                <w:u w:val="single" w:color="auto"/>
              </w:rPr>
              <w:t xml:space="preserve"> 60</w:t>
            </w:r>
            <w:r>
              <w:rPr>
                <w:rFonts w:hint="eastAsia" w:ascii="新宋体" w:hAnsi="新宋体" w:eastAsia="新宋体" w:cs="新宋体"/>
                <w:spacing w:val="49"/>
                <w:sz w:val="21"/>
                <w:szCs w:val="21"/>
                <w:highlight w:val="none"/>
                <w:u w:val="single" w:color="auto"/>
              </w:rPr>
              <w:t xml:space="preserve"> </w:t>
            </w:r>
            <w:r>
              <w:rPr>
                <w:rFonts w:hint="eastAsia" w:ascii="新宋体" w:hAnsi="新宋体" w:eastAsia="新宋体" w:cs="新宋体"/>
                <w:spacing w:val="4"/>
                <w:sz w:val="21"/>
                <w:szCs w:val="21"/>
                <w:highlight w:val="none"/>
              </w:rPr>
              <w:t>日。</w:t>
            </w:r>
          </w:p>
        </w:tc>
      </w:tr>
      <w:tr w14:paraId="18342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15" w:type="dxa"/>
            <w:vAlign w:val="top"/>
          </w:tcPr>
          <w:p w14:paraId="1425D3CA">
            <w:pPr>
              <w:pStyle w:val="15"/>
              <w:spacing w:before="175" w:line="267" w:lineRule="exact"/>
              <w:ind w:left="267"/>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17.1</w:t>
            </w:r>
          </w:p>
        </w:tc>
        <w:tc>
          <w:tcPr>
            <w:tcW w:w="1694" w:type="dxa"/>
            <w:vAlign w:val="top"/>
          </w:tcPr>
          <w:p w14:paraId="71FA9D8A">
            <w:pPr>
              <w:pStyle w:val="15"/>
              <w:spacing w:before="175" w:line="228" w:lineRule="auto"/>
              <w:ind w:firstLine="223" w:firstLineChars="100"/>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磋商保证金</w:t>
            </w:r>
          </w:p>
        </w:tc>
        <w:tc>
          <w:tcPr>
            <w:tcW w:w="7534" w:type="dxa"/>
            <w:vAlign w:val="top"/>
          </w:tcPr>
          <w:p w14:paraId="2F4AD8A2">
            <w:pPr>
              <w:pStyle w:val="15"/>
              <w:spacing w:before="175" w:line="227"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本项目无需缴纳磋商保证金。</w:t>
            </w:r>
          </w:p>
        </w:tc>
      </w:tr>
      <w:tr w14:paraId="20572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915" w:type="dxa"/>
            <w:vMerge w:val="restart"/>
            <w:tcBorders>
              <w:bottom w:val="nil"/>
            </w:tcBorders>
            <w:vAlign w:val="top"/>
          </w:tcPr>
          <w:p w14:paraId="33C1BF55">
            <w:pPr>
              <w:spacing w:line="463" w:lineRule="auto"/>
              <w:rPr>
                <w:rFonts w:hint="eastAsia" w:ascii="新宋体" w:hAnsi="新宋体" w:eastAsia="新宋体" w:cs="新宋体"/>
                <w:sz w:val="22"/>
                <w:szCs w:val="22"/>
                <w:highlight w:val="none"/>
              </w:rPr>
            </w:pPr>
          </w:p>
          <w:p w14:paraId="5EFBA938">
            <w:pPr>
              <w:pStyle w:val="15"/>
              <w:spacing w:before="65" w:line="267" w:lineRule="exact"/>
              <w:ind w:left="254"/>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20.1</w:t>
            </w:r>
          </w:p>
        </w:tc>
        <w:tc>
          <w:tcPr>
            <w:tcW w:w="1694" w:type="dxa"/>
            <w:vAlign w:val="top"/>
          </w:tcPr>
          <w:p w14:paraId="226E56AB">
            <w:pPr>
              <w:pStyle w:val="15"/>
              <w:spacing w:before="12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首次响应文件提交起止</w:t>
            </w:r>
            <w:r>
              <w:rPr>
                <w:rFonts w:hint="eastAsia" w:ascii="新宋体" w:hAnsi="新宋体" w:eastAsia="新宋体" w:cs="新宋体"/>
                <w:b/>
                <w:bCs/>
                <w:spacing w:val="-1"/>
                <w:sz w:val="21"/>
                <w:szCs w:val="21"/>
                <w:highlight w:val="none"/>
              </w:rPr>
              <w:t>时间</w:t>
            </w:r>
          </w:p>
        </w:tc>
        <w:tc>
          <w:tcPr>
            <w:tcW w:w="7534" w:type="dxa"/>
            <w:vAlign w:val="top"/>
          </w:tcPr>
          <w:p w14:paraId="03001BA2">
            <w:pPr>
              <w:spacing w:line="246" w:lineRule="auto"/>
              <w:rPr>
                <w:rFonts w:hint="eastAsia" w:ascii="新宋体" w:hAnsi="新宋体" w:eastAsia="新宋体" w:cs="新宋体"/>
                <w:sz w:val="22"/>
                <w:szCs w:val="22"/>
                <w:highlight w:val="none"/>
              </w:rPr>
            </w:pPr>
          </w:p>
          <w:p w14:paraId="2AD14689">
            <w:pPr>
              <w:pStyle w:val="15"/>
              <w:spacing w:before="65" w:line="226"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详见竞争性磋商公告。</w:t>
            </w:r>
          </w:p>
        </w:tc>
      </w:tr>
      <w:tr w14:paraId="35134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15" w:type="dxa"/>
            <w:vMerge w:val="continue"/>
            <w:tcBorders>
              <w:top w:val="nil"/>
            </w:tcBorders>
            <w:vAlign w:val="top"/>
          </w:tcPr>
          <w:p w14:paraId="76CF6885">
            <w:pPr>
              <w:rPr>
                <w:rFonts w:hint="eastAsia" w:ascii="新宋体" w:hAnsi="新宋体" w:eastAsia="新宋体" w:cs="新宋体"/>
                <w:sz w:val="22"/>
                <w:szCs w:val="22"/>
                <w:highlight w:val="none"/>
              </w:rPr>
            </w:pPr>
          </w:p>
        </w:tc>
        <w:tc>
          <w:tcPr>
            <w:tcW w:w="1694" w:type="dxa"/>
            <w:vAlign w:val="top"/>
          </w:tcPr>
          <w:p w14:paraId="24B127FF">
            <w:pPr>
              <w:pStyle w:val="15"/>
              <w:spacing w:before="147" w:line="228" w:lineRule="auto"/>
              <w:ind w:left="142"/>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首次响应文件提交地点</w:t>
            </w:r>
          </w:p>
        </w:tc>
        <w:tc>
          <w:tcPr>
            <w:tcW w:w="7534" w:type="dxa"/>
            <w:vAlign w:val="top"/>
          </w:tcPr>
          <w:p w14:paraId="5924D7CD">
            <w:pPr>
              <w:pStyle w:val="15"/>
              <w:spacing w:before="147" w:line="226"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详见竞争性磋商公告。</w:t>
            </w:r>
          </w:p>
        </w:tc>
      </w:tr>
      <w:tr w14:paraId="6C435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15" w:type="dxa"/>
            <w:vAlign w:val="top"/>
          </w:tcPr>
          <w:p w14:paraId="33BF01CE">
            <w:pPr>
              <w:pStyle w:val="15"/>
              <w:spacing w:before="148" w:line="267" w:lineRule="exact"/>
              <w:ind w:left="254"/>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20.6</w:t>
            </w:r>
          </w:p>
        </w:tc>
        <w:tc>
          <w:tcPr>
            <w:tcW w:w="1694" w:type="dxa"/>
            <w:vAlign w:val="top"/>
          </w:tcPr>
          <w:p w14:paraId="4E06CE15">
            <w:pPr>
              <w:pStyle w:val="15"/>
              <w:spacing w:before="147" w:line="228" w:lineRule="auto"/>
              <w:ind w:firstLine="223" w:firstLineChars="100"/>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备份响应文件</w:t>
            </w:r>
          </w:p>
        </w:tc>
        <w:tc>
          <w:tcPr>
            <w:tcW w:w="7534" w:type="dxa"/>
            <w:vAlign w:val="top"/>
          </w:tcPr>
          <w:p w14:paraId="34400D76">
            <w:pPr>
              <w:pStyle w:val="15"/>
              <w:spacing w:before="147" w:line="227"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本项目不接受备份响应文件。</w:t>
            </w:r>
          </w:p>
        </w:tc>
      </w:tr>
      <w:tr w14:paraId="1456A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15" w:type="dxa"/>
            <w:vAlign w:val="top"/>
          </w:tcPr>
          <w:p w14:paraId="5C0FAF8F">
            <w:pPr>
              <w:pStyle w:val="15"/>
              <w:spacing w:before="148" w:line="270" w:lineRule="exact"/>
              <w:ind w:left="360"/>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21</w:t>
            </w:r>
          </w:p>
        </w:tc>
        <w:tc>
          <w:tcPr>
            <w:tcW w:w="1694" w:type="dxa"/>
            <w:vAlign w:val="top"/>
          </w:tcPr>
          <w:p w14:paraId="2F33BA60">
            <w:pPr>
              <w:pStyle w:val="15"/>
              <w:spacing w:before="148"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首次响应文件的退回</w:t>
            </w:r>
          </w:p>
        </w:tc>
        <w:tc>
          <w:tcPr>
            <w:tcW w:w="7534" w:type="dxa"/>
            <w:vAlign w:val="top"/>
          </w:tcPr>
          <w:p w14:paraId="14E142DA">
            <w:pPr>
              <w:pStyle w:val="15"/>
              <w:spacing w:before="148" w:line="226"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详见竞争性磋商公告。</w:t>
            </w:r>
          </w:p>
        </w:tc>
      </w:tr>
      <w:tr w14:paraId="13507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915" w:type="dxa"/>
            <w:vMerge w:val="restart"/>
            <w:tcBorders>
              <w:bottom w:val="nil"/>
            </w:tcBorders>
            <w:vAlign w:val="top"/>
          </w:tcPr>
          <w:p w14:paraId="66556927">
            <w:pPr>
              <w:spacing w:line="246" w:lineRule="auto"/>
              <w:rPr>
                <w:rFonts w:hint="eastAsia" w:ascii="新宋体" w:hAnsi="新宋体" w:eastAsia="新宋体" w:cs="新宋体"/>
                <w:sz w:val="22"/>
                <w:szCs w:val="22"/>
                <w:highlight w:val="none"/>
              </w:rPr>
            </w:pPr>
          </w:p>
          <w:p w14:paraId="20F6B4FA">
            <w:pPr>
              <w:spacing w:line="247" w:lineRule="auto"/>
              <w:rPr>
                <w:rFonts w:hint="eastAsia" w:ascii="新宋体" w:hAnsi="新宋体" w:eastAsia="新宋体" w:cs="新宋体"/>
                <w:sz w:val="22"/>
                <w:szCs w:val="22"/>
                <w:highlight w:val="none"/>
              </w:rPr>
            </w:pPr>
          </w:p>
          <w:p w14:paraId="691CDABE">
            <w:pPr>
              <w:spacing w:line="247" w:lineRule="auto"/>
              <w:rPr>
                <w:rFonts w:hint="eastAsia" w:ascii="新宋体" w:hAnsi="新宋体" w:eastAsia="新宋体" w:cs="新宋体"/>
                <w:sz w:val="22"/>
                <w:szCs w:val="22"/>
                <w:highlight w:val="none"/>
              </w:rPr>
            </w:pPr>
          </w:p>
          <w:p w14:paraId="765E8C81">
            <w:pPr>
              <w:pStyle w:val="15"/>
              <w:spacing w:before="65" w:line="267" w:lineRule="exact"/>
              <w:ind w:left="254"/>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26.2</w:t>
            </w:r>
          </w:p>
        </w:tc>
        <w:tc>
          <w:tcPr>
            <w:tcW w:w="1694" w:type="dxa"/>
            <w:vAlign w:val="top"/>
          </w:tcPr>
          <w:p w14:paraId="70E9E627">
            <w:pPr>
              <w:spacing w:line="273" w:lineRule="auto"/>
              <w:jc w:val="center"/>
              <w:rPr>
                <w:rFonts w:hint="eastAsia" w:ascii="新宋体" w:hAnsi="新宋体" w:eastAsia="新宋体" w:cs="新宋体"/>
                <w:sz w:val="22"/>
                <w:szCs w:val="22"/>
                <w:highlight w:val="none"/>
              </w:rPr>
            </w:pPr>
          </w:p>
          <w:p w14:paraId="654465B3">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负偏离要求</w:t>
            </w:r>
          </w:p>
        </w:tc>
        <w:tc>
          <w:tcPr>
            <w:tcW w:w="7534" w:type="dxa"/>
            <w:vAlign w:val="top"/>
          </w:tcPr>
          <w:p w14:paraId="2385635E">
            <w:pPr>
              <w:pStyle w:val="15"/>
              <w:spacing w:before="150" w:line="228" w:lineRule="auto"/>
              <w:ind w:left="11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商务条款评审中允许负偏离的条款数为 0 项。</w:t>
            </w:r>
          </w:p>
          <w:p w14:paraId="78AD9EEE">
            <w:pPr>
              <w:pStyle w:val="15"/>
              <w:spacing w:before="132" w:line="228"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服务需求评审中允许负偏离的条款数为</w:t>
            </w:r>
            <w:r>
              <w:rPr>
                <w:rFonts w:hint="eastAsia" w:ascii="新宋体" w:hAnsi="新宋体" w:eastAsia="新宋体" w:cs="新宋体"/>
                <w:spacing w:val="8"/>
                <w:sz w:val="21"/>
                <w:szCs w:val="21"/>
                <w:highlight w:val="none"/>
                <w:u w:val="single" w:color="auto"/>
              </w:rPr>
              <w:t xml:space="preserve"> 0 </w:t>
            </w:r>
            <w:r>
              <w:rPr>
                <w:rFonts w:hint="eastAsia" w:ascii="新宋体" w:hAnsi="新宋体" w:eastAsia="新宋体" w:cs="新宋体"/>
                <w:spacing w:val="8"/>
                <w:sz w:val="21"/>
                <w:szCs w:val="21"/>
                <w:highlight w:val="none"/>
              </w:rPr>
              <w:t>项。</w:t>
            </w:r>
          </w:p>
        </w:tc>
      </w:tr>
      <w:tr w14:paraId="4F187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6" w:hRule="atLeast"/>
        </w:trPr>
        <w:tc>
          <w:tcPr>
            <w:tcW w:w="915" w:type="dxa"/>
            <w:vMerge w:val="continue"/>
            <w:tcBorders>
              <w:top w:val="nil"/>
            </w:tcBorders>
            <w:vAlign w:val="top"/>
          </w:tcPr>
          <w:p w14:paraId="19249382">
            <w:pPr>
              <w:rPr>
                <w:rFonts w:hint="eastAsia" w:ascii="新宋体" w:hAnsi="新宋体" w:eastAsia="新宋体" w:cs="新宋体"/>
                <w:sz w:val="22"/>
                <w:szCs w:val="22"/>
                <w:highlight w:val="none"/>
              </w:rPr>
            </w:pPr>
          </w:p>
        </w:tc>
        <w:tc>
          <w:tcPr>
            <w:tcW w:w="1694" w:type="dxa"/>
            <w:vAlign w:val="top"/>
          </w:tcPr>
          <w:p w14:paraId="299B142F">
            <w:pPr>
              <w:spacing w:line="260" w:lineRule="auto"/>
              <w:jc w:val="center"/>
              <w:rPr>
                <w:rFonts w:hint="eastAsia" w:ascii="新宋体" w:hAnsi="新宋体" w:eastAsia="新宋体" w:cs="新宋体"/>
                <w:sz w:val="22"/>
                <w:szCs w:val="22"/>
                <w:highlight w:val="none"/>
              </w:rPr>
            </w:pPr>
          </w:p>
          <w:p w14:paraId="23589802">
            <w:pPr>
              <w:spacing w:line="260" w:lineRule="auto"/>
              <w:jc w:val="center"/>
              <w:rPr>
                <w:rFonts w:hint="eastAsia" w:ascii="新宋体" w:hAnsi="新宋体" w:eastAsia="新宋体" w:cs="新宋体"/>
                <w:sz w:val="22"/>
                <w:szCs w:val="22"/>
                <w:highlight w:val="none"/>
              </w:rPr>
            </w:pPr>
          </w:p>
          <w:p w14:paraId="52D487E3">
            <w:pPr>
              <w:spacing w:line="260" w:lineRule="auto"/>
              <w:jc w:val="center"/>
              <w:rPr>
                <w:rFonts w:hint="eastAsia" w:ascii="新宋体" w:hAnsi="新宋体" w:eastAsia="新宋体" w:cs="新宋体"/>
                <w:sz w:val="22"/>
                <w:szCs w:val="22"/>
                <w:highlight w:val="none"/>
              </w:rPr>
            </w:pPr>
          </w:p>
          <w:p w14:paraId="61CEE57F">
            <w:pPr>
              <w:spacing w:line="261" w:lineRule="auto"/>
              <w:jc w:val="center"/>
              <w:rPr>
                <w:rFonts w:hint="eastAsia" w:ascii="新宋体" w:hAnsi="新宋体" w:eastAsia="新宋体" w:cs="新宋体"/>
                <w:sz w:val="22"/>
                <w:szCs w:val="22"/>
                <w:highlight w:val="none"/>
              </w:rPr>
            </w:pPr>
          </w:p>
          <w:p w14:paraId="56A91D09">
            <w:pPr>
              <w:spacing w:line="261" w:lineRule="auto"/>
              <w:jc w:val="center"/>
              <w:rPr>
                <w:rFonts w:hint="eastAsia" w:ascii="新宋体" w:hAnsi="新宋体" w:eastAsia="新宋体" w:cs="新宋体"/>
                <w:sz w:val="22"/>
                <w:szCs w:val="22"/>
                <w:highlight w:val="none"/>
              </w:rPr>
            </w:pPr>
          </w:p>
          <w:p w14:paraId="7291DA25">
            <w:pPr>
              <w:spacing w:line="261" w:lineRule="auto"/>
              <w:jc w:val="center"/>
              <w:rPr>
                <w:rFonts w:hint="eastAsia" w:ascii="新宋体" w:hAnsi="新宋体" w:eastAsia="新宋体" w:cs="新宋体"/>
                <w:sz w:val="22"/>
                <w:szCs w:val="22"/>
                <w:highlight w:val="none"/>
              </w:rPr>
            </w:pPr>
          </w:p>
          <w:p w14:paraId="77D79D0D">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磋商的顺序</w:t>
            </w:r>
          </w:p>
        </w:tc>
        <w:tc>
          <w:tcPr>
            <w:tcW w:w="7534" w:type="dxa"/>
            <w:vAlign w:val="top"/>
          </w:tcPr>
          <w:p w14:paraId="5A62EDAD">
            <w:pPr>
              <w:pStyle w:val="15"/>
              <w:spacing w:before="126" w:line="349" w:lineRule="auto"/>
              <w:ind w:left="112" w:right="109" w:firstLine="8"/>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☑按照提交首次响应文件的顺序，通知磋商</w:t>
            </w:r>
            <w:r>
              <w:rPr>
                <w:rFonts w:hint="eastAsia" w:ascii="新宋体" w:hAnsi="新宋体" w:eastAsia="新宋体" w:cs="新宋体"/>
                <w:spacing w:val="6"/>
                <w:sz w:val="21"/>
                <w:szCs w:val="21"/>
                <w:highlight w:val="none"/>
              </w:rPr>
              <w:t>时，若某供应商不在通知现场</w:t>
            </w:r>
            <w:r>
              <w:rPr>
                <w:rFonts w:hint="eastAsia" w:ascii="新宋体" w:hAnsi="新宋体" w:eastAsia="新宋体" w:cs="新宋体"/>
                <w:spacing w:val="7"/>
                <w:sz w:val="21"/>
                <w:szCs w:val="21"/>
                <w:highlight w:val="none"/>
              </w:rPr>
              <w:t>时，该供应商排序到最后磋商，按照签到的顺序由其下一位供应</w:t>
            </w:r>
            <w:r>
              <w:rPr>
                <w:rFonts w:hint="eastAsia" w:ascii="新宋体" w:hAnsi="新宋体" w:eastAsia="新宋体" w:cs="新宋体"/>
                <w:spacing w:val="6"/>
                <w:sz w:val="21"/>
                <w:szCs w:val="21"/>
                <w:highlight w:val="none"/>
              </w:rPr>
              <w:t>商先参与</w:t>
            </w:r>
            <w:r>
              <w:rPr>
                <w:rFonts w:hint="eastAsia" w:ascii="新宋体" w:hAnsi="新宋体" w:eastAsia="新宋体" w:cs="新宋体"/>
                <w:spacing w:val="3"/>
                <w:sz w:val="21"/>
                <w:szCs w:val="21"/>
                <w:highlight w:val="none"/>
              </w:rPr>
              <w:t>磋商。</w:t>
            </w:r>
          </w:p>
          <w:p w14:paraId="72DDBC56">
            <w:pPr>
              <w:pStyle w:val="15"/>
              <w:spacing w:line="226" w:lineRule="auto"/>
              <w:ind w:left="134"/>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□随机排序。</w:t>
            </w:r>
          </w:p>
          <w:p w14:paraId="09E9EC1F">
            <w:pPr>
              <w:pStyle w:val="15"/>
              <w:spacing w:before="128" w:line="360" w:lineRule="auto"/>
              <w:ind w:left="112" w:right="109" w:firstLine="2"/>
              <w:jc w:val="both"/>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参与磋商前，供应商法定代表人或者委托代理人必须向磋商小组出示本人有效证件原件[有效证件可以是身份证（含临时身份证明）、机</w:t>
            </w:r>
            <w:r>
              <w:rPr>
                <w:rFonts w:hint="eastAsia" w:ascii="新宋体" w:hAnsi="新宋体" w:eastAsia="新宋体" w:cs="新宋体"/>
                <w:b/>
                <w:bCs/>
                <w:spacing w:val="7"/>
                <w:sz w:val="21"/>
                <w:szCs w:val="21"/>
                <w:highlight w:val="none"/>
              </w:rPr>
              <w:t>动车驾</w:t>
            </w:r>
            <w:r>
              <w:rPr>
                <w:rFonts w:hint="eastAsia" w:ascii="新宋体" w:hAnsi="新宋体" w:eastAsia="新宋体" w:cs="新宋体"/>
                <w:b/>
                <w:bCs/>
                <w:spacing w:val="8"/>
                <w:sz w:val="21"/>
                <w:szCs w:val="21"/>
                <w:highlight w:val="none"/>
              </w:rPr>
              <w:t>驶证、社会保障卡或者护照的其中一项]，若参与磋商的委托代理</w:t>
            </w:r>
            <w:r>
              <w:rPr>
                <w:rFonts w:hint="eastAsia" w:ascii="新宋体" w:hAnsi="新宋体" w:eastAsia="新宋体" w:cs="新宋体"/>
                <w:b/>
                <w:bCs/>
                <w:spacing w:val="7"/>
                <w:sz w:val="21"/>
                <w:szCs w:val="21"/>
                <w:highlight w:val="none"/>
              </w:rPr>
              <w:t>人不是</w:t>
            </w:r>
            <w:r>
              <w:rPr>
                <w:rFonts w:hint="eastAsia" w:ascii="新宋体" w:hAnsi="新宋体" w:eastAsia="新宋体" w:cs="新宋体"/>
                <w:b/>
                <w:bCs/>
                <w:spacing w:val="8"/>
                <w:sz w:val="21"/>
                <w:szCs w:val="21"/>
                <w:highlight w:val="none"/>
              </w:rPr>
              <w:t>响应文件中授权的委托代理人时，必须同时出示有效的法定代表人授权</w:t>
            </w:r>
            <w:r>
              <w:rPr>
                <w:rFonts w:hint="eastAsia" w:ascii="新宋体" w:hAnsi="新宋体" w:eastAsia="新宋体" w:cs="新宋体"/>
                <w:b/>
                <w:bCs/>
                <w:spacing w:val="7"/>
                <w:sz w:val="21"/>
                <w:szCs w:val="21"/>
                <w:highlight w:val="none"/>
              </w:rPr>
              <w:t>委托书原件，否则磋商小组将拒绝其参与磋商。</w:t>
            </w:r>
          </w:p>
        </w:tc>
      </w:tr>
      <w:tr w14:paraId="4BCA8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15" w:type="dxa"/>
            <w:vAlign w:val="top"/>
          </w:tcPr>
          <w:p w14:paraId="0815745F">
            <w:pPr>
              <w:pStyle w:val="15"/>
              <w:spacing w:before="143" w:line="241" w:lineRule="auto"/>
              <w:ind w:left="360"/>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28</w:t>
            </w:r>
          </w:p>
        </w:tc>
        <w:tc>
          <w:tcPr>
            <w:tcW w:w="1694" w:type="dxa"/>
            <w:vAlign w:val="top"/>
          </w:tcPr>
          <w:p w14:paraId="7CFC7F81">
            <w:pPr>
              <w:pStyle w:val="15"/>
              <w:spacing w:before="144"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履约保证金</w:t>
            </w:r>
          </w:p>
        </w:tc>
        <w:tc>
          <w:tcPr>
            <w:tcW w:w="7534" w:type="dxa"/>
            <w:vAlign w:val="top"/>
          </w:tcPr>
          <w:p w14:paraId="44E9BDBB">
            <w:pPr>
              <w:pStyle w:val="15"/>
              <w:spacing w:before="144" w:line="227"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本项目不收取履约保证金</w:t>
            </w:r>
          </w:p>
        </w:tc>
      </w:tr>
      <w:tr w14:paraId="4065C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15" w:type="dxa"/>
            <w:vAlign w:val="top"/>
          </w:tcPr>
          <w:p w14:paraId="38987792">
            <w:pPr>
              <w:pStyle w:val="15"/>
              <w:spacing w:before="143" w:line="241" w:lineRule="auto"/>
              <w:ind w:left="254"/>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29.5</w:t>
            </w:r>
          </w:p>
        </w:tc>
        <w:tc>
          <w:tcPr>
            <w:tcW w:w="1694" w:type="dxa"/>
            <w:vAlign w:val="top"/>
          </w:tcPr>
          <w:p w14:paraId="55210975">
            <w:pPr>
              <w:pStyle w:val="15"/>
              <w:spacing w:before="144" w:line="227"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签订合同携带的材料</w:t>
            </w:r>
          </w:p>
        </w:tc>
        <w:tc>
          <w:tcPr>
            <w:tcW w:w="7534" w:type="dxa"/>
            <w:vAlign w:val="top"/>
          </w:tcPr>
          <w:p w14:paraId="63816511">
            <w:pPr>
              <w:pStyle w:val="15"/>
              <w:spacing w:before="144" w:line="227"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使用的有效</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z w:val="21"/>
                <w:szCs w:val="21"/>
                <w:highlight w:val="none"/>
              </w:rPr>
              <w:t>CA</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8"/>
                <w:sz w:val="21"/>
                <w:szCs w:val="21"/>
                <w:highlight w:val="none"/>
              </w:rPr>
              <w:t>证书加盖单位电子公章</w:t>
            </w:r>
          </w:p>
        </w:tc>
      </w:tr>
      <w:tr w14:paraId="778F0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915" w:type="dxa"/>
            <w:vMerge w:val="restart"/>
            <w:vAlign w:val="center"/>
          </w:tcPr>
          <w:p w14:paraId="45029F45">
            <w:pPr>
              <w:spacing w:line="316" w:lineRule="auto"/>
              <w:jc w:val="center"/>
              <w:rPr>
                <w:rFonts w:hint="eastAsia" w:ascii="新宋体" w:hAnsi="新宋体" w:eastAsia="新宋体" w:cs="新宋体"/>
                <w:sz w:val="22"/>
                <w:szCs w:val="22"/>
                <w:highlight w:val="none"/>
              </w:rPr>
            </w:pPr>
          </w:p>
          <w:p w14:paraId="7CBE265F">
            <w:pPr>
              <w:spacing w:line="316" w:lineRule="auto"/>
              <w:jc w:val="center"/>
              <w:rPr>
                <w:rFonts w:hint="eastAsia" w:ascii="新宋体" w:hAnsi="新宋体" w:eastAsia="新宋体" w:cs="新宋体"/>
                <w:sz w:val="22"/>
                <w:szCs w:val="22"/>
                <w:highlight w:val="none"/>
              </w:rPr>
            </w:pPr>
          </w:p>
          <w:p w14:paraId="1B0F09B1">
            <w:pPr>
              <w:pStyle w:val="15"/>
              <w:spacing w:before="65" w:line="267" w:lineRule="exact"/>
              <w:ind w:firstLine="214"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31.2</w:t>
            </w:r>
          </w:p>
        </w:tc>
        <w:tc>
          <w:tcPr>
            <w:tcW w:w="1694" w:type="dxa"/>
            <w:vAlign w:val="top"/>
          </w:tcPr>
          <w:p w14:paraId="559B327D">
            <w:pPr>
              <w:pStyle w:val="15"/>
              <w:spacing w:before="129"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接收质疑函方式</w:t>
            </w:r>
          </w:p>
        </w:tc>
        <w:tc>
          <w:tcPr>
            <w:tcW w:w="7534" w:type="dxa"/>
            <w:vAlign w:val="top"/>
          </w:tcPr>
          <w:p w14:paraId="01D89AED">
            <w:pPr>
              <w:pStyle w:val="15"/>
              <w:spacing w:before="129" w:line="227" w:lineRule="auto"/>
              <w:ind w:left="13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以书面形式</w:t>
            </w:r>
          </w:p>
        </w:tc>
      </w:tr>
      <w:tr w14:paraId="25664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trPr>
        <w:tc>
          <w:tcPr>
            <w:tcW w:w="915" w:type="dxa"/>
            <w:vMerge w:val="continue"/>
            <w:vAlign w:val="top"/>
          </w:tcPr>
          <w:p w14:paraId="54542AE5">
            <w:pPr>
              <w:rPr>
                <w:rFonts w:hint="eastAsia" w:ascii="新宋体" w:hAnsi="新宋体" w:eastAsia="新宋体" w:cs="新宋体"/>
                <w:sz w:val="22"/>
                <w:szCs w:val="22"/>
                <w:highlight w:val="none"/>
              </w:rPr>
            </w:pPr>
          </w:p>
        </w:tc>
        <w:tc>
          <w:tcPr>
            <w:tcW w:w="1694" w:type="dxa"/>
            <w:vMerge w:val="restart"/>
            <w:vAlign w:val="center"/>
          </w:tcPr>
          <w:p w14:paraId="2A6AA7FA">
            <w:pPr>
              <w:spacing w:line="248" w:lineRule="auto"/>
              <w:jc w:val="center"/>
              <w:rPr>
                <w:rFonts w:hint="eastAsia" w:ascii="新宋体" w:hAnsi="新宋体" w:eastAsia="新宋体" w:cs="新宋体"/>
                <w:sz w:val="22"/>
                <w:szCs w:val="22"/>
                <w:highlight w:val="none"/>
              </w:rPr>
            </w:pPr>
          </w:p>
          <w:p w14:paraId="64B42D35">
            <w:pPr>
              <w:pStyle w:val="15"/>
              <w:spacing w:before="65" w:line="228" w:lineRule="auto"/>
              <w:ind w:left="139"/>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质疑联系部门及联系方</w:t>
            </w:r>
            <w:r>
              <w:rPr>
                <w:rFonts w:hint="eastAsia" w:ascii="新宋体" w:hAnsi="新宋体" w:eastAsia="新宋体" w:cs="新宋体"/>
                <w:b/>
                <w:bCs/>
                <w:spacing w:val="-3"/>
                <w:sz w:val="21"/>
                <w:szCs w:val="21"/>
                <w:highlight w:val="none"/>
              </w:rPr>
              <w:t>式</w:t>
            </w:r>
          </w:p>
        </w:tc>
        <w:tc>
          <w:tcPr>
            <w:tcW w:w="7534" w:type="dxa"/>
            <w:vAlign w:val="top"/>
          </w:tcPr>
          <w:p w14:paraId="2486293E">
            <w:pPr>
              <w:pStyle w:val="15"/>
              <w:spacing w:before="127" w:line="228" w:lineRule="auto"/>
              <w:ind w:left="123"/>
              <w:rPr>
                <w:rFonts w:hint="eastAsia" w:ascii="新宋体" w:hAnsi="新宋体" w:eastAsia="新宋体" w:cs="新宋体"/>
                <w:sz w:val="21"/>
                <w:szCs w:val="21"/>
                <w:highlight w:val="none"/>
                <w:lang w:eastAsia="zh-CN"/>
              </w:rPr>
            </w:pPr>
            <w:r>
              <w:rPr>
                <w:rFonts w:hint="eastAsia" w:ascii="新宋体" w:hAnsi="新宋体" w:eastAsia="新宋体" w:cs="新宋体"/>
                <w:spacing w:val="8"/>
                <w:sz w:val="21"/>
                <w:szCs w:val="21"/>
                <w:highlight w:val="none"/>
              </w:rPr>
              <w:t>（1）</w:t>
            </w:r>
            <w:r>
              <w:rPr>
                <w:rFonts w:hint="eastAsia" w:ascii="新宋体" w:hAnsi="新宋体" w:eastAsia="新宋体" w:cs="新宋体"/>
                <w:spacing w:val="8"/>
                <w:sz w:val="21"/>
                <w:szCs w:val="21"/>
                <w:highlight w:val="none"/>
                <w:lang w:eastAsia="zh-CN"/>
              </w:rPr>
              <w:t>广西祥瑞项目管理有限公司</w:t>
            </w:r>
          </w:p>
          <w:p w14:paraId="4BE533FD">
            <w:pPr>
              <w:pStyle w:val="15"/>
              <w:spacing w:before="129" w:line="230" w:lineRule="auto"/>
              <w:ind w:left="113"/>
              <w:rPr>
                <w:rFonts w:hint="eastAsia" w:ascii="新宋体" w:hAnsi="新宋体" w:eastAsia="新宋体" w:cs="新宋体"/>
                <w:sz w:val="21"/>
                <w:szCs w:val="21"/>
                <w:highlight w:val="none"/>
                <w:lang w:eastAsia="zh-CN"/>
              </w:rPr>
            </w:pPr>
            <w:r>
              <w:rPr>
                <w:rFonts w:hint="eastAsia" w:ascii="新宋体" w:hAnsi="新宋体" w:eastAsia="新宋体" w:cs="新宋体"/>
                <w:spacing w:val="5"/>
                <w:sz w:val="21"/>
                <w:szCs w:val="21"/>
                <w:highlight w:val="none"/>
              </w:rPr>
              <w:t>联系电话：</w:t>
            </w:r>
            <w:r>
              <w:rPr>
                <w:rFonts w:hint="eastAsia" w:ascii="新宋体" w:hAnsi="新宋体" w:eastAsia="新宋体" w:cs="新宋体"/>
                <w:spacing w:val="5"/>
                <w:sz w:val="21"/>
                <w:szCs w:val="21"/>
                <w:highlight w:val="none"/>
                <w:lang w:eastAsia="zh-CN"/>
              </w:rPr>
              <w:t>0774-2035386</w:t>
            </w:r>
          </w:p>
          <w:p w14:paraId="51F47D6C">
            <w:pPr>
              <w:pStyle w:val="15"/>
              <w:spacing w:before="130" w:line="227" w:lineRule="auto"/>
              <w:ind w:left="113"/>
              <w:rPr>
                <w:rFonts w:hint="eastAsia" w:ascii="新宋体" w:hAnsi="新宋体" w:eastAsia="新宋体" w:cs="新宋体"/>
                <w:sz w:val="21"/>
                <w:szCs w:val="21"/>
                <w:highlight w:val="none"/>
                <w:lang w:eastAsia="zh-CN"/>
              </w:rPr>
            </w:pPr>
            <w:r>
              <w:rPr>
                <w:rFonts w:hint="eastAsia" w:ascii="新宋体" w:hAnsi="新宋体" w:eastAsia="新宋体" w:cs="新宋体"/>
                <w:spacing w:val="6"/>
                <w:sz w:val="21"/>
                <w:szCs w:val="21"/>
                <w:highlight w:val="none"/>
              </w:rPr>
              <w:t>通讯地址：</w:t>
            </w:r>
            <w:r>
              <w:rPr>
                <w:rFonts w:hint="eastAsia" w:ascii="新宋体" w:hAnsi="新宋体" w:eastAsia="新宋体" w:cs="新宋体"/>
                <w:spacing w:val="6"/>
                <w:sz w:val="21"/>
                <w:szCs w:val="21"/>
                <w:highlight w:val="none"/>
                <w:lang w:eastAsia="zh-CN"/>
              </w:rPr>
              <w:t>广西梧州市龙圩区龙圩镇苍梧大道28号4楼</w:t>
            </w:r>
          </w:p>
        </w:tc>
      </w:tr>
      <w:tr w14:paraId="776ED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915" w:type="dxa"/>
            <w:vMerge w:val="continue"/>
            <w:vAlign w:val="center"/>
          </w:tcPr>
          <w:p w14:paraId="794E87CD">
            <w:pPr>
              <w:pStyle w:val="15"/>
              <w:spacing w:before="65" w:line="267" w:lineRule="exact"/>
              <w:ind w:left="256"/>
              <w:rPr>
                <w:rFonts w:hint="default" w:ascii="新宋体" w:hAnsi="新宋体" w:eastAsia="新宋体" w:cs="新宋体"/>
                <w:sz w:val="22"/>
                <w:szCs w:val="22"/>
                <w:highlight w:val="none"/>
                <w:lang w:val="en-US" w:eastAsia="zh-CN"/>
              </w:rPr>
            </w:pPr>
          </w:p>
        </w:tc>
        <w:tc>
          <w:tcPr>
            <w:tcW w:w="1694" w:type="dxa"/>
            <w:vMerge w:val="continue"/>
            <w:vAlign w:val="top"/>
          </w:tcPr>
          <w:p w14:paraId="3A7E277C">
            <w:pPr>
              <w:jc w:val="center"/>
              <w:rPr>
                <w:rFonts w:hint="eastAsia" w:ascii="新宋体" w:hAnsi="新宋体" w:eastAsia="新宋体" w:cs="新宋体"/>
                <w:sz w:val="22"/>
                <w:szCs w:val="22"/>
                <w:highlight w:val="none"/>
              </w:rPr>
            </w:pPr>
          </w:p>
        </w:tc>
        <w:tc>
          <w:tcPr>
            <w:tcW w:w="7534" w:type="dxa"/>
            <w:vAlign w:val="top"/>
          </w:tcPr>
          <w:p w14:paraId="15E3D0E5">
            <w:pPr>
              <w:pStyle w:val="15"/>
              <w:spacing w:before="127" w:line="227" w:lineRule="auto"/>
              <w:ind w:left="123"/>
              <w:rPr>
                <w:rFonts w:hint="eastAsia" w:ascii="新宋体" w:hAnsi="新宋体" w:eastAsia="新宋体" w:cs="新宋体"/>
                <w:sz w:val="21"/>
                <w:szCs w:val="21"/>
                <w:highlight w:val="none"/>
                <w:lang w:eastAsia="zh-CN"/>
              </w:rPr>
            </w:pPr>
            <w:r>
              <w:rPr>
                <w:rFonts w:hint="eastAsia" w:ascii="新宋体" w:hAnsi="新宋体" w:eastAsia="新宋体" w:cs="新宋体"/>
                <w:spacing w:val="8"/>
                <w:sz w:val="21"/>
                <w:szCs w:val="21"/>
                <w:highlight w:val="none"/>
              </w:rPr>
              <w:t>（2）</w:t>
            </w:r>
            <w:r>
              <w:rPr>
                <w:rFonts w:hint="eastAsia" w:ascii="新宋体" w:hAnsi="新宋体" w:eastAsia="新宋体" w:cs="新宋体"/>
                <w:spacing w:val="8"/>
                <w:sz w:val="21"/>
                <w:szCs w:val="21"/>
                <w:highlight w:val="none"/>
                <w:lang w:eastAsia="zh-CN"/>
              </w:rPr>
              <w:t>梧州市龙圩区机关后勤服务中心</w:t>
            </w:r>
          </w:p>
          <w:p w14:paraId="5B07F256">
            <w:pPr>
              <w:pStyle w:val="15"/>
              <w:spacing w:before="133" w:line="230" w:lineRule="auto"/>
              <w:ind w:left="113"/>
              <w:rPr>
                <w:rFonts w:hint="eastAsia" w:ascii="新宋体" w:hAnsi="新宋体" w:eastAsia="新宋体" w:cs="新宋体"/>
                <w:sz w:val="21"/>
                <w:szCs w:val="21"/>
                <w:highlight w:val="none"/>
                <w:lang w:eastAsia="zh-CN"/>
              </w:rPr>
            </w:pPr>
            <w:r>
              <w:rPr>
                <w:rFonts w:hint="eastAsia" w:ascii="新宋体" w:hAnsi="新宋体" w:eastAsia="新宋体" w:cs="新宋体"/>
                <w:spacing w:val="5"/>
                <w:sz w:val="21"/>
                <w:szCs w:val="21"/>
                <w:highlight w:val="none"/>
              </w:rPr>
              <w:t>联系电话：</w:t>
            </w:r>
            <w:r>
              <w:rPr>
                <w:rFonts w:hint="eastAsia" w:ascii="新宋体" w:hAnsi="新宋体" w:eastAsia="新宋体" w:cs="新宋体"/>
                <w:spacing w:val="5"/>
                <w:sz w:val="21"/>
                <w:szCs w:val="21"/>
                <w:highlight w:val="none"/>
                <w:lang w:eastAsia="zh-CN"/>
              </w:rPr>
              <w:t xml:space="preserve">0774-2698958 </w:t>
            </w:r>
          </w:p>
          <w:p w14:paraId="01B45E5E">
            <w:pPr>
              <w:pStyle w:val="15"/>
              <w:spacing w:before="127" w:line="227" w:lineRule="auto"/>
              <w:ind w:left="113"/>
              <w:rPr>
                <w:rFonts w:hint="eastAsia" w:ascii="新宋体" w:hAnsi="新宋体" w:eastAsia="新宋体" w:cs="新宋体"/>
                <w:sz w:val="21"/>
                <w:szCs w:val="21"/>
                <w:highlight w:val="none"/>
                <w:lang w:eastAsia="zh-CN"/>
              </w:rPr>
            </w:pPr>
            <w:r>
              <w:rPr>
                <w:rFonts w:hint="eastAsia" w:ascii="新宋体" w:hAnsi="新宋体" w:eastAsia="新宋体" w:cs="新宋体"/>
                <w:spacing w:val="8"/>
                <w:sz w:val="21"/>
                <w:szCs w:val="21"/>
                <w:highlight w:val="none"/>
              </w:rPr>
              <w:t>通讯地址：</w:t>
            </w:r>
            <w:r>
              <w:rPr>
                <w:rFonts w:hint="eastAsia" w:ascii="新宋体" w:hAnsi="新宋体" w:eastAsia="新宋体" w:cs="新宋体"/>
                <w:spacing w:val="8"/>
                <w:sz w:val="21"/>
                <w:szCs w:val="21"/>
                <w:highlight w:val="none"/>
                <w:lang w:eastAsia="zh-CN"/>
              </w:rPr>
              <w:t>梧州市龙圩区龙圩镇政贤路18号</w:t>
            </w:r>
          </w:p>
        </w:tc>
      </w:tr>
      <w:tr w14:paraId="0908C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915" w:type="dxa"/>
            <w:vMerge w:val="continue"/>
            <w:vAlign w:val="top"/>
          </w:tcPr>
          <w:p w14:paraId="024FDB86">
            <w:pPr>
              <w:rPr>
                <w:rFonts w:hint="eastAsia" w:ascii="新宋体" w:hAnsi="新宋体" w:eastAsia="新宋体" w:cs="新宋体"/>
                <w:sz w:val="22"/>
                <w:szCs w:val="22"/>
                <w:highlight w:val="none"/>
              </w:rPr>
            </w:pPr>
          </w:p>
        </w:tc>
        <w:tc>
          <w:tcPr>
            <w:tcW w:w="1694" w:type="dxa"/>
            <w:vAlign w:val="top"/>
          </w:tcPr>
          <w:p w14:paraId="4FAFB1F1">
            <w:pPr>
              <w:pStyle w:val="15"/>
              <w:spacing w:before="123" w:line="228" w:lineRule="auto"/>
              <w:ind w:left="140"/>
              <w:jc w:val="center"/>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现场提交质疑办理业务</w:t>
            </w:r>
            <w:r>
              <w:rPr>
                <w:rFonts w:hint="eastAsia" w:ascii="新宋体" w:hAnsi="新宋体" w:eastAsia="新宋体" w:cs="新宋体"/>
                <w:b/>
                <w:bCs/>
                <w:spacing w:val="-1"/>
                <w:sz w:val="21"/>
                <w:szCs w:val="21"/>
                <w:highlight w:val="none"/>
              </w:rPr>
              <w:t>时间</w:t>
            </w:r>
          </w:p>
        </w:tc>
        <w:tc>
          <w:tcPr>
            <w:tcW w:w="7534" w:type="dxa"/>
            <w:vAlign w:val="top"/>
          </w:tcPr>
          <w:p w14:paraId="637CB2D5">
            <w:pPr>
              <w:spacing w:line="244" w:lineRule="auto"/>
              <w:rPr>
                <w:rFonts w:hint="eastAsia" w:ascii="新宋体" w:hAnsi="新宋体" w:eastAsia="新宋体" w:cs="新宋体"/>
                <w:sz w:val="22"/>
                <w:szCs w:val="22"/>
                <w:highlight w:val="none"/>
              </w:rPr>
            </w:pPr>
          </w:p>
          <w:p w14:paraId="4DB4B4FA">
            <w:pPr>
              <w:pStyle w:val="15"/>
              <w:spacing w:before="65" w:line="228"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质疑期内每个工作日</w:t>
            </w:r>
            <w:r>
              <w:rPr>
                <w:rFonts w:hint="eastAsia" w:ascii="新宋体" w:hAnsi="新宋体" w:eastAsia="新宋体" w:cs="新宋体"/>
                <w:spacing w:val="-38"/>
                <w:sz w:val="21"/>
                <w:szCs w:val="21"/>
                <w:highlight w:val="none"/>
                <w:u w:val="single"/>
                <w:lang w:val="en-US" w:eastAsia="zh-CN"/>
              </w:rPr>
              <w:t xml:space="preserve"> </w:t>
            </w:r>
            <w:r>
              <w:rPr>
                <w:rFonts w:hint="eastAsia" w:ascii="新宋体" w:hAnsi="新宋体" w:eastAsia="新宋体" w:cs="新宋体"/>
                <w:spacing w:val="2"/>
                <w:sz w:val="21"/>
                <w:szCs w:val="21"/>
                <w:highlight w:val="none"/>
                <w:u w:val="single" w:color="auto"/>
              </w:rPr>
              <w:t xml:space="preserve">9 </w:t>
            </w:r>
            <w:r>
              <w:rPr>
                <w:rFonts w:hint="eastAsia" w:ascii="新宋体" w:hAnsi="新宋体" w:eastAsia="新宋体" w:cs="新宋体"/>
                <w:spacing w:val="2"/>
                <w:sz w:val="21"/>
                <w:szCs w:val="21"/>
                <w:highlight w:val="none"/>
              </w:rPr>
              <w:t>时</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2"/>
                <w:sz w:val="21"/>
                <w:szCs w:val="21"/>
                <w:highlight w:val="none"/>
                <w:u w:val="single" w:color="auto"/>
              </w:rPr>
              <w:t>00</w:t>
            </w:r>
            <w:r>
              <w:rPr>
                <w:rFonts w:hint="eastAsia" w:ascii="新宋体" w:hAnsi="新宋体" w:eastAsia="新宋体" w:cs="新宋体"/>
                <w:spacing w:val="-38"/>
                <w:sz w:val="21"/>
                <w:szCs w:val="21"/>
                <w:highlight w:val="none"/>
                <w:u w:val="single" w:color="auto"/>
              </w:rPr>
              <w:t xml:space="preserve"> </w:t>
            </w:r>
            <w:r>
              <w:rPr>
                <w:rFonts w:hint="eastAsia" w:ascii="新宋体" w:hAnsi="新宋体" w:eastAsia="新宋体" w:cs="新宋体"/>
                <w:spacing w:val="2"/>
                <w:sz w:val="21"/>
                <w:szCs w:val="21"/>
                <w:highlight w:val="none"/>
              </w:rPr>
              <w:t>分到</w:t>
            </w:r>
            <w:r>
              <w:rPr>
                <w:rFonts w:hint="eastAsia" w:ascii="新宋体" w:hAnsi="新宋体" w:eastAsia="新宋体" w:cs="新宋体"/>
                <w:spacing w:val="2"/>
                <w:sz w:val="21"/>
                <w:szCs w:val="21"/>
                <w:highlight w:val="none"/>
                <w:u w:val="single"/>
                <w:lang w:val="en-US" w:eastAsia="zh-CN"/>
              </w:rPr>
              <w:t xml:space="preserve"> </w:t>
            </w:r>
            <w:r>
              <w:rPr>
                <w:rFonts w:hint="eastAsia" w:ascii="新宋体" w:hAnsi="新宋体" w:eastAsia="新宋体" w:cs="新宋体"/>
                <w:spacing w:val="-45"/>
                <w:sz w:val="21"/>
                <w:szCs w:val="21"/>
                <w:highlight w:val="none"/>
                <w:u w:val="single" w:color="auto"/>
              </w:rPr>
              <w:t xml:space="preserve"> </w:t>
            </w:r>
            <w:r>
              <w:rPr>
                <w:rFonts w:hint="eastAsia" w:ascii="新宋体" w:hAnsi="新宋体" w:eastAsia="新宋体" w:cs="新宋体"/>
                <w:spacing w:val="-77"/>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12</w:t>
            </w:r>
            <w:r>
              <w:rPr>
                <w:rFonts w:hint="eastAsia" w:ascii="新宋体" w:hAnsi="新宋体" w:eastAsia="新宋体" w:cs="新宋体"/>
                <w:spacing w:val="-28"/>
                <w:sz w:val="21"/>
                <w:szCs w:val="21"/>
                <w:highlight w:val="none"/>
                <w:u w:val="single" w:color="auto"/>
              </w:rPr>
              <w:t xml:space="preserve"> </w:t>
            </w:r>
            <w:r>
              <w:rPr>
                <w:rFonts w:hint="eastAsia" w:ascii="新宋体" w:hAnsi="新宋体" w:eastAsia="新宋体" w:cs="新宋体"/>
                <w:spacing w:val="2"/>
                <w:sz w:val="21"/>
                <w:szCs w:val="21"/>
                <w:highlight w:val="none"/>
              </w:rPr>
              <w:t>时</w:t>
            </w:r>
            <w:r>
              <w:rPr>
                <w:rFonts w:hint="eastAsia" w:ascii="新宋体" w:hAnsi="新宋体" w:eastAsia="新宋体" w:cs="新宋体"/>
                <w:spacing w:val="2"/>
                <w:sz w:val="21"/>
                <w:szCs w:val="21"/>
                <w:highlight w:val="none"/>
                <w:u w:val="single"/>
                <w:lang w:val="en-US" w:eastAsia="zh-CN"/>
              </w:rPr>
              <w:t xml:space="preserve"> </w:t>
            </w:r>
            <w:r>
              <w:rPr>
                <w:rFonts w:hint="eastAsia" w:ascii="新宋体" w:hAnsi="新宋体" w:eastAsia="新宋体" w:cs="新宋体"/>
                <w:spacing w:val="-37"/>
                <w:sz w:val="21"/>
                <w:szCs w:val="21"/>
                <w:highlight w:val="none"/>
                <w:u w:val="single"/>
              </w:rPr>
              <w:t xml:space="preserve"> </w:t>
            </w:r>
            <w:r>
              <w:rPr>
                <w:rFonts w:hint="eastAsia" w:ascii="新宋体" w:hAnsi="新宋体" w:eastAsia="新宋体" w:cs="新宋体"/>
                <w:spacing w:val="2"/>
                <w:sz w:val="21"/>
                <w:szCs w:val="21"/>
                <w:highlight w:val="none"/>
                <w:u w:val="single" w:color="auto"/>
              </w:rPr>
              <w:t>00</w:t>
            </w:r>
            <w:r>
              <w:rPr>
                <w:rFonts w:hint="eastAsia" w:ascii="新宋体" w:hAnsi="新宋体" w:eastAsia="新宋体" w:cs="新宋体"/>
                <w:spacing w:val="-38"/>
                <w:sz w:val="21"/>
                <w:szCs w:val="21"/>
                <w:highlight w:val="none"/>
                <w:u w:val="single" w:color="auto"/>
              </w:rPr>
              <w:t xml:space="preserve"> </w:t>
            </w:r>
            <w:r>
              <w:rPr>
                <w:rFonts w:hint="eastAsia" w:ascii="新宋体" w:hAnsi="新宋体" w:eastAsia="新宋体" w:cs="新宋体"/>
                <w:spacing w:val="2"/>
                <w:sz w:val="21"/>
                <w:szCs w:val="21"/>
                <w:highlight w:val="none"/>
              </w:rPr>
              <w:t>分，</w:t>
            </w:r>
            <w:r>
              <w:rPr>
                <w:rFonts w:hint="eastAsia" w:ascii="新宋体" w:hAnsi="新宋体" w:eastAsia="新宋体" w:cs="新宋体"/>
                <w:spacing w:val="2"/>
                <w:sz w:val="21"/>
                <w:szCs w:val="21"/>
                <w:highlight w:val="none"/>
                <w:u w:val="single"/>
                <w:lang w:val="en-US" w:eastAsia="zh-CN"/>
              </w:rPr>
              <w:t xml:space="preserve"> </w:t>
            </w:r>
            <w:r>
              <w:rPr>
                <w:rFonts w:hint="eastAsia" w:ascii="新宋体" w:hAnsi="新宋体" w:eastAsia="新宋体" w:cs="新宋体"/>
                <w:spacing w:val="2"/>
                <w:sz w:val="21"/>
                <w:szCs w:val="21"/>
                <w:highlight w:val="none"/>
                <w:u w:val="single" w:color="auto"/>
              </w:rPr>
              <w:t>15</w:t>
            </w:r>
            <w:r>
              <w:rPr>
                <w:rFonts w:hint="eastAsia" w:ascii="新宋体" w:hAnsi="新宋体" w:eastAsia="新宋体" w:cs="新宋体"/>
                <w:spacing w:val="-28"/>
                <w:sz w:val="21"/>
                <w:szCs w:val="21"/>
                <w:highlight w:val="none"/>
                <w:u w:val="single" w:color="auto"/>
              </w:rPr>
              <w:t xml:space="preserve"> </w:t>
            </w:r>
            <w:r>
              <w:rPr>
                <w:rFonts w:hint="eastAsia" w:ascii="新宋体" w:hAnsi="新宋体" w:eastAsia="新宋体" w:cs="新宋体"/>
                <w:spacing w:val="2"/>
                <w:sz w:val="21"/>
                <w:szCs w:val="21"/>
                <w:highlight w:val="none"/>
              </w:rPr>
              <w:t>时</w:t>
            </w:r>
            <w:r>
              <w:rPr>
                <w:rFonts w:hint="eastAsia" w:ascii="新宋体" w:hAnsi="新宋体" w:eastAsia="新宋体" w:cs="新宋体"/>
                <w:spacing w:val="2"/>
                <w:sz w:val="21"/>
                <w:szCs w:val="21"/>
                <w:highlight w:val="none"/>
                <w:u w:val="single" w:color="auto"/>
                <w:lang w:val="en-US" w:eastAsia="zh-CN"/>
              </w:rPr>
              <w:t xml:space="preserve"> </w:t>
            </w:r>
            <w:r>
              <w:rPr>
                <w:rFonts w:hint="eastAsia" w:ascii="新宋体" w:hAnsi="新宋体" w:eastAsia="新宋体" w:cs="新宋体"/>
                <w:spacing w:val="-38"/>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00</w:t>
            </w:r>
            <w:r>
              <w:rPr>
                <w:rFonts w:hint="eastAsia" w:ascii="新宋体" w:hAnsi="新宋体" w:eastAsia="新宋体" w:cs="新宋体"/>
                <w:spacing w:val="-35"/>
                <w:sz w:val="21"/>
                <w:szCs w:val="21"/>
                <w:highlight w:val="none"/>
                <w:u w:val="single" w:color="auto"/>
              </w:rPr>
              <w:t xml:space="preserve"> </w:t>
            </w:r>
            <w:r>
              <w:rPr>
                <w:rFonts w:hint="eastAsia" w:ascii="新宋体" w:hAnsi="新宋体" w:eastAsia="新宋体" w:cs="新宋体"/>
                <w:spacing w:val="2"/>
                <w:sz w:val="21"/>
                <w:szCs w:val="21"/>
                <w:highlight w:val="none"/>
              </w:rPr>
              <w:t>分到</w:t>
            </w:r>
            <w:r>
              <w:rPr>
                <w:rFonts w:hint="eastAsia" w:ascii="新宋体" w:hAnsi="新宋体" w:eastAsia="新宋体" w:cs="新宋体"/>
                <w:spacing w:val="-48"/>
                <w:sz w:val="21"/>
                <w:szCs w:val="21"/>
                <w:highlight w:val="none"/>
                <w:u w:val="single" w:color="auto"/>
              </w:rPr>
              <w:t xml:space="preserve"> </w:t>
            </w:r>
            <w:r>
              <w:rPr>
                <w:rFonts w:hint="eastAsia" w:ascii="新宋体" w:hAnsi="新宋体" w:eastAsia="新宋体" w:cs="新宋体"/>
                <w:spacing w:val="-76"/>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17</w:t>
            </w:r>
            <w:r>
              <w:rPr>
                <w:rFonts w:hint="eastAsia" w:ascii="新宋体" w:hAnsi="新宋体" w:eastAsia="新宋体" w:cs="新宋体"/>
                <w:spacing w:val="-28"/>
                <w:sz w:val="21"/>
                <w:szCs w:val="21"/>
                <w:highlight w:val="none"/>
                <w:u w:val="single" w:color="auto"/>
              </w:rPr>
              <w:t xml:space="preserve"> </w:t>
            </w:r>
            <w:r>
              <w:rPr>
                <w:rFonts w:hint="eastAsia" w:ascii="新宋体" w:hAnsi="新宋体" w:eastAsia="新宋体" w:cs="新宋体"/>
                <w:spacing w:val="2"/>
                <w:sz w:val="21"/>
                <w:szCs w:val="21"/>
                <w:highlight w:val="none"/>
              </w:rPr>
              <w:t>时</w:t>
            </w:r>
            <w:r>
              <w:rPr>
                <w:rFonts w:hint="eastAsia" w:ascii="新宋体" w:hAnsi="新宋体" w:eastAsia="新宋体" w:cs="新宋体"/>
                <w:spacing w:val="-38"/>
                <w:sz w:val="21"/>
                <w:szCs w:val="21"/>
                <w:highlight w:val="none"/>
                <w:u w:val="single"/>
              </w:rPr>
              <w:t xml:space="preserve"> </w:t>
            </w:r>
            <w:r>
              <w:rPr>
                <w:rFonts w:hint="eastAsia" w:ascii="新宋体" w:hAnsi="新宋体" w:eastAsia="新宋体" w:cs="新宋体"/>
                <w:spacing w:val="2"/>
                <w:sz w:val="21"/>
                <w:szCs w:val="21"/>
                <w:highlight w:val="none"/>
                <w:u w:val="single" w:color="auto"/>
              </w:rPr>
              <w:t>0</w:t>
            </w:r>
            <w:r>
              <w:rPr>
                <w:rFonts w:hint="eastAsia" w:ascii="新宋体" w:hAnsi="新宋体" w:eastAsia="新宋体" w:cs="新宋体"/>
                <w:spacing w:val="1"/>
                <w:sz w:val="21"/>
                <w:szCs w:val="21"/>
                <w:highlight w:val="none"/>
                <w:u w:val="single" w:color="auto"/>
              </w:rPr>
              <w:t>0</w:t>
            </w:r>
            <w:r>
              <w:rPr>
                <w:rFonts w:hint="eastAsia" w:ascii="新宋体" w:hAnsi="新宋体" w:eastAsia="新宋体" w:cs="新宋体"/>
                <w:spacing w:val="-35"/>
                <w:sz w:val="21"/>
                <w:szCs w:val="21"/>
                <w:highlight w:val="none"/>
                <w:u w:val="single" w:color="auto"/>
              </w:rPr>
              <w:t xml:space="preserve"> </w:t>
            </w:r>
            <w:r>
              <w:rPr>
                <w:rFonts w:hint="eastAsia" w:ascii="新宋体" w:hAnsi="新宋体" w:eastAsia="新宋体" w:cs="新宋体"/>
                <w:spacing w:val="1"/>
                <w:sz w:val="21"/>
                <w:szCs w:val="21"/>
                <w:highlight w:val="none"/>
              </w:rPr>
              <w:t>分</w:t>
            </w:r>
          </w:p>
        </w:tc>
      </w:tr>
      <w:tr w14:paraId="7F4B3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915" w:type="dxa"/>
            <w:vAlign w:val="top"/>
          </w:tcPr>
          <w:p w14:paraId="5EA8D024">
            <w:pPr>
              <w:pStyle w:val="15"/>
              <w:spacing w:before="164" w:line="268" w:lineRule="exact"/>
              <w:ind w:left="256"/>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31.6</w:t>
            </w:r>
          </w:p>
        </w:tc>
        <w:tc>
          <w:tcPr>
            <w:tcW w:w="1694" w:type="dxa"/>
            <w:vAlign w:val="top"/>
          </w:tcPr>
          <w:p w14:paraId="4A1F1CAE">
            <w:pPr>
              <w:pStyle w:val="15"/>
              <w:spacing w:before="164"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受理投诉方式</w:t>
            </w:r>
          </w:p>
        </w:tc>
        <w:tc>
          <w:tcPr>
            <w:tcW w:w="7534" w:type="dxa"/>
            <w:vAlign w:val="top"/>
          </w:tcPr>
          <w:p w14:paraId="19C24E8C">
            <w:pPr>
              <w:pStyle w:val="15"/>
              <w:spacing w:before="164" w:line="227" w:lineRule="auto"/>
              <w:jc w:val="right"/>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受理方式：纸质方式受理，投诉书正、副本（经过质疑的</w:t>
            </w:r>
            <w:r>
              <w:rPr>
                <w:rFonts w:hint="eastAsia" w:ascii="新宋体" w:hAnsi="新宋体" w:eastAsia="新宋体" w:cs="新宋体"/>
                <w:spacing w:val="3"/>
                <w:sz w:val="21"/>
                <w:szCs w:val="21"/>
                <w:highlight w:val="none"/>
              </w:rPr>
              <w:t>事项才可投诉）。</w:t>
            </w:r>
          </w:p>
        </w:tc>
      </w:tr>
      <w:tr w14:paraId="11008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9" w:hRule="atLeast"/>
        </w:trPr>
        <w:tc>
          <w:tcPr>
            <w:tcW w:w="915" w:type="dxa"/>
            <w:vAlign w:val="top"/>
          </w:tcPr>
          <w:p w14:paraId="10DE595A">
            <w:pPr>
              <w:spacing w:line="265" w:lineRule="auto"/>
              <w:rPr>
                <w:rFonts w:hint="eastAsia" w:ascii="新宋体" w:hAnsi="新宋体" w:eastAsia="新宋体" w:cs="新宋体"/>
                <w:sz w:val="22"/>
                <w:szCs w:val="22"/>
                <w:highlight w:val="none"/>
              </w:rPr>
            </w:pPr>
          </w:p>
          <w:p w14:paraId="304EC791">
            <w:pPr>
              <w:spacing w:line="265" w:lineRule="auto"/>
              <w:rPr>
                <w:rFonts w:hint="eastAsia" w:ascii="新宋体" w:hAnsi="新宋体" w:eastAsia="新宋体" w:cs="新宋体"/>
                <w:sz w:val="22"/>
                <w:szCs w:val="22"/>
                <w:highlight w:val="none"/>
              </w:rPr>
            </w:pPr>
          </w:p>
          <w:p w14:paraId="0DFCE5B6">
            <w:pPr>
              <w:spacing w:line="265" w:lineRule="auto"/>
              <w:rPr>
                <w:rFonts w:hint="eastAsia" w:ascii="新宋体" w:hAnsi="新宋体" w:eastAsia="新宋体" w:cs="新宋体"/>
                <w:sz w:val="22"/>
                <w:szCs w:val="22"/>
                <w:highlight w:val="none"/>
              </w:rPr>
            </w:pPr>
          </w:p>
          <w:p w14:paraId="36433318">
            <w:pPr>
              <w:spacing w:line="265" w:lineRule="auto"/>
              <w:rPr>
                <w:rFonts w:hint="eastAsia" w:ascii="新宋体" w:hAnsi="新宋体" w:eastAsia="新宋体" w:cs="新宋体"/>
                <w:sz w:val="22"/>
                <w:szCs w:val="22"/>
                <w:highlight w:val="none"/>
              </w:rPr>
            </w:pPr>
          </w:p>
          <w:p w14:paraId="63DA7182">
            <w:pPr>
              <w:spacing w:line="265" w:lineRule="auto"/>
              <w:rPr>
                <w:rFonts w:hint="eastAsia" w:ascii="新宋体" w:hAnsi="新宋体" w:eastAsia="新宋体" w:cs="新宋体"/>
                <w:sz w:val="22"/>
                <w:szCs w:val="22"/>
                <w:highlight w:val="none"/>
              </w:rPr>
            </w:pPr>
          </w:p>
          <w:p w14:paraId="3003D42F">
            <w:pPr>
              <w:spacing w:line="266" w:lineRule="auto"/>
              <w:rPr>
                <w:rFonts w:hint="eastAsia" w:ascii="新宋体" w:hAnsi="新宋体" w:eastAsia="新宋体" w:cs="新宋体"/>
                <w:sz w:val="22"/>
                <w:szCs w:val="22"/>
                <w:highlight w:val="none"/>
              </w:rPr>
            </w:pPr>
          </w:p>
          <w:p w14:paraId="7D4ED0C9">
            <w:pPr>
              <w:spacing w:line="266" w:lineRule="auto"/>
              <w:rPr>
                <w:rFonts w:hint="eastAsia" w:ascii="新宋体" w:hAnsi="新宋体" w:eastAsia="新宋体" w:cs="新宋体"/>
                <w:sz w:val="22"/>
                <w:szCs w:val="22"/>
                <w:highlight w:val="none"/>
              </w:rPr>
            </w:pPr>
          </w:p>
          <w:p w14:paraId="67B42F26">
            <w:pPr>
              <w:spacing w:line="266" w:lineRule="auto"/>
              <w:rPr>
                <w:rFonts w:hint="eastAsia" w:ascii="新宋体" w:hAnsi="新宋体" w:eastAsia="新宋体" w:cs="新宋体"/>
                <w:sz w:val="22"/>
                <w:szCs w:val="22"/>
                <w:highlight w:val="none"/>
              </w:rPr>
            </w:pPr>
          </w:p>
          <w:p w14:paraId="0C0E93FB">
            <w:pPr>
              <w:pStyle w:val="15"/>
              <w:spacing w:before="65" w:line="269" w:lineRule="exact"/>
              <w:ind w:left="361"/>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33</w:t>
            </w:r>
          </w:p>
        </w:tc>
        <w:tc>
          <w:tcPr>
            <w:tcW w:w="1694" w:type="dxa"/>
            <w:vAlign w:val="top"/>
          </w:tcPr>
          <w:p w14:paraId="602D3335">
            <w:pPr>
              <w:spacing w:line="265" w:lineRule="auto"/>
              <w:jc w:val="center"/>
              <w:rPr>
                <w:rFonts w:hint="eastAsia" w:ascii="新宋体" w:hAnsi="新宋体" w:eastAsia="新宋体" w:cs="新宋体"/>
                <w:sz w:val="22"/>
                <w:szCs w:val="22"/>
                <w:highlight w:val="none"/>
              </w:rPr>
            </w:pPr>
          </w:p>
          <w:p w14:paraId="2E75D5C7">
            <w:pPr>
              <w:spacing w:line="265" w:lineRule="auto"/>
              <w:jc w:val="center"/>
              <w:rPr>
                <w:rFonts w:hint="eastAsia" w:ascii="新宋体" w:hAnsi="新宋体" w:eastAsia="新宋体" w:cs="新宋体"/>
                <w:sz w:val="22"/>
                <w:szCs w:val="22"/>
                <w:highlight w:val="none"/>
              </w:rPr>
            </w:pPr>
          </w:p>
          <w:p w14:paraId="3AF1AAA0">
            <w:pPr>
              <w:spacing w:line="265" w:lineRule="auto"/>
              <w:jc w:val="center"/>
              <w:rPr>
                <w:rFonts w:hint="eastAsia" w:ascii="新宋体" w:hAnsi="新宋体" w:eastAsia="新宋体" w:cs="新宋体"/>
                <w:sz w:val="22"/>
                <w:szCs w:val="22"/>
                <w:highlight w:val="none"/>
              </w:rPr>
            </w:pPr>
          </w:p>
          <w:p w14:paraId="061021F9">
            <w:pPr>
              <w:spacing w:line="265" w:lineRule="auto"/>
              <w:jc w:val="center"/>
              <w:rPr>
                <w:rFonts w:hint="eastAsia" w:ascii="新宋体" w:hAnsi="新宋体" w:eastAsia="新宋体" w:cs="新宋体"/>
                <w:sz w:val="22"/>
                <w:szCs w:val="22"/>
                <w:highlight w:val="none"/>
              </w:rPr>
            </w:pPr>
          </w:p>
          <w:p w14:paraId="2B983F0A">
            <w:pPr>
              <w:spacing w:line="265" w:lineRule="auto"/>
              <w:jc w:val="center"/>
              <w:rPr>
                <w:rFonts w:hint="eastAsia" w:ascii="新宋体" w:hAnsi="新宋体" w:eastAsia="新宋体" w:cs="新宋体"/>
                <w:sz w:val="22"/>
                <w:szCs w:val="22"/>
                <w:highlight w:val="none"/>
              </w:rPr>
            </w:pPr>
          </w:p>
          <w:p w14:paraId="0DD93944">
            <w:pPr>
              <w:spacing w:line="266" w:lineRule="auto"/>
              <w:jc w:val="center"/>
              <w:rPr>
                <w:rFonts w:hint="eastAsia" w:ascii="新宋体" w:hAnsi="新宋体" w:eastAsia="新宋体" w:cs="新宋体"/>
                <w:sz w:val="22"/>
                <w:szCs w:val="22"/>
                <w:highlight w:val="none"/>
              </w:rPr>
            </w:pPr>
          </w:p>
          <w:p w14:paraId="56B5808C">
            <w:pPr>
              <w:spacing w:line="266" w:lineRule="auto"/>
              <w:jc w:val="center"/>
              <w:rPr>
                <w:rFonts w:hint="eastAsia" w:ascii="新宋体" w:hAnsi="新宋体" w:eastAsia="新宋体" w:cs="新宋体"/>
                <w:sz w:val="22"/>
                <w:szCs w:val="22"/>
                <w:highlight w:val="none"/>
              </w:rPr>
            </w:pPr>
          </w:p>
          <w:p w14:paraId="3BDCE22F">
            <w:pPr>
              <w:spacing w:line="266" w:lineRule="auto"/>
              <w:jc w:val="center"/>
              <w:rPr>
                <w:rFonts w:hint="eastAsia" w:ascii="新宋体" w:hAnsi="新宋体" w:eastAsia="新宋体" w:cs="新宋体"/>
                <w:sz w:val="22"/>
                <w:szCs w:val="22"/>
                <w:highlight w:val="none"/>
              </w:rPr>
            </w:pPr>
          </w:p>
          <w:p w14:paraId="7A03A8AB">
            <w:pPr>
              <w:pStyle w:val="15"/>
              <w:spacing w:before="65" w:line="227"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采购代理费</w:t>
            </w:r>
          </w:p>
        </w:tc>
        <w:tc>
          <w:tcPr>
            <w:tcW w:w="7534" w:type="dxa"/>
            <w:vAlign w:val="top"/>
          </w:tcPr>
          <w:p w14:paraId="78E2DAE4">
            <w:pPr>
              <w:pStyle w:val="15"/>
              <w:spacing w:before="123" w:line="227" w:lineRule="auto"/>
              <w:ind w:left="128"/>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1.是否收取采购代理费：</w:t>
            </w:r>
          </w:p>
          <w:p w14:paraId="390A9366">
            <w:pPr>
              <w:pStyle w:val="15"/>
              <w:spacing w:before="131" w:line="228" w:lineRule="auto"/>
              <w:ind w:left="121"/>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☑是</w:t>
            </w:r>
            <w:r>
              <w:rPr>
                <w:rFonts w:hint="eastAsia" w:ascii="新宋体" w:hAnsi="新宋体" w:eastAsia="新宋体" w:cs="新宋体"/>
                <w:spacing w:val="13"/>
                <w:sz w:val="21"/>
                <w:szCs w:val="21"/>
                <w:highlight w:val="none"/>
              </w:rPr>
              <w:t xml:space="preserve">    </w:t>
            </w:r>
            <w:r>
              <w:rPr>
                <w:rFonts w:hint="eastAsia" w:ascii="新宋体" w:hAnsi="新宋体" w:eastAsia="新宋体" w:cs="新宋体"/>
                <w:spacing w:val="-3"/>
                <w:sz w:val="21"/>
                <w:szCs w:val="21"/>
                <w:highlight w:val="none"/>
              </w:rPr>
              <w:t>□否</w:t>
            </w:r>
          </w:p>
          <w:p w14:paraId="69664162">
            <w:pPr>
              <w:pStyle w:val="15"/>
              <w:spacing w:before="131" w:line="227"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2.采购代理费支付方式：</w:t>
            </w:r>
          </w:p>
          <w:p w14:paraId="020672B6">
            <w:pPr>
              <w:pStyle w:val="15"/>
              <w:spacing w:before="130" w:line="349" w:lineRule="auto"/>
              <w:ind w:left="112" w:right="109" w:firstLine="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☑本项目代理服务费由</w:t>
            </w:r>
            <w:r>
              <w:rPr>
                <w:rFonts w:hint="eastAsia" w:ascii="新宋体" w:hAnsi="新宋体" w:eastAsia="新宋体" w:cs="新宋体"/>
                <w:spacing w:val="7"/>
                <w:sz w:val="21"/>
                <w:szCs w:val="21"/>
                <w:highlight w:val="none"/>
                <w:u w:val="single" w:color="auto"/>
              </w:rPr>
              <w:t>成交供应商</w:t>
            </w:r>
            <w:r>
              <w:rPr>
                <w:rFonts w:hint="eastAsia" w:ascii="新宋体" w:hAnsi="新宋体" w:eastAsia="新宋体" w:cs="新宋体"/>
                <w:spacing w:val="7"/>
                <w:sz w:val="21"/>
                <w:szCs w:val="21"/>
                <w:highlight w:val="none"/>
              </w:rPr>
              <w:t>领取成交</w:t>
            </w:r>
            <w:r>
              <w:rPr>
                <w:rFonts w:hint="eastAsia" w:ascii="新宋体" w:hAnsi="新宋体" w:eastAsia="新宋体" w:cs="新宋体"/>
                <w:spacing w:val="6"/>
                <w:sz w:val="21"/>
                <w:szCs w:val="21"/>
                <w:highlight w:val="none"/>
              </w:rPr>
              <w:t>通知书前，一次性向采购代理机构支付。</w:t>
            </w:r>
          </w:p>
          <w:p w14:paraId="16FAE9AD">
            <w:pPr>
              <w:pStyle w:val="15"/>
              <w:spacing w:before="1" w:line="226" w:lineRule="auto"/>
              <w:ind w:left="134"/>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□采购人支付。</w:t>
            </w:r>
          </w:p>
          <w:p w14:paraId="074FDFFF">
            <w:pPr>
              <w:pStyle w:val="15"/>
              <w:spacing w:before="133" w:line="227" w:lineRule="auto"/>
              <w:ind w:left="11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3.采购代理费收取标准：</w:t>
            </w:r>
          </w:p>
          <w:p w14:paraId="151CD7DF">
            <w:pPr>
              <w:pStyle w:val="15"/>
              <w:tabs>
                <w:tab w:val="left" w:pos="222"/>
              </w:tabs>
              <w:spacing w:before="131" w:line="349" w:lineRule="auto"/>
              <w:ind w:left="113" w:right="109" w:firstLine="8"/>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☑本项目</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7"/>
                <w:sz w:val="21"/>
                <w:szCs w:val="21"/>
                <w:highlight w:val="none"/>
              </w:rPr>
              <w:t>(☑成交金额/□采购预算/□暂定成交</w:t>
            </w:r>
            <w:r>
              <w:rPr>
                <w:rFonts w:hint="eastAsia" w:ascii="新宋体" w:hAnsi="新宋体" w:eastAsia="新宋体" w:cs="新宋体"/>
                <w:spacing w:val="6"/>
                <w:sz w:val="21"/>
                <w:szCs w:val="21"/>
                <w:highlight w:val="none"/>
              </w:rPr>
              <w:t>金额/□其他</w:t>
            </w:r>
            <w:r>
              <w:rPr>
                <w:rFonts w:hint="eastAsia" w:ascii="新宋体" w:hAnsi="新宋体" w:eastAsia="新宋体" w:cs="新宋体"/>
                <w:spacing w:val="-98"/>
                <w:sz w:val="21"/>
                <w:szCs w:val="21"/>
                <w:highlight w:val="none"/>
              </w:rPr>
              <w:t xml:space="preserve"> </w:t>
            </w:r>
            <w:r>
              <w:rPr>
                <w:rFonts w:hint="eastAsia" w:ascii="新宋体" w:hAnsi="新宋体" w:eastAsia="新宋体" w:cs="新宋体"/>
                <w:spacing w:val="6"/>
                <w:sz w:val="21"/>
                <w:szCs w:val="21"/>
                <w:highlight w:val="none"/>
                <w:u w:val="single" w:color="auto"/>
              </w:rPr>
              <w:t xml:space="preserve">   </w:t>
            </w:r>
            <w:r>
              <w:rPr>
                <w:rFonts w:hint="eastAsia" w:ascii="新宋体" w:hAnsi="新宋体" w:eastAsia="新宋体" w:cs="新宋体"/>
                <w:spacing w:val="6"/>
                <w:sz w:val="21"/>
                <w:szCs w:val="21"/>
                <w:highlight w:val="none"/>
              </w:rPr>
              <w:t>）为计费</w:t>
            </w:r>
            <w:r>
              <w:rPr>
                <w:rFonts w:hint="eastAsia" w:ascii="新宋体" w:hAnsi="新宋体" w:eastAsia="新宋体" w:cs="新宋体"/>
                <w:spacing w:val="7"/>
                <w:sz w:val="21"/>
                <w:szCs w:val="21"/>
                <w:highlight w:val="none"/>
              </w:rPr>
              <w:t>额，按服务类采用差额定率累进法计算出收费基准价格，采购</w:t>
            </w:r>
            <w:r>
              <w:rPr>
                <w:rFonts w:hint="eastAsia" w:ascii="新宋体" w:hAnsi="新宋体" w:eastAsia="新宋体" w:cs="新宋体"/>
                <w:spacing w:val="6"/>
                <w:sz w:val="21"/>
                <w:szCs w:val="21"/>
                <w:highlight w:val="none"/>
              </w:rPr>
              <w:t>代理收费以</w:t>
            </w:r>
            <w:r>
              <w:rPr>
                <w:rFonts w:hint="eastAsia" w:ascii="新宋体" w:hAnsi="新宋体" w:eastAsia="新宋体" w:cs="新宋体"/>
                <w:sz w:val="21"/>
                <w:szCs w:val="21"/>
                <w:highlight w:val="none"/>
              </w:rPr>
              <w:tab/>
            </w:r>
            <w:r>
              <w:rPr>
                <w:rFonts w:hint="eastAsia" w:ascii="新宋体" w:hAnsi="新宋体" w:eastAsia="新宋体" w:cs="新宋体"/>
                <w:spacing w:val="9"/>
                <w:sz w:val="21"/>
                <w:szCs w:val="21"/>
                <w:highlight w:val="none"/>
              </w:rPr>
              <w:t>(☑收费基准价格/□收费基准价格下浮</w:t>
            </w:r>
            <w:r>
              <w:rPr>
                <w:rFonts w:hint="eastAsia" w:ascii="新宋体" w:hAnsi="新宋体" w:eastAsia="新宋体" w:cs="新宋体"/>
                <w:spacing w:val="9"/>
                <w:sz w:val="21"/>
                <w:szCs w:val="21"/>
                <w:highlight w:val="none"/>
                <w:u w:val="single" w:color="auto"/>
              </w:rPr>
              <w:t xml:space="preserve">  %</w:t>
            </w:r>
            <w:r>
              <w:rPr>
                <w:rFonts w:hint="eastAsia" w:ascii="新宋体" w:hAnsi="新宋体" w:eastAsia="新宋体" w:cs="新宋体"/>
                <w:spacing w:val="8"/>
                <w:sz w:val="21"/>
                <w:szCs w:val="21"/>
                <w:highlight w:val="none"/>
              </w:rPr>
              <w:t>/□收费基准价格上浮</w:t>
            </w:r>
            <w:r>
              <w:rPr>
                <w:rFonts w:hint="eastAsia" w:ascii="新宋体" w:hAnsi="新宋体" w:eastAsia="新宋体" w:cs="新宋体"/>
                <w:spacing w:val="8"/>
                <w:sz w:val="21"/>
                <w:szCs w:val="21"/>
                <w:highlight w:val="none"/>
                <w:u w:val="single" w:color="auto"/>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3"/>
                <w:sz w:val="21"/>
                <w:szCs w:val="21"/>
                <w:highlight w:val="none"/>
              </w:rPr>
              <w:t>收取。</w:t>
            </w:r>
          </w:p>
          <w:p w14:paraId="70BE48CE">
            <w:pPr>
              <w:pStyle w:val="15"/>
              <w:spacing w:before="1" w:line="226" w:lineRule="auto"/>
              <w:ind w:left="132"/>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☐固定采购代理收费</w:t>
            </w:r>
            <w:r>
              <w:rPr>
                <w:rFonts w:hint="eastAsia" w:ascii="新宋体" w:hAnsi="新宋体" w:eastAsia="新宋体" w:cs="新宋体"/>
                <w:spacing w:val="-90"/>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5"/>
                <w:sz w:val="21"/>
                <w:szCs w:val="21"/>
                <w:highlight w:val="none"/>
              </w:rPr>
              <w:t>。</w:t>
            </w:r>
          </w:p>
        </w:tc>
      </w:tr>
      <w:tr w14:paraId="5093D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9" w:hRule="atLeast"/>
        </w:trPr>
        <w:tc>
          <w:tcPr>
            <w:tcW w:w="915" w:type="dxa"/>
            <w:vAlign w:val="top"/>
          </w:tcPr>
          <w:p w14:paraId="5FFA745A">
            <w:pPr>
              <w:spacing w:line="265" w:lineRule="auto"/>
              <w:rPr>
                <w:rFonts w:hint="eastAsia" w:ascii="新宋体" w:hAnsi="新宋体" w:eastAsia="新宋体" w:cs="新宋体"/>
                <w:sz w:val="22"/>
                <w:szCs w:val="22"/>
                <w:highlight w:val="none"/>
              </w:rPr>
            </w:pPr>
          </w:p>
          <w:p w14:paraId="310EDFDC">
            <w:pPr>
              <w:spacing w:line="265" w:lineRule="auto"/>
              <w:rPr>
                <w:rFonts w:hint="eastAsia" w:ascii="新宋体" w:hAnsi="新宋体" w:eastAsia="新宋体" w:cs="新宋体"/>
                <w:sz w:val="22"/>
                <w:szCs w:val="22"/>
                <w:highlight w:val="none"/>
              </w:rPr>
            </w:pPr>
          </w:p>
          <w:p w14:paraId="1695AE43">
            <w:pPr>
              <w:spacing w:line="265" w:lineRule="auto"/>
              <w:rPr>
                <w:rFonts w:hint="eastAsia" w:ascii="新宋体" w:hAnsi="新宋体" w:eastAsia="新宋体" w:cs="新宋体"/>
                <w:sz w:val="22"/>
                <w:szCs w:val="22"/>
                <w:highlight w:val="none"/>
              </w:rPr>
            </w:pPr>
          </w:p>
          <w:p w14:paraId="26869D3E">
            <w:pPr>
              <w:spacing w:line="266" w:lineRule="auto"/>
              <w:rPr>
                <w:rFonts w:hint="eastAsia" w:ascii="新宋体" w:hAnsi="新宋体" w:eastAsia="新宋体" w:cs="新宋体"/>
                <w:sz w:val="22"/>
                <w:szCs w:val="22"/>
                <w:highlight w:val="none"/>
              </w:rPr>
            </w:pPr>
          </w:p>
          <w:p w14:paraId="21633B36">
            <w:pPr>
              <w:spacing w:line="266" w:lineRule="auto"/>
              <w:rPr>
                <w:rFonts w:hint="eastAsia" w:ascii="新宋体" w:hAnsi="新宋体" w:eastAsia="新宋体" w:cs="新宋体"/>
                <w:sz w:val="22"/>
                <w:szCs w:val="22"/>
                <w:highlight w:val="none"/>
              </w:rPr>
            </w:pPr>
          </w:p>
          <w:p w14:paraId="1D806C42">
            <w:pPr>
              <w:spacing w:line="266" w:lineRule="auto"/>
              <w:rPr>
                <w:rFonts w:hint="eastAsia" w:ascii="新宋体" w:hAnsi="新宋体" w:eastAsia="新宋体" w:cs="新宋体"/>
                <w:sz w:val="22"/>
                <w:szCs w:val="22"/>
                <w:highlight w:val="none"/>
              </w:rPr>
            </w:pPr>
          </w:p>
          <w:p w14:paraId="3A06E11E">
            <w:pPr>
              <w:spacing w:line="266" w:lineRule="auto"/>
              <w:rPr>
                <w:rFonts w:hint="eastAsia" w:ascii="新宋体" w:hAnsi="新宋体" w:eastAsia="新宋体" w:cs="新宋体"/>
                <w:sz w:val="22"/>
                <w:szCs w:val="22"/>
                <w:highlight w:val="none"/>
              </w:rPr>
            </w:pPr>
          </w:p>
          <w:p w14:paraId="0C1DD20D">
            <w:pPr>
              <w:spacing w:line="266" w:lineRule="auto"/>
              <w:rPr>
                <w:rFonts w:hint="eastAsia" w:ascii="新宋体" w:hAnsi="新宋体" w:eastAsia="新宋体" w:cs="新宋体"/>
                <w:sz w:val="22"/>
                <w:szCs w:val="22"/>
                <w:highlight w:val="none"/>
              </w:rPr>
            </w:pPr>
          </w:p>
          <w:p w14:paraId="470F25D9">
            <w:pPr>
              <w:pStyle w:val="15"/>
              <w:spacing w:before="65" w:line="268" w:lineRule="exact"/>
              <w:ind w:left="256"/>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34.1</w:t>
            </w:r>
          </w:p>
        </w:tc>
        <w:tc>
          <w:tcPr>
            <w:tcW w:w="1694" w:type="dxa"/>
            <w:vAlign w:val="top"/>
          </w:tcPr>
          <w:p w14:paraId="7B2091D1">
            <w:pPr>
              <w:spacing w:line="265" w:lineRule="auto"/>
              <w:jc w:val="center"/>
              <w:rPr>
                <w:rFonts w:hint="eastAsia" w:ascii="新宋体" w:hAnsi="新宋体" w:eastAsia="新宋体" w:cs="新宋体"/>
                <w:sz w:val="22"/>
                <w:szCs w:val="22"/>
                <w:highlight w:val="none"/>
              </w:rPr>
            </w:pPr>
          </w:p>
          <w:p w14:paraId="7790C133">
            <w:pPr>
              <w:spacing w:line="265" w:lineRule="auto"/>
              <w:jc w:val="center"/>
              <w:rPr>
                <w:rFonts w:hint="eastAsia" w:ascii="新宋体" w:hAnsi="新宋体" w:eastAsia="新宋体" w:cs="新宋体"/>
                <w:sz w:val="22"/>
                <w:szCs w:val="22"/>
                <w:highlight w:val="none"/>
              </w:rPr>
            </w:pPr>
          </w:p>
          <w:p w14:paraId="09D96633">
            <w:pPr>
              <w:spacing w:line="265" w:lineRule="auto"/>
              <w:jc w:val="center"/>
              <w:rPr>
                <w:rFonts w:hint="eastAsia" w:ascii="新宋体" w:hAnsi="新宋体" w:eastAsia="新宋体" w:cs="新宋体"/>
                <w:sz w:val="22"/>
                <w:szCs w:val="22"/>
                <w:highlight w:val="none"/>
              </w:rPr>
            </w:pPr>
          </w:p>
          <w:p w14:paraId="7960F11F">
            <w:pPr>
              <w:spacing w:line="266" w:lineRule="auto"/>
              <w:jc w:val="center"/>
              <w:rPr>
                <w:rFonts w:hint="eastAsia" w:ascii="新宋体" w:hAnsi="新宋体" w:eastAsia="新宋体" w:cs="新宋体"/>
                <w:sz w:val="22"/>
                <w:szCs w:val="22"/>
                <w:highlight w:val="none"/>
              </w:rPr>
            </w:pPr>
          </w:p>
          <w:p w14:paraId="683CECAA">
            <w:pPr>
              <w:spacing w:line="266" w:lineRule="auto"/>
              <w:jc w:val="center"/>
              <w:rPr>
                <w:rFonts w:hint="eastAsia" w:ascii="新宋体" w:hAnsi="新宋体" w:eastAsia="新宋体" w:cs="新宋体"/>
                <w:sz w:val="22"/>
                <w:szCs w:val="22"/>
                <w:highlight w:val="none"/>
              </w:rPr>
            </w:pPr>
          </w:p>
          <w:p w14:paraId="28EA15F0">
            <w:pPr>
              <w:spacing w:line="266" w:lineRule="auto"/>
              <w:jc w:val="center"/>
              <w:rPr>
                <w:rFonts w:hint="eastAsia" w:ascii="新宋体" w:hAnsi="新宋体" w:eastAsia="新宋体" w:cs="新宋体"/>
                <w:sz w:val="22"/>
                <w:szCs w:val="22"/>
                <w:highlight w:val="none"/>
              </w:rPr>
            </w:pPr>
          </w:p>
          <w:p w14:paraId="48407983">
            <w:pPr>
              <w:spacing w:line="266" w:lineRule="auto"/>
              <w:jc w:val="center"/>
              <w:rPr>
                <w:rFonts w:hint="eastAsia" w:ascii="新宋体" w:hAnsi="新宋体" w:eastAsia="新宋体" w:cs="新宋体"/>
                <w:sz w:val="22"/>
                <w:szCs w:val="22"/>
                <w:highlight w:val="none"/>
              </w:rPr>
            </w:pPr>
          </w:p>
          <w:p w14:paraId="697C2EC4">
            <w:pPr>
              <w:spacing w:line="266" w:lineRule="auto"/>
              <w:jc w:val="center"/>
              <w:rPr>
                <w:rFonts w:hint="eastAsia" w:ascii="新宋体" w:hAnsi="新宋体" w:eastAsia="新宋体" w:cs="新宋体"/>
                <w:sz w:val="22"/>
                <w:szCs w:val="22"/>
                <w:highlight w:val="none"/>
              </w:rPr>
            </w:pPr>
          </w:p>
          <w:p w14:paraId="70DF9CDB">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解释</w:t>
            </w:r>
          </w:p>
        </w:tc>
        <w:tc>
          <w:tcPr>
            <w:tcW w:w="7534" w:type="dxa"/>
            <w:vAlign w:val="top"/>
          </w:tcPr>
          <w:p w14:paraId="7CAF6B5D">
            <w:pPr>
              <w:pStyle w:val="15"/>
              <w:spacing w:before="124" w:line="349" w:lineRule="auto"/>
              <w:ind w:left="113" w:right="38" w:hanging="1"/>
              <w:jc w:val="both"/>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解释权：</w:t>
            </w:r>
            <w:r>
              <w:rPr>
                <w:rFonts w:hint="eastAsia" w:ascii="新宋体" w:hAnsi="新宋体" w:eastAsia="新宋体" w:cs="新宋体"/>
                <w:spacing w:val="7"/>
                <w:sz w:val="21"/>
                <w:szCs w:val="21"/>
                <w:highlight w:val="none"/>
              </w:rPr>
              <w:t>构成本磋商文件的各个组成文件应互</w:t>
            </w:r>
            <w:r>
              <w:rPr>
                <w:rFonts w:hint="eastAsia" w:ascii="新宋体" w:hAnsi="新宋体" w:eastAsia="新宋体" w:cs="新宋体"/>
                <w:spacing w:val="6"/>
                <w:sz w:val="21"/>
                <w:szCs w:val="21"/>
                <w:highlight w:val="none"/>
              </w:rPr>
              <w:t>为解释，互为说明；除磋商</w:t>
            </w:r>
            <w:r>
              <w:rPr>
                <w:rFonts w:hint="eastAsia" w:ascii="新宋体" w:hAnsi="新宋体" w:eastAsia="新宋体" w:cs="新宋体"/>
                <w:spacing w:val="-3"/>
                <w:sz w:val="21"/>
                <w:szCs w:val="21"/>
                <w:highlight w:val="none"/>
              </w:rPr>
              <w:t>文件中有特别规定外，仅适用于竞标阶段的规定，按更正</w:t>
            </w:r>
            <w:r>
              <w:rPr>
                <w:rFonts w:hint="eastAsia" w:ascii="新宋体" w:hAnsi="新宋体" w:eastAsia="新宋体" w:cs="新宋体"/>
                <w:spacing w:val="-4"/>
                <w:sz w:val="21"/>
                <w:szCs w:val="21"/>
                <w:highlight w:val="none"/>
              </w:rPr>
              <w:t>公告（澄清公告）、</w:t>
            </w:r>
            <w:r>
              <w:rPr>
                <w:rFonts w:hint="eastAsia" w:ascii="新宋体" w:hAnsi="新宋体" w:eastAsia="新宋体" w:cs="新宋体"/>
                <w:spacing w:val="7"/>
                <w:sz w:val="21"/>
                <w:szCs w:val="21"/>
                <w:highlight w:val="none"/>
              </w:rPr>
              <w:t>竞争性磋商公告、供应商须知、采购需求、评审程序、评审</w:t>
            </w:r>
            <w:r>
              <w:rPr>
                <w:rFonts w:hint="eastAsia" w:ascii="新宋体" w:hAnsi="新宋体" w:eastAsia="新宋体" w:cs="新宋体"/>
                <w:spacing w:val="6"/>
                <w:sz w:val="21"/>
                <w:szCs w:val="21"/>
                <w:highlight w:val="none"/>
              </w:rPr>
              <w:t>方法和评审标</w:t>
            </w:r>
            <w:r>
              <w:rPr>
                <w:rFonts w:hint="eastAsia" w:ascii="新宋体" w:hAnsi="新宋体" w:eastAsia="新宋体" w:cs="新宋体"/>
                <w:spacing w:val="7"/>
                <w:sz w:val="21"/>
                <w:szCs w:val="21"/>
                <w:highlight w:val="none"/>
              </w:rPr>
              <w:t>准、响应文件格式、合同文本的先后顺序解释；同一组成文</w:t>
            </w:r>
            <w:r>
              <w:rPr>
                <w:rFonts w:hint="eastAsia" w:ascii="新宋体" w:hAnsi="新宋体" w:eastAsia="新宋体" w:cs="新宋体"/>
                <w:spacing w:val="6"/>
                <w:sz w:val="21"/>
                <w:szCs w:val="21"/>
                <w:highlight w:val="none"/>
              </w:rPr>
              <w:t>件中就同一事</w:t>
            </w:r>
            <w:r>
              <w:rPr>
                <w:rFonts w:hint="eastAsia" w:ascii="新宋体" w:hAnsi="新宋体" w:eastAsia="新宋体" w:cs="新宋体"/>
                <w:spacing w:val="7"/>
                <w:sz w:val="21"/>
                <w:szCs w:val="21"/>
                <w:highlight w:val="none"/>
              </w:rPr>
              <w:t>项的规定或者约定不一致的，以编排顺序在后者为准；同一</w:t>
            </w:r>
            <w:r>
              <w:rPr>
                <w:rFonts w:hint="eastAsia" w:ascii="新宋体" w:hAnsi="新宋体" w:eastAsia="新宋体" w:cs="新宋体"/>
                <w:spacing w:val="6"/>
                <w:sz w:val="21"/>
                <w:szCs w:val="21"/>
                <w:highlight w:val="none"/>
              </w:rPr>
              <w:t>组成文件不同</w:t>
            </w:r>
            <w:r>
              <w:rPr>
                <w:rFonts w:hint="eastAsia" w:ascii="新宋体" w:hAnsi="新宋体" w:eastAsia="新宋体" w:cs="新宋体"/>
                <w:spacing w:val="7"/>
                <w:sz w:val="21"/>
                <w:szCs w:val="21"/>
                <w:highlight w:val="none"/>
              </w:rPr>
              <w:t>版本之间有不一致的，以形成时间在后者为准；更正公告（澄</w:t>
            </w:r>
            <w:r>
              <w:rPr>
                <w:rFonts w:hint="eastAsia" w:ascii="新宋体" w:hAnsi="新宋体" w:eastAsia="新宋体" w:cs="新宋体"/>
                <w:spacing w:val="6"/>
                <w:sz w:val="21"/>
                <w:szCs w:val="21"/>
                <w:highlight w:val="none"/>
              </w:rPr>
              <w:t>清公告）与</w:t>
            </w:r>
            <w:r>
              <w:rPr>
                <w:rFonts w:hint="eastAsia" w:ascii="新宋体" w:hAnsi="新宋体" w:eastAsia="新宋体" w:cs="新宋体"/>
                <w:spacing w:val="7"/>
                <w:sz w:val="21"/>
                <w:szCs w:val="21"/>
                <w:highlight w:val="none"/>
              </w:rPr>
              <w:t>同步更新的磋商文件不一致时以更正公告（澄清公告）为准</w:t>
            </w:r>
            <w:r>
              <w:rPr>
                <w:rFonts w:hint="eastAsia" w:ascii="新宋体" w:hAnsi="新宋体" w:eastAsia="新宋体" w:cs="新宋体"/>
                <w:spacing w:val="6"/>
                <w:sz w:val="21"/>
                <w:szCs w:val="21"/>
                <w:highlight w:val="none"/>
              </w:rPr>
              <w:t>。按本款前述</w:t>
            </w:r>
            <w:r>
              <w:rPr>
                <w:rFonts w:hint="eastAsia" w:ascii="新宋体" w:hAnsi="新宋体" w:eastAsia="新宋体" w:cs="新宋体"/>
                <w:spacing w:val="8"/>
                <w:sz w:val="21"/>
                <w:szCs w:val="21"/>
                <w:highlight w:val="none"/>
              </w:rPr>
              <w:t>规定仍不能形成结论的，</w:t>
            </w:r>
            <w:r>
              <w:rPr>
                <w:rFonts w:hint="eastAsia" w:ascii="新宋体" w:hAnsi="新宋体" w:eastAsia="新宋体" w:cs="新宋体"/>
                <w:b/>
                <w:bCs/>
                <w:spacing w:val="8"/>
                <w:sz w:val="21"/>
                <w:szCs w:val="21"/>
                <w:highlight w:val="none"/>
              </w:rPr>
              <w:t>由采购人或者采购代理机构负责解释。</w:t>
            </w:r>
          </w:p>
          <w:p w14:paraId="6E5B6786">
            <w:pPr>
              <w:pStyle w:val="15"/>
              <w:spacing w:before="1" w:line="318" w:lineRule="auto"/>
              <w:ind w:left="112" w:right="109" w:firstLine="1"/>
              <w:jc w:val="both"/>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法律责任：</w:t>
            </w:r>
            <w:r>
              <w:rPr>
                <w:rFonts w:hint="eastAsia" w:ascii="新宋体" w:hAnsi="新宋体" w:eastAsia="新宋体" w:cs="新宋体"/>
                <w:spacing w:val="6"/>
                <w:sz w:val="21"/>
                <w:szCs w:val="21"/>
                <w:highlight w:val="none"/>
              </w:rPr>
              <w:t>本采购文件根据《中华人民共和国政府采购法》、《中华人民</w:t>
            </w:r>
            <w:r>
              <w:rPr>
                <w:rFonts w:hint="eastAsia" w:ascii="新宋体" w:hAnsi="新宋体" w:eastAsia="新宋体" w:cs="新宋体"/>
                <w:spacing w:val="7"/>
                <w:sz w:val="21"/>
                <w:szCs w:val="21"/>
                <w:highlight w:val="none"/>
              </w:rPr>
              <w:t>共和国民法典》；《中华人民共和国政府采购法实施条例》、《</w:t>
            </w:r>
            <w:r>
              <w:rPr>
                <w:rFonts w:hint="eastAsia" w:ascii="新宋体" w:hAnsi="新宋体" w:eastAsia="新宋体" w:cs="新宋体"/>
                <w:spacing w:val="6"/>
                <w:sz w:val="21"/>
                <w:szCs w:val="21"/>
                <w:highlight w:val="none"/>
              </w:rPr>
              <w:t>政府采购</w:t>
            </w:r>
            <w:r>
              <w:rPr>
                <w:rFonts w:hint="eastAsia" w:ascii="新宋体" w:hAnsi="新宋体" w:eastAsia="新宋体" w:cs="新宋体"/>
                <w:spacing w:val="7"/>
                <w:sz w:val="21"/>
                <w:szCs w:val="21"/>
                <w:highlight w:val="none"/>
              </w:rPr>
              <w:t>竞争性磋商采购方式管理暂行办法》等有关法律法规编制，参与</w:t>
            </w:r>
            <w:r>
              <w:rPr>
                <w:rFonts w:hint="eastAsia" w:ascii="新宋体" w:hAnsi="新宋体" w:eastAsia="新宋体" w:cs="新宋体"/>
                <w:spacing w:val="6"/>
                <w:sz w:val="21"/>
                <w:szCs w:val="21"/>
                <w:highlight w:val="none"/>
              </w:rPr>
              <w:t>本项目的</w:t>
            </w:r>
            <w:r>
              <w:rPr>
                <w:rFonts w:hint="eastAsia" w:ascii="新宋体" w:hAnsi="新宋体" w:eastAsia="新宋体" w:cs="新宋体"/>
                <w:spacing w:val="9"/>
                <w:sz w:val="21"/>
                <w:szCs w:val="21"/>
                <w:highlight w:val="none"/>
              </w:rPr>
              <w:t>各政府采购当事人依法享有上述法律法规所赋予的权利与义务。</w:t>
            </w:r>
          </w:p>
        </w:tc>
      </w:tr>
      <w:tr w14:paraId="30CD5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915" w:type="dxa"/>
            <w:vAlign w:val="center"/>
          </w:tcPr>
          <w:p w14:paraId="1943E5B5">
            <w:pPr>
              <w:spacing w:line="296" w:lineRule="auto"/>
              <w:jc w:val="center"/>
              <w:rPr>
                <w:rFonts w:hint="eastAsia" w:ascii="新宋体" w:hAnsi="新宋体" w:eastAsia="新宋体" w:cs="新宋体"/>
                <w:sz w:val="22"/>
                <w:szCs w:val="22"/>
                <w:highlight w:val="none"/>
              </w:rPr>
            </w:pPr>
          </w:p>
          <w:p w14:paraId="3E2C0077">
            <w:pPr>
              <w:spacing w:line="296" w:lineRule="auto"/>
              <w:jc w:val="center"/>
              <w:rPr>
                <w:rFonts w:hint="eastAsia" w:ascii="新宋体" w:hAnsi="新宋体" w:eastAsia="新宋体" w:cs="新宋体"/>
                <w:sz w:val="22"/>
                <w:szCs w:val="22"/>
                <w:highlight w:val="none"/>
              </w:rPr>
            </w:pPr>
          </w:p>
          <w:p w14:paraId="5C10D564">
            <w:pPr>
              <w:spacing w:line="296" w:lineRule="auto"/>
              <w:jc w:val="center"/>
              <w:rPr>
                <w:rFonts w:hint="eastAsia" w:ascii="新宋体" w:hAnsi="新宋体" w:eastAsia="新宋体" w:cs="新宋体"/>
                <w:sz w:val="22"/>
                <w:szCs w:val="22"/>
                <w:highlight w:val="none"/>
              </w:rPr>
            </w:pPr>
          </w:p>
          <w:p w14:paraId="5C3A30A1">
            <w:pPr>
              <w:spacing w:line="296" w:lineRule="auto"/>
              <w:jc w:val="center"/>
              <w:rPr>
                <w:rFonts w:hint="eastAsia" w:ascii="新宋体" w:hAnsi="新宋体" w:eastAsia="新宋体" w:cs="新宋体"/>
                <w:sz w:val="22"/>
                <w:szCs w:val="22"/>
                <w:highlight w:val="none"/>
              </w:rPr>
            </w:pPr>
          </w:p>
          <w:p w14:paraId="629EED88">
            <w:pPr>
              <w:pStyle w:val="15"/>
              <w:spacing w:before="65" w:line="268" w:lineRule="exact"/>
              <w:ind w:left="256"/>
              <w:jc w:val="center"/>
              <w:rPr>
                <w:rFonts w:hint="eastAsia" w:ascii="新宋体" w:hAnsi="新宋体" w:eastAsia="新宋体" w:cs="新宋体"/>
                <w:sz w:val="21"/>
                <w:szCs w:val="21"/>
                <w:highlight w:val="none"/>
              </w:rPr>
            </w:pPr>
            <w:r>
              <w:rPr>
                <w:rFonts w:hint="eastAsia" w:ascii="新宋体" w:hAnsi="新宋体" w:eastAsia="新宋体" w:cs="新宋体"/>
                <w:spacing w:val="2"/>
                <w:position w:val="1"/>
                <w:sz w:val="21"/>
                <w:szCs w:val="21"/>
                <w:highlight w:val="none"/>
              </w:rPr>
              <w:t>34.2</w:t>
            </w:r>
          </w:p>
        </w:tc>
        <w:tc>
          <w:tcPr>
            <w:tcW w:w="1694" w:type="dxa"/>
            <w:vAlign w:val="center"/>
          </w:tcPr>
          <w:p w14:paraId="50A04CBC">
            <w:pPr>
              <w:spacing w:line="296" w:lineRule="auto"/>
              <w:jc w:val="center"/>
              <w:rPr>
                <w:rFonts w:hint="eastAsia" w:ascii="新宋体" w:hAnsi="新宋体" w:eastAsia="新宋体" w:cs="新宋体"/>
                <w:sz w:val="22"/>
                <w:szCs w:val="22"/>
                <w:highlight w:val="none"/>
              </w:rPr>
            </w:pPr>
          </w:p>
          <w:p w14:paraId="4300E5CC">
            <w:pPr>
              <w:spacing w:line="296" w:lineRule="auto"/>
              <w:jc w:val="center"/>
              <w:rPr>
                <w:rFonts w:hint="eastAsia" w:ascii="新宋体" w:hAnsi="新宋体" w:eastAsia="新宋体" w:cs="新宋体"/>
                <w:sz w:val="22"/>
                <w:szCs w:val="22"/>
                <w:highlight w:val="none"/>
              </w:rPr>
            </w:pPr>
          </w:p>
          <w:p w14:paraId="5DE0095F">
            <w:pPr>
              <w:spacing w:line="296" w:lineRule="auto"/>
              <w:jc w:val="center"/>
              <w:rPr>
                <w:rFonts w:hint="eastAsia" w:ascii="新宋体" w:hAnsi="新宋体" w:eastAsia="新宋体" w:cs="新宋体"/>
                <w:sz w:val="22"/>
                <w:szCs w:val="22"/>
                <w:highlight w:val="none"/>
              </w:rPr>
            </w:pPr>
          </w:p>
          <w:p w14:paraId="0DDEB5C3">
            <w:pPr>
              <w:spacing w:line="297" w:lineRule="auto"/>
              <w:jc w:val="center"/>
              <w:rPr>
                <w:rFonts w:hint="eastAsia" w:ascii="新宋体" w:hAnsi="新宋体" w:eastAsia="新宋体" w:cs="新宋体"/>
                <w:sz w:val="22"/>
                <w:szCs w:val="22"/>
                <w:highlight w:val="none"/>
              </w:rPr>
            </w:pPr>
          </w:p>
          <w:p w14:paraId="47CFE900">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其他</w:t>
            </w:r>
          </w:p>
        </w:tc>
        <w:tc>
          <w:tcPr>
            <w:tcW w:w="7534" w:type="dxa"/>
            <w:vAlign w:val="top"/>
          </w:tcPr>
          <w:p w14:paraId="3D1C331C">
            <w:pPr>
              <w:pStyle w:val="15"/>
              <w:keepNext w:val="0"/>
              <w:keepLines w:val="0"/>
              <w:pageBreakBefore w:val="0"/>
              <w:widowControl/>
              <w:kinsoku w:val="0"/>
              <w:wordWrap/>
              <w:overflowPunct/>
              <w:topLinePunct w:val="0"/>
              <w:autoSpaceDE w:val="0"/>
              <w:autoSpaceDN w:val="0"/>
              <w:bidi w:val="0"/>
              <w:adjustRightInd w:val="0"/>
              <w:snapToGrid w:val="0"/>
              <w:spacing w:before="177" w:line="300" w:lineRule="auto"/>
              <w:ind w:left="128"/>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1.本项目允许分公司参与竞标，但须满足以下条件：</w:t>
            </w:r>
          </w:p>
          <w:p w14:paraId="18D39DFA">
            <w:pPr>
              <w:pStyle w:val="15"/>
              <w:keepNext w:val="0"/>
              <w:keepLines w:val="0"/>
              <w:pageBreakBefore w:val="0"/>
              <w:widowControl/>
              <w:kinsoku w:val="0"/>
              <w:wordWrap/>
              <w:overflowPunct/>
              <w:topLinePunct w:val="0"/>
              <w:autoSpaceDE w:val="0"/>
              <w:autoSpaceDN w:val="0"/>
              <w:bidi w:val="0"/>
              <w:adjustRightInd w:val="0"/>
              <w:snapToGrid w:val="0"/>
              <w:spacing w:before="191" w:line="300" w:lineRule="auto"/>
              <w:ind w:left="112" w:right="109" w:firstLine="10"/>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（1）授权要求：分公司须取得总公司出具的总公司法人授权书，明确授</w:t>
            </w:r>
            <w:r>
              <w:rPr>
                <w:rFonts w:hint="eastAsia" w:ascii="新宋体" w:hAnsi="新宋体" w:eastAsia="新宋体" w:cs="新宋体"/>
                <w:b/>
                <w:bCs/>
                <w:spacing w:val="11"/>
                <w:sz w:val="21"/>
                <w:szCs w:val="21"/>
                <w:highlight w:val="none"/>
              </w:rPr>
              <w:t>权其代表总公司参与本项目采购活动，授权范围包括竞标、合同签订及履行等全流程。响应文件中提供总公司出具的总公司法人授权书并加盖</w:t>
            </w:r>
            <w:r>
              <w:rPr>
                <w:rFonts w:hint="eastAsia" w:ascii="新宋体" w:hAnsi="新宋体" w:eastAsia="新宋体" w:cs="新宋体"/>
                <w:b/>
                <w:bCs/>
                <w:spacing w:val="7"/>
                <w:sz w:val="21"/>
                <w:szCs w:val="21"/>
                <w:highlight w:val="none"/>
              </w:rPr>
              <w:t>总公司公章，否则按无效竞标处理。</w:t>
            </w:r>
          </w:p>
          <w:p w14:paraId="7AEF6C08">
            <w:pPr>
              <w:pStyle w:val="15"/>
              <w:keepNext w:val="0"/>
              <w:keepLines w:val="0"/>
              <w:pageBreakBefore w:val="0"/>
              <w:widowControl/>
              <w:kinsoku w:val="0"/>
              <w:wordWrap/>
              <w:overflowPunct/>
              <w:topLinePunct w:val="0"/>
              <w:autoSpaceDE w:val="0"/>
              <w:autoSpaceDN w:val="0"/>
              <w:bidi w:val="0"/>
              <w:adjustRightInd w:val="0"/>
              <w:snapToGrid w:val="0"/>
              <w:spacing w:before="177" w:line="300" w:lineRule="auto"/>
              <w:ind w:left="115"/>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（2）分公司的文件需真实、完整且符合项目技术要求，不得伪造、变造</w:t>
            </w:r>
            <w:r>
              <w:rPr>
                <w:rFonts w:hint="eastAsia" w:ascii="新宋体" w:hAnsi="新宋体" w:eastAsia="新宋体" w:cs="新宋体"/>
                <w:b/>
                <w:bCs/>
                <w:spacing w:val="5"/>
                <w:sz w:val="21"/>
                <w:szCs w:val="21"/>
                <w:highlight w:val="none"/>
              </w:rPr>
              <w:t>或超范围使用。</w:t>
            </w:r>
          </w:p>
          <w:p w14:paraId="784BF9F2">
            <w:pPr>
              <w:pStyle w:val="15"/>
              <w:keepNext w:val="0"/>
              <w:keepLines w:val="0"/>
              <w:pageBreakBefore w:val="0"/>
              <w:widowControl/>
              <w:kinsoku w:val="0"/>
              <w:wordWrap/>
              <w:overflowPunct/>
              <w:topLinePunct w:val="0"/>
              <w:autoSpaceDE w:val="0"/>
              <w:autoSpaceDN w:val="0"/>
              <w:bidi w:val="0"/>
              <w:adjustRightInd w:val="0"/>
              <w:snapToGrid w:val="0"/>
              <w:spacing w:before="143" w:line="300" w:lineRule="auto"/>
              <w:ind w:left="113" w:right="109" w:firstLine="10"/>
              <w:jc w:val="both"/>
              <w:textAlignment w:val="baseline"/>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（3）责任承担：分公司在竞标及合同履行过程中产生的所有民事责任，</w:t>
            </w:r>
            <w:r>
              <w:rPr>
                <w:rFonts w:hint="eastAsia" w:ascii="新宋体" w:hAnsi="新宋体" w:eastAsia="新宋体" w:cs="新宋体"/>
                <w:b/>
                <w:bCs/>
                <w:spacing w:val="11"/>
                <w:sz w:val="21"/>
                <w:szCs w:val="21"/>
                <w:highlight w:val="none"/>
              </w:rPr>
              <w:t>包括但不限于违约责任、侵权责任及法律纠纷，均由总公司承担。总公</w:t>
            </w:r>
            <w:r>
              <w:rPr>
                <w:rFonts w:hint="eastAsia" w:ascii="新宋体" w:hAnsi="新宋体" w:eastAsia="新宋体" w:cs="新宋体"/>
                <w:b/>
                <w:bCs/>
                <w:spacing w:val="8"/>
                <w:sz w:val="21"/>
                <w:szCs w:val="21"/>
                <w:highlight w:val="none"/>
              </w:rPr>
              <w:t>司对分公司的行为负连带责任，采购人可直接向总公司主张权利。</w:t>
            </w:r>
          </w:p>
          <w:p w14:paraId="21B13865">
            <w:pPr>
              <w:pStyle w:val="15"/>
              <w:keepNext w:val="0"/>
              <w:keepLines w:val="0"/>
              <w:pageBreakBefore w:val="0"/>
              <w:widowControl/>
              <w:kinsoku w:val="0"/>
              <w:wordWrap/>
              <w:overflowPunct/>
              <w:topLinePunct w:val="0"/>
              <w:autoSpaceDE w:val="0"/>
              <w:autoSpaceDN w:val="0"/>
              <w:bidi w:val="0"/>
              <w:adjustRightInd w:val="0"/>
              <w:snapToGrid w:val="0"/>
              <w:spacing w:before="3" w:line="300" w:lineRule="auto"/>
              <w:ind w:left="113" w:right="71" w:firstLine="2"/>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2.本磋商文件中描述供应商的“公章</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”是指根据我国对公章</w:t>
            </w:r>
            <w:r>
              <w:rPr>
                <w:rFonts w:hint="eastAsia" w:ascii="新宋体" w:hAnsi="新宋体" w:eastAsia="新宋体" w:cs="新宋体"/>
                <w:spacing w:val="6"/>
                <w:sz w:val="21"/>
                <w:szCs w:val="21"/>
                <w:highlight w:val="none"/>
              </w:rPr>
              <w:t>的管理规定，</w:t>
            </w:r>
            <w:r>
              <w:rPr>
                <w:rFonts w:hint="eastAsia" w:ascii="新宋体" w:hAnsi="新宋体" w:eastAsia="新宋体" w:cs="新宋体"/>
                <w:spacing w:val="8"/>
                <w:sz w:val="21"/>
                <w:szCs w:val="21"/>
                <w:highlight w:val="none"/>
              </w:rPr>
              <w:t>使用供应商法定主体行为名称制作的印章，除本磋商文件有特殊规定外，</w:t>
            </w:r>
            <w:r>
              <w:rPr>
                <w:rFonts w:hint="eastAsia" w:ascii="新宋体" w:hAnsi="新宋体" w:eastAsia="新宋体" w:cs="新宋体"/>
                <w:spacing w:val="10"/>
                <w:sz w:val="21"/>
                <w:szCs w:val="21"/>
                <w:highlight w:val="none"/>
              </w:rPr>
              <w:t>供应商的财务章、部门章、分公司章、工会章、合同章、竞标/竞标专用</w:t>
            </w:r>
            <w:r>
              <w:rPr>
                <w:rFonts w:hint="eastAsia" w:ascii="新宋体" w:hAnsi="新宋体" w:eastAsia="新宋体" w:cs="新宋体"/>
                <w:spacing w:val="7"/>
                <w:sz w:val="21"/>
                <w:szCs w:val="21"/>
                <w:highlight w:val="none"/>
              </w:rPr>
              <w:t>章、业务专用章及银行的转账章、现金收讫章、现金付讫章等</w:t>
            </w:r>
            <w:r>
              <w:rPr>
                <w:rFonts w:hint="eastAsia" w:ascii="新宋体" w:hAnsi="新宋体" w:eastAsia="新宋体" w:cs="新宋体"/>
                <w:spacing w:val="6"/>
                <w:sz w:val="21"/>
                <w:szCs w:val="21"/>
                <w:highlight w:val="none"/>
              </w:rPr>
              <w:t>其他形式印</w:t>
            </w:r>
            <w:r>
              <w:rPr>
                <w:rFonts w:hint="eastAsia" w:ascii="新宋体" w:hAnsi="新宋体" w:eastAsia="新宋体" w:cs="新宋体"/>
                <w:spacing w:val="7"/>
                <w:sz w:val="21"/>
                <w:szCs w:val="21"/>
                <w:highlight w:val="none"/>
              </w:rPr>
              <w:t>章均不能代替公章。</w:t>
            </w:r>
          </w:p>
          <w:p w14:paraId="406DC3DD">
            <w:pPr>
              <w:pStyle w:val="15"/>
              <w:keepNext w:val="0"/>
              <w:keepLines w:val="0"/>
              <w:pageBreakBefore w:val="0"/>
              <w:widowControl/>
              <w:kinsoku w:val="0"/>
              <w:wordWrap/>
              <w:overflowPunct/>
              <w:topLinePunct w:val="0"/>
              <w:autoSpaceDE w:val="0"/>
              <w:autoSpaceDN w:val="0"/>
              <w:bidi w:val="0"/>
              <w:adjustRightInd w:val="0"/>
              <w:snapToGrid w:val="0"/>
              <w:spacing w:line="300" w:lineRule="auto"/>
              <w:ind w:left="114" w:right="109" w:firstLine="2"/>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3.供应商为其他组织或者自然人时，本磋商文件规定的法定代表人指负责</w:t>
            </w:r>
            <w:r>
              <w:rPr>
                <w:rFonts w:hint="eastAsia" w:ascii="新宋体" w:hAnsi="新宋体" w:eastAsia="新宋体" w:cs="新宋体"/>
                <w:spacing w:val="7"/>
                <w:sz w:val="21"/>
                <w:szCs w:val="21"/>
                <w:highlight w:val="none"/>
              </w:rPr>
              <w:t>人或者自然人。本磋商文件所称负责人是指参加竞标的其</w:t>
            </w:r>
            <w:r>
              <w:rPr>
                <w:rFonts w:hint="eastAsia" w:ascii="新宋体" w:hAnsi="新宋体" w:eastAsia="新宋体" w:cs="新宋体"/>
                <w:spacing w:val="6"/>
                <w:sz w:val="21"/>
                <w:szCs w:val="21"/>
                <w:highlight w:val="none"/>
              </w:rPr>
              <w:t>他组织营业执照</w:t>
            </w:r>
            <w:r>
              <w:rPr>
                <w:rFonts w:hint="eastAsia" w:ascii="新宋体" w:hAnsi="新宋体" w:eastAsia="新宋体" w:cs="新宋体"/>
                <w:spacing w:val="9"/>
                <w:sz w:val="21"/>
                <w:szCs w:val="21"/>
                <w:highlight w:val="none"/>
              </w:rPr>
              <w:t>上的负责人，本磋商文件所称自然人指参与竞标的自然人本人。</w:t>
            </w:r>
          </w:p>
          <w:p w14:paraId="29E06C35">
            <w:pPr>
              <w:pStyle w:val="15"/>
              <w:keepNext w:val="0"/>
              <w:keepLines w:val="0"/>
              <w:pageBreakBefore w:val="0"/>
              <w:widowControl/>
              <w:kinsoku w:val="0"/>
              <w:wordWrap/>
              <w:overflowPunct/>
              <w:topLinePunct w:val="0"/>
              <w:autoSpaceDE w:val="0"/>
              <w:autoSpaceDN w:val="0"/>
              <w:bidi w:val="0"/>
              <w:adjustRightInd w:val="0"/>
              <w:snapToGrid w:val="0"/>
              <w:spacing w:before="1" w:line="300" w:lineRule="auto"/>
              <w:ind w:left="112" w:right="38"/>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4.本磋商文件中描述供应商的“签字</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”是指供应商的法</w:t>
            </w:r>
            <w:r>
              <w:rPr>
                <w:rFonts w:hint="eastAsia" w:ascii="新宋体" w:hAnsi="新宋体" w:eastAsia="新宋体" w:cs="新宋体"/>
                <w:spacing w:val="5"/>
                <w:sz w:val="21"/>
                <w:szCs w:val="21"/>
                <w:highlight w:val="none"/>
              </w:rPr>
              <w:t>定代表人或者委托</w:t>
            </w:r>
            <w:r>
              <w:rPr>
                <w:rFonts w:hint="eastAsia" w:ascii="新宋体" w:hAnsi="新宋体" w:eastAsia="新宋体" w:cs="新宋体"/>
                <w:spacing w:val="3"/>
                <w:sz w:val="21"/>
                <w:szCs w:val="21"/>
                <w:highlight w:val="none"/>
              </w:rPr>
              <w:t>代理人亲自在文件规定签署处亲笔写上个人的名字的行为</w:t>
            </w:r>
            <w:r>
              <w:rPr>
                <w:rFonts w:hint="eastAsia" w:ascii="新宋体" w:hAnsi="新宋体" w:eastAsia="新宋体" w:cs="新宋体"/>
                <w:spacing w:val="2"/>
                <w:sz w:val="21"/>
                <w:szCs w:val="21"/>
                <w:highlight w:val="none"/>
              </w:rPr>
              <w:t>，私章、签字章、</w:t>
            </w:r>
            <w:r>
              <w:rPr>
                <w:rFonts w:hint="eastAsia" w:ascii="新宋体" w:hAnsi="新宋体" w:eastAsia="新宋体" w:cs="新宋体"/>
                <w:spacing w:val="9"/>
                <w:sz w:val="21"/>
                <w:szCs w:val="21"/>
                <w:highlight w:val="none"/>
              </w:rPr>
              <w:t>印鉴、影印等其他形式均不能代替亲笔签字。</w:t>
            </w:r>
          </w:p>
          <w:p w14:paraId="59CD2533">
            <w:pPr>
              <w:pStyle w:val="15"/>
              <w:keepNext w:val="0"/>
              <w:keepLines w:val="0"/>
              <w:pageBreakBefore w:val="0"/>
              <w:widowControl/>
              <w:kinsoku w:val="0"/>
              <w:wordWrap/>
              <w:overflowPunct/>
              <w:topLinePunct w:val="0"/>
              <w:autoSpaceDE w:val="0"/>
              <w:autoSpaceDN w:val="0"/>
              <w:bidi w:val="0"/>
              <w:adjustRightInd w:val="0"/>
              <w:snapToGrid w:val="0"/>
              <w:spacing w:before="1" w:line="300" w:lineRule="auto"/>
              <w:ind w:left="117"/>
              <w:textAlignment w:val="baseline"/>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5.</w:t>
            </w:r>
            <w:r>
              <w:rPr>
                <w:rFonts w:hint="eastAsia" w:ascii="新宋体" w:hAnsi="新宋体" w:eastAsia="新宋体" w:cs="新宋体"/>
                <w:spacing w:val="-50"/>
                <w:sz w:val="21"/>
                <w:szCs w:val="21"/>
                <w:highlight w:val="none"/>
              </w:rPr>
              <w:t xml:space="preserve"> </w:t>
            </w:r>
            <w:r>
              <w:rPr>
                <w:rFonts w:hint="eastAsia" w:ascii="新宋体" w:hAnsi="新宋体" w:eastAsia="新宋体" w:cs="新宋体"/>
                <w:spacing w:val="7"/>
                <w:sz w:val="21"/>
                <w:szCs w:val="21"/>
                <w:highlight w:val="none"/>
              </w:rPr>
              <w:t>自然人竞标的，磋商文件规定盖公章处由自然人摁手指指印。</w:t>
            </w:r>
          </w:p>
          <w:p w14:paraId="5D87B59D">
            <w:pPr>
              <w:pStyle w:val="15"/>
              <w:keepNext w:val="0"/>
              <w:keepLines w:val="0"/>
              <w:pageBreakBefore w:val="0"/>
              <w:widowControl/>
              <w:kinsoku w:val="0"/>
              <w:wordWrap/>
              <w:overflowPunct/>
              <w:topLinePunct w:val="0"/>
              <w:autoSpaceDE w:val="0"/>
              <w:autoSpaceDN w:val="0"/>
              <w:bidi w:val="0"/>
              <w:adjustRightInd w:val="0"/>
              <w:snapToGrid w:val="0"/>
              <w:spacing w:before="134" w:line="300" w:lineRule="auto"/>
              <w:ind w:left="114"/>
              <w:textAlignment w:val="baseline"/>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6.本磋商文件所称的“</w:t>
            </w:r>
            <w:r>
              <w:rPr>
                <w:rFonts w:hint="eastAsia" w:ascii="新宋体" w:hAnsi="新宋体" w:eastAsia="新宋体" w:cs="新宋体"/>
                <w:spacing w:val="-65"/>
                <w:sz w:val="21"/>
                <w:szCs w:val="21"/>
                <w:highlight w:val="none"/>
              </w:rPr>
              <w:t xml:space="preserve"> </w:t>
            </w:r>
            <w:r>
              <w:rPr>
                <w:rFonts w:hint="eastAsia" w:ascii="新宋体" w:hAnsi="新宋体" w:eastAsia="新宋体" w:cs="新宋体"/>
                <w:sz w:val="21"/>
                <w:szCs w:val="21"/>
                <w:highlight w:val="none"/>
              </w:rPr>
              <w:t>以上</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z w:val="21"/>
                <w:szCs w:val="21"/>
                <w:highlight w:val="none"/>
              </w:rPr>
              <w:t>”“</w:t>
            </w:r>
            <w:r>
              <w:rPr>
                <w:rFonts w:hint="eastAsia" w:ascii="新宋体" w:hAnsi="新宋体" w:eastAsia="新宋体" w:cs="新宋体"/>
                <w:spacing w:val="-69"/>
                <w:sz w:val="21"/>
                <w:szCs w:val="21"/>
                <w:highlight w:val="none"/>
              </w:rPr>
              <w:t xml:space="preserve"> </w:t>
            </w:r>
            <w:r>
              <w:rPr>
                <w:rFonts w:hint="eastAsia" w:ascii="新宋体" w:hAnsi="新宋体" w:eastAsia="新宋体" w:cs="新宋体"/>
                <w:sz w:val="21"/>
                <w:szCs w:val="21"/>
                <w:highlight w:val="none"/>
              </w:rPr>
              <w:t>以下</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z w:val="21"/>
                <w:szCs w:val="21"/>
                <w:highlight w:val="none"/>
              </w:rPr>
              <w:t>”“</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sz w:val="21"/>
                <w:szCs w:val="21"/>
                <w:highlight w:val="none"/>
              </w:rPr>
              <w:t>以内</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z w:val="21"/>
                <w:szCs w:val="21"/>
                <w:highlight w:val="none"/>
              </w:rPr>
              <w:t>”“届满</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z w:val="21"/>
                <w:szCs w:val="21"/>
                <w:highlight w:val="none"/>
              </w:rPr>
              <w:t>”，包括本数；所</w:t>
            </w:r>
          </w:p>
          <w:p w14:paraId="43313442">
            <w:pPr>
              <w:pStyle w:val="15"/>
              <w:keepNext w:val="0"/>
              <w:keepLines w:val="0"/>
              <w:pageBreakBefore w:val="0"/>
              <w:widowControl/>
              <w:kinsoku w:val="0"/>
              <w:wordWrap/>
              <w:overflowPunct/>
              <w:topLinePunct w:val="0"/>
              <w:autoSpaceDE w:val="0"/>
              <w:autoSpaceDN w:val="0"/>
              <w:bidi w:val="0"/>
              <w:adjustRightInd w:val="0"/>
              <w:snapToGrid w:val="0"/>
              <w:spacing w:line="300" w:lineRule="auto"/>
              <w:ind w:left="123"/>
              <w:textAlignment w:val="baseline"/>
              <w:rPr>
                <w:rFonts w:hint="eastAsia" w:ascii="新宋体" w:hAnsi="新宋体" w:eastAsia="新宋体" w:cs="新宋体"/>
                <w:sz w:val="21"/>
                <w:szCs w:val="21"/>
                <w:highlight w:val="none"/>
              </w:rPr>
            </w:pPr>
            <w:bookmarkStart w:id="8" w:name="_Toc30722"/>
            <w:r>
              <w:rPr>
                <w:rFonts w:hint="eastAsia" w:ascii="新宋体" w:hAnsi="新宋体" w:eastAsia="新宋体" w:cs="新宋体"/>
                <w:spacing w:val="3"/>
                <w:sz w:val="21"/>
                <w:szCs w:val="21"/>
                <w:highlight w:val="none"/>
              </w:rPr>
              <w:t>称的“不满</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spacing w:val="3"/>
                <w:sz w:val="21"/>
                <w:szCs w:val="21"/>
                <w:highlight w:val="none"/>
              </w:rPr>
              <w:t>”“超过</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3"/>
                <w:sz w:val="21"/>
                <w:szCs w:val="21"/>
                <w:highlight w:val="none"/>
              </w:rPr>
              <w:t>”“</w:t>
            </w:r>
            <w:r>
              <w:rPr>
                <w:rFonts w:hint="eastAsia" w:ascii="新宋体" w:hAnsi="新宋体" w:eastAsia="新宋体" w:cs="新宋体"/>
                <w:spacing w:val="-66"/>
                <w:sz w:val="21"/>
                <w:szCs w:val="21"/>
                <w:highlight w:val="none"/>
              </w:rPr>
              <w:t xml:space="preserve"> </w:t>
            </w:r>
            <w:r>
              <w:rPr>
                <w:rFonts w:hint="eastAsia" w:ascii="新宋体" w:hAnsi="新宋体" w:eastAsia="新宋体" w:cs="新宋体"/>
                <w:spacing w:val="3"/>
                <w:sz w:val="21"/>
                <w:szCs w:val="21"/>
                <w:highlight w:val="none"/>
              </w:rPr>
              <w:t>以外</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3"/>
                <w:sz w:val="21"/>
                <w:szCs w:val="21"/>
                <w:highlight w:val="none"/>
              </w:rPr>
              <w:t>”，不包括本数。</w:t>
            </w:r>
            <w:bookmarkEnd w:id="8"/>
          </w:p>
        </w:tc>
      </w:tr>
    </w:tbl>
    <w:p w14:paraId="61066DEE">
      <w:pPr>
        <w:pStyle w:val="4"/>
        <w:spacing w:before="229" w:line="224" w:lineRule="auto"/>
        <w:ind w:firstLine="2987" w:firstLineChars="800"/>
        <w:outlineLvl w:val="1"/>
        <w:rPr>
          <w:rFonts w:hint="eastAsia" w:ascii="新宋体" w:hAnsi="新宋体" w:eastAsia="新宋体" w:cs="新宋体"/>
          <w:sz w:val="36"/>
          <w:szCs w:val="36"/>
          <w:highlight w:val="none"/>
        </w:rPr>
      </w:pPr>
      <w:bookmarkStart w:id="9" w:name="_Toc10343"/>
      <w:r>
        <w:rPr>
          <w:rFonts w:hint="eastAsia" w:ascii="新宋体" w:hAnsi="新宋体" w:eastAsia="新宋体" w:cs="新宋体"/>
          <w:b/>
          <w:bCs/>
          <w:spacing w:val="6"/>
          <w:sz w:val="36"/>
          <w:szCs w:val="36"/>
          <w:highlight w:val="none"/>
        </w:rPr>
        <w:t>第二节</w:t>
      </w:r>
      <w:r>
        <w:rPr>
          <w:rFonts w:hint="eastAsia" w:ascii="新宋体" w:hAnsi="新宋体" w:eastAsia="新宋体" w:cs="新宋体"/>
          <w:spacing w:val="6"/>
          <w:sz w:val="36"/>
          <w:szCs w:val="36"/>
          <w:highlight w:val="none"/>
        </w:rPr>
        <w:t xml:space="preserve"> </w:t>
      </w:r>
      <w:r>
        <w:rPr>
          <w:rFonts w:hint="eastAsia" w:ascii="新宋体" w:hAnsi="新宋体" w:eastAsia="新宋体" w:cs="新宋体"/>
          <w:b/>
          <w:bCs/>
          <w:spacing w:val="6"/>
          <w:sz w:val="36"/>
          <w:szCs w:val="36"/>
          <w:highlight w:val="none"/>
        </w:rPr>
        <w:t>供应商须知正文</w:t>
      </w:r>
      <w:bookmarkEnd w:id="9"/>
    </w:p>
    <w:p w14:paraId="6169906D">
      <w:pPr>
        <w:pStyle w:val="4"/>
        <w:spacing w:before="289" w:line="225" w:lineRule="auto"/>
        <w:ind w:left="4051"/>
        <w:outlineLvl w:val="2"/>
        <w:rPr>
          <w:rFonts w:hint="eastAsia" w:ascii="新宋体" w:hAnsi="新宋体" w:eastAsia="新宋体" w:cs="新宋体"/>
          <w:sz w:val="28"/>
          <w:szCs w:val="28"/>
          <w:highlight w:val="none"/>
        </w:rPr>
      </w:pPr>
      <w:bookmarkStart w:id="10" w:name="_Toc5917"/>
      <w:r>
        <w:rPr>
          <w:rFonts w:hint="eastAsia" w:ascii="新宋体" w:hAnsi="新宋体" w:eastAsia="新宋体" w:cs="新宋体"/>
          <w:b/>
          <w:bCs/>
          <w:spacing w:val="3"/>
          <w:sz w:val="28"/>
          <w:szCs w:val="28"/>
          <w:highlight w:val="none"/>
        </w:rPr>
        <w:t>一、总则</w:t>
      </w:r>
      <w:bookmarkEnd w:id="10"/>
    </w:p>
    <w:p w14:paraId="3010D975">
      <w:pPr>
        <w:pStyle w:val="4"/>
        <w:spacing w:before="231"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7"/>
          <w:sz w:val="24"/>
          <w:szCs w:val="24"/>
          <w:highlight w:val="none"/>
        </w:rPr>
        <w:t>1.适用范围</w:t>
      </w:r>
    </w:p>
    <w:p w14:paraId="16D00AA4">
      <w:pPr>
        <w:pStyle w:val="4"/>
        <w:spacing w:before="175" w:line="377" w:lineRule="auto"/>
        <w:ind w:right="87" w:firstLine="43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1.1</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8"/>
          <w:sz w:val="21"/>
          <w:szCs w:val="21"/>
          <w:highlight w:val="none"/>
        </w:rPr>
        <w:t>本项目采购人、采购代理机构、供应商、磋商小组的相关行为均受</w:t>
      </w:r>
      <w:r>
        <w:rPr>
          <w:rFonts w:hint="eastAsia" w:ascii="新宋体" w:hAnsi="新宋体" w:eastAsia="新宋体" w:cs="新宋体"/>
          <w:spacing w:val="7"/>
          <w:sz w:val="21"/>
          <w:szCs w:val="21"/>
          <w:highlight w:val="none"/>
        </w:rPr>
        <w:t>《中华人民共和国政</w:t>
      </w:r>
      <w:r>
        <w:rPr>
          <w:rFonts w:hint="eastAsia" w:ascii="新宋体" w:hAnsi="新宋体" w:eastAsia="新宋体" w:cs="新宋体"/>
          <w:spacing w:val="8"/>
          <w:sz w:val="21"/>
          <w:szCs w:val="21"/>
          <w:highlight w:val="none"/>
        </w:rPr>
        <w:t>府采购法》《中华人民共和国政府采购法实施条例》《</w:t>
      </w:r>
      <w:r>
        <w:rPr>
          <w:rFonts w:hint="eastAsia" w:ascii="新宋体" w:hAnsi="新宋体" w:eastAsia="新宋体" w:cs="新宋体"/>
          <w:spacing w:val="7"/>
          <w:sz w:val="21"/>
          <w:szCs w:val="21"/>
          <w:highlight w:val="none"/>
        </w:rPr>
        <w:t>政府采购竞争性磋商采购方式管理暂行办</w:t>
      </w:r>
      <w:r>
        <w:rPr>
          <w:rFonts w:hint="eastAsia" w:ascii="新宋体" w:hAnsi="新宋体" w:eastAsia="新宋体" w:cs="新宋体"/>
          <w:spacing w:val="8"/>
          <w:sz w:val="21"/>
          <w:szCs w:val="21"/>
          <w:highlight w:val="none"/>
        </w:rPr>
        <w:t>法》《财政部关于政府采购竞争性磋商采购方式管理暂行办</w:t>
      </w:r>
      <w:r>
        <w:rPr>
          <w:rFonts w:hint="eastAsia" w:ascii="新宋体" w:hAnsi="新宋体" w:eastAsia="新宋体" w:cs="新宋体"/>
          <w:spacing w:val="7"/>
          <w:sz w:val="21"/>
          <w:szCs w:val="21"/>
          <w:highlight w:val="none"/>
        </w:rPr>
        <w:t>法有关问题的补充通知》及本项目本</w:t>
      </w:r>
      <w:r>
        <w:rPr>
          <w:rFonts w:hint="eastAsia" w:ascii="新宋体" w:hAnsi="新宋体" w:eastAsia="新宋体" w:cs="新宋体"/>
          <w:spacing w:val="9"/>
          <w:sz w:val="21"/>
          <w:szCs w:val="21"/>
          <w:highlight w:val="none"/>
        </w:rPr>
        <w:t>级和上级财政部门政府采购有关规定的约束和保护。</w:t>
      </w:r>
    </w:p>
    <w:p w14:paraId="0DC5D5B6">
      <w:pPr>
        <w:pStyle w:val="4"/>
        <w:spacing w:before="1" w:line="378" w:lineRule="auto"/>
        <w:ind w:left="1" w:right="78" w:firstLine="434"/>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1.2</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2"/>
          <w:sz w:val="21"/>
          <w:szCs w:val="21"/>
          <w:highlight w:val="none"/>
        </w:rPr>
        <w:t>本竞争性磋商文件（以下简称磋商文件）适用于本项目的所有采购程序和环节（法律法规另</w:t>
      </w:r>
      <w:r>
        <w:rPr>
          <w:rFonts w:hint="eastAsia" w:ascii="新宋体" w:hAnsi="新宋体" w:eastAsia="新宋体" w:cs="新宋体"/>
          <w:spacing w:val="-3"/>
          <w:sz w:val="21"/>
          <w:szCs w:val="21"/>
          <w:highlight w:val="none"/>
        </w:rPr>
        <w:t>有规定的，从其规定）。</w:t>
      </w:r>
    </w:p>
    <w:p w14:paraId="6E5292D3">
      <w:pPr>
        <w:pStyle w:val="4"/>
        <w:spacing w:before="3"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2.定义</w:t>
      </w:r>
    </w:p>
    <w:p w14:paraId="1F499913">
      <w:pPr>
        <w:pStyle w:val="4"/>
        <w:spacing w:before="175" w:line="227"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2.1“采购人</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”是指依法进行政府采购的国家机关、事业单位、团体组织。</w:t>
      </w:r>
    </w:p>
    <w:p w14:paraId="45AB9755">
      <w:pPr>
        <w:pStyle w:val="4"/>
        <w:spacing w:before="162" w:line="227"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2.2“采购代理机构</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8"/>
          <w:sz w:val="21"/>
          <w:szCs w:val="21"/>
          <w:highlight w:val="none"/>
        </w:rPr>
        <w:t>”是指政府采购集中采购机构和集中采购机构以外的采购代理机构。</w:t>
      </w:r>
    </w:p>
    <w:p w14:paraId="3A006279">
      <w:pPr>
        <w:pStyle w:val="4"/>
        <w:spacing w:before="165" w:line="227"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2.3“供应商</w:t>
      </w:r>
      <w:r>
        <w:rPr>
          <w:rFonts w:hint="eastAsia" w:ascii="新宋体" w:hAnsi="新宋体" w:eastAsia="新宋体" w:cs="新宋体"/>
          <w:spacing w:val="-61"/>
          <w:sz w:val="21"/>
          <w:szCs w:val="21"/>
          <w:highlight w:val="none"/>
        </w:rPr>
        <w:t xml:space="preserve"> </w:t>
      </w:r>
      <w:r>
        <w:rPr>
          <w:rFonts w:hint="eastAsia" w:ascii="新宋体" w:hAnsi="新宋体" w:eastAsia="新宋体" w:cs="新宋体"/>
          <w:spacing w:val="8"/>
          <w:sz w:val="21"/>
          <w:szCs w:val="21"/>
          <w:highlight w:val="none"/>
        </w:rPr>
        <w:t>”是指向采购人提供货物、工程或者服务的法人、其他组织或者自然人。</w:t>
      </w:r>
    </w:p>
    <w:p w14:paraId="5C2D322E">
      <w:pPr>
        <w:pStyle w:val="4"/>
        <w:spacing w:before="162" w:line="227"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2.4“服务</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7"/>
          <w:sz w:val="21"/>
          <w:szCs w:val="21"/>
          <w:highlight w:val="none"/>
        </w:rPr>
        <w:t>”是指除货物和工程以外的其他政府采购对象。</w:t>
      </w:r>
    </w:p>
    <w:p w14:paraId="0489521D">
      <w:pPr>
        <w:pStyle w:val="4"/>
        <w:spacing w:before="161" w:line="377" w:lineRule="auto"/>
        <w:ind w:left="1" w:right="122" w:firstLine="42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2.5“竞标</w:t>
      </w:r>
      <w:r>
        <w:rPr>
          <w:rFonts w:hint="eastAsia" w:ascii="新宋体" w:hAnsi="新宋体" w:eastAsia="新宋体" w:cs="新宋体"/>
          <w:spacing w:val="-66"/>
          <w:sz w:val="21"/>
          <w:szCs w:val="21"/>
          <w:highlight w:val="none"/>
        </w:rPr>
        <w:t xml:space="preserve"> </w:t>
      </w:r>
      <w:r>
        <w:rPr>
          <w:rFonts w:hint="eastAsia" w:ascii="新宋体" w:hAnsi="新宋体" w:eastAsia="新宋体" w:cs="新宋体"/>
          <w:spacing w:val="8"/>
          <w:sz w:val="21"/>
          <w:szCs w:val="21"/>
          <w:highlight w:val="none"/>
        </w:rPr>
        <w:t>”是指供应商按照本项目竞争性磋商公告或者邀请函规定的方式获取磋商文件、提交响应文件并希望获得标的的行为。</w:t>
      </w:r>
    </w:p>
    <w:p w14:paraId="16E202E0">
      <w:pPr>
        <w:pStyle w:val="4"/>
        <w:spacing w:before="2" w:line="377" w:lineRule="auto"/>
        <w:ind w:left="26" w:right="75" w:firstLine="397"/>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2.6“响应文件</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z w:val="21"/>
          <w:szCs w:val="21"/>
          <w:highlight w:val="none"/>
        </w:rPr>
        <w:t>”是指：供应商根据本磋商文件要求</w:t>
      </w:r>
      <w:r>
        <w:rPr>
          <w:rFonts w:hint="eastAsia" w:ascii="新宋体" w:hAnsi="新宋体" w:eastAsia="新宋体" w:cs="新宋体"/>
          <w:spacing w:val="-1"/>
          <w:sz w:val="21"/>
          <w:szCs w:val="21"/>
          <w:highlight w:val="none"/>
        </w:rPr>
        <w:t>，编制包含资格证明、报价商务技术等所有</w:t>
      </w:r>
      <w:r>
        <w:rPr>
          <w:rFonts w:hint="eastAsia" w:ascii="新宋体" w:hAnsi="新宋体" w:eastAsia="新宋体" w:cs="新宋体"/>
          <w:spacing w:val="-6"/>
          <w:sz w:val="21"/>
          <w:szCs w:val="21"/>
          <w:highlight w:val="none"/>
        </w:rPr>
        <w:t>内容的文件。</w:t>
      </w:r>
    </w:p>
    <w:p w14:paraId="11105704">
      <w:pPr>
        <w:pStyle w:val="4"/>
        <w:spacing w:before="1" w:line="376" w:lineRule="auto"/>
        <w:ind w:left="2" w:right="87" w:firstLine="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2.7“实质性要求</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9"/>
          <w:sz w:val="21"/>
          <w:szCs w:val="21"/>
          <w:highlight w:val="none"/>
        </w:rPr>
        <w:t>”是指磋商文件中已经指明不满足则响应文件按无效响应处理的条款，或</w:t>
      </w:r>
      <w:r>
        <w:rPr>
          <w:rFonts w:hint="eastAsia" w:ascii="新宋体" w:hAnsi="新宋体" w:eastAsia="新宋体" w:cs="新宋体"/>
          <w:spacing w:val="8"/>
          <w:sz w:val="21"/>
          <w:szCs w:val="21"/>
          <w:highlight w:val="none"/>
        </w:rPr>
        <w:t>者不能负偏离的条款，或者采购需求中带“▲</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7"/>
          <w:sz w:val="21"/>
          <w:szCs w:val="21"/>
          <w:highlight w:val="none"/>
        </w:rPr>
        <w:t>的条款。</w:t>
      </w:r>
    </w:p>
    <w:p w14:paraId="38399D67">
      <w:pPr>
        <w:pStyle w:val="4"/>
        <w:spacing w:before="2" w:line="377" w:lineRule="auto"/>
        <w:ind w:left="2" w:right="89" w:firstLine="42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2.8“正偏离</w:t>
      </w:r>
      <w:r>
        <w:rPr>
          <w:rFonts w:hint="eastAsia" w:ascii="新宋体" w:hAnsi="新宋体" w:eastAsia="新宋体" w:cs="新宋体"/>
          <w:spacing w:val="-64"/>
          <w:sz w:val="21"/>
          <w:szCs w:val="21"/>
          <w:highlight w:val="none"/>
        </w:rPr>
        <w:t xml:space="preserve"> </w:t>
      </w:r>
      <w:r>
        <w:rPr>
          <w:rFonts w:hint="eastAsia" w:ascii="新宋体" w:hAnsi="新宋体" w:eastAsia="新宋体" w:cs="新宋体"/>
          <w:spacing w:val="8"/>
          <w:sz w:val="21"/>
          <w:szCs w:val="21"/>
          <w:highlight w:val="none"/>
        </w:rPr>
        <w:t>”，是指响应文件对磋商文件“采购需求</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”中有关条款作出的响应优于条款要求并有利于采购人的情形。</w:t>
      </w:r>
    </w:p>
    <w:p w14:paraId="3EFE2000">
      <w:pPr>
        <w:pStyle w:val="4"/>
        <w:spacing w:before="1" w:line="376" w:lineRule="auto"/>
        <w:ind w:left="1" w:right="89" w:firstLine="42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2.9“负偏离</w:t>
      </w:r>
      <w:r>
        <w:rPr>
          <w:rFonts w:hint="eastAsia" w:ascii="新宋体" w:hAnsi="新宋体" w:eastAsia="新宋体" w:cs="新宋体"/>
          <w:spacing w:val="-64"/>
          <w:sz w:val="21"/>
          <w:szCs w:val="21"/>
          <w:highlight w:val="none"/>
        </w:rPr>
        <w:t xml:space="preserve"> </w:t>
      </w:r>
      <w:r>
        <w:rPr>
          <w:rFonts w:hint="eastAsia" w:ascii="新宋体" w:hAnsi="新宋体" w:eastAsia="新宋体" w:cs="新宋体"/>
          <w:spacing w:val="8"/>
          <w:sz w:val="21"/>
          <w:szCs w:val="21"/>
          <w:highlight w:val="none"/>
        </w:rPr>
        <w:t>”，是指响应文件对磋商文件“采购需求</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”中有关条款作出的响应不满足条款要求，导致采购人要求不能得到满足的情形。</w:t>
      </w:r>
    </w:p>
    <w:p w14:paraId="6A7984E7">
      <w:pPr>
        <w:pStyle w:val="4"/>
        <w:spacing w:before="1" w:line="226"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2.10“允许负偏离的条款</w:t>
      </w:r>
      <w:r>
        <w:rPr>
          <w:rFonts w:hint="eastAsia" w:ascii="新宋体" w:hAnsi="新宋体" w:eastAsia="新宋体" w:cs="新宋体"/>
          <w:spacing w:val="-63"/>
          <w:sz w:val="21"/>
          <w:szCs w:val="21"/>
          <w:highlight w:val="none"/>
        </w:rPr>
        <w:t xml:space="preserve"> </w:t>
      </w:r>
      <w:r>
        <w:rPr>
          <w:rFonts w:hint="eastAsia" w:ascii="新宋体" w:hAnsi="新宋体" w:eastAsia="新宋体" w:cs="新宋体"/>
          <w:spacing w:val="7"/>
          <w:sz w:val="21"/>
          <w:szCs w:val="21"/>
          <w:highlight w:val="none"/>
        </w:rPr>
        <w:t>”是指采购需求中的不属于“实质性要求</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7"/>
          <w:sz w:val="21"/>
          <w:szCs w:val="21"/>
          <w:highlight w:val="none"/>
        </w:rPr>
        <w:t>”的条款。</w:t>
      </w:r>
    </w:p>
    <w:p w14:paraId="4EDE59A0">
      <w:pPr>
        <w:pStyle w:val="4"/>
        <w:spacing w:before="164" w:line="377" w:lineRule="auto"/>
        <w:ind w:left="25" w:right="87" w:firstLine="398"/>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2.11“书面形式</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6"/>
          <w:sz w:val="21"/>
          <w:szCs w:val="21"/>
          <w:highlight w:val="none"/>
        </w:rPr>
        <w:t>”是指合同书、信件和数据电文（包括电报、电传、传真、电子数据交换和</w:t>
      </w:r>
      <w:r>
        <w:rPr>
          <w:rFonts w:hint="eastAsia" w:ascii="新宋体" w:hAnsi="新宋体" w:eastAsia="新宋体" w:cs="新宋体"/>
          <w:spacing w:val="7"/>
          <w:sz w:val="21"/>
          <w:szCs w:val="21"/>
          <w:highlight w:val="none"/>
        </w:rPr>
        <w:t>电子邮件）等可以有形地表现所载内容的形式。</w:t>
      </w:r>
    </w:p>
    <w:p w14:paraId="1E2F2C01">
      <w:pPr>
        <w:pStyle w:val="4"/>
        <w:spacing w:line="226"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2.12“首次报价</w:t>
      </w:r>
      <w:r>
        <w:rPr>
          <w:rFonts w:hint="eastAsia" w:ascii="新宋体" w:hAnsi="新宋体" w:eastAsia="新宋体" w:cs="新宋体"/>
          <w:spacing w:val="-57"/>
          <w:sz w:val="21"/>
          <w:szCs w:val="21"/>
          <w:highlight w:val="none"/>
        </w:rPr>
        <w:t xml:space="preserve"> </w:t>
      </w:r>
      <w:r>
        <w:rPr>
          <w:rFonts w:hint="eastAsia" w:ascii="新宋体" w:hAnsi="新宋体" w:eastAsia="新宋体" w:cs="新宋体"/>
          <w:spacing w:val="7"/>
          <w:sz w:val="21"/>
          <w:szCs w:val="21"/>
          <w:highlight w:val="none"/>
        </w:rPr>
        <w:t>”是指供应商提交的首次响应文件中的报价。</w:t>
      </w:r>
    </w:p>
    <w:p w14:paraId="1A703A84">
      <w:pPr>
        <w:pStyle w:val="4"/>
        <w:spacing w:before="164" w:line="377" w:lineRule="auto"/>
        <w:ind w:left="2" w:firstLine="420"/>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2.13“评审报价</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4"/>
          <w:sz w:val="21"/>
          <w:szCs w:val="21"/>
          <w:highlight w:val="none"/>
        </w:rPr>
        <w:t>”是指供应商提交的最后报价并经修</w:t>
      </w:r>
      <w:r>
        <w:rPr>
          <w:rFonts w:hint="eastAsia" w:ascii="新宋体" w:hAnsi="新宋体" w:eastAsia="新宋体" w:cs="新宋体"/>
          <w:spacing w:val="3"/>
          <w:sz w:val="21"/>
          <w:szCs w:val="21"/>
          <w:highlight w:val="none"/>
        </w:rPr>
        <w:t>正（如有）和政策功能价格扣除（如有）</w:t>
      </w:r>
      <w:r>
        <w:rPr>
          <w:rFonts w:hint="eastAsia" w:ascii="新宋体" w:hAnsi="新宋体" w:eastAsia="新宋体" w:cs="新宋体"/>
          <w:spacing w:val="5"/>
          <w:sz w:val="21"/>
          <w:szCs w:val="21"/>
          <w:highlight w:val="none"/>
        </w:rPr>
        <w:t>后的价格。</w:t>
      </w:r>
    </w:p>
    <w:p w14:paraId="45158B9A">
      <w:pPr>
        <w:pStyle w:val="4"/>
        <w:spacing w:before="2" w:line="219" w:lineRule="auto"/>
        <w:rPr>
          <w:rFonts w:hint="eastAsia" w:ascii="新宋体" w:hAnsi="新宋体" w:eastAsia="新宋体" w:cs="新宋体"/>
          <w:b/>
          <w:bCs/>
          <w:spacing w:val="-4"/>
          <w:sz w:val="24"/>
          <w:szCs w:val="24"/>
          <w:highlight w:val="none"/>
        </w:rPr>
      </w:pPr>
    </w:p>
    <w:p w14:paraId="6771241A">
      <w:pPr>
        <w:pStyle w:val="4"/>
        <w:spacing w:before="2"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3.供应商的资格条件</w:t>
      </w:r>
    </w:p>
    <w:p w14:paraId="7005C95A">
      <w:pPr>
        <w:pStyle w:val="4"/>
        <w:spacing w:before="179" w:line="360"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供应商的资格条件详见“供应商须知前附表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9"/>
          <w:sz w:val="21"/>
          <w:szCs w:val="21"/>
          <w:highlight w:val="none"/>
        </w:rPr>
        <w:t>”。</w:t>
      </w:r>
    </w:p>
    <w:p w14:paraId="7F79C0CE">
      <w:pPr>
        <w:pStyle w:val="4"/>
        <w:spacing w:before="2" w:line="360" w:lineRule="auto"/>
        <w:rPr>
          <w:rFonts w:hint="eastAsia" w:ascii="新宋体" w:hAnsi="新宋体" w:eastAsia="新宋体" w:cs="新宋体"/>
          <w:b/>
          <w:bCs/>
          <w:spacing w:val="-4"/>
          <w:sz w:val="24"/>
          <w:szCs w:val="24"/>
          <w:highlight w:val="none"/>
        </w:rPr>
      </w:pPr>
      <w:r>
        <w:rPr>
          <w:rFonts w:hint="eastAsia" w:ascii="新宋体" w:hAnsi="新宋体" w:eastAsia="新宋体" w:cs="新宋体"/>
          <w:b/>
          <w:bCs/>
          <w:spacing w:val="-4"/>
          <w:sz w:val="24"/>
          <w:szCs w:val="24"/>
          <w:highlight w:val="none"/>
        </w:rPr>
        <w:t>4.磋商费用</w:t>
      </w:r>
    </w:p>
    <w:p w14:paraId="06C1D773">
      <w:pPr>
        <w:pStyle w:val="4"/>
        <w:spacing w:before="41" w:line="378" w:lineRule="auto"/>
        <w:ind w:right="2" w:firstLine="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供应商应承担参与本次采购活动有关的所有费用，包括但不限于、勘查现场、编制和提交响</w:t>
      </w:r>
      <w:r>
        <w:rPr>
          <w:rFonts w:hint="eastAsia" w:ascii="新宋体" w:hAnsi="新宋体" w:eastAsia="新宋体" w:cs="新宋体"/>
          <w:spacing w:val="9"/>
          <w:sz w:val="21"/>
          <w:szCs w:val="21"/>
          <w:highlight w:val="none"/>
        </w:rPr>
        <w:t>应文件、参加磋商与应答、签订合同等，不论竞标结果如何，均应自行承担。</w:t>
      </w:r>
    </w:p>
    <w:p w14:paraId="669CA43B">
      <w:pPr>
        <w:pStyle w:val="4"/>
        <w:spacing w:before="1"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5.联合体竞标</w:t>
      </w:r>
    </w:p>
    <w:p w14:paraId="018F4CA4">
      <w:pPr>
        <w:pStyle w:val="4"/>
        <w:spacing w:before="177" w:line="227" w:lineRule="auto"/>
        <w:ind w:left="42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5.1</w:t>
      </w:r>
      <w:r>
        <w:rPr>
          <w:rFonts w:hint="eastAsia" w:ascii="新宋体" w:hAnsi="新宋体" w:eastAsia="新宋体" w:cs="新宋体"/>
          <w:spacing w:val="-31"/>
          <w:sz w:val="21"/>
          <w:szCs w:val="21"/>
          <w:highlight w:val="none"/>
        </w:rPr>
        <w:t xml:space="preserve"> </w:t>
      </w:r>
      <w:r>
        <w:rPr>
          <w:rFonts w:hint="eastAsia" w:ascii="新宋体" w:hAnsi="新宋体" w:eastAsia="新宋体" w:cs="新宋体"/>
          <w:spacing w:val="8"/>
          <w:sz w:val="21"/>
          <w:szCs w:val="21"/>
          <w:highlight w:val="none"/>
        </w:rPr>
        <w:t>本项目是否接受联合体竞标，详见“供应商须知前附表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w:t>
      </w:r>
    </w:p>
    <w:p w14:paraId="781C5527">
      <w:pPr>
        <w:pStyle w:val="4"/>
        <w:spacing w:before="162" w:line="227" w:lineRule="auto"/>
        <w:ind w:left="42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5.2</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spacing w:val="8"/>
          <w:sz w:val="21"/>
          <w:szCs w:val="21"/>
          <w:highlight w:val="none"/>
        </w:rPr>
        <w:t>如接受联合体竞标，联合体竞标要求详见“供应商须知前附表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w:t>
      </w:r>
    </w:p>
    <w:p w14:paraId="37CAAD70">
      <w:pPr>
        <w:pStyle w:val="4"/>
        <w:spacing w:before="166"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6.转包与分包</w:t>
      </w:r>
    </w:p>
    <w:p w14:paraId="4902C637">
      <w:pPr>
        <w:pStyle w:val="4"/>
        <w:spacing w:before="177" w:line="227" w:lineRule="auto"/>
        <w:ind w:left="42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6.1</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8"/>
          <w:sz w:val="21"/>
          <w:szCs w:val="21"/>
          <w:highlight w:val="none"/>
        </w:rPr>
        <w:t>本项目是否允许分包详见“供应商须知前附表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”，本项目不</w:t>
      </w:r>
      <w:r>
        <w:rPr>
          <w:rFonts w:hint="eastAsia" w:ascii="新宋体" w:hAnsi="新宋体" w:eastAsia="新宋体" w:cs="新宋体"/>
          <w:spacing w:val="7"/>
          <w:sz w:val="21"/>
          <w:szCs w:val="21"/>
          <w:highlight w:val="none"/>
        </w:rPr>
        <w:t>允许违法分包。</w:t>
      </w:r>
    </w:p>
    <w:p w14:paraId="42E0910D">
      <w:pPr>
        <w:pStyle w:val="4"/>
        <w:spacing w:before="167"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7.特别说明</w:t>
      </w:r>
    </w:p>
    <w:p w14:paraId="74E3ED2D">
      <w:pPr>
        <w:pStyle w:val="4"/>
        <w:spacing w:before="178" w:line="377" w:lineRule="auto"/>
        <w:ind w:left="17" w:right="2" w:firstLine="40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7.1</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8"/>
          <w:sz w:val="21"/>
          <w:szCs w:val="21"/>
          <w:highlight w:val="none"/>
        </w:rPr>
        <w:t>如果本磋商文件要求提供供应商或制造商的资格、信誉、荣誉、业绩与企业认证等</w:t>
      </w:r>
      <w:r>
        <w:rPr>
          <w:rFonts w:hint="eastAsia" w:ascii="新宋体" w:hAnsi="新宋体" w:eastAsia="新宋体" w:cs="新宋体"/>
          <w:spacing w:val="7"/>
          <w:sz w:val="21"/>
          <w:szCs w:val="21"/>
          <w:highlight w:val="none"/>
        </w:rPr>
        <w:t>材料</w:t>
      </w:r>
      <w:r>
        <w:rPr>
          <w:rFonts w:hint="eastAsia" w:ascii="新宋体" w:hAnsi="新宋体" w:eastAsia="新宋体" w:cs="新宋体"/>
          <w:spacing w:val="9"/>
          <w:sz w:val="21"/>
          <w:szCs w:val="21"/>
          <w:highlight w:val="none"/>
        </w:rPr>
        <w:t>的，资格、信誉、荣誉、业绩与企业认证等必须为供应商或者制造商所拥有或自身获得 。</w:t>
      </w:r>
    </w:p>
    <w:p w14:paraId="29CF7959">
      <w:pPr>
        <w:pStyle w:val="4"/>
        <w:spacing w:before="1" w:line="376" w:lineRule="auto"/>
        <w:ind w:right="2" w:firstLine="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7.2</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8"/>
          <w:sz w:val="21"/>
          <w:szCs w:val="21"/>
          <w:highlight w:val="none"/>
        </w:rPr>
        <w:t>供应商应仔细阅读磋商文件的所有内容，按照磋商文件的要求提交响应文件，并对所提供的全部资料的真实性承担法律责任。</w:t>
      </w:r>
    </w:p>
    <w:p w14:paraId="475FC224">
      <w:pPr>
        <w:pStyle w:val="4"/>
        <w:spacing w:before="1" w:line="377" w:lineRule="auto"/>
        <w:ind w:firstLine="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7.3</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8"/>
          <w:sz w:val="21"/>
          <w:szCs w:val="21"/>
          <w:highlight w:val="none"/>
        </w:rPr>
        <w:t>供应商在竞标活动中提供任何疑似虚假材料，将报监管部门查处；签订合同后发现的，成交供应商须依照《中华人民共和国消费者权益保护法》</w:t>
      </w:r>
      <w:r>
        <w:rPr>
          <w:rFonts w:hint="eastAsia" w:ascii="新宋体" w:hAnsi="新宋体" w:eastAsia="新宋体" w:cs="新宋体"/>
          <w:spacing w:val="7"/>
          <w:sz w:val="21"/>
          <w:szCs w:val="21"/>
          <w:highlight w:val="none"/>
        </w:rPr>
        <w:t>规定赔偿采购人，且民事赔偿并不免除</w:t>
      </w:r>
      <w:r>
        <w:rPr>
          <w:rFonts w:hint="eastAsia" w:ascii="新宋体" w:hAnsi="新宋体" w:eastAsia="新宋体" w:cs="新宋体"/>
          <w:spacing w:val="8"/>
          <w:sz w:val="21"/>
          <w:szCs w:val="21"/>
          <w:highlight w:val="none"/>
        </w:rPr>
        <w:t>违法供应商的行政与刑事责任。</w:t>
      </w:r>
    </w:p>
    <w:p w14:paraId="06DC4969">
      <w:pPr>
        <w:pStyle w:val="4"/>
        <w:spacing w:before="1" w:line="226" w:lineRule="auto"/>
        <w:jc w:val="right"/>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7.4</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8"/>
          <w:sz w:val="21"/>
          <w:szCs w:val="21"/>
          <w:highlight w:val="none"/>
        </w:rPr>
        <w:t>在政府采购活动中，采购人员及相关人员与供应商有下列利害</w:t>
      </w:r>
      <w:r>
        <w:rPr>
          <w:rFonts w:hint="eastAsia" w:ascii="新宋体" w:hAnsi="新宋体" w:eastAsia="新宋体" w:cs="新宋体"/>
          <w:spacing w:val="7"/>
          <w:sz w:val="21"/>
          <w:szCs w:val="21"/>
          <w:highlight w:val="none"/>
        </w:rPr>
        <w:t>关系之一的，应当回避：</w:t>
      </w:r>
    </w:p>
    <w:p w14:paraId="010FD5D8">
      <w:pPr>
        <w:pStyle w:val="4"/>
        <w:spacing w:before="163"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（1）参加采购活动前</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7"/>
          <w:sz w:val="21"/>
          <w:szCs w:val="21"/>
          <w:highlight w:val="none"/>
        </w:rPr>
        <w:t>3</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7"/>
          <w:sz w:val="21"/>
          <w:szCs w:val="21"/>
          <w:highlight w:val="none"/>
        </w:rPr>
        <w:t>年内与供应商存在劳动关系；</w:t>
      </w:r>
    </w:p>
    <w:p w14:paraId="0C35E3E0">
      <w:pPr>
        <w:pStyle w:val="4"/>
        <w:spacing w:before="162"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（2）参加采购活动前</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7"/>
          <w:sz w:val="21"/>
          <w:szCs w:val="21"/>
          <w:highlight w:val="none"/>
        </w:rPr>
        <w:t>3</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7"/>
          <w:sz w:val="21"/>
          <w:szCs w:val="21"/>
          <w:highlight w:val="none"/>
        </w:rPr>
        <w:t>年内担任供应商的董事、监事；</w:t>
      </w:r>
    </w:p>
    <w:p w14:paraId="419AFAAB">
      <w:pPr>
        <w:pStyle w:val="4"/>
        <w:spacing w:before="164"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（3）参加采购活动前</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8"/>
          <w:sz w:val="21"/>
          <w:szCs w:val="21"/>
          <w:highlight w:val="none"/>
        </w:rPr>
        <w:t>3</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8"/>
          <w:sz w:val="21"/>
          <w:szCs w:val="21"/>
          <w:highlight w:val="none"/>
        </w:rPr>
        <w:t>年内是供应商的控股股东或</w:t>
      </w:r>
      <w:r>
        <w:rPr>
          <w:rFonts w:hint="eastAsia" w:ascii="新宋体" w:hAnsi="新宋体" w:eastAsia="新宋体" w:cs="新宋体"/>
          <w:spacing w:val="7"/>
          <w:sz w:val="21"/>
          <w:szCs w:val="21"/>
          <w:highlight w:val="none"/>
        </w:rPr>
        <w:t>者实际控制人；</w:t>
      </w:r>
    </w:p>
    <w:p w14:paraId="1CE625C5">
      <w:pPr>
        <w:pStyle w:val="4"/>
        <w:spacing w:before="161" w:line="377" w:lineRule="auto"/>
        <w:ind w:left="3" w:right="2" w:firstLine="426"/>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（4）与供应商的法定代表人或者负责人有夫妻、直系血亲</w:t>
      </w:r>
      <w:r>
        <w:rPr>
          <w:rFonts w:hint="eastAsia" w:ascii="新宋体" w:hAnsi="新宋体" w:eastAsia="新宋体" w:cs="新宋体"/>
          <w:spacing w:val="9"/>
          <w:sz w:val="21"/>
          <w:szCs w:val="21"/>
          <w:highlight w:val="none"/>
        </w:rPr>
        <w:t>、三代以内旁系血亲或者近姻亲</w:t>
      </w:r>
      <w:r>
        <w:rPr>
          <w:rFonts w:hint="eastAsia" w:ascii="新宋体" w:hAnsi="新宋体" w:eastAsia="新宋体" w:cs="新宋体"/>
          <w:spacing w:val="2"/>
          <w:sz w:val="21"/>
          <w:szCs w:val="21"/>
          <w:highlight w:val="none"/>
        </w:rPr>
        <w:t>关系；</w:t>
      </w:r>
    </w:p>
    <w:p w14:paraId="798C81C2">
      <w:pPr>
        <w:pStyle w:val="4"/>
        <w:spacing w:before="1" w:line="226"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（5）与供应商有其他可能影响政府采购活动公平、公</w:t>
      </w:r>
      <w:r>
        <w:rPr>
          <w:rFonts w:hint="eastAsia" w:ascii="新宋体" w:hAnsi="新宋体" w:eastAsia="新宋体" w:cs="新宋体"/>
          <w:spacing w:val="8"/>
          <w:sz w:val="21"/>
          <w:szCs w:val="21"/>
          <w:highlight w:val="none"/>
        </w:rPr>
        <w:t>正进行的关系。</w:t>
      </w:r>
    </w:p>
    <w:p w14:paraId="6ECE80A2">
      <w:pPr>
        <w:pStyle w:val="4"/>
        <w:spacing w:before="164" w:line="377" w:lineRule="auto"/>
        <w:ind w:firstLine="419"/>
        <w:jc w:val="both"/>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供应商认为采购人员及相关人员与其他供应</w:t>
      </w:r>
      <w:r>
        <w:rPr>
          <w:rFonts w:hint="eastAsia" w:ascii="新宋体" w:hAnsi="新宋体" w:eastAsia="新宋体" w:cs="新宋体"/>
          <w:spacing w:val="7"/>
          <w:sz w:val="21"/>
          <w:szCs w:val="21"/>
          <w:highlight w:val="none"/>
        </w:rPr>
        <w:t>商有利害关系的，可以向采购人或者采购代理机</w:t>
      </w:r>
      <w:r>
        <w:rPr>
          <w:rFonts w:hint="eastAsia" w:ascii="新宋体" w:hAnsi="新宋体" w:eastAsia="新宋体" w:cs="新宋体"/>
          <w:spacing w:val="8"/>
          <w:sz w:val="21"/>
          <w:szCs w:val="21"/>
          <w:highlight w:val="none"/>
        </w:rPr>
        <w:t>构书面提出回避申请，并说明理由。采购人或者采购代理</w:t>
      </w:r>
      <w:r>
        <w:rPr>
          <w:rFonts w:hint="eastAsia" w:ascii="新宋体" w:hAnsi="新宋体" w:eastAsia="新宋体" w:cs="新宋体"/>
          <w:spacing w:val="7"/>
          <w:sz w:val="21"/>
          <w:szCs w:val="21"/>
          <w:highlight w:val="none"/>
        </w:rPr>
        <w:t>机构应当及时询问被申请回避人员，有</w:t>
      </w:r>
      <w:r>
        <w:rPr>
          <w:rFonts w:hint="eastAsia" w:ascii="新宋体" w:hAnsi="新宋体" w:eastAsia="新宋体" w:cs="新宋体"/>
          <w:spacing w:val="8"/>
          <w:sz w:val="21"/>
          <w:szCs w:val="21"/>
          <w:highlight w:val="none"/>
        </w:rPr>
        <w:t>利害关系的被申请回避人员应当回避。</w:t>
      </w:r>
    </w:p>
    <w:p w14:paraId="368C9DA7">
      <w:pPr>
        <w:pStyle w:val="4"/>
        <w:spacing w:before="1" w:line="226"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7.5</w:t>
      </w:r>
      <w:r>
        <w:rPr>
          <w:rFonts w:hint="eastAsia" w:ascii="新宋体" w:hAnsi="新宋体" w:eastAsia="新宋体" w:cs="新宋体"/>
          <w:spacing w:val="-22"/>
          <w:sz w:val="21"/>
          <w:szCs w:val="21"/>
          <w:highlight w:val="none"/>
        </w:rPr>
        <w:t xml:space="preserve"> </w:t>
      </w:r>
      <w:r>
        <w:rPr>
          <w:rFonts w:hint="eastAsia" w:ascii="新宋体" w:hAnsi="新宋体" w:eastAsia="新宋体" w:cs="新宋体"/>
          <w:spacing w:val="8"/>
          <w:sz w:val="21"/>
          <w:szCs w:val="21"/>
          <w:highlight w:val="none"/>
        </w:rPr>
        <w:t>有下列情形之一的视为供应商相互串通竞标，响应文件将被视为无效：</w:t>
      </w:r>
    </w:p>
    <w:p w14:paraId="0AC6A85E">
      <w:pPr>
        <w:pStyle w:val="4"/>
        <w:spacing w:before="162"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（1）不同供应商的响应文件由同一单位或者个人编制；</w:t>
      </w:r>
    </w:p>
    <w:p w14:paraId="4FD52242">
      <w:pPr>
        <w:pStyle w:val="4"/>
        <w:spacing w:before="164"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（2）不同供应商委托同一单位或者个人办理竞标事宜；</w:t>
      </w:r>
    </w:p>
    <w:p w14:paraId="3042BCEF">
      <w:pPr>
        <w:pStyle w:val="4"/>
        <w:spacing w:before="162"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（3）不同的供应商的响应文件载明的项目</w:t>
      </w:r>
      <w:r>
        <w:rPr>
          <w:rFonts w:hint="eastAsia" w:ascii="新宋体" w:hAnsi="新宋体" w:eastAsia="新宋体" w:cs="新宋体"/>
          <w:spacing w:val="8"/>
          <w:sz w:val="21"/>
          <w:szCs w:val="21"/>
          <w:highlight w:val="none"/>
        </w:rPr>
        <w:t>管理员为同一个人；</w:t>
      </w:r>
    </w:p>
    <w:p w14:paraId="5C1D2328">
      <w:pPr>
        <w:pStyle w:val="4"/>
        <w:spacing w:before="163" w:line="226"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（4）不同供应商的响应文件异常一致或者</w:t>
      </w:r>
      <w:r>
        <w:rPr>
          <w:rFonts w:hint="eastAsia" w:ascii="新宋体" w:hAnsi="新宋体" w:eastAsia="新宋体" w:cs="新宋体"/>
          <w:spacing w:val="8"/>
          <w:sz w:val="21"/>
          <w:szCs w:val="21"/>
          <w:highlight w:val="none"/>
        </w:rPr>
        <w:t>报价呈规律性差异；</w:t>
      </w:r>
    </w:p>
    <w:p w14:paraId="15444B01">
      <w:pPr>
        <w:pStyle w:val="4"/>
        <w:spacing w:before="163"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（5）不同供应商的响应文件相互混装；</w:t>
      </w:r>
    </w:p>
    <w:p w14:paraId="75E9FB09">
      <w:pPr>
        <w:pStyle w:val="4"/>
        <w:spacing w:before="164"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（6）不同供应商的磋商保证金从同一单位</w:t>
      </w:r>
      <w:r>
        <w:rPr>
          <w:rFonts w:hint="eastAsia" w:ascii="新宋体" w:hAnsi="新宋体" w:eastAsia="新宋体" w:cs="新宋体"/>
          <w:spacing w:val="8"/>
          <w:sz w:val="21"/>
          <w:szCs w:val="21"/>
          <w:highlight w:val="none"/>
        </w:rPr>
        <w:t>或者个人账户转出。</w:t>
      </w:r>
    </w:p>
    <w:p w14:paraId="6EB0724D">
      <w:pPr>
        <w:pStyle w:val="4"/>
        <w:spacing w:before="162" w:line="227"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7.6</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9"/>
          <w:sz w:val="21"/>
          <w:szCs w:val="21"/>
          <w:highlight w:val="none"/>
        </w:rPr>
        <w:t>供应商有下列情形之一的，属于恶意</w:t>
      </w:r>
      <w:r>
        <w:rPr>
          <w:rFonts w:hint="eastAsia" w:ascii="新宋体" w:hAnsi="新宋体" w:eastAsia="新宋体" w:cs="新宋体"/>
          <w:spacing w:val="8"/>
          <w:sz w:val="21"/>
          <w:szCs w:val="21"/>
          <w:highlight w:val="none"/>
        </w:rPr>
        <w:t>串通行为，将报同级监督管理部门：</w:t>
      </w:r>
    </w:p>
    <w:p w14:paraId="7EBE1E6B">
      <w:pPr>
        <w:pStyle w:val="4"/>
        <w:spacing w:before="163" w:line="329" w:lineRule="auto"/>
        <w:ind w:right="2" w:firstLine="429"/>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（1）供应商直接或者间接从采购人或者采购代理机构处获</w:t>
      </w:r>
      <w:r>
        <w:rPr>
          <w:rFonts w:hint="eastAsia" w:ascii="新宋体" w:hAnsi="新宋体" w:eastAsia="新宋体" w:cs="新宋体"/>
          <w:spacing w:val="9"/>
          <w:sz w:val="21"/>
          <w:szCs w:val="21"/>
          <w:highlight w:val="none"/>
        </w:rPr>
        <w:t>得其他供应商的相关信息并修改</w:t>
      </w:r>
      <w:r>
        <w:rPr>
          <w:rFonts w:hint="eastAsia" w:ascii="新宋体" w:hAnsi="新宋体" w:eastAsia="新宋体" w:cs="新宋体"/>
          <w:spacing w:val="6"/>
          <w:sz w:val="21"/>
          <w:szCs w:val="21"/>
          <w:highlight w:val="none"/>
        </w:rPr>
        <w:t>其响应文件；</w:t>
      </w:r>
    </w:p>
    <w:p w14:paraId="16FFC762">
      <w:pPr>
        <w:pStyle w:val="4"/>
        <w:spacing w:before="41"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（2）供应商按照采购人或者采购代理机构的授意撤换、修改</w:t>
      </w:r>
      <w:r>
        <w:rPr>
          <w:rFonts w:hint="eastAsia" w:ascii="新宋体" w:hAnsi="新宋体" w:eastAsia="新宋体" w:cs="新宋体"/>
          <w:spacing w:val="8"/>
          <w:sz w:val="21"/>
          <w:szCs w:val="21"/>
          <w:highlight w:val="none"/>
        </w:rPr>
        <w:t>响应文件；</w:t>
      </w:r>
    </w:p>
    <w:p w14:paraId="494CA004">
      <w:pPr>
        <w:pStyle w:val="4"/>
        <w:spacing w:before="162" w:line="226"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（3）供应商之间协商报价、技术方案等响应文件或者响应文件的实质性</w:t>
      </w:r>
      <w:r>
        <w:rPr>
          <w:rFonts w:hint="eastAsia" w:ascii="新宋体" w:hAnsi="新宋体" w:eastAsia="新宋体" w:cs="新宋体"/>
          <w:spacing w:val="8"/>
          <w:sz w:val="21"/>
          <w:szCs w:val="21"/>
          <w:highlight w:val="none"/>
        </w:rPr>
        <w:t>内容；</w:t>
      </w:r>
    </w:p>
    <w:p w14:paraId="74B4B7F2">
      <w:pPr>
        <w:pStyle w:val="4"/>
        <w:spacing w:before="162" w:line="378" w:lineRule="auto"/>
        <w:ind w:left="1" w:right="2" w:firstLine="429"/>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（4）属于同一集团、协会、商会等组织成员的供应商按照</w:t>
      </w:r>
      <w:r>
        <w:rPr>
          <w:rFonts w:hint="eastAsia" w:ascii="新宋体" w:hAnsi="新宋体" w:eastAsia="新宋体" w:cs="新宋体"/>
          <w:spacing w:val="9"/>
          <w:sz w:val="21"/>
          <w:szCs w:val="21"/>
          <w:highlight w:val="none"/>
        </w:rPr>
        <w:t>该组织要求协同参加政府采购活</w:t>
      </w:r>
      <w:r>
        <w:rPr>
          <w:rFonts w:hint="eastAsia" w:ascii="新宋体" w:hAnsi="新宋体" w:eastAsia="新宋体" w:cs="新宋体"/>
          <w:sz w:val="21"/>
          <w:szCs w:val="21"/>
          <w:highlight w:val="none"/>
        </w:rPr>
        <w:t>动；</w:t>
      </w:r>
    </w:p>
    <w:p w14:paraId="31800659">
      <w:pPr>
        <w:pStyle w:val="4"/>
        <w:spacing w:before="1" w:line="376" w:lineRule="auto"/>
        <w:ind w:left="6" w:right="2" w:firstLine="424"/>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（5）供应商之间事先约定一致抬高或者压低报价，或者在</w:t>
      </w:r>
      <w:r>
        <w:rPr>
          <w:rFonts w:hint="eastAsia" w:ascii="新宋体" w:hAnsi="新宋体" w:eastAsia="新宋体" w:cs="新宋体"/>
          <w:spacing w:val="9"/>
          <w:sz w:val="21"/>
          <w:szCs w:val="21"/>
          <w:highlight w:val="none"/>
        </w:rPr>
        <w:t>政府采购活动中事先约定轮流以高价位或者低价位成交，或者事先约定由某一特定供应商成交，然后再参加竞标；</w:t>
      </w:r>
    </w:p>
    <w:p w14:paraId="708AA22C">
      <w:pPr>
        <w:pStyle w:val="4"/>
        <w:spacing w:line="226"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（6）供应商之间商定部分供应商放弃参加政府采购活动或者</w:t>
      </w:r>
      <w:r>
        <w:rPr>
          <w:rFonts w:hint="eastAsia" w:ascii="新宋体" w:hAnsi="新宋体" w:eastAsia="新宋体" w:cs="新宋体"/>
          <w:spacing w:val="8"/>
          <w:sz w:val="21"/>
          <w:szCs w:val="21"/>
          <w:highlight w:val="none"/>
        </w:rPr>
        <w:t>放弃成交；</w:t>
      </w:r>
    </w:p>
    <w:p w14:paraId="71680727">
      <w:pPr>
        <w:pStyle w:val="4"/>
        <w:spacing w:before="162" w:line="380" w:lineRule="auto"/>
        <w:ind w:left="2" w:right="2" w:firstLine="428"/>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（7）供应商与采购人或者采购代理机构之间、供应商相互</w:t>
      </w:r>
      <w:r>
        <w:rPr>
          <w:rFonts w:hint="eastAsia" w:ascii="新宋体" w:hAnsi="新宋体" w:eastAsia="新宋体" w:cs="新宋体"/>
          <w:spacing w:val="9"/>
          <w:sz w:val="21"/>
          <w:szCs w:val="21"/>
          <w:highlight w:val="none"/>
        </w:rPr>
        <w:t>之间，为谋求特定供应商成交或</w:t>
      </w:r>
      <w:r>
        <w:rPr>
          <w:rFonts w:hint="eastAsia" w:ascii="新宋体" w:hAnsi="新宋体" w:eastAsia="新宋体" w:cs="新宋体"/>
          <w:spacing w:val="8"/>
          <w:sz w:val="21"/>
          <w:szCs w:val="21"/>
          <w:highlight w:val="none"/>
        </w:rPr>
        <w:t>者排斥其他供应商的其他串通行为。</w:t>
      </w:r>
    </w:p>
    <w:p w14:paraId="6D2BF85E">
      <w:pPr>
        <w:pStyle w:val="4"/>
        <w:spacing w:before="11" w:line="225" w:lineRule="auto"/>
        <w:ind w:left="3730"/>
        <w:outlineLvl w:val="2"/>
        <w:rPr>
          <w:rFonts w:hint="eastAsia" w:ascii="新宋体" w:hAnsi="新宋体" w:eastAsia="新宋体" w:cs="新宋体"/>
          <w:highlight w:val="none"/>
        </w:rPr>
      </w:pPr>
      <w:bookmarkStart w:id="11" w:name="_Toc27447"/>
      <w:r>
        <w:rPr>
          <w:rFonts w:hint="eastAsia" w:ascii="新宋体" w:hAnsi="新宋体" w:eastAsia="新宋体" w:cs="新宋体"/>
          <w:b/>
          <w:bCs/>
          <w:spacing w:val="4"/>
          <w:highlight w:val="none"/>
        </w:rPr>
        <w:t>二、磋商文件</w:t>
      </w:r>
      <w:bookmarkEnd w:id="11"/>
    </w:p>
    <w:p w14:paraId="0DE563F8">
      <w:pPr>
        <w:pStyle w:val="4"/>
        <w:spacing w:before="233"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8.磋商文件的构成</w:t>
      </w:r>
    </w:p>
    <w:p w14:paraId="22FCD157">
      <w:pPr>
        <w:pStyle w:val="4"/>
        <w:spacing w:before="179" w:line="226"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第一章 竞争性磋商公告；</w:t>
      </w:r>
    </w:p>
    <w:p w14:paraId="1BC0BE67">
      <w:pPr>
        <w:pStyle w:val="4"/>
        <w:spacing w:before="163" w:line="227"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第二章 采购需求；</w:t>
      </w:r>
    </w:p>
    <w:p w14:paraId="51C3DA09">
      <w:pPr>
        <w:pStyle w:val="4"/>
        <w:spacing w:before="162" w:line="227"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第三章 供应商须知；</w:t>
      </w:r>
    </w:p>
    <w:p w14:paraId="7B18C439">
      <w:pPr>
        <w:pStyle w:val="4"/>
        <w:spacing w:before="162" w:line="227"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第四章 评审程序、评审方法和评审标准；</w:t>
      </w:r>
    </w:p>
    <w:p w14:paraId="4F56927E">
      <w:pPr>
        <w:pStyle w:val="4"/>
        <w:spacing w:before="164" w:line="227"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第五章</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5"/>
          <w:sz w:val="21"/>
          <w:szCs w:val="21"/>
          <w:highlight w:val="none"/>
        </w:rPr>
        <w:t>响应文件格式；</w:t>
      </w:r>
    </w:p>
    <w:p w14:paraId="2DE5FCDA">
      <w:pPr>
        <w:pStyle w:val="4"/>
        <w:spacing w:before="162" w:line="227"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第六章 合同文本；</w:t>
      </w:r>
    </w:p>
    <w:p w14:paraId="6AF504E8">
      <w:pPr>
        <w:pStyle w:val="4"/>
        <w:spacing w:before="167"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9.供应商的询问</w:t>
      </w:r>
    </w:p>
    <w:p w14:paraId="640A90D2">
      <w:pPr>
        <w:pStyle w:val="4"/>
        <w:spacing w:before="176" w:line="379" w:lineRule="auto"/>
        <w:ind w:firstLine="42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供应商应认真阅读磋商文件的采购需求，如供应商对磋商文件有疑问的，如要求采购人作出</w:t>
      </w:r>
      <w:r>
        <w:rPr>
          <w:rFonts w:hint="eastAsia" w:ascii="新宋体" w:hAnsi="新宋体" w:eastAsia="新宋体" w:cs="新宋体"/>
          <w:spacing w:val="8"/>
          <w:sz w:val="21"/>
          <w:szCs w:val="21"/>
          <w:highlight w:val="none"/>
        </w:rPr>
        <w:t>澄清或者修改的，供应商应在提交首次响应文件截止之日</w:t>
      </w:r>
      <w:r>
        <w:rPr>
          <w:rFonts w:hint="eastAsia" w:ascii="新宋体" w:hAnsi="新宋体" w:eastAsia="新宋体" w:cs="新宋体"/>
          <w:spacing w:val="7"/>
          <w:sz w:val="21"/>
          <w:szCs w:val="21"/>
          <w:highlight w:val="none"/>
        </w:rPr>
        <w:t>前，以书面形式向采购人、采购代理机</w:t>
      </w:r>
      <w:r>
        <w:rPr>
          <w:rFonts w:hint="eastAsia" w:ascii="新宋体" w:hAnsi="新宋体" w:eastAsia="新宋体" w:cs="新宋体"/>
          <w:spacing w:val="5"/>
          <w:sz w:val="21"/>
          <w:szCs w:val="21"/>
          <w:highlight w:val="none"/>
        </w:rPr>
        <w:t>构提出。</w:t>
      </w:r>
    </w:p>
    <w:p w14:paraId="5D46DD33">
      <w:pPr>
        <w:pStyle w:val="4"/>
        <w:spacing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10.磋商文件的澄清和修改</w:t>
      </w:r>
    </w:p>
    <w:p w14:paraId="542663EE">
      <w:pPr>
        <w:pStyle w:val="4"/>
        <w:spacing w:before="178" w:line="360" w:lineRule="auto"/>
        <w:ind w:left="5" w:firstLine="431"/>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10.1</w:t>
      </w:r>
      <w:r>
        <w:rPr>
          <w:rFonts w:hint="eastAsia" w:ascii="新宋体" w:hAnsi="新宋体" w:eastAsia="新宋体" w:cs="新宋体"/>
          <w:spacing w:val="-15"/>
          <w:sz w:val="21"/>
          <w:szCs w:val="21"/>
          <w:highlight w:val="none"/>
        </w:rPr>
        <w:t xml:space="preserve"> </w:t>
      </w:r>
      <w:r>
        <w:rPr>
          <w:rFonts w:hint="eastAsia" w:ascii="新宋体" w:hAnsi="新宋体" w:eastAsia="新宋体" w:cs="新宋体"/>
          <w:spacing w:val="9"/>
          <w:sz w:val="21"/>
          <w:szCs w:val="21"/>
          <w:highlight w:val="none"/>
        </w:rPr>
        <w:t>已获取磋商文件的潜在供应商，若有问题需要澄清，应</w:t>
      </w:r>
      <w:r>
        <w:rPr>
          <w:rFonts w:hint="eastAsia" w:ascii="新宋体" w:hAnsi="新宋体" w:eastAsia="新宋体" w:cs="新宋体"/>
          <w:spacing w:val="8"/>
          <w:sz w:val="21"/>
          <w:szCs w:val="21"/>
          <w:highlight w:val="none"/>
        </w:rPr>
        <w:t>于应标截止时间前，</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8"/>
          <w:sz w:val="21"/>
          <w:szCs w:val="21"/>
          <w:highlight w:val="none"/>
        </w:rPr>
        <w:t>以书面形</w:t>
      </w:r>
      <w:r>
        <w:rPr>
          <w:rFonts w:hint="eastAsia" w:ascii="新宋体" w:hAnsi="新宋体" w:eastAsia="新宋体" w:cs="新宋体"/>
          <w:spacing w:val="13"/>
          <w:sz w:val="21"/>
          <w:szCs w:val="21"/>
          <w:highlight w:val="none"/>
        </w:rPr>
        <w:t>式向采购代理机构提出，采购代理机构与采购人研究</w:t>
      </w:r>
      <w:r>
        <w:rPr>
          <w:rFonts w:hint="eastAsia" w:ascii="新宋体" w:hAnsi="新宋体" w:eastAsia="新宋体" w:cs="新宋体"/>
          <w:spacing w:val="12"/>
          <w:sz w:val="21"/>
          <w:szCs w:val="21"/>
          <w:highlight w:val="none"/>
        </w:rPr>
        <w:t>后，对认为有必要回答的问题，按照本章</w:t>
      </w:r>
    </w:p>
    <w:p w14:paraId="11D94065">
      <w:pPr>
        <w:pStyle w:val="4"/>
        <w:spacing w:line="360" w:lineRule="auto"/>
        <w:ind w:left="16" w:firstLine="424" w:firstLineChars="200"/>
        <w:rPr>
          <w:rFonts w:hint="eastAsia" w:ascii="新宋体" w:hAnsi="新宋体" w:eastAsia="新宋体" w:cs="新宋体"/>
          <w:spacing w:val="1"/>
          <w:sz w:val="21"/>
          <w:szCs w:val="21"/>
          <w:highlight w:val="none"/>
        </w:rPr>
      </w:pPr>
      <w:r>
        <w:rPr>
          <w:rFonts w:hint="eastAsia" w:ascii="新宋体" w:hAnsi="新宋体" w:eastAsia="新宋体" w:cs="新宋体"/>
          <w:spacing w:val="1"/>
          <w:sz w:val="21"/>
          <w:szCs w:val="21"/>
          <w:highlight w:val="none"/>
        </w:rPr>
        <w:t>10.3</w:t>
      </w:r>
      <w:r>
        <w:rPr>
          <w:rFonts w:hint="eastAsia" w:ascii="新宋体" w:hAnsi="新宋体" w:eastAsia="新宋体" w:cs="新宋体"/>
          <w:spacing w:val="-13"/>
          <w:sz w:val="21"/>
          <w:szCs w:val="21"/>
          <w:highlight w:val="none"/>
        </w:rPr>
        <w:t xml:space="preserve"> </w:t>
      </w:r>
      <w:r>
        <w:rPr>
          <w:rFonts w:hint="eastAsia" w:ascii="新宋体" w:hAnsi="新宋体" w:eastAsia="新宋体" w:cs="新宋体"/>
          <w:spacing w:val="1"/>
          <w:sz w:val="21"/>
          <w:szCs w:val="21"/>
          <w:highlight w:val="none"/>
        </w:rPr>
        <w:t>的内容处理。</w:t>
      </w:r>
    </w:p>
    <w:p w14:paraId="58D02BA9">
      <w:pPr>
        <w:pStyle w:val="4"/>
        <w:spacing w:line="360" w:lineRule="auto"/>
        <w:ind w:left="16" w:firstLine="454" w:firstLineChars="200"/>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10.2</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b/>
          <w:bCs/>
          <w:spacing w:val="8"/>
          <w:sz w:val="21"/>
          <w:szCs w:val="21"/>
          <w:highlight w:val="none"/>
        </w:rPr>
        <w:t>采购人或者采购代理机构可以对已发出的磋商文件进行必要的澄清或者修改，但不得</w:t>
      </w:r>
      <w:r>
        <w:rPr>
          <w:rFonts w:hint="eastAsia" w:ascii="新宋体" w:hAnsi="新宋体" w:eastAsia="新宋体" w:cs="新宋体"/>
          <w:b/>
          <w:bCs/>
          <w:spacing w:val="10"/>
          <w:sz w:val="21"/>
          <w:szCs w:val="21"/>
          <w:highlight w:val="none"/>
        </w:rPr>
        <w:t>改变采购标的和资格条件。澄清或者修改应当在原公告发布媒体上发布澄清公告。澄清或者修</w:t>
      </w:r>
      <w:r>
        <w:rPr>
          <w:rFonts w:hint="eastAsia" w:ascii="新宋体" w:hAnsi="新宋体" w:eastAsia="新宋体" w:cs="新宋体"/>
          <w:b/>
          <w:bCs/>
          <w:spacing w:val="6"/>
          <w:sz w:val="21"/>
          <w:szCs w:val="21"/>
          <w:highlight w:val="none"/>
        </w:rPr>
        <w:t>改的内容为磋商文件的组成部分。</w:t>
      </w:r>
    </w:p>
    <w:p w14:paraId="602F8DD3">
      <w:pPr>
        <w:pStyle w:val="4"/>
        <w:spacing w:line="360" w:lineRule="auto"/>
        <w:ind w:firstLine="436"/>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10.3</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pacing w:val="10"/>
          <w:sz w:val="21"/>
          <w:szCs w:val="21"/>
          <w:highlight w:val="none"/>
        </w:rPr>
        <w:t>提交首次响应文件截止之日前，采购人、采购代理机构或者磋商小组可以对已发出的</w:t>
      </w:r>
      <w:r>
        <w:rPr>
          <w:rFonts w:hint="eastAsia" w:ascii="新宋体" w:hAnsi="新宋体" w:eastAsia="新宋体" w:cs="新宋体"/>
          <w:spacing w:val="8"/>
          <w:sz w:val="21"/>
          <w:szCs w:val="21"/>
          <w:highlight w:val="none"/>
        </w:rPr>
        <w:t>磋商文件进行必要的澄清或者修改，澄清或者修改的内容作</w:t>
      </w:r>
      <w:r>
        <w:rPr>
          <w:rFonts w:hint="eastAsia" w:ascii="新宋体" w:hAnsi="新宋体" w:eastAsia="新宋体" w:cs="新宋体"/>
          <w:spacing w:val="7"/>
          <w:sz w:val="21"/>
          <w:szCs w:val="21"/>
          <w:highlight w:val="none"/>
        </w:rPr>
        <w:t>为磋商文件的组成部分。澄清或者修</w:t>
      </w:r>
      <w:r>
        <w:rPr>
          <w:rFonts w:hint="eastAsia" w:ascii="新宋体" w:hAnsi="新宋体" w:eastAsia="新宋体" w:cs="新宋体"/>
          <w:spacing w:val="8"/>
          <w:sz w:val="21"/>
          <w:szCs w:val="21"/>
          <w:highlight w:val="none"/>
        </w:rPr>
        <w:t>改的内容可能影响响应文件编制的，采购人、采购代理</w:t>
      </w:r>
      <w:r>
        <w:rPr>
          <w:rFonts w:hint="eastAsia" w:ascii="新宋体" w:hAnsi="新宋体" w:eastAsia="新宋体" w:cs="新宋体"/>
          <w:spacing w:val="7"/>
          <w:sz w:val="21"/>
          <w:szCs w:val="21"/>
          <w:highlight w:val="none"/>
        </w:rPr>
        <w:t>机构或者磋商小组在提交首次响应文件截</w:t>
      </w:r>
      <w:r>
        <w:rPr>
          <w:rFonts w:hint="eastAsia" w:ascii="新宋体" w:hAnsi="新宋体" w:eastAsia="新宋体" w:cs="新宋体"/>
          <w:spacing w:val="5"/>
          <w:sz w:val="21"/>
          <w:szCs w:val="21"/>
          <w:highlight w:val="none"/>
        </w:rPr>
        <w:t>止之日</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5"/>
          <w:sz w:val="21"/>
          <w:szCs w:val="21"/>
          <w:highlight w:val="none"/>
        </w:rPr>
        <w:t>5 日前，以书面形式（</w:t>
      </w:r>
      <w:r>
        <w:rPr>
          <w:rFonts w:hint="eastAsia" w:ascii="新宋体" w:hAnsi="新宋体" w:eastAsia="新宋体" w:cs="新宋体"/>
          <w:spacing w:val="-51"/>
          <w:sz w:val="21"/>
          <w:szCs w:val="21"/>
          <w:highlight w:val="none"/>
        </w:rPr>
        <w:t xml:space="preserve"> </w:t>
      </w:r>
      <w:r>
        <w:rPr>
          <w:rFonts w:hint="eastAsia" w:ascii="新宋体" w:hAnsi="新宋体" w:eastAsia="新宋体" w:cs="新宋体"/>
          <w:spacing w:val="5"/>
          <w:sz w:val="21"/>
          <w:szCs w:val="21"/>
          <w:highlight w:val="none"/>
        </w:rPr>
        <w:t>目前为网上公告和系统短信等形式）通知所有</w:t>
      </w:r>
      <w:r>
        <w:rPr>
          <w:rFonts w:hint="eastAsia" w:ascii="新宋体" w:hAnsi="新宋体" w:eastAsia="新宋体" w:cs="新宋体"/>
          <w:spacing w:val="4"/>
          <w:sz w:val="21"/>
          <w:szCs w:val="21"/>
          <w:highlight w:val="none"/>
        </w:rPr>
        <w:t>获取磋商文件的供应</w:t>
      </w:r>
      <w:r>
        <w:rPr>
          <w:rFonts w:hint="eastAsia" w:ascii="新宋体" w:hAnsi="新宋体" w:eastAsia="新宋体" w:cs="新宋体"/>
          <w:spacing w:val="6"/>
          <w:sz w:val="21"/>
          <w:szCs w:val="21"/>
          <w:highlight w:val="none"/>
        </w:rPr>
        <w:t>商，不足</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6"/>
          <w:sz w:val="21"/>
          <w:szCs w:val="21"/>
          <w:highlight w:val="none"/>
        </w:rPr>
        <w:t>5 日的，应当顺延提交首次响应文件截止之日。</w:t>
      </w:r>
    </w:p>
    <w:p w14:paraId="2038543E">
      <w:pPr>
        <w:pStyle w:val="4"/>
        <w:spacing w:line="360" w:lineRule="auto"/>
        <w:ind w:firstLine="436"/>
        <w:rPr>
          <w:rFonts w:hint="eastAsia" w:ascii="新宋体" w:hAnsi="新宋体" w:eastAsia="新宋体" w:cs="新宋体"/>
          <w:spacing w:val="-27"/>
          <w:sz w:val="21"/>
          <w:szCs w:val="21"/>
          <w:highlight w:val="none"/>
        </w:rPr>
      </w:pPr>
      <w:r>
        <w:rPr>
          <w:rFonts w:hint="eastAsia" w:ascii="新宋体" w:hAnsi="新宋体" w:eastAsia="新宋体" w:cs="新宋体"/>
          <w:spacing w:val="10"/>
          <w:sz w:val="21"/>
          <w:szCs w:val="21"/>
          <w:highlight w:val="none"/>
          <w:lang w:val="en-US" w:eastAsia="zh-CN"/>
        </w:rPr>
        <w:t xml:space="preserve"> </w:t>
      </w:r>
      <w:r>
        <w:rPr>
          <w:rFonts w:hint="eastAsia" w:ascii="新宋体" w:hAnsi="新宋体" w:eastAsia="新宋体" w:cs="新宋体"/>
          <w:spacing w:val="10"/>
          <w:sz w:val="21"/>
          <w:szCs w:val="21"/>
          <w:highlight w:val="none"/>
        </w:rPr>
        <w:t>10.4</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pacing w:val="10"/>
          <w:sz w:val="21"/>
          <w:szCs w:val="21"/>
          <w:highlight w:val="none"/>
        </w:rPr>
        <w:t>采购信息更正公告的内容应当包括采购人和采购代理机构名称、地址、联系方式，</w:t>
      </w:r>
      <w:r>
        <w:rPr>
          <w:rFonts w:hint="eastAsia" w:ascii="新宋体" w:hAnsi="新宋体" w:eastAsia="新宋体" w:cs="新宋体"/>
          <w:spacing w:val="-27"/>
          <w:sz w:val="21"/>
          <w:szCs w:val="21"/>
          <w:highlight w:val="none"/>
        </w:rPr>
        <w:t>原公告的采购项目名称及首次公告日期，更正事项、 内容及日期，采购项目联系人和电话。</w:t>
      </w:r>
    </w:p>
    <w:p w14:paraId="7DECE496">
      <w:pPr>
        <w:pStyle w:val="4"/>
        <w:spacing w:before="163" w:line="360" w:lineRule="auto"/>
        <w:ind w:right="54" w:firstLine="437"/>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10.5采购人和采购代理机构可以视采购具体情况，变更提交首次响应文件截止时间和竞谈时间，变更时间将在“采购文件公告</w:t>
      </w:r>
      <w:r>
        <w:rPr>
          <w:rFonts w:hint="eastAsia" w:ascii="新宋体" w:hAnsi="新宋体" w:eastAsia="新宋体" w:cs="新宋体"/>
          <w:spacing w:val="-57"/>
          <w:sz w:val="21"/>
          <w:szCs w:val="21"/>
          <w:highlight w:val="none"/>
        </w:rPr>
        <w:t xml:space="preserve"> </w:t>
      </w:r>
      <w:r>
        <w:rPr>
          <w:rFonts w:hint="eastAsia" w:ascii="新宋体" w:hAnsi="新宋体" w:eastAsia="新宋体" w:cs="新宋体"/>
          <w:spacing w:val="9"/>
          <w:sz w:val="21"/>
          <w:szCs w:val="21"/>
          <w:highlight w:val="none"/>
        </w:rPr>
        <w:t>”中“七、其他补充事宜</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9"/>
          <w:sz w:val="21"/>
          <w:szCs w:val="21"/>
          <w:highlight w:val="none"/>
        </w:rPr>
        <w:t>3.网上查询地址</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9"/>
          <w:sz w:val="21"/>
          <w:szCs w:val="21"/>
          <w:highlight w:val="none"/>
        </w:rPr>
        <w:t>”规定的政府采</w:t>
      </w:r>
      <w:r>
        <w:rPr>
          <w:rFonts w:hint="eastAsia" w:ascii="新宋体" w:hAnsi="新宋体" w:eastAsia="新宋体" w:cs="新宋体"/>
          <w:spacing w:val="8"/>
          <w:sz w:val="21"/>
          <w:szCs w:val="21"/>
          <w:highlight w:val="none"/>
        </w:rPr>
        <w:t>购信息发布媒体上发布更正公告。</w:t>
      </w:r>
    </w:p>
    <w:p w14:paraId="11117836">
      <w:pPr>
        <w:pStyle w:val="4"/>
        <w:spacing w:before="1" w:line="379" w:lineRule="auto"/>
        <w:ind w:right="54" w:firstLine="232" w:firstLineChars="10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w:t>
      </w:r>
      <w:r>
        <w:rPr>
          <w:rFonts w:hint="eastAsia" w:ascii="新宋体" w:hAnsi="新宋体" w:eastAsia="新宋体" w:cs="新宋体"/>
          <w:b/>
          <w:bCs/>
          <w:spacing w:val="11"/>
          <w:sz w:val="21"/>
          <w:szCs w:val="21"/>
          <w:highlight w:val="none"/>
        </w:rPr>
        <w:t>响应文件未按磋商文件的澄清、修改的内容编制，又不符合实质性要求</w:t>
      </w:r>
      <w:r>
        <w:rPr>
          <w:rFonts w:hint="eastAsia" w:ascii="新宋体" w:hAnsi="新宋体" w:eastAsia="新宋体" w:cs="新宋体"/>
          <w:b/>
          <w:bCs/>
          <w:spacing w:val="10"/>
          <w:sz w:val="21"/>
          <w:szCs w:val="21"/>
          <w:highlight w:val="none"/>
        </w:rPr>
        <w:t>的，其响应文件作无</w:t>
      </w:r>
      <w:r>
        <w:rPr>
          <w:rFonts w:hint="eastAsia" w:ascii="新宋体" w:hAnsi="新宋体" w:eastAsia="新宋体" w:cs="新宋体"/>
          <w:b/>
          <w:bCs/>
          <w:spacing w:val="2"/>
          <w:sz w:val="21"/>
          <w:szCs w:val="21"/>
          <w:highlight w:val="none"/>
        </w:rPr>
        <w:t>效处理。</w:t>
      </w:r>
    </w:p>
    <w:p w14:paraId="21195B0F">
      <w:pPr>
        <w:pStyle w:val="4"/>
        <w:spacing w:before="15" w:line="225" w:lineRule="auto"/>
        <w:ind w:left="3404"/>
        <w:outlineLvl w:val="2"/>
        <w:rPr>
          <w:rFonts w:hint="eastAsia" w:ascii="新宋体" w:hAnsi="新宋体" w:eastAsia="新宋体" w:cs="新宋体"/>
          <w:highlight w:val="none"/>
        </w:rPr>
      </w:pPr>
      <w:bookmarkStart w:id="12" w:name="_Toc28265"/>
      <w:r>
        <w:rPr>
          <w:rFonts w:hint="eastAsia" w:ascii="新宋体" w:hAnsi="新宋体" w:eastAsia="新宋体" w:cs="新宋体"/>
          <w:b/>
          <w:bCs/>
          <w:spacing w:val="6"/>
          <w:highlight w:val="none"/>
        </w:rPr>
        <w:t>三、响应文件的编制</w:t>
      </w:r>
      <w:bookmarkEnd w:id="12"/>
    </w:p>
    <w:p w14:paraId="7F058E33">
      <w:pPr>
        <w:pStyle w:val="4"/>
        <w:spacing w:before="231"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11.响应文件的编制原则</w:t>
      </w:r>
    </w:p>
    <w:p w14:paraId="279BD72B">
      <w:pPr>
        <w:pStyle w:val="4"/>
        <w:spacing w:before="178" w:line="378" w:lineRule="auto"/>
        <w:ind w:left="2" w:right="56" w:firstLine="419"/>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供应商必须按照磋商文件的要求编制响应文件，并对其提交的响应文件的真实性、合法性承</w:t>
      </w:r>
      <w:r>
        <w:rPr>
          <w:rFonts w:hint="eastAsia" w:ascii="新宋体" w:hAnsi="新宋体" w:eastAsia="新宋体" w:cs="新宋体"/>
          <w:spacing w:val="9"/>
          <w:sz w:val="21"/>
          <w:szCs w:val="21"/>
          <w:highlight w:val="none"/>
        </w:rPr>
        <w:t>担法律责任。响应文件必须对磋商文件作出实质性响应。</w:t>
      </w:r>
    </w:p>
    <w:p w14:paraId="0F0F2925">
      <w:pPr>
        <w:pStyle w:val="4"/>
        <w:spacing w:before="1"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12.响应文件的组成</w:t>
      </w:r>
    </w:p>
    <w:p w14:paraId="04E83AD6">
      <w:pPr>
        <w:pStyle w:val="4"/>
        <w:spacing w:before="179" w:line="226" w:lineRule="auto"/>
        <w:ind w:firstLine="452" w:firstLineChars="2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12.1</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8"/>
          <w:sz w:val="21"/>
          <w:szCs w:val="21"/>
          <w:highlight w:val="none"/>
        </w:rPr>
        <w:t>响应文件由资格证明文件、报价文件、商务和技术</w:t>
      </w:r>
      <w:r>
        <w:rPr>
          <w:rFonts w:hint="eastAsia" w:ascii="新宋体" w:hAnsi="新宋体" w:eastAsia="新宋体" w:cs="新宋体"/>
          <w:spacing w:val="7"/>
          <w:sz w:val="21"/>
          <w:szCs w:val="21"/>
          <w:highlight w:val="none"/>
        </w:rPr>
        <w:t>文件三部分组成。</w:t>
      </w:r>
    </w:p>
    <w:p w14:paraId="0FCCAD05">
      <w:pPr>
        <w:pStyle w:val="4"/>
        <w:spacing w:before="163" w:line="227" w:lineRule="auto"/>
        <w:ind w:firstLine="666" w:firstLineChars="3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12.1.1</w:t>
      </w:r>
      <w:r>
        <w:rPr>
          <w:rFonts w:hint="eastAsia" w:ascii="新宋体" w:hAnsi="新宋体" w:eastAsia="新宋体" w:cs="新宋体"/>
          <w:spacing w:val="-26"/>
          <w:sz w:val="21"/>
          <w:szCs w:val="21"/>
          <w:highlight w:val="none"/>
        </w:rPr>
        <w:t xml:space="preserve"> </w:t>
      </w:r>
      <w:r>
        <w:rPr>
          <w:rFonts w:hint="eastAsia" w:ascii="新宋体" w:hAnsi="新宋体" w:eastAsia="新宋体" w:cs="新宋体"/>
          <w:spacing w:val="6"/>
          <w:sz w:val="21"/>
          <w:szCs w:val="21"/>
          <w:highlight w:val="none"/>
        </w:rPr>
        <w:t>资格证明文件：详见须知前附表</w:t>
      </w:r>
    </w:p>
    <w:p w14:paraId="7E72C8D2">
      <w:pPr>
        <w:pStyle w:val="4"/>
        <w:spacing w:before="162" w:line="227" w:lineRule="auto"/>
        <w:ind w:firstLine="666" w:firstLineChars="3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12.1.2</w:t>
      </w:r>
      <w:r>
        <w:rPr>
          <w:rFonts w:hint="eastAsia" w:ascii="新宋体" w:hAnsi="新宋体" w:eastAsia="新宋体" w:cs="新宋体"/>
          <w:spacing w:val="-26"/>
          <w:sz w:val="21"/>
          <w:szCs w:val="21"/>
          <w:highlight w:val="none"/>
        </w:rPr>
        <w:t xml:space="preserve"> </w:t>
      </w:r>
      <w:r>
        <w:rPr>
          <w:rFonts w:hint="eastAsia" w:ascii="新宋体" w:hAnsi="新宋体" w:eastAsia="新宋体" w:cs="新宋体"/>
          <w:spacing w:val="6"/>
          <w:sz w:val="21"/>
          <w:szCs w:val="21"/>
          <w:highlight w:val="none"/>
        </w:rPr>
        <w:t>商务技术文件：详见须知前附表</w:t>
      </w:r>
    </w:p>
    <w:p w14:paraId="012E4E43">
      <w:pPr>
        <w:pStyle w:val="4"/>
        <w:spacing w:before="164" w:line="226" w:lineRule="auto"/>
        <w:ind w:firstLine="666" w:firstLineChars="3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12.1.3</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6"/>
          <w:sz w:val="21"/>
          <w:szCs w:val="21"/>
          <w:highlight w:val="none"/>
        </w:rPr>
        <w:t>报价文件：详见须知前附表</w:t>
      </w:r>
    </w:p>
    <w:p w14:paraId="115D1F50">
      <w:pPr>
        <w:pStyle w:val="4"/>
        <w:spacing w:before="163" w:line="227" w:lineRule="auto"/>
        <w:ind w:left="437"/>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12.2</w:t>
      </w:r>
      <w:r>
        <w:rPr>
          <w:rFonts w:hint="eastAsia" w:ascii="新宋体" w:hAnsi="新宋体" w:eastAsia="新宋体" w:cs="新宋体"/>
          <w:spacing w:val="-17"/>
          <w:sz w:val="21"/>
          <w:szCs w:val="21"/>
          <w:highlight w:val="none"/>
        </w:rPr>
        <w:t xml:space="preserve"> </w:t>
      </w:r>
      <w:r>
        <w:rPr>
          <w:rFonts w:hint="eastAsia" w:ascii="新宋体" w:hAnsi="新宋体" w:eastAsia="新宋体" w:cs="新宋体"/>
          <w:spacing w:val="6"/>
          <w:sz w:val="21"/>
          <w:szCs w:val="21"/>
          <w:highlight w:val="none"/>
        </w:rPr>
        <w:t>响应文件电子版：详见须知前附表</w:t>
      </w:r>
    </w:p>
    <w:p w14:paraId="125EA8C6">
      <w:pPr>
        <w:pStyle w:val="4"/>
        <w:spacing w:before="167"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13.计量单位</w:t>
      </w:r>
    </w:p>
    <w:p w14:paraId="76D7FF7C">
      <w:pPr>
        <w:pStyle w:val="4"/>
        <w:spacing w:before="174" w:line="379" w:lineRule="auto"/>
        <w:ind w:left="2" w:right="56" w:firstLine="41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磋商文件已有明确规定的，使用磋商文件规定的计量单位；磋商文件没有规定的，应采用中</w:t>
      </w:r>
      <w:r>
        <w:rPr>
          <w:rFonts w:hint="eastAsia" w:ascii="新宋体" w:hAnsi="新宋体" w:eastAsia="新宋体" w:cs="新宋体"/>
          <w:spacing w:val="9"/>
          <w:sz w:val="21"/>
          <w:szCs w:val="21"/>
          <w:highlight w:val="none"/>
        </w:rPr>
        <w:t>华人民共和国法定计量单位，货币种类为人民币，否则视同未响应。</w:t>
      </w:r>
    </w:p>
    <w:p w14:paraId="67A3765C">
      <w:pPr>
        <w:pStyle w:val="4"/>
        <w:spacing w:before="1"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14.竞标的风险</w:t>
      </w:r>
    </w:p>
    <w:p w14:paraId="4A55A81D">
      <w:pPr>
        <w:pStyle w:val="4"/>
        <w:spacing w:before="176" w:line="379" w:lineRule="auto"/>
        <w:ind w:left="4" w:right="57" w:firstLine="41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供应商没有按照磋商文件要求提供全部资料，或者供应商没有对磋商文件在各方面作出实质</w:t>
      </w:r>
      <w:r>
        <w:rPr>
          <w:rFonts w:hint="eastAsia" w:ascii="新宋体" w:hAnsi="新宋体" w:eastAsia="新宋体" w:cs="新宋体"/>
          <w:spacing w:val="9"/>
          <w:sz w:val="21"/>
          <w:szCs w:val="21"/>
          <w:highlight w:val="none"/>
        </w:rPr>
        <w:t>性响应可能导致其响应无效，是供应商应当考虑的风险。</w:t>
      </w:r>
    </w:p>
    <w:p w14:paraId="0E13B62E">
      <w:pPr>
        <w:pStyle w:val="4"/>
        <w:spacing w:before="1" w:line="217"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15.响应报价要求和构成</w:t>
      </w:r>
    </w:p>
    <w:p w14:paraId="69A4E52C">
      <w:pPr>
        <w:pStyle w:val="4"/>
        <w:spacing w:before="181" w:line="226" w:lineRule="auto"/>
        <w:ind w:left="437"/>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15.1</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6"/>
          <w:sz w:val="21"/>
          <w:szCs w:val="21"/>
          <w:highlight w:val="none"/>
        </w:rPr>
        <w:t>响应报价应按“第五章 响应文件格式</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”中“响应报价表</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6"/>
          <w:sz w:val="21"/>
          <w:szCs w:val="21"/>
          <w:highlight w:val="none"/>
        </w:rPr>
        <w:t>”格式填写。</w:t>
      </w:r>
    </w:p>
    <w:p w14:paraId="641F68C4">
      <w:pPr>
        <w:pStyle w:val="4"/>
        <w:spacing w:before="165" w:line="226" w:lineRule="auto"/>
        <w:ind w:left="43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15.2</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7"/>
          <w:sz w:val="21"/>
          <w:szCs w:val="21"/>
          <w:highlight w:val="none"/>
        </w:rPr>
        <w:t>响应报价的价格构成见“供应商须知前附表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w:t>
      </w:r>
    </w:p>
    <w:p w14:paraId="537D3A5F">
      <w:pPr>
        <w:pStyle w:val="4"/>
        <w:spacing w:before="164" w:line="226" w:lineRule="auto"/>
        <w:ind w:left="437"/>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15.3</w:t>
      </w:r>
      <w:r>
        <w:rPr>
          <w:rFonts w:hint="eastAsia" w:ascii="新宋体" w:hAnsi="新宋体" w:eastAsia="新宋体" w:cs="新宋体"/>
          <w:spacing w:val="-25"/>
          <w:sz w:val="21"/>
          <w:szCs w:val="21"/>
          <w:highlight w:val="none"/>
        </w:rPr>
        <w:t xml:space="preserve"> </w:t>
      </w:r>
      <w:r>
        <w:rPr>
          <w:rFonts w:hint="eastAsia" w:ascii="新宋体" w:hAnsi="新宋体" w:eastAsia="新宋体" w:cs="新宋体"/>
          <w:spacing w:val="3"/>
          <w:sz w:val="21"/>
          <w:szCs w:val="21"/>
          <w:highlight w:val="none"/>
        </w:rPr>
        <w:t>响应报价要求</w:t>
      </w:r>
    </w:p>
    <w:p w14:paraId="43812BDB">
      <w:pPr>
        <w:pStyle w:val="4"/>
        <w:spacing w:before="163" w:line="226" w:lineRule="auto"/>
        <w:ind w:left="43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15.3.1</w:t>
      </w:r>
      <w:r>
        <w:rPr>
          <w:rFonts w:hint="eastAsia" w:ascii="新宋体" w:hAnsi="新宋体" w:eastAsia="新宋体" w:cs="新宋体"/>
          <w:spacing w:val="-41"/>
          <w:sz w:val="21"/>
          <w:szCs w:val="21"/>
          <w:highlight w:val="none"/>
        </w:rPr>
        <w:t xml:space="preserve"> </w:t>
      </w:r>
      <w:r>
        <w:rPr>
          <w:rFonts w:hint="eastAsia" w:ascii="新宋体" w:hAnsi="新宋体" w:eastAsia="新宋体" w:cs="新宋体"/>
          <w:spacing w:val="8"/>
          <w:sz w:val="21"/>
          <w:szCs w:val="21"/>
          <w:highlight w:val="none"/>
        </w:rPr>
        <w:t>供应商的响应报价应符合以下要求，否则响应文件按无效响应处</w:t>
      </w:r>
      <w:r>
        <w:rPr>
          <w:rFonts w:hint="eastAsia" w:ascii="新宋体" w:hAnsi="新宋体" w:eastAsia="新宋体" w:cs="新宋体"/>
          <w:spacing w:val="7"/>
          <w:sz w:val="21"/>
          <w:szCs w:val="21"/>
          <w:highlight w:val="none"/>
        </w:rPr>
        <w:t>理：</w:t>
      </w:r>
    </w:p>
    <w:p w14:paraId="619B20FE">
      <w:pPr>
        <w:pStyle w:val="4"/>
        <w:spacing w:before="162" w:line="377" w:lineRule="auto"/>
        <w:ind w:left="5" w:firstLine="426"/>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（1）供应商必须就“采购需求</w:t>
      </w:r>
      <w:r>
        <w:rPr>
          <w:rFonts w:hint="eastAsia" w:ascii="新宋体" w:hAnsi="新宋体" w:eastAsia="新宋体" w:cs="新宋体"/>
          <w:spacing w:val="-61"/>
          <w:sz w:val="21"/>
          <w:szCs w:val="21"/>
          <w:highlight w:val="none"/>
        </w:rPr>
        <w:t xml:space="preserve"> </w:t>
      </w:r>
      <w:r>
        <w:rPr>
          <w:rFonts w:hint="eastAsia" w:ascii="新宋体" w:hAnsi="新宋体" w:eastAsia="新宋体" w:cs="新宋体"/>
          <w:spacing w:val="5"/>
          <w:sz w:val="21"/>
          <w:szCs w:val="21"/>
          <w:highlight w:val="none"/>
        </w:rPr>
        <w:t>”中所竞标的每个分标的全部内容分别作完整唯一总价报价，</w:t>
      </w:r>
      <w:r>
        <w:rPr>
          <w:rFonts w:hint="eastAsia" w:ascii="新宋体" w:hAnsi="新宋体" w:eastAsia="新宋体" w:cs="新宋体"/>
          <w:spacing w:val="7"/>
          <w:sz w:val="21"/>
          <w:szCs w:val="21"/>
          <w:highlight w:val="none"/>
        </w:rPr>
        <w:t>不得存在漏项报价；</w:t>
      </w:r>
    </w:p>
    <w:p w14:paraId="08E6EDAC">
      <w:pPr>
        <w:pStyle w:val="4"/>
        <w:spacing w:line="226" w:lineRule="auto"/>
        <w:ind w:left="43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（2）供应商必须就所竞标的分标的单项内容作唯一报价。</w:t>
      </w:r>
    </w:p>
    <w:p w14:paraId="13AD000F">
      <w:pPr>
        <w:pStyle w:val="4"/>
        <w:spacing w:before="165" w:line="377" w:lineRule="auto"/>
        <w:ind w:left="7" w:right="54" w:firstLine="429"/>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15.3.2</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10"/>
          <w:sz w:val="21"/>
          <w:szCs w:val="21"/>
          <w:highlight w:val="none"/>
        </w:rPr>
        <w:t>响应报价（包含首次报价、最后报价）超过所竞标分标规定的</w:t>
      </w:r>
      <w:r>
        <w:rPr>
          <w:rFonts w:hint="eastAsia" w:ascii="新宋体" w:hAnsi="新宋体" w:eastAsia="新宋体" w:cs="新宋体"/>
          <w:spacing w:val="9"/>
          <w:sz w:val="21"/>
          <w:szCs w:val="21"/>
          <w:highlight w:val="none"/>
        </w:rPr>
        <w:t>采购预算金额或者最</w:t>
      </w:r>
      <w:r>
        <w:rPr>
          <w:rFonts w:hint="eastAsia" w:ascii="新宋体" w:hAnsi="新宋体" w:eastAsia="新宋体" w:cs="新宋体"/>
          <w:spacing w:val="8"/>
          <w:sz w:val="21"/>
          <w:szCs w:val="21"/>
          <w:highlight w:val="none"/>
        </w:rPr>
        <w:t>高限价的，其响应文件将作无效处理。</w:t>
      </w:r>
    </w:p>
    <w:p w14:paraId="10B51F5D">
      <w:pPr>
        <w:pStyle w:val="4"/>
        <w:spacing w:line="378" w:lineRule="auto"/>
        <w:ind w:left="12" w:right="54" w:firstLine="424"/>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15.3.3</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10"/>
          <w:sz w:val="21"/>
          <w:szCs w:val="21"/>
          <w:highlight w:val="none"/>
        </w:rPr>
        <w:t>响应报价（包含首次报价、最后报价）超过分项采购预算金额</w:t>
      </w:r>
      <w:r>
        <w:rPr>
          <w:rFonts w:hint="eastAsia" w:ascii="新宋体" w:hAnsi="新宋体" w:eastAsia="新宋体" w:cs="新宋体"/>
          <w:spacing w:val="9"/>
          <w:sz w:val="21"/>
          <w:szCs w:val="21"/>
          <w:highlight w:val="none"/>
        </w:rPr>
        <w:t>或者最高限价的，其</w:t>
      </w:r>
      <w:r>
        <w:rPr>
          <w:rFonts w:hint="eastAsia" w:ascii="新宋体" w:hAnsi="新宋体" w:eastAsia="新宋体" w:cs="新宋体"/>
          <w:spacing w:val="7"/>
          <w:sz w:val="21"/>
          <w:szCs w:val="21"/>
          <w:highlight w:val="none"/>
        </w:rPr>
        <w:t>响应文件将作无效处理。</w:t>
      </w:r>
    </w:p>
    <w:p w14:paraId="37C9170A">
      <w:pPr>
        <w:pStyle w:val="4"/>
        <w:spacing w:before="48"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16.竞标有效期</w:t>
      </w:r>
    </w:p>
    <w:p w14:paraId="043432CB">
      <w:pPr>
        <w:pStyle w:val="4"/>
        <w:spacing w:before="174" w:line="378" w:lineRule="auto"/>
        <w:ind w:right="57" w:firstLine="435"/>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16.1</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pacing w:val="10"/>
          <w:sz w:val="21"/>
          <w:szCs w:val="21"/>
          <w:highlight w:val="none"/>
        </w:rPr>
        <w:t>竞标有效期是指为保证采购人有足够的时间在提交响应文件后完成评审、确定成交供</w:t>
      </w:r>
      <w:r>
        <w:rPr>
          <w:rFonts w:hint="eastAsia" w:ascii="新宋体" w:hAnsi="新宋体" w:eastAsia="新宋体" w:cs="新宋体"/>
          <w:spacing w:val="9"/>
          <w:sz w:val="21"/>
          <w:szCs w:val="21"/>
          <w:highlight w:val="none"/>
        </w:rPr>
        <w:t>应商、合同签订等工作而要求供应商提交的响应文件在一定时间内保持有效的期限。</w:t>
      </w:r>
    </w:p>
    <w:p w14:paraId="6B995E3E">
      <w:pPr>
        <w:pStyle w:val="4"/>
        <w:spacing w:line="226"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16.2 竞标有效期应由供应商按“供应商须知前附表</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7"/>
          <w:sz w:val="21"/>
          <w:szCs w:val="21"/>
          <w:highlight w:val="none"/>
        </w:rPr>
        <w:t>”规定的期限作出响应。</w:t>
      </w:r>
    </w:p>
    <w:p w14:paraId="39C4A000">
      <w:pPr>
        <w:pStyle w:val="4"/>
        <w:spacing w:before="162" w:line="227"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16.3</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7"/>
          <w:sz w:val="21"/>
          <w:szCs w:val="21"/>
          <w:highlight w:val="none"/>
        </w:rPr>
        <w:t>供应商的响应文件在竞标有效期内均保持有效。</w:t>
      </w:r>
    </w:p>
    <w:p w14:paraId="35055BE1">
      <w:pPr>
        <w:pStyle w:val="4"/>
        <w:spacing w:before="166"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17.磋商保证金</w:t>
      </w:r>
    </w:p>
    <w:p w14:paraId="40F5E54C">
      <w:pPr>
        <w:pStyle w:val="4"/>
        <w:spacing w:before="177" w:line="227"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详见“供应商须知前附表</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spacing w:val="8"/>
          <w:sz w:val="21"/>
          <w:szCs w:val="21"/>
          <w:highlight w:val="none"/>
        </w:rPr>
        <w:t>”。</w:t>
      </w:r>
    </w:p>
    <w:p w14:paraId="3BBF4A3A">
      <w:pPr>
        <w:pStyle w:val="4"/>
        <w:spacing w:before="167"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18.响应文件编制的要求</w:t>
      </w:r>
    </w:p>
    <w:p w14:paraId="4CB43A5C">
      <w:pPr>
        <w:pStyle w:val="4"/>
        <w:spacing w:before="177" w:line="377" w:lineRule="auto"/>
        <w:ind w:left="1" w:firstLine="434"/>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18.1</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3"/>
          <w:sz w:val="21"/>
          <w:szCs w:val="21"/>
          <w:highlight w:val="none"/>
        </w:rPr>
        <w:t>各供应商在编制响应文件时请按照磋商文件“第五章 响应文件格式</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3"/>
          <w:sz w:val="21"/>
          <w:szCs w:val="21"/>
          <w:highlight w:val="none"/>
        </w:rPr>
        <w:t>”规定的格式进行，</w:t>
      </w:r>
      <w:r>
        <w:rPr>
          <w:rFonts w:hint="eastAsia" w:ascii="新宋体" w:hAnsi="新宋体" w:eastAsia="新宋体" w:cs="新宋体"/>
          <w:spacing w:val="8"/>
          <w:sz w:val="21"/>
          <w:szCs w:val="21"/>
          <w:highlight w:val="none"/>
        </w:rPr>
        <w:t>混乱的编排导致响应文件被误读或磋商小组查找不到有</w:t>
      </w:r>
      <w:r>
        <w:rPr>
          <w:rFonts w:hint="eastAsia" w:ascii="新宋体" w:hAnsi="新宋体" w:eastAsia="新宋体" w:cs="新宋体"/>
          <w:spacing w:val="7"/>
          <w:sz w:val="21"/>
          <w:szCs w:val="21"/>
          <w:highlight w:val="none"/>
        </w:rPr>
        <w:t>效文件是供应商的风险。不完整、编排混</w:t>
      </w:r>
      <w:r>
        <w:rPr>
          <w:rFonts w:hint="eastAsia" w:ascii="新宋体" w:hAnsi="新宋体" w:eastAsia="新宋体" w:cs="新宋体"/>
          <w:spacing w:val="9"/>
          <w:sz w:val="21"/>
          <w:szCs w:val="21"/>
          <w:highlight w:val="none"/>
        </w:rPr>
        <w:t>乱导致响应文件被误读、漏读或者查找不到相关内容的，由此引发的后果由供应商承担。</w:t>
      </w:r>
    </w:p>
    <w:p w14:paraId="721020B7">
      <w:pPr>
        <w:pStyle w:val="4"/>
        <w:spacing w:before="2" w:line="376" w:lineRule="auto"/>
        <w:ind w:left="1" w:right="57" w:firstLine="434"/>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18.2</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10"/>
          <w:sz w:val="21"/>
          <w:szCs w:val="21"/>
          <w:highlight w:val="none"/>
        </w:rPr>
        <w:t>响应文件应按资格证明、报价分别编制，商务技术文件合并编制，本磋商只接受</w:t>
      </w:r>
      <w:r>
        <w:rPr>
          <w:rFonts w:hint="eastAsia" w:ascii="新宋体" w:hAnsi="新宋体" w:eastAsia="新宋体" w:cs="新宋体"/>
          <w:spacing w:val="9"/>
          <w:sz w:val="21"/>
          <w:szCs w:val="21"/>
          <w:highlight w:val="none"/>
        </w:rPr>
        <w:t>电子</w:t>
      </w:r>
      <w:r>
        <w:rPr>
          <w:rFonts w:hint="eastAsia" w:ascii="新宋体" w:hAnsi="新宋体" w:eastAsia="新宋体" w:cs="新宋体"/>
          <w:spacing w:val="7"/>
          <w:sz w:val="21"/>
          <w:szCs w:val="21"/>
          <w:highlight w:val="none"/>
        </w:rPr>
        <w:t>版响应文件，要求见本章“</w:t>
      </w:r>
      <w:r>
        <w:rPr>
          <w:rFonts w:hint="eastAsia" w:ascii="新宋体" w:hAnsi="新宋体" w:eastAsia="新宋体" w:cs="新宋体"/>
          <w:spacing w:val="-74"/>
          <w:sz w:val="21"/>
          <w:szCs w:val="21"/>
          <w:highlight w:val="none"/>
        </w:rPr>
        <w:t xml:space="preserve"> </w:t>
      </w:r>
      <w:r>
        <w:rPr>
          <w:rFonts w:hint="eastAsia" w:ascii="新宋体" w:hAnsi="新宋体" w:eastAsia="新宋体" w:cs="新宋体"/>
          <w:spacing w:val="7"/>
          <w:sz w:val="21"/>
          <w:szCs w:val="21"/>
          <w:highlight w:val="none"/>
        </w:rPr>
        <w:t>12.2</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7"/>
          <w:sz w:val="21"/>
          <w:szCs w:val="21"/>
          <w:highlight w:val="none"/>
        </w:rPr>
        <w:t>响应文件电子版</w:t>
      </w:r>
      <w:r>
        <w:rPr>
          <w:rFonts w:hint="eastAsia" w:ascii="新宋体" w:hAnsi="新宋体" w:eastAsia="新宋体" w:cs="新宋体"/>
          <w:spacing w:val="6"/>
          <w:sz w:val="21"/>
          <w:szCs w:val="21"/>
          <w:highlight w:val="none"/>
        </w:rPr>
        <w:t>要求</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6"/>
          <w:sz w:val="21"/>
          <w:szCs w:val="21"/>
          <w:highlight w:val="none"/>
        </w:rPr>
        <w:t>”。</w:t>
      </w:r>
    </w:p>
    <w:p w14:paraId="247ADCC6">
      <w:pPr>
        <w:pStyle w:val="4"/>
        <w:spacing w:before="1" w:line="377" w:lineRule="auto"/>
        <w:ind w:right="56" w:firstLine="43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18.3</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7"/>
          <w:sz w:val="21"/>
          <w:szCs w:val="21"/>
          <w:highlight w:val="none"/>
        </w:rPr>
        <w:t>响应文件须由供应商在“第五章 响应文件格式</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”规</w:t>
      </w:r>
      <w:r>
        <w:rPr>
          <w:rFonts w:hint="eastAsia" w:ascii="新宋体" w:hAnsi="新宋体" w:eastAsia="新宋体" w:cs="新宋体"/>
          <w:spacing w:val="6"/>
          <w:sz w:val="21"/>
          <w:szCs w:val="21"/>
          <w:highlight w:val="none"/>
        </w:rPr>
        <w:t>定位置进行签署、盖章，否则其响</w:t>
      </w:r>
      <w:r>
        <w:rPr>
          <w:rFonts w:hint="eastAsia" w:ascii="新宋体" w:hAnsi="新宋体" w:eastAsia="新宋体" w:cs="新宋体"/>
          <w:spacing w:val="9"/>
          <w:sz w:val="21"/>
          <w:szCs w:val="21"/>
          <w:highlight w:val="none"/>
        </w:rPr>
        <w:t>应文件按无效响应处理。骑缝盖公章不视为在规定位置盖章。</w:t>
      </w:r>
    </w:p>
    <w:p w14:paraId="62FEC3C1">
      <w:pPr>
        <w:pStyle w:val="4"/>
        <w:spacing w:before="2" w:line="376" w:lineRule="auto"/>
        <w:ind w:left="2" w:right="57" w:firstLine="433"/>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18.4</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9"/>
          <w:sz w:val="21"/>
          <w:szCs w:val="21"/>
          <w:highlight w:val="none"/>
        </w:rPr>
        <w:t>响应文件成交后的供应商名称应与营业执照（事业单位法人</w:t>
      </w:r>
      <w:r>
        <w:rPr>
          <w:rFonts w:hint="eastAsia" w:ascii="新宋体" w:hAnsi="新宋体" w:eastAsia="新宋体" w:cs="新宋体"/>
          <w:spacing w:val="8"/>
          <w:sz w:val="21"/>
          <w:szCs w:val="21"/>
          <w:highlight w:val="none"/>
        </w:rPr>
        <w:t>证书、执业许可证、</w:t>
      </w:r>
      <w:r>
        <w:rPr>
          <w:rFonts w:hint="eastAsia" w:ascii="新宋体" w:hAnsi="新宋体" w:eastAsia="新宋体" w:cs="新宋体"/>
          <w:spacing w:val="-50"/>
          <w:sz w:val="21"/>
          <w:szCs w:val="21"/>
          <w:highlight w:val="none"/>
        </w:rPr>
        <w:t xml:space="preserve"> </w:t>
      </w:r>
      <w:r>
        <w:rPr>
          <w:rFonts w:hint="eastAsia" w:ascii="新宋体" w:hAnsi="新宋体" w:eastAsia="新宋体" w:cs="新宋体"/>
          <w:spacing w:val="8"/>
          <w:sz w:val="21"/>
          <w:szCs w:val="21"/>
          <w:highlight w:val="none"/>
        </w:rPr>
        <w:t>自然</w:t>
      </w:r>
      <w:r>
        <w:rPr>
          <w:rFonts w:hint="eastAsia" w:ascii="新宋体" w:hAnsi="新宋体" w:eastAsia="新宋体" w:cs="新宋体"/>
          <w:spacing w:val="9"/>
          <w:sz w:val="21"/>
          <w:szCs w:val="21"/>
          <w:highlight w:val="none"/>
        </w:rPr>
        <w:t>人身份证）及电子公章一致，否则其响应文件按无效响应处理。</w:t>
      </w:r>
    </w:p>
    <w:p w14:paraId="37FDF0A6">
      <w:pPr>
        <w:pStyle w:val="4"/>
        <w:spacing w:line="227"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18.5</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8"/>
          <w:sz w:val="21"/>
          <w:szCs w:val="21"/>
          <w:highlight w:val="none"/>
        </w:rPr>
        <w:t>响应文件应避免涂改、行间插字或者删除，否则其响应文件按无效响应处理。</w:t>
      </w:r>
    </w:p>
    <w:p w14:paraId="1C2294DA">
      <w:pPr>
        <w:pStyle w:val="4"/>
        <w:spacing w:before="169"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19.响应文件的密封和标记</w:t>
      </w:r>
    </w:p>
    <w:p w14:paraId="3C80E56E">
      <w:pPr>
        <w:pStyle w:val="4"/>
        <w:spacing w:before="177" w:line="377" w:lineRule="auto"/>
        <w:ind w:right="54" w:firstLine="436"/>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19.1</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pacing w:val="10"/>
          <w:sz w:val="21"/>
          <w:szCs w:val="21"/>
          <w:highlight w:val="none"/>
        </w:rPr>
        <w:t>供应商进行电子交易应安装客户端软件—“广西</w:t>
      </w:r>
      <w:r>
        <w:rPr>
          <w:rFonts w:hint="eastAsia" w:ascii="新宋体" w:hAnsi="新宋体" w:eastAsia="新宋体" w:cs="新宋体"/>
          <w:spacing w:val="9"/>
          <w:sz w:val="21"/>
          <w:szCs w:val="21"/>
          <w:highlight w:val="none"/>
        </w:rPr>
        <w:t>政采云电子交易客户端</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9"/>
          <w:sz w:val="21"/>
          <w:szCs w:val="21"/>
          <w:highlight w:val="none"/>
        </w:rPr>
        <w:t>”，并按照磋</w:t>
      </w:r>
      <w:r>
        <w:rPr>
          <w:rFonts w:hint="eastAsia" w:ascii="新宋体" w:hAnsi="新宋体" w:eastAsia="新宋体" w:cs="新宋体"/>
          <w:spacing w:val="8"/>
          <w:sz w:val="21"/>
          <w:szCs w:val="21"/>
          <w:highlight w:val="none"/>
        </w:rPr>
        <w:t>商文件和电子交易平台的要求编制并加密响应文件。供</w:t>
      </w:r>
      <w:r>
        <w:rPr>
          <w:rFonts w:hint="eastAsia" w:ascii="新宋体" w:hAnsi="新宋体" w:eastAsia="新宋体" w:cs="新宋体"/>
          <w:spacing w:val="7"/>
          <w:sz w:val="21"/>
          <w:szCs w:val="21"/>
          <w:highlight w:val="none"/>
        </w:rPr>
        <w:t>应商未按规定加密的响应文件，电子交易平台将拒收并提示。</w:t>
      </w:r>
    </w:p>
    <w:p w14:paraId="63911D4C">
      <w:pPr>
        <w:pStyle w:val="4"/>
        <w:spacing w:before="1" w:line="376" w:lineRule="auto"/>
        <w:ind w:left="5" w:right="54" w:firstLine="43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19.2</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7"/>
          <w:sz w:val="21"/>
          <w:szCs w:val="21"/>
          <w:highlight w:val="none"/>
        </w:rPr>
        <w:t>使用“政采云电子交易客户端</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”需要提前申领</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z w:val="21"/>
          <w:szCs w:val="21"/>
          <w:highlight w:val="none"/>
        </w:rPr>
        <w:t>CA</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7"/>
          <w:sz w:val="21"/>
          <w:szCs w:val="21"/>
          <w:highlight w:val="none"/>
        </w:rPr>
        <w:t>数字证书，申</w:t>
      </w:r>
      <w:r>
        <w:rPr>
          <w:rFonts w:hint="eastAsia" w:ascii="新宋体" w:hAnsi="新宋体" w:eastAsia="新宋体" w:cs="新宋体"/>
          <w:spacing w:val="6"/>
          <w:sz w:val="21"/>
          <w:szCs w:val="21"/>
          <w:highlight w:val="none"/>
        </w:rPr>
        <w:t>领流程见该项目采购公</w:t>
      </w:r>
      <w:r>
        <w:rPr>
          <w:rFonts w:hint="eastAsia" w:ascii="新宋体" w:hAnsi="新宋体" w:eastAsia="新宋体" w:cs="新宋体"/>
          <w:spacing w:val="3"/>
          <w:sz w:val="21"/>
          <w:szCs w:val="21"/>
          <w:highlight w:val="none"/>
        </w:rPr>
        <w:t>告附件。</w:t>
      </w:r>
    </w:p>
    <w:p w14:paraId="7311D660">
      <w:pPr>
        <w:pStyle w:val="4"/>
        <w:spacing w:before="3" w:line="378" w:lineRule="auto"/>
        <w:ind w:right="54" w:firstLine="436"/>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19.3</w:t>
      </w:r>
      <w:r>
        <w:rPr>
          <w:rFonts w:hint="eastAsia" w:ascii="新宋体" w:hAnsi="新宋体" w:eastAsia="新宋体" w:cs="新宋体"/>
          <w:spacing w:val="-26"/>
          <w:sz w:val="21"/>
          <w:szCs w:val="21"/>
          <w:highlight w:val="none"/>
        </w:rPr>
        <w:t xml:space="preserve"> </w:t>
      </w:r>
      <w:r>
        <w:rPr>
          <w:rFonts w:hint="eastAsia" w:ascii="新宋体" w:hAnsi="新宋体" w:eastAsia="新宋体" w:cs="新宋体"/>
          <w:spacing w:val="5"/>
          <w:sz w:val="21"/>
          <w:szCs w:val="21"/>
          <w:highlight w:val="none"/>
        </w:rPr>
        <w:t>为确保网上操作合法、有效和安全，供应商应当在响应文件提交截止时间前完成在“政</w:t>
      </w:r>
      <w:r>
        <w:rPr>
          <w:rFonts w:hint="eastAsia" w:ascii="新宋体" w:hAnsi="新宋体" w:eastAsia="新宋体" w:cs="新宋体"/>
          <w:spacing w:val="7"/>
          <w:sz w:val="21"/>
          <w:szCs w:val="21"/>
          <w:highlight w:val="none"/>
        </w:rPr>
        <w:t>府采购云平台</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”的身份认证，确保在电子交易过程中能够对相关数据电文进行加密和使</w:t>
      </w:r>
      <w:r>
        <w:rPr>
          <w:rFonts w:hint="eastAsia" w:ascii="新宋体" w:hAnsi="新宋体" w:eastAsia="新宋体" w:cs="新宋体"/>
          <w:spacing w:val="6"/>
          <w:sz w:val="21"/>
          <w:szCs w:val="21"/>
          <w:highlight w:val="none"/>
        </w:rPr>
        <w:t>用电子签</w:t>
      </w:r>
      <w:r>
        <w:rPr>
          <w:rFonts w:hint="eastAsia" w:ascii="新宋体" w:hAnsi="新宋体" w:eastAsia="新宋体" w:cs="新宋体"/>
          <w:sz w:val="21"/>
          <w:szCs w:val="21"/>
          <w:highlight w:val="none"/>
        </w:rPr>
        <w:t>名。</w:t>
      </w:r>
    </w:p>
    <w:p w14:paraId="1DC3AA93">
      <w:pPr>
        <w:pStyle w:val="4"/>
        <w:spacing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20.响应文件的提交</w:t>
      </w:r>
    </w:p>
    <w:p w14:paraId="1F9EFDD8">
      <w:pPr>
        <w:pStyle w:val="4"/>
        <w:spacing w:before="176" w:line="227"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20.1</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8"/>
          <w:sz w:val="21"/>
          <w:szCs w:val="21"/>
          <w:highlight w:val="none"/>
        </w:rPr>
        <w:t>供应商必须在“供应商须知前附表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”规</w:t>
      </w:r>
      <w:r>
        <w:rPr>
          <w:rFonts w:hint="eastAsia" w:ascii="新宋体" w:hAnsi="新宋体" w:eastAsia="新宋体" w:cs="新宋体"/>
          <w:spacing w:val="7"/>
          <w:sz w:val="21"/>
          <w:szCs w:val="21"/>
          <w:highlight w:val="none"/>
        </w:rPr>
        <w:t>定的时间和地点提交响应文件。</w:t>
      </w:r>
    </w:p>
    <w:p w14:paraId="04E06BE8">
      <w:pPr>
        <w:pStyle w:val="4"/>
        <w:spacing w:before="162" w:line="228"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20.2 在响应文件提交截止时间以后，不能补充、修改响应文件。</w:t>
      </w:r>
    </w:p>
    <w:p w14:paraId="4A4D78CB">
      <w:pPr>
        <w:pStyle w:val="4"/>
        <w:spacing w:before="164" w:line="226"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20.3 在提交“最后报价</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”后，供应商不能退出谈判。</w:t>
      </w:r>
    </w:p>
    <w:p w14:paraId="3573D09E">
      <w:pPr>
        <w:pStyle w:val="4"/>
        <w:spacing w:before="3" w:line="378" w:lineRule="auto"/>
        <w:ind w:right="54" w:firstLine="436"/>
        <w:rPr>
          <w:rFonts w:hint="eastAsia" w:ascii="新宋体" w:hAnsi="新宋体" w:eastAsia="新宋体" w:cs="新宋体"/>
          <w:spacing w:val="5"/>
          <w:sz w:val="21"/>
          <w:szCs w:val="21"/>
          <w:highlight w:val="none"/>
        </w:rPr>
      </w:pPr>
      <w:r>
        <w:rPr>
          <w:rFonts w:hint="eastAsia" w:ascii="新宋体" w:hAnsi="新宋体" w:eastAsia="新宋体" w:cs="新宋体"/>
          <w:spacing w:val="5"/>
          <w:sz w:val="21"/>
          <w:szCs w:val="21"/>
          <w:highlight w:val="none"/>
        </w:rPr>
        <w:t>20.4 电子交易平台收到响应文件，将妥善保存并即时向供应商发出确认回执通知。在响应文件提交截止时间之前，除供应商补充、修改或者撤回响应文件外，任何单位和个人不得解密或提取响应文件。</w:t>
      </w:r>
    </w:p>
    <w:p w14:paraId="71D5F6BB">
      <w:pPr>
        <w:pStyle w:val="4"/>
        <w:spacing w:before="3" w:line="378" w:lineRule="auto"/>
        <w:ind w:right="54" w:firstLine="436"/>
        <w:rPr>
          <w:rFonts w:hint="eastAsia" w:ascii="新宋体" w:hAnsi="新宋体" w:eastAsia="新宋体" w:cs="新宋体"/>
          <w:spacing w:val="5"/>
          <w:sz w:val="21"/>
          <w:szCs w:val="21"/>
          <w:highlight w:val="none"/>
        </w:rPr>
      </w:pPr>
      <w:r>
        <w:rPr>
          <w:rFonts w:hint="eastAsia" w:ascii="新宋体" w:hAnsi="新宋体" w:eastAsia="新宋体" w:cs="新宋体"/>
          <w:spacing w:val="5"/>
          <w:sz w:val="21"/>
          <w:szCs w:val="21"/>
          <w:highlight w:val="none"/>
        </w:rPr>
        <w:t>20.5 采购机构不可视情况延长提交响应文件的截止时间。</w:t>
      </w:r>
    </w:p>
    <w:p w14:paraId="1AE887DB">
      <w:pPr>
        <w:pStyle w:val="4"/>
        <w:spacing w:before="3" w:line="378" w:lineRule="auto"/>
        <w:ind w:right="54" w:firstLine="436"/>
        <w:rPr>
          <w:rFonts w:hint="eastAsia" w:ascii="新宋体" w:hAnsi="新宋体" w:eastAsia="新宋体" w:cs="新宋体"/>
          <w:spacing w:val="5"/>
          <w:sz w:val="21"/>
          <w:szCs w:val="21"/>
          <w:highlight w:val="none"/>
        </w:rPr>
      </w:pPr>
      <w:r>
        <w:rPr>
          <w:rFonts w:hint="eastAsia" w:ascii="新宋体" w:hAnsi="新宋体" w:eastAsia="新宋体" w:cs="新宋体"/>
          <w:spacing w:val="5"/>
          <w:sz w:val="21"/>
          <w:szCs w:val="21"/>
          <w:highlight w:val="none"/>
        </w:rPr>
        <w:t>20.6 备份响应文件。详见“供应商须知前附表 ”。</w:t>
      </w:r>
    </w:p>
    <w:p w14:paraId="1452FD57">
      <w:pPr>
        <w:pStyle w:val="4"/>
        <w:spacing w:before="167"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21.首次响应文件的补充、修改与撤回</w:t>
      </w:r>
    </w:p>
    <w:p w14:paraId="4B261167">
      <w:pPr>
        <w:pStyle w:val="4"/>
        <w:spacing w:before="178" w:line="227" w:lineRule="auto"/>
        <w:ind w:left="42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详见“供应商须知前附表</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spacing w:val="8"/>
          <w:sz w:val="21"/>
          <w:szCs w:val="21"/>
          <w:highlight w:val="none"/>
        </w:rPr>
        <w:t>”。</w:t>
      </w:r>
    </w:p>
    <w:p w14:paraId="51E8CE68">
      <w:pPr>
        <w:pStyle w:val="4"/>
        <w:spacing w:before="167"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22.</w:t>
      </w:r>
      <w:r>
        <w:rPr>
          <w:rFonts w:hint="eastAsia" w:ascii="新宋体" w:hAnsi="新宋体" w:eastAsia="新宋体" w:cs="新宋体"/>
          <w:spacing w:val="-3"/>
          <w:sz w:val="24"/>
          <w:szCs w:val="24"/>
          <w:highlight w:val="none"/>
        </w:rPr>
        <w:t xml:space="preserve"> </w:t>
      </w:r>
      <w:r>
        <w:rPr>
          <w:rFonts w:hint="eastAsia" w:ascii="新宋体" w:hAnsi="新宋体" w:eastAsia="新宋体" w:cs="新宋体"/>
          <w:b/>
          <w:bCs/>
          <w:spacing w:val="-3"/>
          <w:sz w:val="24"/>
          <w:szCs w:val="24"/>
          <w:highlight w:val="none"/>
        </w:rPr>
        <w:t>首次响应文件的退回</w:t>
      </w:r>
    </w:p>
    <w:p w14:paraId="627A0CBE">
      <w:pPr>
        <w:pStyle w:val="4"/>
        <w:spacing w:before="178" w:line="378" w:lineRule="auto"/>
        <w:ind w:left="4" w:right="70" w:firstLine="416"/>
        <w:jc w:val="both"/>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在首次响应文件提交截止时间止提交响应文件的供应商不足</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12"/>
          <w:sz w:val="21"/>
          <w:szCs w:val="21"/>
          <w:highlight w:val="none"/>
        </w:rPr>
        <w:t>3</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12"/>
          <w:sz w:val="21"/>
          <w:szCs w:val="21"/>
          <w:highlight w:val="none"/>
        </w:rPr>
        <w:t>家时电子响应文件</w:t>
      </w:r>
      <w:r>
        <w:rPr>
          <w:rFonts w:hint="eastAsia" w:ascii="新宋体" w:hAnsi="新宋体" w:eastAsia="新宋体" w:cs="新宋体"/>
          <w:spacing w:val="11"/>
          <w:sz w:val="21"/>
          <w:szCs w:val="21"/>
          <w:highlight w:val="none"/>
        </w:rPr>
        <w:t>由代理机</w:t>
      </w:r>
      <w:r>
        <w:rPr>
          <w:rFonts w:hint="eastAsia" w:ascii="新宋体" w:hAnsi="新宋体" w:eastAsia="新宋体" w:cs="新宋体"/>
          <w:spacing w:val="7"/>
          <w:sz w:val="21"/>
          <w:szCs w:val="21"/>
          <w:highlight w:val="none"/>
        </w:rPr>
        <w:t>构在“广西政采云</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7"/>
          <w:sz w:val="21"/>
          <w:szCs w:val="21"/>
          <w:highlight w:val="none"/>
        </w:rPr>
        <w:t>”平台操作退回，除此之外采购人和采购代理机构对已提交的</w:t>
      </w:r>
      <w:r>
        <w:rPr>
          <w:rFonts w:hint="eastAsia" w:ascii="新宋体" w:hAnsi="新宋体" w:eastAsia="新宋体" w:cs="新宋体"/>
          <w:spacing w:val="6"/>
          <w:sz w:val="21"/>
          <w:szCs w:val="21"/>
          <w:highlight w:val="none"/>
        </w:rPr>
        <w:t>电子响应文件概</w:t>
      </w:r>
      <w:r>
        <w:rPr>
          <w:rFonts w:hint="eastAsia" w:ascii="新宋体" w:hAnsi="新宋体" w:eastAsia="新宋体" w:cs="新宋体"/>
          <w:spacing w:val="4"/>
          <w:sz w:val="21"/>
          <w:szCs w:val="21"/>
          <w:highlight w:val="none"/>
        </w:rPr>
        <w:t>不退回。</w:t>
      </w:r>
    </w:p>
    <w:p w14:paraId="19873216">
      <w:pPr>
        <w:pStyle w:val="4"/>
        <w:spacing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23.</w:t>
      </w:r>
      <w:r>
        <w:rPr>
          <w:rFonts w:hint="eastAsia" w:ascii="新宋体" w:hAnsi="新宋体" w:eastAsia="新宋体" w:cs="新宋体"/>
          <w:spacing w:val="-3"/>
          <w:sz w:val="24"/>
          <w:szCs w:val="24"/>
          <w:highlight w:val="none"/>
        </w:rPr>
        <w:t xml:space="preserve"> </w:t>
      </w:r>
      <w:r>
        <w:rPr>
          <w:rFonts w:hint="eastAsia" w:ascii="新宋体" w:hAnsi="新宋体" w:eastAsia="新宋体" w:cs="新宋体"/>
          <w:b/>
          <w:bCs/>
          <w:spacing w:val="-3"/>
          <w:sz w:val="24"/>
          <w:szCs w:val="24"/>
          <w:highlight w:val="none"/>
        </w:rPr>
        <w:t>截止时间后的撤回</w:t>
      </w:r>
    </w:p>
    <w:p w14:paraId="396C4CB5">
      <w:pPr>
        <w:pStyle w:val="4"/>
        <w:spacing w:before="177" w:line="378" w:lineRule="auto"/>
        <w:ind w:right="70" w:firstLine="42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供应商在首次响应文件提交截止时间后可向</w:t>
      </w:r>
      <w:r>
        <w:rPr>
          <w:rFonts w:hint="eastAsia" w:ascii="新宋体" w:hAnsi="新宋体" w:eastAsia="新宋体" w:cs="新宋体"/>
          <w:spacing w:val="7"/>
          <w:sz w:val="21"/>
          <w:szCs w:val="21"/>
          <w:highlight w:val="none"/>
        </w:rPr>
        <w:t>采购人、采购代理机构书面申请撤回电子响应文</w:t>
      </w:r>
      <w:r>
        <w:rPr>
          <w:rFonts w:hint="eastAsia" w:ascii="新宋体" w:hAnsi="新宋体" w:eastAsia="新宋体" w:cs="新宋体"/>
          <w:sz w:val="21"/>
          <w:szCs w:val="21"/>
          <w:highlight w:val="none"/>
        </w:rPr>
        <w:t>件。</w:t>
      </w:r>
    </w:p>
    <w:p w14:paraId="25D032A0">
      <w:pPr>
        <w:pStyle w:val="4"/>
        <w:spacing w:before="16" w:line="225" w:lineRule="auto"/>
        <w:ind w:left="3755"/>
        <w:outlineLvl w:val="2"/>
        <w:rPr>
          <w:rFonts w:hint="eastAsia" w:ascii="新宋体" w:hAnsi="新宋体" w:eastAsia="新宋体" w:cs="新宋体"/>
          <w:highlight w:val="none"/>
        </w:rPr>
      </w:pPr>
      <w:bookmarkStart w:id="13" w:name="_Toc1472"/>
      <w:r>
        <w:rPr>
          <w:rFonts w:hint="eastAsia" w:ascii="新宋体" w:hAnsi="新宋体" w:eastAsia="新宋体" w:cs="新宋体"/>
          <w:b/>
          <w:bCs/>
          <w:spacing w:val="1"/>
          <w:highlight w:val="none"/>
        </w:rPr>
        <w:t>四、评审及磋商</w:t>
      </w:r>
      <w:bookmarkEnd w:id="13"/>
    </w:p>
    <w:p w14:paraId="5A43FFD9">
      <w:pPr>
        <w:pStyle w:val="4"/>
        <w:spacing w:before="229"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24.磋商小组成立</w:t>
      </w:r>
    </w:p>
    <w:p w14:paraId="15114BDA">
      <w:pPr>
        <w:pStyle w:val="4"/>
        <w:spacing w:before="178" w:line="377" w:lineRule="auto"/>
        <w:ind w:right="71" w:firstLine="423"/>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24.1</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0"/>
          <w:sz w:val="21"/>
          <w:szCs w:val="21"/>
          <w:highlight w:val="none"/>
        </w:rPr>
        <w:t>磋商小组由采购人代表和评审专家共</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3</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10"/>
          <w:sz w:val="21"/>
          <w:szCs w:val="21"/>
          <w:highlight w:val="none"/>
        </w:rPr>
        <w:t>人以上单数组成，其中评审</w:t>
      </w:r>
      <w:r>
        <w:rPr>
          <w:rFonts w:hint="eastAsia" w:ascii="新宋体" w:hAnsi="新宋体" w:eastAsia="新宋体" w:cs="新宋体"/>
          <w:spacing w:val="9"/>
          <w:sz w:val="21"/>
          <w:szCs w:val="21"/>
          <w:highlight w:val="none"/>
        </w:rPr>
        <w:t>专家人数不得少于</w:t>
      </w:r>
      <w:r>
        <w:rPr>
          <w:rFonts w:hint="eastAsia" w:ascii="新宋体" w:hAnsi="新宋体" w:eastAsia="新宋体" w:cs="新宋体"/>
          <w:spacing w:val="8"/>
          <w:sz w:val="21"/>
          <w:szCs w:val="21"/>
          <w:highlight w:val="none"/>
        </w:rPr>
        <w:t>磋商小组成员总数的</w:t>
      </w:r>
      <w:r>
        <w:rPr>
          <w:rFonts w:hint="eastAsia" w:ascii="新宋体" w:hAnsi="新宋体" w:eastAsia="新宋体" w:cs="新宋体"/>
          <w:spacing w:val="-26"/>
          <w:sz w:val="21"/>
          <w:szCs w:val="21"/>
          <w:highlight w:val="none"/>
        </w:rPr>
        <w:t xml:space="preserve"> </w:t>
      </w:r>
      <w:r>
        <w:rPr>
          <w:rFonts w:hint="eastAsia" w:ascii="新宋体" w:hAnsi="新宋体" w:eastAsia="新宋体" w:cs="新宋体"/>
          <w:spacing w:val="8"/>
          <w:sz w:val="21"/>
          <w:szCs w:val="21"/>
          <w:highlight w:val="none"/>
        </w:rPr>
        <w:t>2/3。采购人代表不得以评审专家身份参加本部门或者本单位采购项目的评审。采购代理机构人员不得参加本机构代理的采购项目</w:t>
      </w:r>
      <w:r>
        <w:rPr>
          <w:rFonts w:hint="eastAsia" w:ascii="新宋体" w:hAnsi="新宋体" w:eastAsia="新宋体" w:cs="新宋体"/>
          <w:spacing w:val="7"/>
          <w:sz w:val="21"/>
          <w:szCs w:val="21"/>
          <w:highlight w:val="none"/>
        </w:rPr>
        <w:t>的评审。达到公开招标数额标准的货物或</w:t>
      </w:r>
      <w:r>
        <w:rPr>
          <w:rFonts w:hint="eastAsia" w:ascii="新宋体" w:hAnsi="新宋体" w:eastAsia="新宋体" w:cs="新宋体"/>
          <w:spacing w:val="8"/>
          <w:sz w:val="21"/>
          <w:szCs w:val="21"/>
          <w:highlight w:val="none"/>
        </w:rPr>
        <w:t>者服务采购项目，或者达到公开招标规模标准的政府采</w:t>
      </w:r>
      <w:r>
        <w:rPr>
          <w:rFonts w:hint="eastAsia" w:ascii="新宋体" w:hAnsi="新宋体" w:eastAsia="新宋体" w:cs="新宋体"/>
          <w:spacing w:val="7"/>
          <w:sz w:val="21"/>
          <w:szCs w:val="21"/>
          <w:highlight w:val="none"/>
        </w:rPr>
        <w:t>购工程，经批准采用竞争性磋商方式采购的，磋商小组由</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5</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人以上单数组成。</w:t>
      </w:r>
    </w:p>
    <w:p w14:paraId="0D936CD0">
      <w:pPr>
        <w:pStyle w:val="4"/>
        <w:spacing w:line="378" w:lineRule="auto"/>
        <w:ind w:right="70" w:firstLine="424"/>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24.2</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评审专家应当从政府采购评审专家库内相关</w:t>
      </w:r>
      <w:r>
        <w:rPr>
          <w:rFonts w:hint="eastAsia" w:ascii="新宋体" w:hAnsi="新宋体" w:eastAsia="新宋体" w:cs="新宋体"/>
          <w:spacing w:val="10"/>
          <w:sz w:val="21"/>
          <w:szCs w:val="21"/>
          <w:highlight w:val="none"/>
        </w:rPr>
        <w:t>专业的专家名单中随机抽取。市场竞争不</w:t>
      </w:r>
      <w:r>
        <w:rPr>
          <w:rFonts w:hint="eastAsia" w:ascii="新宋体" w:hAnsi="新宋体" w:eastAsia="新宋体" w:cs="新宋体"/>
          <w:spacing w:val="8"/>
          <w:sz w:val="21"/>
          <w:szCs w:val="21"/>
          <w:highlight w:val="none"/>
        </w:rPr>
        <w:t>充分的科研项目，以及需要扶持的科技成果转化项目，以及情</w:t>
      </w:r>
      <w:r>
        <w:rPr>
          <w:rFonts w:hint="eastAsia" w:ascii="新宋体" w:hAnsi="新宋体" w:eastAsia="新宋体" w:cs="新宋体"/>
          <w:spacing w:val="7"/>
          <w:sz w:val="21"/>
          <w:szCs w:val="21"/>
          <w:highlight w:val="none"/>
        </w:rPr>
        <w:t>况特殊、通过随机方式难以确定合</w:t>
      </w:r>
      <w:r>
        <w:rPr>
          <w:rFonts w:hint="eastAsia" w:ascii="新宋体" w:hAnsi="新宋体" w:eastAsia="新宋体" w:cs="新宋体"/>
          <w:spacing w:val="8"/>
          <w:sz w:val="21"/>
          <w:szCs w:val="21"/>
          <w:highlight w:val="none"/>
        </w:rPr>
        <w:t>适的评审专家的项目，经主管预算单位同意，可以自行选</w:t>
      </w:r>
      <w:r>
        <w:rPr>
          <w:rFonts w:hint="eastAsia" w:ascii="新宋体" w:hAnsi="新宋体" w:eastAsia="新宋体" w:cs="新宋体"/>
          <w:spacing w:val="7"/>
          <w:sz w:val="21"/>
          <w:szCs w:val="21"/>
          <w:highlight w:val="none"/>
        </w:rPr>
        <w:t>定评审专家。技术复杂、专业性强的采购项目，评审专家中应当包含</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spacing w:val="7"/>
          <w:sz w:val="21"/>
          <w:szCs w:val="21"/>
          <w:highlight w:val="none"/>
        </w:rPr>
        <w:t>1</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7"/>
          <w:sz w:val="21"/>
          <w:szCs w:val="21"/>
          <w:highlight w:val="none"/>
        </w:rPr>
        <w:t>名法律专家。</w:t>
      </w:r>
    </w:p>
    <w:p w14:paraId="35D25057">
      <w:pPr>
        <w:pStyle w:val="4"/>
        <w:spacing w:before="1"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25.首次响应文件的开启</w:t>
      </w:r>
    </w:p>
    <w:p w14:paraId="5B7A17CE">
      <w:pPr>
        <w:pStyle w:val="4"/>
        <w:spacing w:before="176" w:line="227" w:lineRule="auto"/>
        <w:ind w:firstLine="448" w:firstLineChars="20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25.1</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7"/>
          <w:sz w:val="21"/>
          <w:szCs w:val="21"/>
          <w:highlight w:val="none"/>
        </w:rPr>
        <w:t>首次响应文件由磋商小组或者采购代</w:t>
      </w:r>
      <w:r>
        <w:rPr>
          <w:rFonts w:hint="eastAsia" w:ascii="新宋体" w:hAnsi="新宋体" w:eastAsia="新宋体" w:cs="新宋体"/>
          <w:spacing w:val="6"/>
          <w:sz w:val="21"/>
          <w:szCs w:val="21"/>
          <w:highlight w:val="none"/>
        </w:rPr>
        <w:t>理机构在“供应商须知前附表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”规定的时间开启。</w:t>
      </w:r>
    </w:p>
    <w:p w14:paraId="40AF170B">
      <w:pPr>
        <w:pStyle w:val="4"/>
        <w:spacing w:before="164" w:line="228" w:lineRule="auto"/>
        <w:ind w:left="424"/>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25.2</w:t>
      </w:r>
      <w:r>
        <w:rPr>
          <w:rFonts w:hint="eastAsia" w:ascii="新宋体" w:hAnsi="新宋体" w:eastAsia="新宋体" w:cs="新宋体"/>
          <w:spacing w:val="31"/>
          <w:sz w:val="21"/>
          <w:szCs w:val="21"/>
          <w:highlight w:val="none"/>
        </w:rPr>
        <w:t xml:space="preserve"> </w:t>
      </w:r>
      <w:r>
        <w:rPr>
          <w:rFonts w:hint="eastAsia" w:ascii="新宋体" w:hAnsi="新宋体" w:eastAsia="新宋体" w:cs="新宋体"/>
          <w:spacing w:val="4"/>
          <w:sz w:val="21"/>
          <w:szCs w:val="21"/>
          <w:highlight w:val="none"/>
        </w:rPr>
        <w:t>响应文件解密</w:t>
      </w:r>
    </w:p>
    <w:p w14:paraId="4728126C">
      <w:pPr>
        <w:pStyle w:val="4"/>
        <w:spacing w:before="161" w:line="377" w:lineRule="auto"/>
        <w:ind w:right="33" w:firstLine="420"/>
        <w:jc w:val="both"/>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采购代理机构将在“供应商须知前附表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”规定的时间通过电子交</w:t>
      </w:r>
      <w:r>
        <w:rPr>
          <w:rFonts w:hint="eastAsia" w:ascii="新宋体" w:hAnsi="新宋体" w:eastAsia="新宋体" w:cs="新宋体"/>
          <w:spacing w:val="7"/>
          <w:sz w:val="21"/>
          <w:szCs w:val="21"/>
          <w:highlight w:val="none"/>
        </w:rPr>
        <w:t>易平台组织响应文件开启，采购机构依托电子交易平台发起开始解密指令，供应商的法定代表人或其委托代理人</w:t>
      </w:r>
      <w:r>
        <w:rPr>
          <w:rFonts w:hint="eastAsia" w:ascii="新宋体" w:hAnsi="新宋体" w:eastAsia="新宋体" w:cs="新宋体"/>
          <w:b/>
          <w:bCs/>
          <w:spacing w:val="7"/>
          <w:sz w:val="21"/>
          <w:szCs w:val="21"/>
          <w:highlight w:val="none"/>
        </w:rPr>
        <w:t>须携带加密时所用的</w:t>
      </w:r>
      <w:r>
        <w:rPr>
          <w:rFonts w:hint="eastAsia" w:ascii="新宋体" w:hAnsi="新宋体" w:eastAsia="新宋体" w:cs="新宋体"/>
          <w:spacing w:val="-41"/>
          <w:sz w:val="21"/>
          <w:szCs w:val="21"/>
          <w:highlight w:val="none"/>
        </w:rPr>
        <w:t xml:space="preserve"> </w:t>
      </w:r>
      <w:r>
        <w:rPr>
          <w:rFonts w:hint="eastAsia" w:ascii="新宋体" w:hAnsi="新宋体" w:eastAsia="新宋体" w:cs="新宋体"/>
          <w:b/>
          <w:bCs/>
          <w:sz w:val="21"/>
          <w:szCs w:val="21"/>
          <w:highlight w:val="none"/>
        </w:rPr>
        <w:t>CA</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b/>
          <w:bCs/>
          <w:spacing w:val="7"/>
          <w:sz w:val="21"/>
          <w:szCs w:val="21"/>
          <w:highlight w:val="none"/>
        </w:rPr>
        <w:t>锁按平台提示和采购文件的规定登录到“广西政采云</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b/>
          <w:bCs/>
          <w:spacing w:val="7"/>
          <w:sz w:val="21"/>
          <w:szCs w:val="21"/>
          <w:highlight w:val="none"/>
        </w:rPr>
        <w:t>”平台电子开标大厅签到</w:t>
      </w:r>
      <w:r>
        <w:rPr>
          <w:rFonts w:hint="eastAsia" w:ascii="新宋体" w:hAnsi="新宋体" w:eastAsia="新宋体" w:cs="新宋体"/>
          <w:b/>
          <w:bCs/>
          <w:spacing w:val="6"/>
          <w:sz w:val="21"/>
          <w:szCs w:val="21"/>
          <w:highlight w:val="none"/>
        </w:rPr>
        <w:t>并在</w:t>
      </w:r>
      <w:r>
        <w:rPr>
          <w:rFonts w:hint="eastAsia" w:ascii="新宋体" w:hAnsi="新宋体" w:eastAsia="新宋体" w:cs="新宋体"/>
          <w:b/>
          <w:bCs/>
          <w:spacing w:val="7"/>
          <w:sz w:val="21"/>
          <w:szCs w:val="21"/>
          <w:highlight w:val="none"/>
        </w:rPr>
        <w:t>发起解密指令之时起</w:t>
      </w:r>
      <w:r>
        <w:rPr>
          <w:rFonts w:hint="eastAsia" w:ascii="新宋体" w:hAnsi="新宋体" w:eastAsia="新宋体" w:cs="新宋体"/>
          <w:spacing w:val="-25"/>
          <w:sz w:val="21"/>
          <w:szCs w:val="21"/>
          <w:highlight w:val="none"/>
        </w:rPr>
        <w:t xml:space="preserve"> </w:t>
      </w:r>
      <w:r>
        <w:rPr>
          <w:rFonts w:hint="eastAsia" w:ascii="新宋体" w:hAnsi="新宋体" w:eastAsia="新宋体" w:cs="新宋体"/>
          <w:b/>
          <w:bCs/>
          <w:spacing w:val="7"/>
          <w:sz w:val="21"/>
          <w:szCs w:val="21"/>
          <w:highlight w:val="none"/>
        </w:rPr>
        <w:t>30</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b/>
          <w:bCs/>
          <w:spacing w:val="7"/>
          <w:sz w:val="21"/>
          <w:szCs w:val="21"/>
          <w:highlight w:val="none"/>
        </w:rPr>
        <w:t>分钟内完成对电子响应文件在线解密</w:t>
      </w:r>
      <w:r>
        <w:rPr>
          <w:rFonts w:hint="eastAsia" w:ascii="新宋体" w:hAnsi="新宋体" w:eastAsia="新宋体" w:cs="新宋体"/>
          <w:spacing w:val="7"/>
          <w:sz w:val="21"/>
          <w:szCs w:val="21"/>
          <w:highlight w:val="none"/>
        </w:rPr>
        <w:t>。发起解密指令之时起</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7"/>
          <w:sz w:val="21"/>
          <w:szCs w:val="21"/>
          <w:highlight w:val="none"/>
        </w:rPr>
        <w:t>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7"/>
          <w:sz w:val="21"/>
          <w:szCs w:val="21"/>
          <w:highlight w:val="none"/>
        </w:rPr>
        <w:t>分钟内供</w:t>
      </w:r>
      <w:r>
        <w:rPr>
          <w:rFonts w:hint="eastAsia" w:ascii="新宋体" w:hAnsi="新宋体" w:eastAsia="新宋体" w:cs="新宋体"/>
          <w:spacing w:val="8"/>
          <w:sz w:val="21"/>
          <w:szCs w:val="21"/>
          <w:highlight w:val="none"/>
        </w:rPr>
        <w:t>应商还未进行解密的，代理机构要通知供应商，供应商没预</w:t>
      </w:r>
      <w:r>
        <w:rPr>
          <w:rFonts w:hint="eastAsia" w:ascii="新宋体" w:hAnsi="新宋体" w:eastAsia="新宋体" w:cs="新宋体"/>
          <w:spacing w:val="7"/>
          <w:sz w:val="21"/>
          <w:szCs w:val="21"/>
          <w:highlight w:val="none"/>
        </w:rPr>
        <w:t>留联系方式或预留联系方式无效，导致代理机构无法联系到供应商进行解密的，</w:t>
      </w:r>
      <w:r>
        <w:rPr>
          <w:rFonts w:hint="eastAsia" w:ascii="新宋体" w:hAnsi="新宋体" w:eastAsia="新宋体" w:cs="新宋体"/>
          <w:b/>
          <w:bCs/>
          <w:spacing w:val="7"/>
          <w:sz w:val="21"/>
          <w:szCs w:val="21"/>
          <w:highlight w:val="none"/>
        </w:rPr>
        <w:t>视为响应文件无效。</w:t>
      </w:r>
      <w:r>
        <w:rPr>
          <w:rFonts w:hint="eastAsia" w:ascii="新宋体" w:hAnsi="新宋体" w:eastAsia="新宋体" w:cs="新宋体"/>
          <w:spacing w:val="7"/>
          <w:sz w:val="21"/>
          <w:szCs w:val="21"/>
          <w:highlight w:val="none"/>
        </w:rPr>
        <w:t>（解密异常情况处理：详见本章</w:t>
      </w:r>
      <w:r>
        <w:rPr>
          <w:rFonts w:hint="eastAsia" w:ascii="新宋体" w:hAnsi="新宋体" w:eastAsia="新宋体" w:cs="新宋体"/>
          <w:spacing w:val="4"/>
          <w:sz w:val="21"/>
          <w:szCs w:val="21"/>
          <w:highlight w:val="none"/>
        </w:rPr>
        <w:t>26.3</w:t>
      </w:r>
      <w:r>
        <w:rPr>
          <w:rFonts w:hint="eastAsia" w:ascii="新宋体" w:hAnsi="新宋体" w:eastAsia="新宋体" w:cs="新宋体"/>
          <w:spacing w:val="49"/>
          <w:sz w:val="21"/>
          <w:szCs w:val="21"/>
          <w:highlight w:val="none"/>
        </w:rPr>
        <w:t xml:space="preserve"> </w:t>
      </w:r>
      <w:r>
        <w:rPr>
          <w:rFonts w:hint="eastAsia" w:ascii="新宋体" w:hAnsi="新宋体" w:eastAsia="新宋体" w:cs="新宋体"/>
          <w:spacing w:val="4"/>
          <w:sz w:val="21"/>
          <w:szCs w:val="21"/>
          <w:highlight w:val="none"/>
        </w:rPr>
        <w:t>电子交易活动的中止。）</w:t>
      </w:r>
    </w:p>
    <w:p w14:paraId="039EA6B8">
      <w:pPr>
        <w:pStyle w:val="4"/>
        <w:spacing w:before="2" w:line="365" w:lineRule="auto"/>
        <w:ind w:left="3" w:right="70" w:firstLine="421"/>
        <w:rPr>
          <w:rFonts w:hint="eastAsia" w:ascii="新宋体" w:hAnsi="新宋体" w:eastAsia="新宋体" w:cs="新宋体"/>
          <w:sz w:val="20"/>
          <w:szCs w:val="20"/>
          <w:highlight w:val="none"/>
        </w:rPr>
      </w:pPr>
      <w:r>
        <w:rPr>
          <w:rFonts w:hint="eastAsia" w:ascii="新宋体" w:hAnsi="新宋体" w:eastAsia="新宋体" w:cs="新宋体"/>
          <w:spacing w:val="7"/>
          <w:sz w:val="21"/>
          <w:szCs w:val="21"/>
          <w:highlight w:val="none"/>
        </w:rPr>
        <w:t>如供应商成功解密响应文件，但未在“广西政采云平台</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7"/>
          <w:sz w:val="21"/>
          <w:szCs w:val="21"/>
          <w:highlight w:val="none"/>
        </w:rPr>
        <w:t>”电子开</w:t>
      </w:r>
      <w:r>
        <w:rPr>
          <w:rFonts w:hint="eastAsia" w:ascii="新宋体" w:hAnsi="新宋体" w:eastAsia="新宋体" w:cs="新宋体"/>
          <w:spacing w:val="6"/>
          <w:sz w:val="21"/>
          <w:szCs w:val="21"/>
          <w:highlight w:val="none"/>
        </w:rPr>
        <w:t>标大厅参加谈判的，视同认</w:t>
      </w:r>
      <w:r>
        <w:rPr>
          <w:rFonts w:hint="eastAsia" w:ascii="新宋体" w:hAnsi="新宋体" w:eastAsia="新宋体" w:cs="新宋体"/>
          <w:spacing w:val="8"/>
          <w:sz w:val="21"/>
          <w:szCs w:val="21"/>
          <w:highlight w:val="none"/>
        </w:rPr>
        <w:t>可谈判过程和结果，</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spacing w:val="8"/>
          <w:sz w:val="21"/>
          <w:szCs w:val="21"/>
          <w:highlight w:val="none"/>
        </w:rPr>
        <w:t>由此产生的后果由供应商自行负责。 参与谈判的供应商不足</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8"/>
          <w:sz w:val="21"/>
          <w:szCs w:val="21"/>
          <w:highlight w:val="none"/>
        </w:rPr>
        <w:t>3</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8"/>
          <w:sz w:val="21"/>
          <w:szCs w:val="21"/>
          <w:highlight w:val="none"/>
        </w:rPr>
        <w:t>家的，不得谈判。</w:t>
      </w:r>
    </w:p>
    <w:p w14:paraId="0861A42F">
      <w:pPr>
        <w:pStyle w:val="4"/>
        <w:spacing w:before="165"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26.评审程序、评审方法和评审标准</w:t>
      </w:r>
    </w:p>
    <w:p w14:paraId="218C38F2">
      <w:pPr>
        <w:pStyle w:val="4"/>
        <w:spacing w:before="176" w:line="377" w:lineRule="auto"/>
        <w:ind w:left="2" w:firstLine="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26.1</w:t>
      </w:r>
      <w:r>
        <w:rPr>
          <w:rFonts w:hint="eastAsia" w:ascii="新宋体" w:hAnsi="新宋体" w:eastAsia="新宋体" w:cs="新宋体"/>
          <w:spacing w:val="-25"/>
          <w:sz w:val="21"/>
          <w:szCs w:val="21"/>
          <w:highlight w:val="none"/>
        </w:rPr>
        <w:t xml:space="preserve"> </w:t>
      </w:r>
      <w:r>
        <w:rPr>
          <w:rFonts w:hint="eastAsia" w:ascii="新宋体" w:hAnsi="新宋体" w:eastAsia="新宋体" w:cs="新宋体"/>
          <w:spacing w:val="7"/>
          <w:sz w:val="21"/>
          <w:szCs w:val="21"/>
          <w:highlight w:val="none"/>
        </w:rPr>
        <w:t>磋商小组按照“第四章 评审程序、评审方法和评审标准</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7"/>
          <w:sz w:val="21"/>
          <w:szCs w:val="21"/>
          <w:highlight w:val="none"/>
        </w:rPr>
        <w:t>”规定的方法、评审因素、标</w:t>
      </w:r>
      <w:r>
        <w:rPr>
          <w:rFonts w:hint="eastAsia" w:ascii="新宋体" w:hAnsi="新宋体" w:eastAsia="新宋体" w:cs="新宋体"/>
          <w:spacing w:val="8"/>
          <w:sz w:val="21"/>
          <w:szCs w:val="21"/>
          <w:highlight w:val="none"/>
        </w:rPr>
        <w:t>准和程序对响应文件进行评审。</w:t>
      </w:r>
    </w:p>
    <w:p w14:paraId="0F3892AB">
      <w:pPr>
        <w:pStyle w:val="4"/>
        <w:spacing w:line="226"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26.2 采购需求负偏离要求及磋商顺序详见 “ 供应商须知前附表</w:t>
      </w:r>
      <w:r>
        <w:rPr>
          <w:rFonts w:hint="eastAsia" w:ascii="新宋体" w:hAnsi="新宋体" w:eastAsia="新宋体" w:cs="新宋体"/>
          <w:spacing w:val="-61"/>
          <w:sz w:val="21"/>
          <w:szCs w:val="21"/>
          <w:highlight w:val="none"/>
        </w:rPr>
        <w:t xml:space="preserve"> </w:t>
      </w:r>
      <w:r>
        <w:rPr>
          <w:rFonts w:hint="eastAsia" w:ascii="新宋体" w:hAnsi="新宋体" w:eastAsia="新宋体" w:cs="新宋体"/>
          <w:spacing w:val="8"/>
          <w:sz w:val="21"/>
          <w:szCs w:val="21"/>
          <w:highlight w:val="none"/>
        </w:rPr>
        <w:t>”。</w:t>
      </w:r>
    </w:p>
    <w:p w14:paraId="6CB08FD8">
      <w:pPr>
        <w:pStyle w:val="4"/>
        <w:spacing w:before="161" w:line="377" w:lineRule="auto"/>
        <w:ind w:left="3" w:right="53" w:firstLine="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26.3</w:t>
      </w:r>
      <w:r>
        <w:rPr>
          <w:rFonts w:hint="eastAsia" w:ascii="新宋体" w:hAnsi="新宋体" w:eastAsia="新宋体" w:cs="新宋体"/>
          <w:spacing w:val="-13"/>
          <w:sz w:val="21"/>
          <w:szCs w:val="21"/>
          <w:highlight w:val="none"/>
        </w:rPr>
        <w:t xml:space="preserve"> </w:t>
      </w:r>
      <w:r>
        <w:rPr>
          <w:rFonts w:hint="eastAsia" w:ascii="新宋体" w:hAnsi="新宋体" w:eastAsia="新宋体" w:cs="新宋体"/>
          <w:spacing w:val="9"/>
          <w:sz w:val="21"/>
          <w:szCs w:val="21"/>
          <w:highlight w:val="none"/>
        </w:rPr>
        <w:t>电子交易活动的中止。采购过程中出现以下情形，导致</w:t>
      </w:r>
      <w:r>
        <w:rPr>
          <w:rFonts w:hint="eastAsia" w:ascii="新宋体" w:hAnsi="新宋体" w:eastAsia="新宋体" w:cs="新宋体"/>
          <w:spacing w:val="8"/>
          <w:sz w:val="21"/>
          <w:szCs w:val="21"/>
          <w:highlight w:val="none"/>
        </w:rPr>
        <w:t>电子交易平台无法正常运行，</w:t>
      </w:r>
      <w:r>
        <w:rPr>
          <w:rFonts w:hint="eastAsia" w:ascii="新宋体" w:hAnsi="新宋体" w:eastAsia="新宋体" w:cs="新宋体"/>
          <w:spacing w:val="9"/>
          <w:sz w:val="21"/>
          <w:szCs w:val="21"/>
          <w:highlight w:val="none"/>
        </w:rPr>
        <w:t>或者无法保证电子交易的公平、公正和安全时，采购机构可中止电子交易活动：</w:t>
      </w:r>
    </w:p>
    <w:p w14:paraId="7D0A9F5E">
      <w:pPr>
        <w:pStyle w:val="4"/>
        <w:spacing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w:t>
      </w:r>
      <w:r>
        <w:rPr>
          <w:rFonts w:hint="eastAsia" w:ascii="新宋体" w:hAnsi="新宋体" w:eastAsia="新宋体" w:cs="新宋体"/>
          <w:spacing w:val="-49"/>
          <w:sz w:val="21"/>
          <w:szCs w:val="21"/>
          <w:highlight w:val="none"/>
        </w:rPr>
        <w:t xml:space="preserve"> </w:t>
      </w:r>
      <w:r>
        <w:rPr>
          <w:rFonts w:hint="eastAsia" w:ascii="新宋体" w:hAnsi="新宋体" w:eastAsia="新宋体" w:cs="新宋体"/>
          <w:spacing w:val="6"/>
          <w:sz w:val="21"/>
          <w:szCs w:val="21"/>
          <w:highlight w:val="none"/>
        </w:rPr>
        <w:t>电子交易平台发生故障而无法登录访问的；</w:t>
      </w:r>
    </w:p>
    <w:p w14:paraId="02DE01B4">
      <w:pPr>
        <w:pStyle w:val="4"/>
        <w:spacing w:before="164" w:line="228"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spacing w:val="7"/>
          <w:sz w:val="21"/>
          <w:szCs w:val="21"/>
          <w:highlight w:val="none"/>
        </w:rPr>
        <w:t>电子交易平台应用或数据库出现错误，不能进行正常操作的；</w:t>
      </w:r>
    </w:p>
    <w:p w14:paraId="5D1A2B67">
      <w:pPr>
        <w:pStyle w:val="4"/>
        <w:spacing w:before="162" w:line="228"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w:t>
      </w:r>
      <w:r>
        <w:rPr>
          <w:rFonts w:hint="eastAsia" w:ascii="新宋体" w:hAnsi="新宋体" w:eastAsia="新宋体" w:cs="新宋体"/>
          <w:spacing w:val="-57"/>
          <w:sz w:val="21"/>
          <w:szCs w:val="21"/>
          <w:highlight w:val="none"/>
        </w:rPr>
        <w:t xml:space="preserve"> </w:t>
      </w:r>
      <w:r>
        <w:rPr>
          <w:rFonts w:hint="eastAsia" w:ascii="新宋体" w:hAnsi="新宋体" w:eastAsia="新宋体" w:cs="新宋体"/>
          <w:spacing w:val="7"/>
          <w:sz w:val="21"/>
          <w:szCs w:val="21"/>
          <w:highlight w:val="none"/>
        </w:rPr>
        <w:t>电子交易平台发现严重安全漏洞，有潜在泄密危险的；</w:t>
      </w:r>
    </w:p>
    <w:p w14:paraId="7F40C256">
      <w:pPr>
        <w:pStyle w:val="4"/>
        <w:spacing w:before="160" w:line="228"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（4）病毒发作导致不能进行正常操作的；</w:t>
      </w:r>
    </w:p>
    <w:p w14:paraId="0BD70A84">
      <w:pPr>
        <w:pStyle w:val="4"/>
        <w:spacing w:before="164" w:line="228"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（4）其他无法保证电子交易的公平、公正和安全的情况。</w:t>
      </w:r>
    </w:p>
    <w:p w14:paraId="1D629AE9">
      <w:pPr>
        <w:pStyle w:val="4"/>
        <w:spacing w:before="162" w:line="377" w:lineRule="auto"/>
        <w:ind w:right="2" w:firstLine="423"/>
        <w:jc w:val="both"/>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26.4</w:t>
      </w:r>
      <w:r>
        <w:rPr>
          <w:rFonts w:hint="eastAsia" w:ascii="新宋体" w:hAnsi="新宋体" w:eastAsia="新宋体" w:cs="新宋体"/>
          <w:spacing w:val="-16"/>
          <w:sz w:val="21"/>
          <w:szCs w:val="21"/>
          <w:highlight w:val="none"/>
        </w:rPr>
        <w:t xml:space="preserve"> </w:t>
      </w:r>
      <w:r>
        <w:rPr>
          <w:rFonts w:hint="eastAsia" w:ascii="新宋体" w:hAnsi="新宋体" w:eastAsia="新宋体" w:cs="新宋体"/>
          <w:spacing w:val="10"/>
          <w:sz w:val="21"/>
          <w:szCs w:val="21"/>
          <w:highlight w:val="none"/>
        </w:rPr>
        <w:t>出现以上情形，不影响采购公平、公正性的，采购组织机构可以待上述情形消除后继</w:t>
      </w:r>
      <w:r>
        <w:rPr>
          <w:rFonts w:hint="eastAsia" w:ascii="新宋体" w:hAnsi="新宋体" w:eastAsia="新宋体" w:cs="新宋体"/>
          <w:spacing w:val="8"/>
          <w:sz w:val="21"/>
          <w:szCs w:val="21"/>
          <w:highlight w:val="none"/>
        </w:rPr>
        <w:t>续组织电子交易活动；影响或可能影响采购公平、公正</w:t>
      </w:r>
      <w:r>
        <w:rPr>
          <w:rFonts w:hint="eastAsia" w:ascii="新宋体" w:hAnsi="新宋体" w:eastAsia="新宋体" w:cs="新宋体"/>
          <w:spacing w:val="7"/>
          <w:sz w:val="21"/>
          <w:szCs w:val="21"/>
          <w:highlight w:val="none"/>
        </w:rPr>
        <w:t>性的，经采购代理机构确认后，应当重新</w:t>
      </w:r>
      <w:r>
        <w:rPr>
          <w:rFonts w:hint="eastAsia" w:ascii="新宋体" w:hAnsi="新宋体" w:eastAsia="新宋体" w:cs="新宋体"/>
          <w:spacing w:val="9"/>
          <w:sz w:val="21"/>
          <w:szCs w:val="21"/>
          <w:highlight w:val="none"/>
        </w:rPr>
        <w:t>采购。采购代理机构必须对原有的资料及信息作出妥善保密处理，并报财政部门备案。</w:t>
      </w:r>
    </w:p>
    <w:p w14:paraId="4E23BC7A">
      <w:pPr>
        <w:pStyle w:val="4"/>
        <w:spacing w:before="16" w:line="226" w:lineRule="auto"/>
        <w:ind w:left="3569"/>
        <w:outlineLvl w:val="2"/>
        <w:rPr>
          <w:rFonts w:hint="eastAsia" w:ascii="新宋体" w:hAnsi="新宋体" w:eastAsia="新宋体" w:cs="新宋体"/>
          <w:b/>
          <w:bCs/>
          <w:spacing w:val="5"/>
          <w:sz w:val="32"/>
          <w:szCs w:val="32"/>
          <w:highlight w:val="none"/>
        </w:rPr>
      </w:pPr>
    </w:p>
    <w:p w14:paraId="5AE00FA4">
      <w:pPr>
        <w:pStyle w:val="4"/>
        <w:spacing w:before="16" w:line="226" w:lineRule="auto"/>
        <w:ind w:left="3569"/>
        <w:outlineLvl w:val="2"/>
        <w:rPr>
          <w:rFonts w:hint="eastAsia" w:ascii="新宋体" w:hAnsi="新宋体" w:eastAsia="新宋体" w:cs="新宋体"/>
          <w:highlight w:val="none"/>
        </w:rPr>
      </w:pPr>
      <w:bookmarkStart w:id="14" w:name="_Toc16039"/>
      <w:r>
        <w:rPr>
          <w:rFonts w:hint="eastAsia" w:ascii="新宋体" w:hAnsi="新宋体" w:eastAsia="新宋体" w:cs="新宋体"/>
          <w:b/>
          <w:bCs/>
          <w:spacing w:val="5"/>
          <w:highlight w:val="none"/>
        </w:rPr>
        <w:t>五、成交及合同</w:t>
      </w:r>
      <w:bookmarkEnd w:id="14"/>
    </w:p>
    <w:p w14:paraId="0C337290">
      <w:pPr>
        <w:pStyle w:val="4"/>
        <w:spacing w:before="230" w:line="218" w:lineRule="auto"/>
        <w:ind w:left="484"/>
        <w:rPr>
          <w:rFonts w:hint="eastAsia" w:ascii="新宋体" w:hAnsi="新宋体" w:eastAsia="新宋体" w:cs="新宋体"/>
          <w:b/>
          <w:bCs/>
          <w:spacing w:val="-3"/>
          <w:sz w:val="24"/>
          <w:szCs w:val="24"/>
          <w:highlight w:val="none"/>
        </w:rPr>
      </w:pPr>
    </w:p>
    <w:p w14:paraId="66B08CA4">
      <w:pPr>
        <w:pStyle w:val="4"/>
        <w:spacing w:before="230" w:line="218"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27.确定成交供应商及结果公告</w:t>
      </w:r>
    </w:p>
    <w:p w14:paraId="4FB3B000">
      <w:pPr>
        <w:pStyle w:val="4"/>
        <w:spacing w:before="177" w:line="378" w:lineRule="auto"/>
        <w:ind w:left="5" w:right="2" w:firstLine="41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27.1</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7"/>
          <w:sz w:val="21"/>
          <w:szCs w:val="21"/>
          <w:highlight w:val="none"/>
        </w:rPr>
        <w:t>确定成交供应商。</w:t>
      </w:r>
      <w:r>
        <w:rPr>
          <w:rFonts w:hint="eastAsia" w:ascii="新宋体" w:hAnsi="新宋体" w:eastAsia="新宋体" w:cs="新宋体"/>
          <w:spacing w:val="37"/>
          <w:sz w:val="21"/>
          <w:szCs w:val="21"/>
          <w:highlight w:val="none"/>
          <w:u w:val="single" w:color="auto"/>
        </w:rPr>
        <w:t xml:space="preserve"> </w:t>
      </w:r>
      <w:r>
        <w:rPr>
          <w:rFonts w:hint="eastAsia" w:ascii="新宋体" w:hAnsi="新宋体" w:eastAsia="新宋体" w:cs="新宋体"/>
          <w:spacing w:val="7"/>
          <w:sz w:val="21"/>
          <w:szCs w:val="21"/>
          <w:highlight w:val="none"/>
          <w:u w:val="single" w:color="auto"/>
        </w:rPr>
        <w:t>由采购人直接委托评审专家确定，评审报告提出的排序第一的供应</w:t>
      </w:r>
      <w:r>
        <w:rPr>
          <w:rFonts w:hint="eastAsia" w:ascii="新宋体" w:hAnsi="新宋体" w:eastAsia="新宋体" w:cs="新宋体"/>
          <w:spacing w:val="10"/>
          <w:sz w:val="21"/>
          <w:szCs w:val="21"/>
          <w:highlight w:val="none"/>
          <w:u w:val="single" w:color="auto"/>
        </w:rPr>
        <w:t>商为成交供应商。</w:t>
      </w:r>
    </w:p>
    <w:p w14:paraId="278B0C38">
      <w:pPr>
        <w:pStyle w:val="4"/>
        <w:spacing w:before="3" w:line="376" w:lineRule="auto"/>
        <w:ind w:left="4" w:firstLine="419"/>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27.2</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10"/>
          <w:sz w:val="21"/>
          <w:szCs w:val="21"/>
          <w:highlight w:val="none"/>
        </w:rPr>
        <w:t>成交通知及成交结果公告。成交供应商确定后</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2</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0"/>
          <w:sz w:val="21"/>
          <w:szCs w:val="21"/>
          <w:highlight w:val="none"/>
        </w:rPr>
        <w:t>个工作日内，在省级</w:t>
      </w:r>
      <w:r>
        <w:rPr>
          <w:rFonts w:hint="eastAsia" w:ascii="新宋体" w:hAnsi="新宋体" w:eastAsia="新宋体" w:cs="新宋体"/>
          <w:spacing w:val="9"/>
          <w:sz w:val="21"/>
          <w:szCs w:val="21"/>
          <w:highlight w:val="none"/>
        </w:rPr>
        <w:t>以上财政部门指</w:t>
      </w:r>
      <w:r>
        <w:rPr>
          <w:rFonts w:hint="eastAsia" w:ascii="新宋体" w:hAnsi="新宋体" w:eastAsia="新宋体" w:cs="新宋体"/>
          <w:spacing w:val="8"/>
          <w:sz w:val="21"/>
          <w:szCs w:val="21"/>
          <w:highlight w:val="none"/>
        </w:rPr>
        <w:t>定的媒体上公告成交结果，同时向成交供应商</w:t>
      </w:r>
      <w:r>
        <w:rPr>
          <w:rFonts w:hint="eastAsia" w:ascii="新宋体" w:hAnsi="新宋体" w:eastAsia="新宋体" w:cs="新宋体"/>
          <w:spacing w:val="7"/>
          <w:sz w:val="21"/>
          <w:szCs w:val="21"/>
          <w:highlight w:val="none"/>
        </w:rPr>
        <w:t>发出成交通知书，成交通知书规定签订合同的时间</w:t>
      </w:r>
      <w:r>
        <w:rPr>
          <w:rFonts w:hint="eastAsia" w:ascii="新宋体" w:hAnsi="新宋体" w:eastAsia="新宋体" w:cs="新宋体"/>
          <w:spacing w:val="-2"/>
          <w:sz w:val="21"/>
          <w:szCs w:val="21"/>
          <w:highlight w:val="none"/>
        </w:rPr>
        <w:t>不得超过</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2"/>
          <w:sz w:val="21"/>
          <w:szCs w:val="21"/>
          <w:highlight w:val="none"/>
        </w:rPr>
        <w:t>25 日。</w:t>
      </w:r>
    </w:p>
    <w:p w14:paraId="6F0B8F48">
      <w:pPr>
        <w:pStyle w:val="4"/>
        <w:spacing w:before="2" w:line="377" w:lineRule="auto"/>
        <w:ind w:firstLine="423"/>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27.3</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采购人或者采购代理机构发出成交通知书前，应当</w:t>
      </w:r>
      <w:r>
        <w:rPr>
          <w:rFonts w:hint="eastAsia" w:ascii="新宋体" w:hAnsi="新宋体" w:eastAsia="新宋体" w:cs="新宋体"/>
          <w:spacing w:val="10"/>
          <w:sz w:val="21"/>
          <w:szCs w:val="21"/>
          <w:highlight w:val="none"/>
        </w:rPr>
        <w:t>对成交供应商信用进行查询核实，</w:t>
      </w:r>
      <w:r>
        <w:rPr>
          <w:rFonts w:hint="eastAsia" w:ascii="新宋体" w:hAnsi="新宋体" w:eastAsia="新宋体" w:cs="新宋体"/>
          <w:spacing w:val="8"/>
          <w:sz w:val="21"/>
          <w:szCs w:val="21"/>
          <w:highlight w:val="none"/>
        </w:rPr>
        <w:t>对列入失信被执行人、重大税收违法失信主体、政府采购严</w:t>
      </w:r>
      <w:r>
        <w:rPr>
          <w:rFonts w:hint="eastAsia" w:ascii="新宋体" w:hAnsi="新宋体" w:eastAsia="新宋体" w:cs="新宋体"/>
          <w:spacing w:val="7"/>
          <w:sz w:val="21"/>
          <w:szCs w:val="21"/>
          <w:highlight w:val="none"/>
        </w:rPr>
        <w:t>重违法失信行为记录名单及其他不符</w:t>
      </w:r>
      <w:r>
        <w:rPr>
          <w:rFonts w:hint="eastAsia" w:ascii="新宋体" w:hAnsi="新宋体" w:eastAsia="新宋体" w:cs="新宋体"/>
          <w:spacing w:val="8"/>
          <w:sz w:val="21"/>
          <w:szCs w:val="21"/>
          <w:highlight w:val="none"/>
        </w:rPr>
        <w:t>合《中华人民共和国政府采购法》第二十二条规定条件的供</w:t>
      </w:r>
      <w:r>
        <w:rPr>
          <w:rFonts w:hint="eastAsia" w:ascii="新宋体" w:hAnsi="新宋体" w:eastAsia="新宋体" w:cs="新宋体"/>
          <w:spacing w:val="7"/>
          <w:sz w:val="21"/>
          <w:szCs w:val="21"/>
          <w:highlight w:val="none"/>
        </w:rPr>
        <w:t>应商，取消其成交资格，并确定排名</w:t>
      </w:r>
      <w:r>
        <w:rPr>
          <w:rFonts w:hint="eastAsia" w:ascii="新宋体" w:hAnsi="新宋体" w:eastAsia="新宋体" w:cs="新宋体"/>
          <w:spacing w:val="8"/>
          <w:sz w:val="21"/>
          <w:szCs w:val="21"/>
          <w:highlight w:val="none"/>
        </w:rPr>
        <w:t>第二的成交候选人为成交供应商。排名第二的成交候选人因</w:t>
      </w:r>
      <w:r>
        <w:rPr>
          <w:rFonts w:hint="eastAsia" w:ascii="新宋体" w:hAnsi="新宋体" w:eastAsia="新宋体" w:cs="新宋体"/>
          <w:spacing w:val="7"/>
          <w:sz w:val="21"/>
          <w:szCs w:val="21"/>
          <w:highlight w:val="none"/>
        </w:rPr>
        <w:t>上述规定的同样原因被取消成交资格</w:t>
      </w:r>
      <w:r>
        <w:rPr>
          <w:rFonts w:hint="eastAsia" w:ascii="新宋体" w:hAnsi="新宋体" w:eastAsia="新宋体" w:cs="新宋体"/>
          <w:spacing w:val="8"/>
          <w:sz w:val="21"/>
          <w:szCs w:val="21"/>
          <w:highlight w:val="none"/>
        </w:rPr>
        <w:t>的，采购人可以确定排名第三的成交候选人为成交供应商，</w:t>
      </w:r>
      <w:r>
        <w:rPr>
          <w:rFonts w:hint="eastAsia" w:ascii="新宋体" w:hAnsi="新宋体" w:eastAsia="新宋体" w:cs="新宋体"/>
          <w:spacing w:val="7"/>
          <w:sz w:val="21"/>
          <w:szCs w:val="21"/>
          <w:highlight w:val="none"/>
        </w:rPr>
        <w:t>以此类推。以上信息查询记录及相关</w:t>
      </w:r>
      <w:r>
        <w:rPr>
          <w:rFonts w:hint="eastAsia" w:ascii="新宋体" w:hAnsi="新宋体" w:eastAsia="新宋体" w:cs="新宋体"/>
          <w:spacing w:val="8"/>
          <w:sz w:val="21"/>
          <w:szCs w:val="21"/>
          <w:highlight w:val="none"/>
        </w:rPr>
        <w:t>证据与竞磋文件一并保存。</w:t>
      </w:r>
    </w:p>
    <w:p w14:paraId="2CF70396">
      <w:pPr>
        <w:pStyle w:val="4"/>
        <w:spacing w:before="2" w:line="376" w:lineRule="auto"/>
        <w:ind w:firstLine="422"/>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27.4</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采购人、采购代理机构认为供应商对采购过</w:t>
      </w:r>
      <w:r>
        <w:rPr>
          <w:rFonts w:hint="eastAsia" w:ascii="新宋体" w:hAnsi="新宋体" w:eastAsia="新宋体" w:cs="新宋体"/>
          <w:spacing w:val="10"/>
          <w:sz w:val="21"/>
          <w:szCs w:val="21"/>
          <w:highlight w:val="none"/>
        </w:rPr>
        <w:t>程、成交结果提出的质疑成立且影响或者</w:t>
      </w:r>
      <w:r>
        <w:rPr>
          <w:rFonts w:hint="eastAsia" w:ascii="新宋体" w:hAnsi="新宋体" w:eastAsia="新宋体" w:cs="新宋体"/>
          <w:spacing w:val="8"/>
          <w:sz w:val="21"/>
          <w:szCs w:val="21"/>
          <w:highlight w:val="none"/>
        </w:rPr>
        <w:t>可能影响成交结果的，合格供应商符合法定数量时，可以</w:t>
      </w:r>
      <w:r>
        <w:rPr>
          <w:rFonts w:hint="eastAsia" w:ascii="新宋体" w:hAnsi="新宋体" w:eastAsia="新宋体" w:cs="新宋体"/>
          <w:spacing w:val="7"/>
          <w:sz w:val="21"/>
          <w:szCs w:val="21"/>
          <w:highlight w:val="none"/>
        </w:rPr>
        <w:t>从合格的成交候选人中另行确定成交供</w:t>
      </w:r>
      <w:r>
        <w:rPr>
          <w:rFonts w:hint="eastAsia" w:ascii="新宋体" w:hAnsi="新宋体" w:eastAsia="新宋体" w:cs="新宋体"/>
          <w:spacing w:val="9"/>
          <w:sz w:val="21"/>
          <w:szCs w:val="21"/>
          <w:highlight w:val="none"/>
        </w:rPr>
        <w:t>应商的，应当依法另行确定成交供应商；否则应当重新开展采购活动。</w:t>
      </w:r>
    </w:p>
    <w:p w14:paraId="12B7D708">
      <w:pPr>
        <w:pStyle w:val="4"/>
        <w:spacing w:before="1" w:line="378" w:lineRule="auto"/>
        <w:ind w:left="3" w:right="2" w:firstLine="420"/>
        <w:rPr>
          <w:rFonts w:hint="eastAsia" w:ascii="新宋体" w:hAnsi="新宋体" w:eastAsia="新宋体" w:cs="新宋体"/>
          <w:sz w:val="20"/>
          <w:szCs w:val="20"/>
          <w:highlight w:val="none"/>
        </w:rPr>
      </w:pPr>
      <w:r>
        <w:rPr>
          <w:rFonts w:hint="eastAsia" w:ascii="新宋体" w:hAnsi="新宋体" w:eastAsia="新宋体" w:cs="新宋体"/>
          <w:spacing w:val="11"/>
          <w:sz w:val="21"/>
          <w:szCs w:val="21"/>
          <w:highlight w:val="none"/>
        </w:rPr>
        <w:t>27.5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1"/>
          <w:sz w:val="21"/>
          <w:szCs w:val="21"/>
          <w:highlight w:val="none"/>
        </w:rPr>
        <w:t>排名第一的成交候选人放弃成交、因不可</w:t>
      </w:r>
      <w:r>
        <w:rPr>
          <w:rFonts w:hint="eastAsia" w:ascii="新宋体" w:hAnsi="新宋体" w:eastAsia="新宋体" w:cs="新宋体"/>
          <w:spacing w:val="10"/>
          <w:sz w:val="21"/>
          <w:szCs w:val="21"/>
          <w:highlight w:val="none"/>
        </w:rPr>
        <w:t>抗力提出不能履行合同，采购人可以确定排</w:t>
      </w:r>
      <w:r>
        <w:rPr>
          <w:rFonts w:hint="eastAsia" w:ascii="新宋体" w:hAnsi="新宋体" w:eastAsia="新宋体" w:cs="新宋体"/>
          <w:spacing w:val="8"/>
          <w:sz w:val="21"/>
          <w:szCs w:val="21"/>
          <w:highlight w:val="none"/>
        </w:rPr>
        <w:t>名第二的成交候选人为成交供应商。排名第二</w:t>
      </w:r>
      <w:r>
        <w:rPr>
          <w:rFonts w:hint="eastAsia" w:ascii="新宋体" w:hAnsi="新宋体" w:eastAsia="新宋体" w:cs="新宋体"/>
          <w:spacing w:val="7"/>
          <w:sz w:val="21"/>
          <w:szCs w:val="21"/>
          <w:highlight w:val="none"/>
        </w:rPr>
        <w:t>的成交候选人因前款规定</w:t>
      </w:r>
      <w:r>
        <w:rPr>
          <w:rFonts w:hint="eastAsia" w:ascii="新宋体" w:hAnsi="新宋体" w:eastAsia="新宋体" w:cs="新宋体"/>
          <w:spacing w:val="7"/>
          <w:sz w:val="20"/>
          <w:szCs w:val="20"/>
          <w:highlight w:val="none"/>
        </w:rPr>
        <w:t>的同样原因不能签订合同</w:t>
      </w:r>
      <w:r>
        <w:rPr>
          <w:rFonts w:hint="eastAsia" w:ascii="新宋体" w:hAnsi="新宋体" w:eastAsia="新宋体" w:cs="新宋体"/>
          <w:spacing w:val="9"/>
          <w:sz w:val="20"/>
          <w:szCs w:val="20"/>
          <w:highlight w:val="none"/>
        </w:rPr>
        <w:t>的，采购人可以确定排名第三的成交候选人为成交供应商。</w:t>
      </w:r>
    </w:p>
    <w:p w14:paraId="3A72C5D3">
      <w:pPr>
        <w:pStyle w:val="4"/>
        <w:spacing w:before="48" w:line="22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28.履约保证金</w:t>
      </w:r>
    </w:p>
    <w:p w14:paraId="757067CB">
      <w:pPr>
        <w:pStyle w:val="4"/>
        <w:spacing w:before="174" w:line="227"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14"/>
          <w:sz w:val="21"/>
          <w:szCs w:val="21"/>
          <w:highlight w:val="none"/>
        </w:rPr>
        <w:t>详见 “供应商须知前附表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14"/>
          <w:sz w:val="21"/>
          <w:szCs w:val="21"/>
          <w:highlight w:val="none"/>
        </w:rPr>
        <w:t>”</w:t>
      </w:r>
    </w:p>
    <w:p w14:paraId="195DB158">
      <w:pPr>
        <w:pStyle w:val="4"/>
        <w:spacing w:before="167" w:line="221"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29.签订合同</w:t>
      </w:r>
    </w:p>
    <w:p w14:paraId="2D60D646">
      <w:pPr>
        <w:pStyle w:val="4"/>
        <w:spacing w:before="176" w:line="377" w:lineRule="auto"/>
        <w:ind w:firstLine="232" w:firstLineChars="10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29.1</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采购人与成交供应商应当在成交通知书规定</w:t>
      </w:r>
      <w:r>
        <w:rPr>
          <w:rFonts w:hint="eastAsia" w:ascii="新宋体" w:hAnsi="新宋体" w:eastAsia="新宋体" w:cs="新宋体"/>
          <w:spacing w:val="10"/>
          <w:sz w:val="21"/>
          <w:szCs w:val="21"/>
          <w:highlight w:val="none"/>
        </w:rPr>
        <w:t>的时间内，按照磋商文件确定的合同文本</w:t>
      </w:r>
      <w:r>
        <w:rPr>
          <w:rFonts w:hint="eastAsia" w:ascii="新宋体" w:hAnsi="新宋体" w:eastAsia="新宋体" w:cs="新宋体"/>
          <w:spacing w:val="8"/>
          <w:sz w:val="21"/>
          <w:szCs w:val="21"/>
          <w:highlight w:val="none"/>
        </w:rPr>
        <w:t>以及采购标的、服务技术、采购金额、采购数量、技术</w:t>
      </w:r>
      <w:r>
        <w:rPr>
          <w:rFonts w:hint="eastAsia" w:ascii="新宋体" w:hAnsi="新宋体" w:eastAsia="新宋体" w:cs="新宋体"/>
          <w:spacing w:val="7"/>
          <w:sz w:val="21"/>
          <w:szCs w:val="21"/>
          <w:highlight w:val="none"/>
        </w:rPr>
        <w:t>和服务要求等事项签订政府采购合同。如</w:t>
      </w:r>
      <w:r>
        <w:rPr>
          <w:rFonts w:hint="eastAsia" w:ascii="新宋体" w:hAnsi="新宋体" w:eastAsia="新宋体" w:cs="新宋体"/>
          <w:spacing w:val="9"/>
          <w:sz w:val="21"/>
          <w:szCs w:val="21"/>
          <w:highlight w:val="none"/>
        </w:rPr>
        <w:t>成交供应商为联合体的，由联合体成员各方法定代表人或其授权代表与采购人代表签订合同。</w:t>
      </w:r>
    </w:p>
    <w:p w14:paraId="2EC251BA">
      <w:pPr>
        <w:pStyle w:val="4"/>
        <w:spacing w:before="2" w:line="376" w:lineRule="auto"/>
        <w:ind w:firstLine="232" w:firstLineChars="10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29.2</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采购人不得向成交供应商提出超出磋商文件</w:t>
      </w:r>
      <w:r>
        <w:rPr>
          <w:rFonts w:hint="eastAsia" w:ascii="新宋体" w:hAnsi="新宋体" w:eastAsia="新宋体" w:cs="新宋体"/>
          <w:spacing w:val="10"/>
          <w:sz w:val="21"/>
          <w:szCs w:val="21"/>
          <w:highlight w:val="none"/>
        </w:rPr>
        <w:t>以外的任何要求作为签订合同的条件，不</w:t>
      </w:r>
      <w:r>
        <w:rPr>
          <w:rFonts w:hint="eastAsia" w:ascii="新宋体" w:hAnsi="新宋体" w:eastAsia="新宋体" w:cs="新宋体"/>
          <w:spacing w:val="8"/>
          <w:sz w:val="21"/>
          <w:szCs w:val="21"/>
          <w:highlight w:val="none"/>
        </w:rPr>
        <w:t>得与成交供应商订立背离磋商文件确定的合同文本以及采</w:t>
      </w:r>
      <w:r>
        <w:rPr>
          <w:rFonts w:hint="eastAsia" w:ascii="新宋体" w:hAnsi="新宋体" w:eastAsia="新宋体" w:cs="新宋体"/>
          <w:spacing w:val="7"/>
          <w:sz w:val="21"/>
          <w:szCs w:val="21"/>
          <w:highlight w:val="none"/>
        </w:rPr>
        <w:t>购标的、服务技术、采购金额、采购数</w:t>
      </w:r>
      <w:r>
        <w:rPr>
          <w:rFonts w:hint="eastAsia" w:ascii="新宋体" w:hAnsi="新宋体" w:eastAsia="新宋体" w:cs="新宋体"/>
          <w:spacing w:val="8"/>
          <w:sz w:val="21"/>
          <w:szCs w:val="21"/>
          <w:highlight w:val="none"/>
        </w:rPr>
        <w:t>量、技术和服务要求等实质性内容的协议。</w:t>
      </w:r>
    </w:p>
    <w:p w14:paraId="51F122E8">
      <w:pPr>
        <w:pStyle w:val="4"/>
        <w:spacing w:before="1" w:line="377" w:lineRule="auto"/>
        <w:ind w:right="2" w:firstLine="232" w:firstLineChars="10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29.3</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11"/>
          <w:sz w:val="21"/>
          <w:szCs w:val="21"/>
          <w:highlight w:val="none"/>
        </w:rPr>
        <w:t>成交供应商拒绝签订政府采购合同的</w:t>
      </w:r>
      <w:r>
        <w:rPr>
          <w:rFonts w:hint="eastAsia" w:ascii="新宋体" w:hAnsi="新宋体" w:eastAsia="新宋体" w:cs="新宋体"/>
          <w:spacing w:val="10"/>
          <w:sz w:val="21"/>
          <w:szCs w:val="21"/>
          <w:highlight w:val="none"/>
        </w:rPr>
        <w:t>，采购人可以按照评审报告推荐的成交候选人名</w:t>
      </w:r>
      <w:r>
        <w:rPr>
          <w:rFonts w:hint="eastAsia" w:ascii="新宋体" w:hAnsi="新宋体" w:eastAsia="新宋体" w:cs="新宋体"/>
          <w:spacing w:val="8"/>
          <w:sz w:val="21"/>
          <w:szCs w:val="21"/>
          <w:highlight w:val="none"/>
        </w:rPr>
        <w:t>单排序，确定下一候选人为成交供应商，也可以</w:t>
      </w:r>
      <w:r>
        <w:rPr>
          <w:rFonts w:hint="eastAsia" w:ascii="新宋体" w:hAnsi="新宋体" w:eastAsia="新宋体" w:cs="新宋体"/>
          <w:spacing w:val="7"/>
          <w:sz w:val="21"/>
          <w:szCs w:val="21"/>
          <w:highlight w:val="none"/>
        </w:rPr>
        <w:t>重新开展采购活动。拒绝签订政府采购合同的成</w:t>
      </w:r>
      <w:r>
        <w:rPr>
          <w:rFonts w:hint="eastAsia" w:ascii="新宋体" w:hAnsi="新宋体" w:eastAsia="新宋体" w:cs="新宋体"/>
          <w:spacing w:val="9"/>
          <w:sz w:val="21"/>
          <w:szCs w:val="21"/>
          <w:highlight w:val="none"/>
        </w:rPr>
        <w:t>交供应商不得参加对该项目重新开展的采购活动。</w:t>
      </w:r>
    </w:p>
    <w:p w14:paraId="39F5F614">
      <w:pPr>
        <w:pStyle w:val="4"/>
        <w:spacing w:before="1" w:line="376" w:lineRule="auto"/>
        <w:ind w:left="3" w:right="2" w:firstLine="42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29.4</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11"/>
          <w:sz w:val="21"/>
          <w:szCs w:val="21"/>
          <w:highlight w:val="none"/>
        </w:rPr>
        <w:t>如签订合同并生效后，供应商无故</w:t>
      </w:r>
      <w:r>
        <w:rPr>
          <w:rFonts w:hint="eastAsia" w:ascii="新宋体" w:hAnsi="新宋体" w:eastAsia="新宋体" w:cs="新宋体"/>
          <w:spacing w:val="10"/>
          <w:sz w:val="21"/>
          <w:szCs w:val="21"/>
          <w:highlight w:val="none"/>
        </w:rPr>
        <w:t>拒绝或延期，除按照合同条款处理外，列入不良行</w:t>
      </w:r>
      <w:r>
        <w:rPr>
          <w:rFonts w:hint="eastAsia" w:ascii="新宋体" w:hAnsi="新宋体" w:eastAsia="新宋体" w:cs="新宋体"/>
          <w:spacing w:val="7"/>
          <w:sz w:val="21"/>
          <w:szCs w:val="21"/>
          <w:highlight w:val="none"/>
        </w:rPr>
        <w:t>为记录，并给予通报。</w:t>
      </w:r>
    </w:p>
    <w:p w14:paraId="1FEAA64B">
      <w:pPr>
        <w:pStyle w:val="4"/>
        <w:spacing w:before="2" w:line="379" w:lineRule="auto"/>
        <w:ind w:left="14" w:right="2" w:firstLine="408"/>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29.5</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采购合同由采购人与成交供应商根据磋商文</w:t>
      </w:r>
      <w:r>
        <w:rPr>
          <w:rFonts w:hint="eastAsia" w:ascii="新宋体" w:hAnsi="新宋体" w:eastAsia="新宋体" w:cs="新宋体"/>
          <w:spacing w:val="10"/>
          <w:sz w:val="21"/>
          <w:szCs w:val="21"/>
          <w:highlight w:val="none"/>
        </w:rPr>
        <w:t>件、响应文件等内容通过政府采购电子交</w:t>
      </w:r>
      <w:r>
        <w:rPr>
          <w:rFonts w:hint="eastAsia" w:ascii="新宋体" w:hAnsi="新宋体" w:eastAsia="新宋体" w:cs="新宋体"/>
          <w:spacing w:val="8"/>
          <w:sz w:val="21"/>
          <w:szCs w:val="21"/>
          <w:highlight w:val="none"/>
        </w:rPr>
        <w:t>易平台在线签订，</w:t>
      </w:r>
      <w:r>
        <w:rPr>
          <w:rFonts w:hint="eastAsia" w:ascii="新宋体" w:hAnsi="新宋体" w:eastAsia="新宋体" w:cs="新宋体"/>
          <w:spacing w:val="-49"/>
          <w:sz w:val="21"/>
          <w:szCs w:val="21"/>
          <w:highlight w:val="none"/>
        </w:rPr>
        <w:t xml:space="preserve"> </w:t>
      </w:r>
      <w:r>
        <w:rPr>
          <w:rFonts w:hint="eastAsia" w:ascii="新宋体" w:hAnsi="新宋体" w:eastAsia="新宋体" w:cs="新宋体"/>
          <w:spacing w:val="8"/>
          <w:sz w:val="21"/>
          <w:szCs w:val="21"/>
          <w:highlight w:val="none"/>
        </w:rPr>
        <w:t>自动备案，在线签订须携带的材料见“ 供应商须知前</w:t>
      </w:r>
      <w:r>
        <w:rPr>
          <w:rFonts w:hint="eastAsia" w:ascii="新宋体" w:hAnsi="新宋体" w:eastAsia="新宋体" w:cs="新宋体"/>
          <w:spacing w:val="7"/>
          <w:sz w:val="21"/>
          <w:szCs w:val="21"/>
          <w:highlight w:val="none"/>
        </w:rPr>
        <w:t>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w:t>
      </w:r>
    </w:p>
    <w:p w14:paraId="6005F8B5">
      <w:pPr>
        <w:pStyle w:val="4"/>
        <w:spacing w:before="1" w:line="217"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30.政府采购合同公告</w:t>
      </w:r>
    </w:p>
    <w:p w14:paraId="49702762">
      <w:pPr>
        <w:pStyle w:val="4"/>
        <w:spacing w:before="177" w:line="379" w:lineRule="auto"/>
        <w:ind w:right="2" w:firstLine="42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采购人或者受托采购代理机构应当自政府采购合同签订之日起</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2</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7"/>
          <w:sz w:val="21"/>
          <w:szCs w:val="21"/>
          <w:highlight w:val="none"/>
        </w:rPr>
        <w:t>个工作日</w:t>
      </w:r>
      <w:r>
        <w:rPr>
          <w:rFonts w:hint="eastAsia" w:ascii="新宋体" w:hAnsi="新宋体" w:eastAsia="新宋体" w:cs="新宋体"/>
          <w:spacing w:val="6"/>
          <w:sz w:val="21"/>
          <w:szCs w:val="21"/>
          <w:highlight w:val="none"/>
        </w:rPr>
        <w:t>内，将政府采购合</w:t>
      </w:r>
      <w:r>
        <w:rPr>
          <w:rFonts w:hint="eastAsia" w:ascii="新宋体" w:hAnsi="新宋体" w:eastAsia="新宋体" w:cs="新宋体"/>
          <w:spacing w:val="7"/>
          <w:sz w:val="21"/>
          <w:szCs w:val="21"/>
          <w:highlight w:val="none"/>
        </w:rPr>
        <w:t>同在“广西政府采购网、</w:t>
      </w:r>
      <w:r>
        <w:rPr>
          <w:rFonts w:hint="eastAsia" w:ascii="新宋体" w:hAnsi="新宋体" w:eastAsia="新宋体" w:cs="新宋体"/>
          <w:spacing w:val="7"/>
          <w:sz w:val="21"/>
          <w:szCs w:val="21"/>
          <w:highlight w:val="none"/>
          <w:lang w:eastAsia="zh-CN"/>
        </w:rPr>
        <w:t>梧州</w:t>
      </w:r>
      <w:r>
        <w:rPr>
          <w:rFonts w:hint="eastAsia" w:ascii="新宋体" w:hAnsi="新宋体" w:eastAsia="新宋体" w:cs="新宋体"/>
          <w:spacing w:val="7"/>
          <w:sz w:val="21"/>
          <w:szCs w:val="21"/>
          <w:highlight w:val="none"/>
        </w:rPr>
        <w:t>市政府采购网</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0"/>
          <w:sz w:val="21"/>
          <w:szCs w:val="21"/>
          <w:highlight w:val="none"/>
          <w:lang w:eastAsia="zh-CN"/>
        </w:rPr>
        <w:t>”等</w:t>
      </w:r>
      <w:r>
        <w:rPr>
          <w:rFonts w:hint="eastAsia" w:ascii="新宋体" w:hAnsi="新宋体" w:eastAsia="新宋体" w:cs="新宋体"/>
          <w:spacing w:val="7"/>
          <w:sz w:val="21"/>
          <w:szCs w:val="21"/>
          <w:highlight w:val="none"/>
        </w:rPr>
        <w:t>媒体上发布合同公告，但政府采购合</w:t>
      </w:r>
      <w:r>
        <w:rPr>
          <w:rFonts w:hint="eastAsia" w:ascii="新宋体" w:hAnsi="新宋体" w:eastAsia="新宋体" w:cs="新宋体"/>
          <w:spacing w:val="6"/>
          <w:sz w:val="21"/>
          <w:szCs w:val="21"/>
          <w:highlight w:val="none"/>
        </w:rPr>
        <w:t>同中涉及国家</w:t>
      </w:r>
      <w:r>
        <w:rPr>
          <w:rFonts w:hint="eastAsia" w:ascii="新宋体" w:hAnsi="新宋体" w:eastAsia="新宋体" w:cs="新宋体"/>
          <w:spacing w:val="8"/>
          <w:sz w:val="21"/>
          <w:szCs w:val="21"/>
          <w:highlight w:val="none"/>
        </w:rPr>
        <w:t>秘密、商业秘密的内容除外。</w:t>
      </w:r>
    </w:p>
    <w:p w14:paraId="30E381F9">
      <w:pPr>
        <w:pStyle w:val="4"/>
        <w:spacing w:before="233" w:line="219" w:lineRule="auto"/>
        <w:rPr>
          <w:rFonts w:hint="eastAsia" w:ascii="新宋体" w:hAnsi="新宋体" w:eastAsia="新宋体" w:cs="新宋体"/>
          <w:b/>
          <w:bCs/>
          <w:spacing w:val="-5"/>
          <w:sz w:val="24"/>
          <w:szCs w:val="24"/>
          <w:highlight w:val="none"/>
        </w:rPr>
      </w:pPr>
      <w:r>
        <w:rPr>
          <w:rFonts w:hint="eastAsia" w:ascii="新宋体" w:hAnsi="新宋体" w:eastAsia="新宋体" w:cs="新宋体"/>
          <w:b/>
          <w:bCs/>
          <w:spacing w:val="-5"/>
          <w:sz w:val="24"/>
          <w:szCs w:val="24"/>
          <w:highlight w:val="none"/>
        </w:rPr>
        <w:t>31.询问、质疑和投诉</w:t>
      </w:r>
    </w:p>
    <w:p w14:paraId="7D596669">
      <w:pPr>
        <w:pStyle w:val="4"/>
        <w:spacing w:before="176" w:line="377" w:lineRule="auto"/>
        <w:ind w:left="2" w:right="2" w:firstLine="422"/>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31.1</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1"/>
          <w:sz w:val="21"/>
          <w:szCs w:val="21"/>
          <w:highlight w:val="none"/>
        </w:rPr>
        <w:t>供应商对政府采购活动事项有疑问的</w:t>
      </w:r>
      <w:r>
        <w:rPr>
          <w:rFonts w:hint="eastAsia" w:ascii="新宋体" w:hAnsi="新宋体" w:eastAsia="新宋体" w:cs="新宋体"/>
          <w:spacing w:val="10"/>
          <w:sz w:val="21"/>
          <w:szCs w:val="21"/>
          <w:highlight w:val="none"/>
        </w:rPr>
        <w:t>，可以向采购人、采购代理机构提出询问，采购</w:t>
      </w:r>
      <w:r>
        <w:rPr>
          <w:rFonts w:hint="eastAsia" w:ascii="新宋体" w:hAnsi="新宋体" w:eastAsia="新宋体" w:cs="新宋体"/>
          <w:spacing w:val="8"/>
          <w:sz w:val="21"/>
          <w:szCs w:val="21"/>
          <w:highlight w:val="none"/>
        </w:rPr>
        <w:t>人或者采购代理机构应当在</w:t>
      </w:r>
      <w:r>
        <w:rPr>
          <w:rFonts w:hint="eastAsia" w:ascii="新宋体" w:hAnsi="新宋体" w:eastAsia="新宋体" w:cs="新宋体"/>
          <w:spacing w:val="-17"/>
          <w:sz w:val="21"/>
          <w:szCs w:val="21"/>
          <w:highlight w:val="none"/>
        </w:rPr>
        <w:t xml:space="preserve"> </w:t>
      </w:r>
      <w:r>
        <w:rPr>
          <w:rFonts w:hint="eastAsia" w:ascii="新宋体" w:hAnsi="新宋体" w:eastAsia="新宋体" w:cs="新宋体"/>
          <w:spacing w:val="8"/>
          <w:sz w:val="21"/>
          <w:szCs w:val="21"/>
          <w:highlight w:val="none"/>
        </w:rPr>
        <w:t>3</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pacing w:val="8"/>
          <w:sz w:val="21"/>
          <w:szCs w:val="21"/>
          <w:highlight w:val="none"/>
        </w:rPr>
        <w:t>个工作日内对供应商依法提出的询问作出答复。</w:t>
      </w:r>
    </w:p>
    <w:p w14:paraId="2AC84992">
      <w:pPr>
        <w:pStyle w:val="4"/>
        <w:spacing w:before="1" w:line="377" w:lineRule="auto"/>
        <w:ind w:firstLine="424"/>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31.2</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1"/>
          <w:sz w:val="21"/>
          <w:szCs w:val="21"/>
          <w:highlight w:val="none"/>
        </w:rPr>
        <w:t>供应商认为磋商文件、采购过程或者</w:t>
      </w:r>
      <w:r>
        <w:rPr>
          <w:rFonts w:hint="eastAsia" w:ascii="新宋体" w:hAnsi="新宋体" w:eastAsia="新宋体" w:cs="新宋体"/>
          <w:spacing w:val="10"/>
          <w:sz w:val="21"/>
          <w:szCs w:val="21"/>
          <w:highlight w:val="none"/>
        </w:rPr>
        <w:t>成交结果使自己的合法权益受到损害的，应当在</w:t>
      </w:r>
      <w:r>
        <w:rPr>
          <w:rFonts w:hint="eastAsia" w:ascii="新宋体" w:hAnsi="新宋体" w:eastAsia="新宋体" w:cs="新宋体"/>
          <w:spacing w:val="7"/>
          <w:sz w:val="21"/>
          <w:szCs w:val="21"/>
          <w:highlight w:val="none"/>
        </w:rPr>
        <w:t>知道或者应知其权益受到损害之日起</w:t>
      </w:r>
      <w:r>
        <w:rPr>
          <w:rFonts w:hint="eastAsia" w:ascii="新宋体" w:hAnsi="新宋体" w:eastAsia="新宋体" w:cs="新宋体"/>
          <w:spacing w:val="-31"/>
          <w:sz w:val="21"/>
          <w:szCs w:val="21"/>
          <w:highlight w:val="none"/>
        </w:rPr>
        <w:t xml:space="preserve"> </w:t>
      </w:r>
      <w:r>
        <w:rPr>
          <w:rFonts w:hint="eastAsia" w:ascii="新宋体" w:hAnsi="新宋体" w:eastAsia="新宋体" w:cs="新宋体"/>
          <w:spacing w:val="7"/>
          <w:sz w:val="21"/>
          <w:szCs w:val="21"/>
          <w:highlight w:val="none"/>
        </w:rPr>
        <w:t>7</w:t>
      </w:r>
      <w:r>
        <w:rPr>
          <w:rFonts w:hint="eastAsia" w:ascii="新宋体" w:hAnsi="新宋体" w:eastAsia="新宋体" w:cs="新宋体"/>
          <w:spacing w:val="-41"/>
          <w:sz w:val="21"/>
          <w:szCs w:val="21"/>
          <w:highlight w:val="none"/>
        </w:rPr>
        <w:t xml:space="preserve"> </w:t>
      </w:r>
      <w:r>
        <w:rPr>
          <w:rFonts w:hint="eastAsia" w:ascii="新宋体" w:hAnsi="新宋体" w:eastAsia="新宋体" w:cs="新宋体"/>
          <w:spacing w:val="7"/>
          <w:sz w:val="21"/>
          <w:szCs w:val="21"/>
          <w:highlight w:val="none"/>
        </w:rPr>
        <w:t>个工作日内，以书面形式向采购人、采购代理机构</w:t>
      </w:r>
      <w:r>
        <w:rPr>
          <w:rFonts w:hint="eastAsia" w:ascii="新宋体" w:hAnsi="新宋体" w:eastAsia="新宋体" w:cs="新宋体"/>
          <w:spacing w:val="6"/>
          <w:sz w:val="21"/>
          <w:szCs w:val="21"/>
          <w:highlight w:val="none"/>
        </w:rPr>
        <w:t>提出质</w:t>
      </w:r>
      <w:r>
        <w:rPr>
          <w:rFonts w:hint="eastAsia" w:ascii="新宋体" w:hAnsi="新宋体" w:eastAsia="新宋体" w:cs="新宋体"/>
          <w:spacing w:val="7"/>
          <w:sz w:val="21"/>
          <w:szCs w:val="21"/>
          <w:highlight w:val="none"/>
        </w:rPr>
        <w:t>疑，接收质疑函的方式、联系部门、联系电话和通讯地址等信息详见“供应商须</w:t>
      </w:r>
      <w:r>
        <w:rPr>
          <w:rFonts w:hint="eastAsia" w:ascii="新宋体" w:hAnsi="新宋体" w:eastAsia="新宋体" w:cs="新宋体"/>
          <w:spacing w:val="6"/>
          <w:sz w:val="21"/>
          <w:szCs w:val="21"/>
          <w:highlight w:val="none"/>
        </w:rPr>
        <w:t>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b/>
          <w:bCs/>
          <w:spacing w:val="6"/>
          <w:sz w:val="21"/>
          <w:szCs w:val="21"/>
          <w:highlight w:val="none"/>
        </w:rPr>
        <w:t>具</w:t>
      </w:r>
      <w:r>
        <w:rPr>
          <w:rFonts w:hint="eastAsia" w:ascii="新宋体" w:hAnsi="新宋体" w:eastAsia="新宋体" w:cs="新宋体"/>
          <w:b/>
          <w:bCs/>
          <w:spacing w:val="7"/>
          <w:sz w:val="21"/>
          <w:szCs w:val="21"/>
          <w:highlight w:val="none"/>
        </w:rPr>
        <w:t>体质疑起算时间及处理方式如下：</w:t>
      </w:r>
    </w:p>
    <w:p w14:paraId="07E6E3BD">
      <w:pPr>
        <w:pStyle w:val="4"/>
        <w:spacing w:before="1" w:line="377" w:lineRule="auto"/>
        <w:ind w:left="3" w:firstLine="427"/>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（1）潜在供应商依法获取采购文件后，认为采购文件使自</w:t>
      </w:r>
      <w:r>
        <w:rPr>
          <w:rFonts w:hint="eastAsia" w:ascii="新宋体" w:hAnsi="新宋体" w:eastAsia="新宋体" w:cs="新宋体"/>
          <w:spacing w:val="9"/>
          <w:sz w:val="21"/>
          <w:szCs w:val="21"/>
          <w:highlight w:val="none"/>
        </w:rPr>
        <w:t>己的权益受到损害的，应当在竞</w:t>
      </w:r>
      <w:r>
        <w:rPr>
          <w:rFonts w:hint="eastAsia" w:ascii="新宋体" w:hAnsi="新宋体" w:eastAsia="新宋体" w:cs="新宋体"/>
          <w:spacing w:val="7"/>
          <w:sz w:val="21"/>
          <w:szCs w:val="21"/>
          <w:highlight w:val="none"/>
        </w:rPr>
        <w:t>争性磋商采购文件公告期限届满之日起</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7"/>
          <w:sz w:val="21"/>
          <w:szCs w:val="21"/>
          <w:highlight w:val="none"/>
        </w:rPr>
        <w:t>7</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7"/>
          <w:sz w:val="21"/>
          <w:szCs w:val="21"/>
          <w:highlight w:val="none"/>
        </w:rPr>
        <w:t>个工作日内提出质疑。委托代理协议无特殊</w:t>
      </w:r>
      <w:r>
        <w:rPr>
          <w:rFonts w:hint="eastAsia" w:ascii="新宋体" w:hAnsi="新宋体" w:eastAsia="新宋体" w:cs="新宋体"/>
          <w:spacing w:val="6"/>
          <w:sz w:val="21"/>
          <w:szCs w:val="21"/>
          <w:highlight w:val="none"/>
        </w:rPr>
        <w:t>约定的，对</w:t>
      </w:r>
      <w:r>
        <w:rPr>
          <w:rFonts w:hint="eastAsia" w:ascii="新宋体" w:hAnsi="新宋体" w:eastAsia="新宋体" w:cs="新宋体"/>
          <w:spacing w:val="8"/>
          <w:sz w:val="21"/>
          <w:szCs w:val="21"/>
          <w:highlight w:val="none"/>
        </w:rPr>
        <w:t>竞争性磋商文件中采购需求（含资格要求、采购预算</w:t>
      </w:r>
      <w:r>
        <w:rPr>
          <w:rFonts w:hint="eastAsia" w:ascii="新宋体" w:hAnsi="新宋体" w:eastAsia="新宋体" w:cs="新宋体"/>
          <w:spacing w:val="7"/>
          <w:sz w:val="21"/>
          <w:szCs w:val="21"/>
          <w:highlight w:val="none"/>
        </w:rPr>
        <w:t>和评分办法）的质疑由采购人受理并负责答</w:t>
      </w:r>
      <w:r>
        <w:rPr>
          <w:rFonts w:hint="eastAsia" w:ascii="新宋体" w:hAnsi="新宋体" w:eastAsia="新宋体" w:cs="新宋体"/>
          <w:spacing w:val="9"/>
          <w:sz w:val="21"/>
          <w:szCs w:val="21"/>
          <w:highlight w:val="none"/>
        </w:rPr>
        <w:t>复；对竞争性磋商文件中的采购执行程序的质疑由采购代理机构受理并负责答复。</w:t>
      </w:r>
    </w:p>
    <w:p w14:paraId="06D87D3A">
      <w:pPr>
        <w:pStyle w:val="4"/>
        <w:spacing w:before="1" w:line="377" w:lineRule="auto"/>
        <w:ind w:firstLine="43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（2）供应商认为采购过程使自己的权益受</w:t>
      </w:r>
      <w:r>
        <w:rPr>
          <w:rFonts w:hint="eastAsia" w:ascii="新宋体" w:hAnsi="新宋体" w:eastAsia="新宋体" w:cs="新宋体"/>
          <w:spacing w:val="10"/>
          <w:sz w:val="21"/>
          <w:szCs w:val="21"/>
          <w:highlight w:val="none"/>
        </w:rPr>
        <w:t>到损害的，应当在各采购程序环节结束之日起</w:t>
      </w:r>
      <w:r>
        <w:rPr>
          <w:rFonts w:hint="eastAsia" w:ascii="新宋体" w:hAnsi="新宋体" w:eastAsia="新宋体" w:cs="新宋体"/>
          <w:spacing w:val="-31"/>
          <w:sz w:val="21"/>
          <w:szCs w:val="21"/>
          <w:highlight w:val="none"/>
        </w:rPr>
        <w:t xml:space="preserve"> </w:t>
      </w:r>
      <w:r>
        <w:rPr>
          <w:rFonts w:hint="eastAsia" w:ascii="新宋体" w:hAnsi="新宋体" w:eastAsia="新宋体" w:cs="新宋体"/>
          <w:spacing w:val="10"/>
          <w:sz w:val="21"/>
          <w:szCs w:val="21"/>
          <w:highlight w:val="none"/>
        </w:rPr>
        <w:t>7</w:t>
      </w:r>
      <w:r>
        <w:rPr>
          <w:rFonts w:hint="eastAsia" w:ascii="新宋体" w:hAnsi="新宋体" w:eastAsia="新宋体" w:cs="新宋体"/>
          <w:spacing w:val="8"/>
          <w:sz w:val="21"/>
          <w:szCs w:val="21"/>
          <w:highlight w:val="none"/>
        </w:rPr>
        <w:t>个工作日内提出质疑。对采购过程中资格审查、符合性审查</w:t>
      </w:r>
      <w:r>
        <w:rPr>
          <w:rFonts w:hint="eastAsia" w:ascii="新宋体" w:hAnsi="新宋体" w:eastAsia="新宋体" w:cs="新宋体"/>
          <w:spacing w:val="7"/>
          <w:sz w:val="21"/>
          <w:szCs w:val="21"/>
          <w:highlight w:val="none"/>
        </w:rPr>
        <w:t>等具体评审情况的质疑应向采购人或</w:t>
      </w:r>
      <w:r>
        <w:rPr>
          <w:rFonts w:hint="eastAsia" w:ascii="新宋体" w:hAnsi="新宋体" w:eastAsia="新宋体" w:cs="新宋体"/>
          <w:spacing w:val="8"/>
          <w:sz w:val="21"/>
          <w:szCs w:val="21"/>
          <w:highlight w:val="none"/>
        </w:rPr>
        <w:t>代理机构提出，由采购人或代理机构受理并负责答复；</w:t>
      </w:r>
      <w:r>
        <w:rPr>
          <w:rFonts w:hint="eastAsia" w:ascii="新宋体" w:hAnsi="新宋体" w:eastAsia="新宋体" w:cs="新宋体"/>
          <w:spacing w:val="7"/>
          <w:sz w:val="21"/>
          <w:szCs w:val="21"/>
          <w:highlight w:val="none"/>
        </w:rPr>
        <w:t>对采购过程中采购执行程序的质疑由采购</w:t>
      </w:r>
    </w:p>
    <w:p w14:paraId="0B3206D1">
      <w:pPr>
        <w:pStyle w:val="4"/>
        <w:spacing w:before="41" w:line="227" w:lineRule="auto"/>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代理机构受理并负责答复。</w:t>
      </w:r>
    </w:p>
    <w:p w14:paraId="7595F157">
      <w:pPr>
        <w:pStyle w:val="4"/>
        <w:spacing w:before="161" w:line="377" w:lineRule="auto"/>
        <w:ind w:left="5" w:right="85" w:firstLine="42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（3）供应商认为成交结果使自己的权益受到损害的，应当在成交结果公告期限届满之日起</w:t>
      </w:r>
      <w:r>
        <w:rPr>
          <w:rFonts w:hint="eastAsia" w:ascii="新宋体" w:hAnsi="新宋体" w:eastAsia="新宋体" w:cs="新宋体"/>
          <w:spacing w:val="6"/>
          <w:sz w:val="21"/>
          <w:szCs w:val="21"/>
          <w:highlight w:val="none"/>
        </w:rPr>
        <w:t>7</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6"/>
          <w:sz w:val="21"/>
          <w:szCs w:val="21"/>
          <w:highlight w:val="none"/>
        </w:rPr>
        <w:t>个工作日内提出质疑，</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6"/>
          <w:sz w:val="21"/>
          <w:szCs w:val="21"/>
          <w:highlight w:val="none"/>
        </w:rPr>
        <w:t>由采购人受理并负责答复。</w:t>
      </w:r>
    </w:p>
    <w:p w14:paraId="343A7106">
      <w:pPr>
        <w:pStyle w:val="4"/>
        <w:spacing w:before="1" w:line="377" w:lineRule="auto"/>
        <w:ind w:left="3" w:right="70" w:firstLine="421"/>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31.3</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1"/>
          <w:sz w:val="21"/>
          <w:szCs w:val="21"/>
          <w:highlight w:val="none"/>
        </w:rPr>
        <w:t>供应商提出的询问或者质疑超出采购</w:t>
      </w:r>
      <w:r>
        <w:rPr>
          <w:rFonts w:hint="eastAsia" w:ascii="新宋体" w:hAnsi="新宋体" w:eastAsia="新宋体" w:cs="新宋体"/>
          <w:spacing w:val="10"/>
          <w:sz w:val="21"/>
          <w:szCs w:val="21"/>
          <w:highlight w:val="none"/>
        </w:rPr>
        <w:t>人对采购代理机构委托授权范围的，采购代理机</w:t>
      </w:r>
      <w:r>
        <w:rPr>
          <w:rFonts w:hint="eastAsia" w:ascii="新宋体" w:hAnsi="新宋体" w:eastAsia="新宋体" w:cs="新宋体"/>
          <w:spacing w:val="8"/>
          <w:sz w:val="21"/>
          <w:szCs w:val="21"/>
          <w:highlight w:val="none"/>
        </w:rPr>
        <w:t>构应当告知供应商向采购人提出。政府采购评审专家</w:t>
      </w:r>
      <w:r>
        <w:rPr>
          <w:rFonts w:hint="eastAsia" w:ascii="新宋体" w:hAnsi="新宋体" w:eastAsia="新宋体" w:cs="新宋体"/>
          <w:spacing w:val="7"/>
          <w:sz w:val="21"/>
          <w:szCs w:val="21"/>
          <w:highlight w:val="none"/>
        </w:rPr>
        <w:t>应当配合采购人或者采购代理机构答复供应商的询问和质疑。</w:t>
      </w:r>
    </w:p>
    <w:p w14:paraId="59B67758">
      <w:pPr>
        <w:pStyle w:val="4"/>
        <w:spacing w:before="1" w:line="377" w:lineRule="auto"/>
        <w:ind w:left="4" w:right="71" w:firstLine="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31.4</w:t>
      </w:r>
      <w:r>
        <w:rPr>
          <w:rFonts w:hint="eastAsia" w:ascii="新宋体" w:hAnsi="新宋体" w:eastAsia="新宋体" w:cs="新宋体"/>
          <w:spacing w:val="9"/>
          <w:sz w:val="21"/>
          <w:szCs w:val="21"/>
          <w:highlight w:val="none"/>
          <w:lang w:val="en-US" w:eastAsia="zh-CN"/>
        </w:rPr>
        <w:t xml:space="preserve"> </w:t>
      </w:r>
      <w:r>
        <w:rPr>
          <w:rFonts w:hint="eastAsia" w:ascii="新宋体" w:hAnsi="新宋体" w:eastAsia="新宋体" w:cs="新宋体"/>
          <w:spacing w:val="9"/>
          <w:sz w:val="21"/>
          <w:szCs w:val="21"/>
          <w:highlight w:val="none"/>
        </w:rPr>
        <w:t>供应商提出质疑应当提交质疑函和必要的证明材料，针对同一采购程序环节的质疑必须在法定质疑期内一次性提出。质疑函应当包括下列内容（质疑函格式后附</w:t>
      </w:r>
      <w:r>
        <w:rPr>
          <w:rFonts w:hint="eastAsia" w:ascii="新宋体" w:hAnsi="新宋体" w:eastAsia="新宋体" w:cs="新宋体"/>
          <w:spacing w:val="8"/>
          <w:sz w:val="21"/>
          <w:szCs w:val="21"/>
          <w:highlight w:val="none"/>
        </w:rPr>
        <w:t>）：</w:t>
      </w:r>
    </w:p>
    <w:p w14:paraId="5250516F">
      <w:pPr>
        <w:pStyle w:val="4"/>
        <w:spacing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（1）供应商的姓名或者名称、地址、邮编、</w:t>
      </w:r>
      <w:r>
        <w:rPr>
          <w:rFonts w:hint="eastAsia" w:ascii="新宋体" w:hAnsi="新宋体" w:eastAsia="新宋体" w:cs="新宋体"/>
          <w:spacing w:val="8"/>
          <w:sz w:val="21"/>
          <w:szCs w:val="21"/>
          <w:highlight w:val="none"/>
        </w:rPr>
        <w:t>联系人及联系电话；</w:t>
      </w:r>
    </w:p>
    <w:p w14:paraId="150FB8F9">
      <w:pPr>
        <w:pStyle w:val="4"/>
        <w:spacing w:before="161" w:line="228"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（2）质疑项目的名称、编号；</w:t>
      </w:r>
    </w:p>
    <w:p w14:paraId="54C5AE86">
      <w:pPr>
        <w:pStyle w:val="4"/>
        <w:spacing w:before="161" w:line="228"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（3）具体、明确的质疑事项和与质疑事项相关的请求；</w:t>
      </w:r>
    </w:p>
    <w:p w14:paraId="68FF276E">
      <w:pPr>
        <w:pStyle w:val="4"/>
        <w:spacing w:before="161"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（4）事实依据；</w:t>
      </w:r>
    </w:p>
    <w:p w14:paraId="1E8B0DA6">
      <w:pPr>
        <w:pStyle w:val="4"/>
        <w:spacing w:before="162" w:line="227"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（5）必要的法律依据；</w:t>
      </w:r>
    </w:p>
    <w:p w14:paraId="33126CEE">
      <w:pPr>
        <w:pStyle w:val="4"/>
        <w:spacing w:before="163" w:line="228"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（6）提出质疑的日期。</w:t>
      </w:r>
    </w:p>
    <w:p w14:paraId="39D2AEB9">
      <w:pPr>
        <w:pStyle w:val="4"/>
        <w:spacing w:before="162" w:line="377" w:lineRule="auto"/>
        <w:ind w:left="2" w:right="16" w:firstLine="418"/>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供应商为自然人的，应当由本人签字；供应商为法人或者其他组织的，应当</w:t>
      </w:r>
      <w:r>
        <w:rPr>
          <w:rFonts w:hint="eastAsia" w:ascii="新宋体" w:hAnsi="新宋体" w:eastAsia="新宋体" w:cs="新宋体"/>
          <w:spacing w:val="8"/>
          <w:sz w:val="21"/>
          <w:szCs w:val="21"/>
          <w:highlight w:val="none"/>
        </w:rPr>
        <w:t>由法定代表人、</w:t>
      </w:r>
      <w:r>
        <w:rPr>
          <w:rFonts w:hint="eastAsia" w:ascii="新宋体" w:hAnsi="新宋体" w:eastAsia="新宋体" w:cs="新宋体"/>
          <w:spacing w:val="9"/>
          <w:sz w:val="21"/>
          <w:szCs w:val="21"/>
          <w:highlight w:val="none"/>
        </w:rPr>
        <w:t>主要负责人，或者其委托代理人签字或者盖章，并加盖公章。</w:t>
      </w:r>
    </w:p>
    <w:p w14:paraId="6046D578">
      <w:pPr>
        <w:pStyle w:val="4"/>
        <w:spacing w:before="1" w:line="377" w:lineRule="auto"/>
        <w:ind w:left="5" w:right="16" w:firstLine="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7"/>
          <w:sz w:val="21"/>
          <w:szCs w:val="21"/>
          <w:highlight w:val="none"/>
        </w:rPr>
        <w:t>采购人、采购代理机构认为供应商质疑不成立，或者成立但未对成交结果</w:t>
      </w:r>
      <w:r>
        <w:rPr>
          <w:rFonts w:hint="eastAsia" w:ascii="新宋体" w:hAnsi="新宋体" w:eastAsia="新宋体" w:cs="新宋体"/>
          <w:spacing w:val="6"/>
          <w:sz w:val="21"/>
          <w:szCs w:val="21"/>
          <w:highlight w:val="none"/>
        </w:rPr>
        <w:t>构成影响的，</w:t>
      </w:r>
      <w:r>
        <w:rPr>
          <w:rFonts w:hint="eastAsia" w:ascii="新宋体" w:hAnsi="新宋体" w:eastAsia="新宋体" w:cs="新宋体"/>
          <w:spacing w:val="8"/>
          <w:sz w:val="21"/>
          <w:szCs w:val="21"/>
          <w:highlight w:val="none"/>
        </w:rPr>
        <w:t>继续开展采购活动；认为供应商质疑成立且影响或者可能影响成交结果的，按照下列情况处理：</w:t>
      </w:r>
    </w:p>
    <w:p w14:paraId="3D114499">
      <w:pPr>
        <w:pStyle w:val="4"/>
        <w:spacing w:before="2" w:line="376" w:lineRule="auto"/>
        <w:ind w:right="73" w:firstLine="43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（一）对采购文件提出的质疑，依法通过澄清或者修改可以继续开展采购活动的，澄清或者</w:t>
      </w:r>
      <w:r>
        <w:rPr>
          <w:rFonts w:hint="eastAsia" w:ascii="新宋体" w:hAnsi="新宋体" w:eastAsia="新宋体" w:cs="新宋体"/>
          <w:spacing w:val="9"/>
          <w:sz w:val="21"/>
          <w:szCs w:val="21"/>
          <w:highlight w:val="none"/>
        </w:rPr>
        <w:t>修改采购文件后继续开展采购活动；否则应当修改采购文件后重新开展采购活动。</w:t>
      </w:r>
    </w:p>
    <w:p w14:paraId="688E5B2D">
      <w:pPr>
        <w:pStyle w:val="4"/>
        <w:spacing w:before="1" w:line="377" w:lineRule="auto"/>
        <w:ind w:left="5" w:firstLine="42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（二）对采购过程或者成交结果提出的质疑，合格供应商符合法定数量时，可以从合格的成</w:t>
      </w:r>
      <w:r>
        <w:rPr>
          <w:rFonts w:hint="eastAsia" w:ascii="新宋体" w:hAnsi="新宋体" w:eastAsia="新宋体" w:cs="新宋体"/>
          <w:spacing w:val="4"/>
          <w:sz w:val="21"/>
          <w:szCs w:val="21"/>
          <w:highlight w:val="none"/>
        </w:rPr>
        <w:t>交候选人中另行确定成交供应商的，应当依法另行确定成交供应商；否则应当重新开展采购活动。</w:t>
      </w:r>
    </w:p>
    <w:p w14:paraId="7C40E864">
      <w:pPr>
        <w:pStyle w:val="4"/>
        <w:spacing w:before="2" w:line="376" w:lineRule="auto"/>
        <w:ind w:left="3" w:right="73" w:firstLine="41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质疑答复导致成交结果改变的，采购人或者采购代理机构应当将有关情况书面报告本级财政</w:t>
      </w:r>
      <w:r>
        <w:rPr>
          <w:rFonts w:hint="eastAsia" w:ascii="新宋体" w:hAnsi="新宋体" w:eastAsia="新宋体" w:cs="新宋体"/>
          <w:spacing w:val="2"/>
          <w:sz w:val="21"/>
          <w:szCs w:val="21"/>
          <w:highlight w:val="none"/>
        </w:rPr>
        <w:t>部门。</w:t>
      </w:r>
    </w:p>
    <w:p w14:paraId="15A36A72">
      <w:pPr>
        <w:pStyle w:val="4"/>
        <w:spacing w:line="377" w:lineRule="auto"/>
        <w:ind w:right="71" w:firstLine="425"/>
        <w:jc w:val="both"/>
        <w:rPr>
          <w:rFonts w:hint="eastAsia" w:ascii="新宋体" w:hAnsi="新宋体" w:eastAsia="新宋体" w:cs="新宋体"/>
          <w:sz w:val="20"/>
          <w:szCs w:val="20"/>
          <w:highlight w:val="none"/>
        </w:rPr>
      </w:pPr>
      <w:r>
        <w:rPr>
          <w:rFonts w:hint="eastAsia" w:ascii="新宋体" w:hAnsi="新宋体" w:eastAsia="新宋体" w:cs="新宋体"/>
          <w:spacing w:val="10"/>
          <w:sz w:val="21"/>
          <w:szCs w:val="21"/>
          <w:highlight w:val="none"/>
        </w:rPr>
        <w:t>31.6</w:t>
      </w:r>
      <w:r>
        <w:rPr>
          <w:rFonts w:hint="eastAsia" w:ascii="新宋体" w:hAnsi="新宋体" w:eastAsia="新宋体" w:cs="新宋体"/>
          <w:spacing w:val="-18"/>
          <w:sz w:val="21"/>
          <w:szCs w:val="21"/>
          <w:highlight w:val="none"/>
        </w:rPr>
        <w:t xml:space="preserve"> </w:t>
      </w:r>
      <w:r>
        <w:rPr>
          <w:rFonts w:hint="eastAsia" w:ascii="新宋体" w:hAnsi="新宋体" w:eastAsia="新宋体" w:cs="新宋体"/>
          <w:spacing w:val="10"/>
          <w:sz w:val="21"/>
          <w:szCs w:val="21"/>
          <w:highlight w:val="none"/>
        </w:rPr>
        <w:t>投诉的权利。质疑供应商对采购人、采购代理机构的答复不满意，或者采购人、采购</w:t>
      </w:r>
      <w:r>
        <w:rPr>
          <w:rFonts w:hint="eastAsia" w:ascii="新宋体" w:hAnsi="新宋体" w:eastAsia="新宋体" w:cs="新宋体"/>
          <w:spacing w:val="9"/>
          <w:sz w:val="21"/>
          <w:szCs w:val="21"/>
          <w:highlight w:val="none"/>
        </w:rPr>
        <w:t>代理机构未在规定时间内作出答复的，可以在答复期满后</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9"/>
          <w:sz w:val="21"/>
          <w:szCs w:val="21"/>
          <w:highlight w:val="none"/>
        </w:rPr>
        <w:t>15</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pacing w:val="9"/>
          <w:sz w:val="21"/>
          <w:szCs w:val="21"/>
          <w:highlight w:val="none"/>
        </w:rPr>
        <w:t>个工作日内向《政府采购质疑和投</w:t>
      </w:r>
      <w:r>
        <w:rPr>
          <w:rFonts w:hint="eastAsia" w:ascii="新宋体" w:hAnsi="新宋体" w:eastAsia="新宋体" w:cs="新宋体"/>
          <w:spacing w:val="10"/>
          <w:sz w:val="21"/>
          <w:szCs w:val="21"/>
          <w:highlight w:val="none"/>
        </w:rPr>
        <w:t>诉办法》（财政部令第94</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号）第六条规定的财政部门提起投诉（投诉书格式后附</w:t>
      </w:r>
      <w:r>
        <w:rPr>
          <w:rFonts w:hint="eastAsia" w:ascii="新宋体" w:hAnsi="新宋体" w:eastAsia="新宋体" w:cs="新宋体"/>
          <w:spacing w:val="26"/>
          <w:sz w:val="21"/>
          <w:szCs w:val="21"/>
          <w:highlight w:val="none"/>
        </w:rPr>
        <w:t>），</w:t>
      </w:r>
      <w:r>
        <w:rPr>
          <w:rFonts w:hint="eastAsia" w:ascii="新宋体" w:hAnsi="新宋体" w:eastAsia="新宋体" w:cs="新宋体"/>
          <w:spacing w:val="10"/>
          <w:sz w:val="21"/>
          <w:szCs w:val="21"/>
          <w:highlight w:val="none"/>
        </w:rPr>
        <w:t>受理投诉</w:t>
      </w:r>
      <w:r>
        <w:rPr>
          <w:rFonts w:hint="eastAsia" w:ascii="新宋体" w:hAnsi="新宋体" w:eastAsia="新宋体" w:cs="新宋体"/>
          <w:spacing w:val="8"/>
          <w:sz w:val="21"/>
          <w:szCs w:val="21"/>
          <w:highlight w:val="none"/>
        </w:rPr>
        <w:t>方式见“供应商须知前附表</w:t>
      </w:r>
      <w:r>
        <w:rPr>
          <w:rFonts w:hint="eastAsia" w:ascii="新宋体" w:hAnsi="新宋体" w:eastAsia="新宋体" w:cs="新宋体"/>
          <w:spacing w:val="-63"/>
          <w:sz w:val="21"/>
          <w:szCs w:val="21"/>
          <w:highlight w:val="none"/>
        </w:rPr>
        <w:t xml:space="preserve"> </w:t>
      </w:r>
      <w:r>
        <w:rPr>
          <w:rFonts w:hint="eastAsia" w:ascii="新宋体" w:hAnsi="新宋体" w:eastAsia="新宋体" w:cs="新宋体"/>
          <w:spacing w:val="8"/>
          <w:sz w:val="20"/>
          <w:szCs w:val="20"/>
          <w:highlight w:val="none"/>
        </w:rPr>
        <w:t>”。</w:t>
      </w:r>
    </w:p>
    <w:p w14:paraId="4897AD2E">
      <w:pPr>
        <w:pStyle w:val="4"/>
        <w:spacing w:before="16" w:line="225" w:lineRule="auto"/>
        <w:ind w:left="4049"/>
        <w:outlineLvl w:val="2"/>
        <w:rPr>
          <w:rFonts w:hint="eastAsia" w:ascii="新宋体" w:hAnsi="新宋体" w:eastAsia="新宋体" w:cs="新宋体"/>
          <w:highlight w:val="none"/>
        </w:rPr>
      </w:pPr>
      <w:bookmarkStart w:id="15" w:name="_Toc12836"/>
      <w:r>
        <w:rPr>
          <w:rFonts w:hint="eastAsia" w:ascii="新宋体" w:hAnsi="新宋体" w:eastAsia="新宋体" w:cs="新宋体"/>
          <w:b/>
          <w:bCs/>
          <w:spacing w:val="3"/>
          <w:highlight w:val="none"/>
        </w:rPr>
        <w:t>六、验收</w:t>
      </w:r>
      <w:bookmarkEnd w:id="15"/>
    </w:p>
    <w:p w14:paraId="685F44F9">
      <w:pPr>
        <w:pStyle w:val="4"/>
        <w:spacing w:before="233"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32.验收</w:t>
      </w:r>
    </w:p>
    <w:p w14:paraId="55BB6C6C">
      <w:pPr>
        <w:pStyle w:val="4"/>
        <w:spacing w:before="179" w:line="378" w:lineRule="auto"/>
        <w:ind w:left="1" w:right="70" w:firstLine="423"/>
        <w:jc w:val="both"/>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32.1</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采购人会同实际使用人组织对供应商履</w:t>
      </w:r>
      <w:r>
        <w:rPr>
          <w:rFonts w:hint="eastAsia" w:ascii="新宋体" w:hAnsi="新宋体" w:eastAsia="新宋体" w:cs="新宋体"/>
          <w:spacing w:val="10"/>
          <w:sz w:val="21"/>
          <w:szCs w:val="21"/>
          <w:highlight w:val="none"/>
        </w:rPr>
        <w:t>约的验收。大型或者复杂的政府采购项目，应</w:t>
      </w:r>
      <w:r>
        <w:rPr>
          <w:rFonts w:hint="eastAsia" w:ascii="新宋体" w:hAnsi="新宋体" w:eastAsia="新宋体" w:cs="新宋体"/>
          <w:spacing w:val="8"/>
          <w:sz w:val="21"/>
          <w:szCs w:val="21"/>
          <w:highlight w:val="none"/>
        </w:rPr>
        <w:t>当邀请国家认可的质量检测机构参加验收工作。验</w:t>
      </w:r>
      <w:r>
        <w:rPr>
          <w:rFonts w:hint="eastAsia" w:ascii="新宋体" w:hAnsi="新宋体" w:eastAsia="新宋体" w:cs="新宋体"/>
          <w:spacing w:val="7"/>
          <w:sz w:val="21"/>
          <w:szCs w:val="21"/>
          <w:highlight w:val="none"/>
        </w:rPr>
        <w:t>收方成员应当在验收书上签字，并承担相应的</w:t>
      </w:r>
      <w:r>
        <w:rPr>
          <w:rFonts w:hint="eastAsia" w:ascii="新宋体" w:hAnsi="新宋体" w:eastAsia="新宋体" w:cs="新宋体"/>
          <w:spacing w:val="8"/>
          <w:sz w:val="21"/>
          <w:szCs w:val="21"/>
          <w:highlight w:val="none"/>
        </w:rPr>
        <w:t>法律责任。如果发现与合同中要求不符，供应商须承担</w:t>
      </w:r>
      <w:r>
        <w:rPr>
          <w:rFonts w:hint="eastAsia" w:ascii="新宋体" w:hAnsi="新宋体" w:eastAsia="新宋体" w:cs="新宋体"/>
          <w:spacing w:val="7"/>
          <w:sz w:val="21"/>
          <w:szCs w:val="21"/>
          <w:highlight w:val="none"/>
        </w:rPr>
        <w:t>由此发生的一切损失和费用，并接受相应</w:t>
      </w:r>
      <w:r>
        <w:rPr>
          <w:rFonts w:hint="eastAsia" w:ascii="新宋体" w:hAnsi="新宋体" w:eastAsia="新宋体" w:cs="新宋体"/>
          <w:spacing w:val="4"/>
          <w:sz w:val="21"/>
          <w:szCs w:val="21"/>
          <w:highlight w:val="none"/>
        </w:rPr>
        <w:t>的处理。</w:t>
      </w:r>
    </w:p>
    <w:p w14:paraId="28E40404">
      <w:pPr>
        <w:pStyle w:val="4"/>
        <w:spacing w:before="40" w:line="377" w:lineRule="auto"/>
        <w:ind w:left="12" w:right="40" w:firstLine="42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32.2</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采购人可以邀请参加本项目的其他供应</w:t>
      </w:r>
      <w:r>
        <w:rPr>
          <w:rFonts w:hint="eastAsia" w:ascii="新宋体" w:hAnsi="新宋体" w:eastAsia="新宋体" w:cs="新宋体"/>
          <w:spacing w:val="10"/>
          <w:sz w:val="21"/>
          <w:szCs w:val="21"/>
          <w:highlight w:val="none"/>
        </w:rPr>
        <w:t>商或者第三方机构参与验收。参与验收的供应</w:t>
      </w:r>
      <w:r>
        <w:rPr>
          <w:rFonts w:hint="eastAsia" w:ascii="新宋体" w:hAnsi="新宋体" w:eastAsia="新宋体" w:cs="新宋体"/>
          <w:spacing w:val="9"/>
          <w:sz w:val="21"/>
          <w:szCs w:val="21"/>
          <w:highlight w:val="none"/>
        </w:rPr>
        <w:t>商或者第三方机构的意见作为验收书的参考资料一并存档。</w:t>
      </w:r>
    </w:p>
    <w:p w14:paraId="5DDC395A">
      <w:pPr>
        <w:pStyle w:val="4"/>
        <w:spacing w:line="377" w:lineRule="auto"/>
        <w:ind w:left="6" w:right="37" w:firstLine="425"/>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32.3</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1"/>
          <w:sz w:val="21"/>
          <w:szCs w:val="21"/>
          <w:highlight w:val="none"/>
        </w:rPr>
        <w:t>严格按照采购合同开展履约验收。采</w:t>
      </w:r>
      <w:r>
        <w:rPr>
          <w:rFonts w:hint="eastAsia" w:ascii="新宋体" w:hAnsi="新宋体" w:eastAsia="新宋体" w:cs="新宋体"/>
          <w:spacing w:val="10"/>
          <w:sz w:val="21"/>
          <w:szCs w:val="21"/>
          <w:highlight w:val="none"/>
        </w:rPr>
        <w:t>购人成立验收小组，按照采购合同的约定对供应</w:t>
      </w:r>
      <w:r>
        <w:rPr>
          <w:rFonts w:hint="eastAsia" w:ascii="新宋体" w:hAnsi="新宋体" w:eastAsia="新宋体" w:cs="新宋体"/>
          <w:spacing w:val="8"/>
          <w:sz w:val="21"/>
          <w:szCs w:val="21"/>
          <w:highlight w:val="none"/>
        </w:rPr>
        <w:t>商履约情况进行验收。验收时，按照采购合同的约定对每一项</w:t>
      </w:r>
      <w:r>
        <w:rPr>
          <w:rFonts w:hint="eastAsia" w:ascii="新宋体" w:hAnsi="新宋体" w:eastAsia="新宋体" w:cs="新宋体"/>
          <w:spacing w:val="7"/>
          <w:sz w:val="21"/>
          <w:szCs w:val="21"/>
          <w:highlight w:val="none"/>
        </w:rPr>
        <w:t>技术、服务、安全标准的履约情况</w:t>
      </w:r>
      <w:r>
        <w:rPr>
          <w:rFonts w:hint="eastAsia" w:ascii="新宋体" w:hAnsi="新宋体" w:eastAsia="新宋体" w:cs="新宋体"/>
          <w:spacing w:val="8"/>
          <w:sz w:val="21"/>
          <w:szCs w:val="21"/>
          <w:highlight w:val="none"/>
        </w:rPr>
        <w:t>进行确认。验收结束后，应当出具验收书，列明各项标准</w:t>
      </w:r>
      <w:r>
        <w:rPr>
          <w:rFonts w:hint="eastAsia" w:ascii="新宋体" w:hAnsi="新宋体" w:eastAsia="新宋体" w:cs="新宋体"/>
          <w:spacing w:val="7"/>
          <w:sz w:val="21"/>
          <w:szCs w:val="21"/>
          <w:highlight w:val="none"/>
        </w:rPr>
        <w:t>的验收情况及项目总体评价，由验收双</w:t>
      </w:r>
      <w:r>
        <w:rPr>
          <w:rFonts w:hint="eastAsia" w:ascii="新宋体" w:hAnsi="新宋体" w:eastAsia="新宋体" w:cs="新宋体"/>
          <w:spacing w:val="8"/>
          <w:sz w:val="21"/>
          <w:szCs w:val="21"/>
          <w:highlight w:val="none"/>
        </w:rPr>
        <w:t>方共同签署。验收结果与采购合同约定的资金支付及履约保证</w:t>
      </w:r>
      <w:r>
        <w:rPr>
          <w:rFonts w:hint="eastAsia" w:ascii="新宋体" w:hAnsi="新宋体" w:eastAsia="新宋体" w:cs="新宋体"/>
          <w:spacing w:val="7"/>
          <w:sz w:val="21"/>
          <w:szCs w:val="21"/>
          <w:highlight w:val="none"/>
        </w:rPr>
        <w:t>金返还条件挂钩。履约验收的各项资料应当存档备查。</w:t>
      </w:r>
    </w:p>
    <w:p w14:paraId="48136658">
      <w:pPr>
        <w:pStyle w:val="4"/>
        <w:spacing w:before="2" w:line="377" w:lineRule="auto"/>
        <w:ind w:left="7" w:firstLine="425"/>
        <w:rPr>
          <w:rFonts w:hint="eastAsia" w:ascii="新宋体" w:hAnsi="新宋体" w:eastAsia="新宋体" w:cs="新宋体"/>
          <w:sz w:val="20"/>
          <w:szCs w:val="20"/>
          <w:highlight w:val="none"/>
        </w:rPr>
      </w:pPr>
      <w:r>
        <w:rPr>
          <w:rFonts w:hint="eastAsia" w:ascii="新宋体" w:hAnsi="新宋体" w:eastAsia="新宋体" w:cs="新宋体"/>
          <w:spacing w:val="11"/>
          <w:sz w:val="21"/>
          <w:szCs w:val="21"/>
          <w:highlight w:val="none"/>
        </w:rPr>
        <w:t>32.4</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11"/>
          <w:sz w:val="21"/>
          <w:szCs w:val="21"/>
          <w:highlight w:val="none"/>
        </w:rPr>
        <w:t>验收合格的项目，实际使用人将根据采</w:t>
      </w:r>
      <w:r>
        <w:rPr>
          <w:rFonts w:hint="eastAsia" w:ascii="新宋体" w:hAnsi="新宋体" w:eastAsia="新宋体" w:cs="新宋体"/>
          <w:spacing w:val="10"/>
          <w:sz w:val="21"/>
          <w:szCs w:val="21"/>
          <w:highlight w:val="none"/>
        </w:rPr>
        <w:t>购合同的约定及时向供应商支付采购资金。验</w:t>
      </w:r>
      <w:r>
        <w:rPr>
          <w:rFonts w:hint="eastAsia" w:ascii="新宋体" w:hAnsi="新宋体" w:eastAsia="新宋体" w:cs="新宋体"/>
          <w:spacing w:val="8"/>
          <w:sz w:val="21"/>
          <w:szCs w:val="21"/>
          <w:highlight w:val="none"/>
        </w:rPr>
        <w:t>收不合格的项目，采购人将依法及时处理。采购合同的履行</w:t>
      </w:r>
      <w:r>
        <w:rPr>
          <w:rFonts w:hint="eastAsia" w:ascii="新宋体" w:hAnsi="新宋体" w:eastAsia="新宋体" w:cs="新宋体"/>
          <w:spacing w:val="7"/>
          <w:sz w:val="21"/>
          <w:szCs w:val="21"/>
          <w:highlight w:val="none"/>
        </w:rPr>
        <w:t>、违约责任和解决争议的方式等适用</w:t>
      </w:r>
      <w:r>
        <w:rPr>
          <w:rFonts w:hint="eastAsia" w:ascii="新宋体" w:hAnsi="新宋体" w:eastAsia="新宋体" w:cs="新宋体"/>
          <w:spacing w:val="9"/>
          <w:sz w:val="21"/>
          <w:szCs w:val="21"/>
          <w:highlight w:val="none"/>
        </w:rPr>
        <w:t>《中华人民共和国民法典》。供应商在履约过程中</w:t>
      </w:r>
      <w:r>
        <w:rPr>
          <w:rFonts w:hint="eastAsia" w:ascii="新宋体" w:hAnsi="新宋体" w:eastAsia="新宋体" w:cs="新宋体"/>
          <w:spacing w:val="8"/>
          <w:sz w:val="21"/>
          <w:szCs w:val="21"/>
          <w:highlight w:val="none"/>
        </w:rPr>
        <w:t>有政府采购法律法规规定的违法违规情形的，采购人应当及时报告本级财</w:t>
      </w:r>
      <w:r>
        <w:rPr>
          <w:rFonts w:hint="eastAsia" w:ascii="新宋体" w:hAnsi="新宋体" w:eastAsia="新宋体" w:cs="新宋体"/>
          <w:spacing w:val="8"/>
          <w:sz w:val="20"/>
          <w:szCs w:val="20"/>
          <w:highlight w:val="none"/>
        </w:rPr>
        <w:t>政部门。</w:t>
      </w:r>
    </w:p>
    <w:p w14:paraId="339995DF">
      <w:pPr>
        <w:pStyle w:val="4"/>
        <w:spacing w:before="16" w:line="225" w:lineRule="auto"/>
        <w:ind w:left="3731"/>
        <w:outlineLvl w:val="2"/>
        <w:rPr>
          <w:rFonts w:hint="eastAsia" w:ascii="新宋体" w:hAnsi="新宋体" w:eastAsia="新宋体" w:cs="新宋体"/>
          <w:b/>
          <w:bCs/>
          <w:spacing w:val="5"/>
          <w:highlight w:val="none"/>
        </w:rPr>
      </w:pPr>
    </w:p>
    <w:p w14:paraId="4F17FB0A">
      <w:pPr>
        <w:pStyle w:val="4"/>
        <w:spacing w:before="16" w:line="225" w:lineRule="auto"/>
        <w:ind w:left="3731"/>
        <w:outlineLvl w:val="2"/>
        <w:rPr>
          <w:rFonts w:hint="eastAsia" w:ascii="新宋体" w:hAnsi="新宋体" w:eastAsia="新宋体" w:cs="新宋体"/>
          <w:highlight w:val="none"/>
        </w:rPr>
      </w:pPr>
      <w:bookmarkStart w:id="16" w:name="_Toc27718"/>
      <w:r>
        <w:rPr>
          <w:rFonts w:hint="eastAsia" w:ascii="新宋体" w:hAnsi="新宋体" w:eastAsia="新宋体" w:cs="新宋体"/>
          <w:b/>
          <w:bCs/>
          <w:spacing w:val="5"/>
          <w:highlight w:val="none"/>
        </w:rPr>
        <w:t>七、其他事项</w:t>
      </w:r>
      <w:bookmarkEnd w:id="16"/>
    </w:p>
    <w:p w14:paraId="1C08E86C">
      <w:pPr>
        <w:pStyle w:val="4"/>
        <w:spacing w:before="233"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33.代理服务费</w:t>
      </w:r>
    </w:p>
    <w:p w14:paraId="0F6ED474">
      <w:pPr>
        <w:pStyle w:val="4"/>
        <w:spacing w:before="176" w:line="378" w:lineRule="auto"/>
        <w:ind w:left="8" w:right="37" w:firstLine="419"/>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代理服务收费标准及缴费账户详见“供应商须知前附表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”，供应商为</w:t>
      </w:r>
      <w:r>
        <w:rPr>
          <w:rFonts w:hint="eastAsia" w:ascii="新宋体" w:hAnsi="新宋体" w:eastAsia="新宋体" w:cs="新宋体"/>
          <w:spacing w:val="6"/>
          <w:sz w:val="21"/>
          <w:szCs w:val="21"/>
          <w:highlight w:val="none"/>
        </w:rPr>
        <w:t>联合体的，可以由联合</w:t>
      </w:r>
      <w:r>
        <w:rPr>
          <w:rFonts w:hint="eastAsia" w:ascii="新宋体" w:hAnsi="新宋体" w:eastAsia="新宋体" w:cs="新宋体"/>
          <w:spacing w:val="8"/>
          <w:sz w:val="21"/>
          <w:szCs w:val="21"/>
          <w:highlight w:val="none"/>
        </w:rPr>
        <w:t>体中的一方或者多方共同交纳代理服务费。</w:t>
      </w:r>
    </w:p>
    <w:p w14:paraId="34AFEBF2">
      <w:pPr>
        <w:pStyle w:val="4"/>
        <w:spacing w:before="4"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34.需要补充的其他内容</w:t>
      </w:r>
    </w:p>
    <w:p w14:paraId="4EA944C2">
      <w:pPr>
        <w:pStyle w:val="4"/>
        <w:spacing w:before="176" w:line="227" w:lineRule="auto"/>
        <w:ind w:left="43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34.1</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8"/>
          <w:sz w:val="21"/>
          <w:szCs w:val="21"/>
          <w:highlight w:val="none"/>
        </w:rPr>
        <w:t>本磋商文件解释规则详见“供应商须知</w:t>
      </w:r>
      <w:r>
        <w:rPr>
          <w:rFonts w:hint="eastAsia" w:ascii="新宋体" w:hAnsi="新宋体" w:eastAsia="新宋体" w:cs="新宋体"/>
          <w:spacing w:val="7"/>
          <w:sz w:val="21"/>
          <w:szCs w:val="21"/>
          <w:highlight w:val="none"/>
        </w:rPr>
        <w:t>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w:t>
      </w:r>
    </w:p>
    <w:p w14:paraId="0079D2C5">
      <w:pPr>
        <w:pStyle w:val="4"/>
        <w:spacing w:before="162" w:line="227" w:lineRule="auto"/>
        <w:ind w:left="432"/>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34.2 其他事项详见“供应商须知前附表</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7"/>
          <w:sz w:val="21"/>
          <w:szCs w:val="21"/>
          <w:highlight w:val="none"/>
        </w:rPr>
        <w:t>”。</w:t>
      </w:r>
    </w:p>
    <w:p w14:paraId="6CA735EC">
      <w:pPr>
        <w:pStyle w:val="4"/>
        <w:spacing w:before="165" w:line="377" w:lineRule="auto"/>
        <w:ind w:left="8" w:right="37" w:firstLine="424"/>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34.3</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1"/>
          <w:sz w:val="21"/>
          <w:szCs w:val="21"/>
          <w:highlight w:val="none"/>
        </w:rPr>
        <w:t>本文件所称小微企业，是指在中华人</w:t>
      </w:r>
      <w:r>
        <w:rPr>
          <w:rFonts w:hint="eastAsia" w:ascii="新宋体" w:hAnsi="新宋体" w:eastAsia="新宋体" w:cs="新宋体"/>
          <w:spacing w:val="10"/>
          <w:sz w:val="21"/>
          <w:szCs w:val="21"/>
          <w:highlight w:val="none"/>
        </w:rPr>
        <w:t>民共和国境内依法设立，依据国务院批准的中小</w:t>
      </w:r>
      <w:r>
        <w:rPr>
          <w:rFonts w:hint="eastAsia" w:ascii="新宋体" w:hAnsi="新宋体" w:eastAsia="新宋体" w:cs="新宋体"/>
          <w:spacing w:val="8"/>
          <w:sz w:val="21"/>
          <w:szCs w:val="21"/>
          <w:highlight w:val="none"/>
        </w:rPr>
        <w:t>微企业划型标准确定的小型企业和微型企业，但与大</w:t>
      </w:r>
      <w:r>
        <w:rPr>
          <w:rFonts w:hint="eastAsia" w:ascii="新宋体" w:hAnsi="新宋体" w:eastAsia="新宋体" w:cs="新宋体"/>
          <w:spacing w:val="7"/>
          <w:sz w:val="21"/>
          <w:szCs w:val="21"/>
          <w:highlight w:val="none"/>
        </w:rPr>
        <w:t>企业的负责人为同一人，或者与大企业存在</w:t>
      </w:r>
      <w:r>
        <w:rPr>
          <w:rFonts w:hint="eastAsia" w:ascii="新宋体" w:hAnsi="新宋体" w:eastAsia="新宋体" w:cs="新宋体"/>
          <w:spacing w:val="8"/>
          <w:sz w:val="21"/>
          <w:szCs w:val="21"/>
          <w:highlight w:val="none"/>
        </w:rPr>
        <w:t>直接控股、管理关系的除外。符合中小微企业划型标准的</w:t>
      </w:r>
      <w:r>
        <w:rPr>
          <w:rFonts w:hint="eastAsia" w:ascii="新宋体" w:hAnsi="新宋体" w:eastAsia="新宋体" w:cs="新宋体"/>
          <w:spacing w:val="7"/>
          <w:sz w:val="21"/>
          <w:szCs w:val="21"/>
          <w:highlight w:val="none"/>
        </w:rPr>
        <w:t>个体工商户，在政府采购活动中视同小</w:t>
      </w:r>
      <w:r>
        <w:rPr>
          <w:rFonts w:hint="eastAsia" w:ascii="新宋体" w:hAnsi="新宋体" w:eastAsia="新宋体" w:cs="新宋体"/>
          <w:spacing w:val="8"/>
          <w:sz w:val="21"/>
          <w:szCs w:val="21"/>
          <w:highlight w:val="none"/>
        </w:rPr>
        <w:t>微企业。在政府采购活动中，供应商提供的服务由小</w:t>
      </w:r>
      <w:r>
        <w:rPr>
          <w:rFonts w:hint="eastAsia" w:ascii="新宋体" w:hAnsi="新宋体" w:eastAsia="新宋体" w:cs="新宋体"/>
          <w:spacing w:val="7"/>
          <w:sz w:val="21"/>
          <w:szCs w:val="21"/>
          <w:highlight w:val="none"/>
        </w:rPr>
        <w:t>微企业承接，即提供服务的人员为小微企业</w:t>
      </w:r>
      <w:r>
        <w:rPr>
          <w:rFonts w:hint="eastAsia" w:ascii="新宋体" w:hAnsi="新宋体" w:eastAsia="新宋体" w:cs="新宋体"/>
          <w:spacing w:val="8"/>
          <w:sz w:val="21"/>
          <w:szCs w:val="21"/>
          <w:highlight w:val="none"/>
        </w:rPr>
        <w:t>依照《中华人民共和国劳动合同法》订立劳动合同的</w:t>
      </w:r>
      <w:r>
        <w:rPr>
          <w:rFonts w:hint="eastAsia" w:ascii="新宋体" w:hAnsi="新宋体" w:eastAsia="新宋体" w:cs="新宋体"/>
          <w:spacing w:val="7"/>
          <w:sz w:val="21"/>
          <w:szCs w:val="21"/>
          <w:highlight w:val="none"/>
        </w:rPr>
        <w:t>从业人员，不对其中涉及的货物的制造商和</w:t>
      </w:r>
      <w:r>
        <w:rPr>
          <w:rFonts w:hint="eastAsia" w:ascii="新宋体" w:hAnsi="新宋体" w:eastAsia="新宋体" w:cs="新宋体"/>
          <w:spacing w:val="9"/>
          <w:sz w:val="21"/>
          <w:szCs w:val="21"/>
          <w:highlight w:val="none"/>
        </w:rPr>
        <w:t>工程承建商作出要求的，享受本文件规定的小微企业扶持政策。</w:t>
      </w:r>
    </w:p>
    <w:p w14:paraId="424B8D9E">
      <w:pPr>
        <w:pStyle w:val="4"/>
        <w:spacing w:before="47" w:line="205" w:lineRule="auto"/>
        <w:ind w:left="17"/>
        <w:rPr>
          <w:rFonts w:hint="eastAsia" w:ascii="新宋体" w:hAnsi="新宋体" w:eastAsia="新宋体" w:cs="新宋体"/>
          <w:b/>
          <w:bCs/>
          <w:spacing w:val="-17"/>
          <w:sz w:val="24"/>
          <w:szCs w:val="24"/>
          <w:highlight w:val="none"/>
        </w:rPr>
      </w:pPr>
    </w:p>
    <w:p w14:paraId="665EB123">
      <w:pPr>
        <w:pStyle w:val="4"/>
        <w:spacing w:before="47" w:line="205" w:lineRule="auto"/>
        <w:ind w:left="17"/>
        <w:rPr>
          <w:rFonts w:hint="eastAsia" w:ascii="新宋体" w:hAnsi="新宋体" w:eastAsia="新宋体" w:cs="新宋体"/>
          <w:b/>
          <w:bCs/>
          <w:spacing w:val="-17"/>
          <w:sz w:val="24"/>
          <w:szCs w:val="24"/>
          <w:highlight w:val="none"/>
        </w:rPr>
      </w:pPr>
    </w:p>
    <w:p w14:paraId="4F7F32AB">
      <w:pPr>
        <w:pStyle w:val="4"/>
        <w:spacing w:before="47" w:line="205" w:lineRule="auto"/>
        <w:ind w:left="17"/>
        <w:rPr>
          <w:rFonts w:hint="eastAsia" w:ascii="新宋体" w:hAnsi="新宋体" w:eastAsia="新宋体" w:cs="新宋体"/>
          <w:b/>
          <w:bCs/>
          <w:spacing w:val="-17"/>
          <w:sz w:val="24"/>
          <w:szCs w:val="24"/>
          <w:highlight w:val="none"/>
        </w:rPr>
      </w:pPr>
    </w:p>
    <w:p w14:paraId="398F3F11">
      <w:pPr>
        <w:pStyle w:val="4"/>
        <w:spacing w:before="47" w:line="205" w:lineRule="auto"/>
        <w:ind w:left="17"/>
        <w:rPr>
          <w:rFonts w:hint="eastAsia" w:ascii="新宋体" w:hAnsi="新宋体" w:eastAsia="新宋体" w:cs="新宋体"/>
          <w:b/>
          <w:bCs/>
          <w:spacing w:val="-17"/>
          <w:sz w:val="24"/>
          <w:szCs w:val="24"/>
          <w:highlight w:val="none"/>
        </w:rPr>
      </w:pPr>
    </w:p>
    <w:p w14:paraId="155848ED">
      <w:pPr>
        <w:pStyle w:val="4"/>
        <w:spacing w:before="47" w:line="205" w:lineRule="auto"/>
        <w:ind w:left="17"/>
        <w:rPr>
          <w:rFonts w:hint="eastAsia" w:ascii="新宋体" w:hAnsi="新宋体" w:eastAsia="新宋体" w:cs="新宋体"/>
          <w:b/>
          <w:bCs/>
          <w:spacing w:val="-17"/>
          <w:sz w:val="24"/>
          <w:szCs w:val="24"/>
          <w:highlight w:val="none"/>
        </w:rPr>
      </w:pPr>
    </w:p>
    <w:p w14:paraId="29AB5F2F">
      <w:pPr>
        <w:pStyle w:val="4"/>
        <w:spacing w:before="47" w:line="205" w:lineRule="auto"/>
        <w:ind w:left="17"/>
        <w:rPr>
          <w:rFonts w:hint="eastAsia" w:ascii="新宋体" w:hAnsi="新宋体" w:eastAsia="新宋体" w:cs="新宋体"/>
          <w:b/>
          <w:bCs/>
          <w:spacing w:val="-17"/>
          <w:sz w:val="24"/>
          <w:szCs w:val="24"/>
          <w:highlight w:val="none"/>
        </w:rPr>
      </w:pPr>
    </w:p>
    <w:p w14:paraId="0AD27F19">
      <w:pPr>
        <w:pStyle w:val="4"/>
        <w:spacing w:before="47" w:line="205" w:lineRule="auto"/>
        <w:ind w:left="17"/>
        <w:rPr>
          <w:rFonts w:hint="eastAsia" w:ascii="新宋体" w:hAnsi="新宋体" w:eastAsia="新宋体" w:cs="新宋体"/>
          <w:b/>
          <w:bCs/>
          <w:spacing w:val="-17"/>
          <w:sz w:val="24"/>
          <w:szCs w:val="24"/>
          <w:highlight w:val="none"/>
        </w:rPr>
      </w:pPr>
    </w:p>
    <w:p w14:paraId="3B20F034">
      <w:pPr>
        <w:pStyle w:val="4"/>
        <w:spacing w:before="47" w:line="205" w:lineRule="auto"/>
        <w:ind w:left="17"/>
        <w:rPr>
          <w:rFonts w:hint="eastAsia" w:ascii="新宋体" w:hAnsi="新宋体" w:eastAsia="新宋体" w:cs="新宋体"/>
          <w:b/>
          <w:bCs/>
          <w:spacing w:val="-17"/>
          <w:sz w:val="24"/>
          <w:szCs w:val="24"/>
          <w:highlight w:val="none"/>
        </w:rPr>
      </w:pPr>
    </w:p>
    <w:p w14:paraId="6E4E0133">
      <w:pPr>
        <w:pStyle w:val="4"/>
        <w:spacing w:before="47" w:line="205" w:lineRule="auto"/>
        <w:ind w:left="17"/>
        <w:rPr>
          <w:rFonts w:hint="eastAsia" w:ascii="新宋体" w:hAnsi="新宋体" w:eastAsia="新宋体" w:cs="新宋体"/>
          <w:b/>
          <w:bCs/>
          <w:spacing w:val="-17"/>
          <w:sz w:val="24"/>
          <w:szCs w:val="24"/>
          <w:highlight w:val="none"/>
        </w:rPr>
      </w:pPr>
    </w:p>
    <w:p w14:paraId="05ECF0B8">
      <w:pPr>
        <w:pStyle w:val="4"/>
        <w:spacing w:before="47" w:line="205" w:lineRule="auto"/>
        <w:ind w:left="17"/>
        <w:rPr>
          <w:rFonts w:hint="eastAsia" w:ascii="新宋体" w:hAnsi="新宋体" w:eastAsia="新宋体" w:cs="新宋体"/>
          <w:b/>
          <w:bCs/>
          <w:spacing w:val="-17"/>
          <w:sz w:val="24"/>
          <w:szCs w:val="24"/>
          <w:highlight w:val="none"/>
        </w:rPr>
      </w:pPr>
    </w:p>
    <w:p w14:paraId="4DAE00E5">
      <w:pPr>
        <w:pStyle w:val="4"/>
        <w:spacing w:before="47" w:line="205" w:lineRule="auto"/>
        <w:ind w:left="17"/>
        <w:rPr>
          <w:rFonts w:hint="eastAsia" w:ascii="新宋体" w:hAnsi="新宋体" w:eastAsia="新宋体" w:cs="新宋体"/>
          <w:b/>
          <w:bCs/>
          <w:spacing w:val="-17"/>
          <w:sz w:val="24"/>
          <w:szCs w:val="24"/>
          <w:highlight w:val="none"/>
        </w:rPr>
      </w:pPr>
    </w:p>
    <w:p w14:paraId="17CA0071">
      <w:pPr>
        <w:pStyle w:val="4"/>
        <w:spacing w:before="47" w:line="205" w:lineRule="auto"/>
        <w:ind w:left="17"/>
        <w:rPr>
          <w:rFonts w:hint="eastAsia" w:ascii="新宋体" w:hAnsi="新宋体" w:eastAsia="新宋体" w:cs="新宋体"/>
          <w:b/>
          <w:bCs/>
          <w:spacing w:val="-17"/>
          <w:sz w:val="24"/>
          <w:szCs w:val="24"/>
          <w:highlight w:val="none"/>
        </w:rPr>
      </w:pPr>
    </w:p>
    <w:p w14:paraId="3287EBA8">
      <w:pPr>
        <w:pStyle w:val="4"/>
        <w:spacing w:before="47" w:line="205" w:lineRule="auto"/>
        <w:ind w:left="17"/>
        <w:rPr>
          <w:rFonts w:hint="eastAsia" w:ascii="新宋体" w:hAnsi="新宋体" w:eastAsia="新宋体" w:cs="新宋体"/>
          <w:b/>
          <w:bCs/>
          <w:spacing w:val="-17"/>
          <w:sz w:val="24"/>
          <w:szCs w:val="24"/>
          <w:highlight w:val="none"/>
        </w:rPr>
      </w:pPr>
    </w:p>
    <w:p w14:paraId="2E85B556">
      <w:pPr>
        <w:pStyle w:val="4"/>
        <w:spacing w:before="47" w:line="205" w:lineRule="auto"/>
        <w:ind w:left="17"/>
        <w:rPr>
          <w:rFonts w:hint="eastAsia" w:ascii="新宋体" w:hAnsi="新宋体" w:eastAsia="新宋体" w:cs="新宋体"/>
          <w:b/>
          <w:bCs/>
          <w:spacing w:val="-17"/>
          <w:sz w:val="24"/>
          <w:szCs w:val="24"/>
          <w:highlight w:val="none"/>
        </w:rPr>
      </w:pPr>
    </w:p>
    <w:p w14:paraId="65E4958A">
      <w:pPr>
        <w:pStyle w:val="4"/>
        <w:spacing w:before="47" w:line="205" w:lineRule="auto"/>
        <w:ind w:left="17"/>
        <w:rPr>
          <w:rFonts w:hint="eastAsia" w:ascii="新宋体" w:hAnsi="新宋体" w:eastAsia="新宋体" w:cs="新宋体"/>
          <w:b/>
          <w:bCs/>
          <w:spacing w:val="-17"/>
          <w:sz w:val="24"/>
          <w:szCs w:val="24"/>
          <w:highlight w:val="none"/>
        </w:rPr>
      </w:pPr>
    </w:p>
    <w:p w14:paraId="5E9FF176">
      <w:pPr>
        <w:pStyle w:val="4"/>
        <w:spacing w:before="47" w:line="205" w:lineRule="auto"/>
        <w:ind w:left="17"/>
        <w:rPr>
          <w:rFonts w:hint="eastAsia" w:ascii="新宋体" w:hAnsi="新宋体" w:eastAsia="新宋体" w:cs="新宋体"/>
          <w:b/>
          <w:bCs/>
          <w:spacing w:val="-17"/>
          <w:sz w:val="24"/>
          <w:szCs w:val="24"/>
          <w:highlight w:val="none"/>
        </w:rPr>
      </w:pPr>
    </w:p>
    <w:p w14:paraId="2D08EA77">
      <w:pPr>
        <w:pStyle w:val="4"/>
        <w:spacing w:before="47" w:line="205" w:lineRule="auto"/>
        <w:ind w:left="17"/>
        <w:rPr>
          <w:rFonts w:hint="eastAsia" w:ascii="新宋体" w:hAnsi="新宋体" w:eastAsia="新宋体" w:cs="新宋体"/>
          <w:b/>
          <w:bCs/>
          <w:spacing w:val="-17"/>
          <w:sz w:val="24"/>
          <w:szCs w:val="24"/>
          <w:highlight w:val="none"/>
        </w:rPr>
      </w:pPr>
    </w:p>
    <w:p w14:paraId="14AF57D3">
      <w:pPr>
        <w:pStyle w:val="4"/>
        <w:spacing w:before="47" w:line="205" w:lineRule="auto"/>
        <w:ind w:left="17"/>
        <w:rPr>
          <w:rFonts w:hint="eastAsia" w:ascii="新宋体" w:hAnsi="新宋体" w:eastAsia="新宋体" w:cs="新宋体"/>
          <w:b/>
          <w:bCs/>
          <w:spacing w:val="-17"/>
          <w:sz w:val="24"/>
          <w:szCs w:val="24"/>
          <w:highlight w:val="none"/>
        </w:rPr>
      </w:pPr>
    </w:p>
    <w:p w14:paraId="003FEEFE">
      <w:pPr>
        <w:pStyle w:val="4"/>
        <w:spacing w:before="47" w:line="205" w:lineRule="auto"/>
        <w:ind w:left="17"/>
        <w:rPr>
          <w:rFonts w:hint="eastAsia" w:ascii="新宋体" w:hAnsi="新宋体" w:eastAsia="新宋体" w:cs="新宋体"/>
          <w:b/>
          <w:bCs/>
          <w:spacing w:val="-17"/>
          <w:sz w:val="24"/>
          <w:szCs w:val="24"/>
          <w:highlight w:val="none"/>
        </w:rPr>
      </w:pPr>
    </w:p>
    <w:p w14:paraId="6CA08DCA">
      <w:pPr>
        <w:pStyle w:val="4"/>
        <w:spacing w:before="47" w:line="205" w:lineRule="auto"/>
        <w:ind w:left="17"/>
        <w:rPr>
          <w:rFonts w:hint="eastAsia" w:ascii="新宋体" w:hAnsi="新宋体" w:eastAsia="新宋体" w:cs="新宋体"/>
          <w:b/>
          <w:bCs/>
          <w:spacing w:val="-17"/>
          <w:sz w:val="24"/>
          <w:szCs w:val="24"/>
          <w:highlight w:val="none"/>
        </w:rPr>
      </w:pPr>
    </w:p>
    <w:p w14:paraId="274CDD03">
      <w:pPr>
        <w:pStyle w:val="4"/>
        <w:spacing w:before="47" w:line="205" w:lineRule="auto"/>
        <w:ind w:left="17"/>
        <w:rPr>
          <w:rFonts w:hint="eastAsia" w:ascii="新宋体" w:hAnsi="新宋体" w:eastAsia="新宋体" w:cs="新宋体"/>
          <w:b/>
          <w:bCs/>
          <w:spacing w:val="-17"/>
          <w:sz w:val="24"/>
          <w:szCs w:val="24"/>
          <w:highlight w:val="none"/>
        </w:rPr>
      </w:pPr>
    </w:p>
    <w:p w14:paraId="4154EC2D">
      <w:pPr>
        <w:pStyle w:val="4"/>
        <w:spacing w:before="47" w:line="205" w:lineRule="auto"/>
        <w:ind w:left="17"/>
        <w:rPr>
          <w:rFonts w:hint="eastAsia" w:ascii="新宋体" w:hAnsi="新宋体" w:eastAsia="新宋体" w:cs="新宋体"/>
          <w:b/>
          <w:bCs/>
          <w:spacing w:val="-17"/>
          <w:sz w:val="24"/>
          <w:szCs w:val="24"/>
          <w:highlight w:val="none"/>
        </w:rPr>
      </w:pPr>
    </w:p>
    <w:p w14:paraId="63E135E7">
      <w:pPr>
        <w:pStyle w:val="4"/>
        <w:spacing w:before="47" w:line="205" w:lineRule="auto"/>
        <w:ind w:left="17"/>
        <w:rPr>
          <w:rFonts w:hint="eastAsia" w:ascii="新宋体" w:hAnsi="新宋体" w:eastAsia="新宋体" w:cs="新宋体"/>
          <w:b/>
          <w:bCs/>
          <w:spacing w:val="-17"/>
          <w:sz w:val="24"/>
          <w:szCs w:val="24"/>
          <w:highlight w:val="none"/>
        </w:rPr>
      </w:pPr>
    </w:p>
    <w:p w14:paraId="41E30BF2">
      <w:pPr>
        <w:pStyle w:val="4"/>
        <w:spacing w:before="47" w:line="205" w:lineRule="auto"/>
        <w:ind w:left="17"/>
        <w:rPr>
          <w:rFonts w:hint="eastAsia" w:ascii="新宋体" w:hAnsi="新宋体" w:eastAsia="新宋体" w:cs="新宋体"/>
          <w:b/>
          <w:bCs/>
          <w:spacing w:val="-17"/>
          <w:sz w:val="24"/>
          <w:szCs w:val="24"/>
          <w:highlight w:val="none"/>
        </w:rPr>
      </w:pPr>
    </w:p>
    <w:p w14:paraId="719E402C">
      <w:pPr>
        <w:pStyle w:val="4"/>
        <w:spacing w:before="47" w:line="205" w:lineRule="auto"/>
        <w:ind w:left="17"/>
        <w:rPr>
          <w:rFonts w:hint="eastAsia" w:ascii="新宋体" w:hAnsi="新宋体" w:eastAsia="新宋体" w:cs="新宋体"/>
          <w:b/>
          <w:bCs/>
          <w:spacing w:val="-17"/>
          <w:sz w:val="24"/>
          <w:szCs w:val="24"/>
          <w:highlight w:val="none"/>
        </w:rPr>
      </w:pPr>
    </w:p>
    <w:p w14:paraId="6430684D">
      <w:pPr>
        <w:pStyle w:val="4"/>
        <w:spacing w:before="47" w:line="205" w:lineRule="auto"/>
        <w:ind w:left="17"/>
        <w:rPr>
          <w:rFonts w:hint="eastAsia" w:ascii="新宋体" w:hAnsi="新宋体" w:eastAsia="新宋体" w:cs="新宋体"/>
          <w:b/>
          <w:bCs/>
          <w:spacing w:val="-17"/>
          <w:sz w:val="24"/>
          <w:szCs w:val="24"/>
          <w:highlight w:val="none"/>
        </w:rPr>
      </w:pPr>
    </w:p>
    <w:p w14:paraId="0C8ED243">
      <w:pPr>
        <w:pStyle w:val="4"/>
        <w:spacing w:before="47" w:line="205" w:lineRule="auto"/>
        <w:ind w:left="17"/>
        <w:rPr>
          <w:rFonts w:hint="eastAsia" w:ascii="新宋体" w:hAnsi="新宋体" w:eastAsia="新宋体" w:cs="新宋体"/>
          <w:b/>
          <w:bCs/>
          <w:spacing w:val="-17"/>
          <w:sz w:val="24"/>
          <w:szCs w:val="24"/>
          <w:highlight w:val="none"/>
        </w:rPr>
      </w:pPr>
    </w:p>
    <w:p w14:paraId="4555AE1F">
      <w:pPr>
        <w:pStyle w:val="4"/>
        <w:spacing w:before="47" w:line="205" w:lineRule="auto"/>
        <w:ind w:left="17"/>
        <w:rPr>
          <w:rFonts w:hint="eastAsia" w:ascii="新宋体" w:hAnsi="新宋体" w:eastAsia="新宋体" w:cs="新宋体"/>
          <w:b/>
          <w:bCs/>
          <w:spacing w:val="-17"/>
          <w:sz w:val="24"/>
          <w:szCs w:val="24"/>
          <w:highlight w:val="none"/>
        </w:rPr>
      </w:pPr>
    </w:p>
    <w:p w14:paraId="1BE67F91">
      <w:pPr>
        <w:pStyle w:val="4"/>
        <w:spacing w:before="47" w:line="205" w:lineRule="auto"/>
        <w:ind w:left="17"/>
        <w:rPr>
          <w:rFonts w:hint="eastAsia" w:ascii="新宋体" w:hAnsi="新宋体" w:eastAsia="新宋体" w:cs="新宋体"/>
          <w:b/>
          <w:bCs/>
          <w:spacing w:val="-17"/>
          <w:sz w:val="24"/>
          <w:szCs w:val="24"/>
          <w:highlight w:val="none"/>
        </w:rPr>
      </w:pPr>
    </w:p>
    <w:p w14:paraId="4DAAC720">
      <w:pPr>
        <w:pStyle w:val="4"/>
        <w:spacing w:before="47" w:line="205" w:lineRule="auto"/>
        <w:ind w:left="17"/>
        <w:rPr>
          <w:rFonts w:hint="eastAsia" w:ascii="新宋体" w:hAnsi="新宋体" w:eastAsia="新宋体" w:cs="新宋体"/>
          <w:b/>
          <w:bCs/>
          <w:spacing w:val="-17"/>
          <w:sz w:val="24"/>
          <w:szCs w:val="24"/>
          <w:highlight w:val="none"/>
        </w:rPr>
      </w:pPr>
    </w:p>
    <w:p w14:paraId="1AF6D4D7">
      <w:pPr>
        <w:pStyle w:val="4"/>
        <w:spacing w:before="47" w:line="205" w:lineRule="auto"/>
        <w:ind w:left="17"/>
        <w:rPr>
          <w:rFonts w:hint="eastAsia" w:ascii="新宋体" w:hAnsi="新宋体" w:eastAsia="新宋体" w:cs="新宋体"/>
          <w:b/>
          <w:bCs/>
          <w:spacing w:val="-17"/>
          <w:sz w:val="24"/>
          <w:szCs w:val="24"/>
          <w:highlight w:val="none"/>
        </w:rPr>
      </w:pPr>
    </w:p>
    <w:p w14:paraId="5516BFAA">
      <w:pPr>
        <w:pStyle w:val="4"/>
        <w:spacing w:before="47" w:line="205" w:lineRule="auto"/>
        <w:ind w:left="17"/>
        <w:rPr>
          <w:rFonts w:hint="eastAsia" w:ascii="新宋体" w:hAnsi="新宋体" w:eastAsia="新宋体" w:cs="新宋体"/>
          <w:b/>
          <w:bCs/>
          <w:spacing w:val="-17"/>
          <w:sz w:val="24"/>
          <w:szCs w:val="24"/>
          <w:highlight w:val="none"/>
        </w:rPr>
      </w:pPr>
    </w:p>
    <w:p w14:paraId="179209B3">
      <w:pPr>
        <w:pStyle w:val="4"/>
        <w:spacing w:before="47" w:line="205" w:lineRule="auto"/>
        <w:ind w:left="17"/>
        <w:rPr>
          <w:rFonts w:hint="eastAsia" w:ascii="新宋体" w:hAnsi="新宋体" w:eastAsia="新宋体" w:cs="新宋体"/>
          <w:sz w:val="28"/>
          <w:szCs w:val="28"/>
          <w:highlight w:val="none"/>
        </w:rPr>
      </w:pPr>
      <w:r>
        <w:rPr>
          <w:rFonts w:hint="eastAsia" w:ascii="新宋体" w:hAnsi="新宋体" w:eastAsia="新宋体" w:cs="新宋体"/>
          <w:b/>
          <w:bCs/>
          <w:spacing w:val="-17"/>
          <w:sz w:val="28"/>
          <w:szCs w:val="28"/>
          <w:highlight w:val="none"/>
        </w:rPr>
        <w:t>附表</w:t>
      </w:r>
      <w:r>
        <w:rPr>
          <w:rFonts w:hint="eastAsia" w:ascii="新宋体" w:hAnsi="新宋体" w:eastAsia="新宋体" w:cs="新宋体"/>
          <w:spacing w:val="-32"/>
          <w:sz w:val="28"/>
          <w:szCs w:val="28"/>
          <w:highlight w:val="none"/>
        </w:rPr>
        <w:t xml:space="preserve"> </w:t>
      </w:r>
      <w:r>
        <w:rPr>
          <w:rFonts w:hint="eastAsia" w:ascii="新宋体" w:hAnsi="新宋体" w:eastAsia="新宋体" w:cs="新宋体"/>
          <w:b/>
          <w:bCs/>
          <w:spacing w:val="-17"/>
          <w:sz w:val="28"/>
          <w:szCs w:val="28"/>
          <w:highlight w:val="none"/>
        </w:rPr>
        <w:t>1：</w:t>
      </w:r>
    </w:p>
    <w:p w14:paraId="304BFE1A">
      <w:pPr>
        <w:pStyle w:val="4"/>
        <w:spacing w:line="360" w:lineRule="auto"/>
        <w:ind w:left="2833" w:firstLine="371" w:firstLineChars="100"/>
        <w:rPr>
          <w:rFonts w:hint="eastAsia" w:ascii="新宋体" w:hAnsi="新宋体" w:eastAsia="新宋体" w:cs="新宋体"/>
          <w:b/>
          <w:bCs/>
          <w:sz w:val="36"/>
          <w:szCs w:val="36"/>
          <w:highlight w:val="none"/>
        </w:rPr>
      </w:pPr>
      <w:r>
        <w:rPr>
          <w:rFonts w:hint="eastAsia" w:ascii="新宋体" w:hAnsi="新宋体" w:eastAsia="新宋体" w:cs="新宋体"/>
          <w:b/>
          <w:bCs/>
          <w:spacing w:val="5"/>
          <w:sz w:val="36"/>
          <w:szCs w:val="36"/>
          <w:highlight w:val="none"/>
        </w:rPr>
        <w:t>质疑函（格式）</w:t>
      </w:r>
    </w:p>
    <w:p w14:paraId="10AD05E9">
      <w:pPr>
        <w:pStyle w:val="4"/>
        <w:spacing w:before="56"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一、质疑供应商基本信息：</w:t>
      </w:r>
    </w:p>
    <w:p w14:paraId="5AAD9965">
      <w:pPr>
        <w:pStyle w:val="4"/>
        <w:spacing w:before="114" w:line="360" w:lineRule="auto"/>
        <w:ind w:left="418"/>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质疑供应商：</w:t>
      </w:r>
      <w:r>
        <w:rPr>
          <w:rFonts w:hint="eastAsia" w:ascii="新宋体" w:hAnsi="新宋体" w:eastAsia="新宋体" w:cs="新宋体"/>
          <w:sz w:val="21"/>
          <w:szCs w:val="21"/>
          <w:highlight w:val="none"/>
          <w:u w:val="single" w:color="auto"/>
        </w:rPr>
        <w:t xml:space="preserve">                                         </w:t>
      </w:r>
    </w:p>
    <w:p w14:paraId="0E739F1F">
      <w:pPr>
        <w:pStyle w:val="4"/>
        <w:spacing w:before="113" w:line="360" w:lineRule="auto"/>
        <w:ind w:left="417"/>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地址：</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77"/>
          <w:sz w:val="21"/>
          <w:szCs w:val="21"/>
          <w:highlight w:val="none"/>
        </w:rPr>
        <w:t xml:space="preserve"> </w:t>
      </w:r>
      <w:r>
        <w:rPr>
          <w:rFonts w:hint="eastAsia" w:ascii="新宋体" w:hAnsi="新宋体" w:eastAsia="新宋体" w:cs="新宋体"/>
          <w:spacing w:val="2"/>
          <w:sz w:val="21"/>
          <w:szCs w:val="21"/>
          <w:highlight w:val="none"/>
        </w:rPr>
        <w:t>邮编：</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1"/>
          <w:sz w:val="21"/>
          <w:szCs w:val="21"/>
          <w:highlight w:val="none"/>
          <w:u w:val="single" w:color="auto"/>
        </w:rPr>
        <w:t xml:space="preserve">         </w:t>
      </w:r>
    </w:p>
    <w:p w14:paraId="6B0E5BB4">
      <w:pPr>
        <w:pStyle w:val="4"/>
        <w:spacing w:before="113" w:line="360" w:lineRule="auto"/>
        <w:ind w:left="418"/>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联系人：</w:t>
      </w:r>
      <w:r>
        <w:rPr>
          <w:rFonts w:hint="eastAsia" w:ascii="新宋体" w:hAnsi="新宋体" w:eastAsia="新宋体" w:cs="新宋体"/>
          <w:spacing w:val="6"/>
          <w:sz w:val="21"/>
          <w:szCs w:val="21"/>
          <w:highlight w:val="none"/>
          <w:u w:val="single" w:color="auto"/>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90"/>
          <w:sz w:val="21"/>
          <w:szCs w:val="21"/>
          <w:highlight w:val="none"/>
        </w:rPr>
        <w:t xml:space="preserve"> </w:t>
      </w:r>
      <w:r>
        <w:rPr>
          <w:rFonts w:hint="eastAsia" w:ascii="新宋体" w:hAnsi="新宋体" w:eastAsia="新宋体" w:cs="新宋体"/>
          <w:spacing w:val="5"/>
          <w:sz w:val="21"/>
          <w:szCs w:val="21"/>
          <w:highlight w:val="none"/>
        </w:rPr>
        <w:t>联系电话：</w:t>
      </w:r>
      <w:r>
        <w:rPr>
          <w:rFonts w:hint="eastAsia" w:ascii="新宋体" w:hAnsi="新宋体" w:eastAsia="新宋体" w:cs="新宋体"/>
          <w:sz w:val="21"/>
          <w:szCs w:val="21"/>
          <w:highlight w:val="none"/>
          <w:u w:val="single" w:color="auto"/>
        </w:rPr>
        <w:t xml:space="preserve">                  </w:t>
      </w:r>
    </w:p>
    <w:p w14:paraId="2DF23D40">
      <w:pPr>
        <w:pStyle w:val="4"/>
        <w:spacing w:before="111" w:line="360" w:lineRule="auto"/>
        <w:ind w:left="41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授权代表：</w:t>
      </w:r>
      <w:r>
        <w:rPr>
          <w:rFonts w:hint="eastAsia" w:ascii="新宋体" w:hAnsi="新宋体" w:eastAsia="新宋体" w:cs="新宋体"/>
          <w:sz w:val="21"/>
          <w:szCs w:val="21"/>
          <w:highlight w:val="none"/>
          <w:u w:val="single" w:color="auto"/>
        </w:rPr>
        <w:t xml:space="preserve">                        </w:t>
      </w:r>
    </w:p>
    <w:p w14:paraId="0A9B053F">
      <w:pPr>
        <w:pStyle w:val="4"/>
        <w:spacing w:before="113" w:line="360" w:lineRule="auto"/>
        <w:ind w:left="41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联系电话：</w:t>
      </w:r>
      <w:r>
        <w:rPr>
          <w:rFonts w:hint="eastAsia" w:ascii="新宋体" w:hAnsi="新宋体" w:eastAsia="新宋体" w:cs="新宋体"/>
          <w:sz w:val="21"/>
          <w:szCs w:val="21"/>
          <w:highlight w:val="none"/>
          <w:u w:val="single" w:color="auto"/>
        </w:rPr>
        <w:t xml:space="preserve">                        </w:t>
      </w:r>
    </w:p>
    <w:p w14:paraId="30A23996">
      <w:pPr>
        <w:pStyle w:val="4"/>
        <w:spacing w:before="111" w:line="360" w:lineRule="auto"/>
        <w:ind w:left="417"/>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地址：</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74"/>
          <w:sz w:val="21"/>
          <w:szCs w:val="21"/>
          <w:highlight w:val="none"/>
        </w:rPr>
        <w:t xml:space="preserve"> </w:t>
      </w:r>
      <w:r>
        <w:rPr>
          <w:rFonts w:hint="eastAsia" w:ascii="新宋体" w:hAnsi="新宋体" w:eastAsia="新宋体" w:cs="新宋体"/>
          <w:spacing w:val="4"/>
          <w:sz w:val="21"/>
          <w:szCs w:val="21"/>
          <w:highlight w:val="none"/>
        </w:rPr>
        <w:t>邮编：</w:t>
      </w:r>
      <w:r>
        <w:rPr>
          <w:rFonts w:hint="eastAsia" w:ascii="新宋体" w:hAnsi="新宋体" w:eastAsia="新宋体" w:cs="新宋体"/>
          <w:sz w:val="21"/>
          <w:szCs w:val="21"/>
          <w:highlight w:val="none"/>
          <w:u w:val="single" w:color="auto"/>
        </w:rPr>
        <w:t xml:space="preserve">                   </w:t>
      </w:r>
    </w:p>
    <w:p w14:paraId="056BA3AC">
      <w:pPr>
        <w:pStyle w:val="4"/>
        <w:spacing w:before="113"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二、质疑项目基本情况：</w:t>
      </w:r>
    </w:p>
    <w:p w14:paraId="5817247A">
      <w:pPr>
        <w:pStyle w:val="4"/>
        <w:spacing w:before="114" w:line="360" w:lineRule="auto"/>
        <w:ind w:left="43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质疑项目的名称：</w:t>
      </w:r>
      <w:r>
        <w:rPr>
          <w:rFonts w:hint="eastAsia" w:ascii="新宋体" w:hAnsi="新宋体" w:eastAsia="新宋体" w:cs="新宋体"/>
          <w:sz w:val="21"/>
          <w:szCs w:val="21"/>
          <w:highlight w:val="none"/>
          <w:u w:val="single" w:color="auto"/>
        </w:rPr>
        <w:t xml:space="preserve">                                       </w:t>
      </w:r>
    </w:p>
    <w:p w14:paraId="0BD4622E">
      <w:pPr>
        <w:pStyle w:val="4"/>
        <w:spacing w:before="114" w:line="360" w:lineRule="auto"/>
        <w:ind w:left="435" w:firstLine="1"/>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质疑项目的编号：</w:t>
      </w:r>
      <w:r>
        <w:rPr>
          <w:rFonts w:hint="eastAsia" w:ascii="新宋体" w:hAnsi="新宋体" w:eastAsia="新宋体" w:cs="新宋体"/>
          <w:spacing w:val="6"/>
          <w:sz w:val="21"/>
          <w:szCs w:val="21"/>
          <w:highlight w:val="none"/>
          <w:u w:val="single" w:color="auto"/>
        </w:rPr>
        <w:t xml:space="preserve">                                     </w:t>
      </w:r>
      <w:r>
        <w:rPr>
          <w:rFonts w:hint="eastAsia" w:ascii="新宋体" w:hAnsi="新宋体" w:eastAsia="新宋体" w:cs="新宋体"/>
          <w:spacing w:val="6"/>
          <w:sz w:val="21"/>
          <w:szCs w:val="21"/>
          <w:highlight w:val="none"/>
        </w:rPr>
        <w:t xml:space="preserve"> 分标号（如有</w:t>
      </w:r>
      <w:r>
        <w:rPr>
          <w:rFonts w:hint="eastAsia" w:ascii="新宋体" w:hAnsi="新宋体" w:eastAsia="新宋体" w:cs="新宋体"/>
          <w:spacing w:val="13"/>
          <w:sz w:val="21"/>
          <w:szCs w:val="21"/>
          <w:highlight w:val="none"/>
        </w:rPr>
        <w:t>）：</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8"/>
          <w:sz w:val="21"/>
          <w:szCs w:val="21"/>
          <w:highlight w:val="none"/>
        </w:rPr>
        <w:t>采购人名称：</w:t>
      </w:r>
      <w:r>
        <w:rPr>
          <w:rFonts w:hint="eastAsia" w:ascii="新宋体" w:hAnsi="新宋体" w:eastAsia="新宋体" w:cs="新宋体"/>
          <w:sz w:val="21"/>
          <w:szCs w:val="21"/>
          <w:highlight w:val="none"/>
          <w:u w:val="single" w:color="auto"/>
        </w:rPr>
        <w:t xml:space="preserve">                                            </w:t>
      </w:r>
    </w:p>
    <w:p w14:paraId="66E4946F">
      <w:pPr>
        <w:pStyle w:val="4"/>
        <w:spacing w:line="360" w:lineRule="auto"/>
        <w:ind w:left="437"/>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质疑事项：</w:t>
      </w:r>
    </w:p>
    <w:p w14:paraId="2D6B7062">
      <w:pPr>
        <w:pStyle w:val="4"/>
        <w:spacing w:before="21" w:line="360" w:lineRule="auto"/>
        <w:ind w:left="528"/>
        <w:rPr>
          <w:rFonts w:hint="eastAsia" w:ascii="新宋体" w:hAnsi="新宋体" w:eastAsia="新宋体" w:cs="新宋体"/>
          <w:sz w:val="21"/>
          <w:szCs w:val="21"/>
          <w:highlight w:val="none"/>
        </w:rPr>
      </w:pPr>
      <w:r>
        <w:rPr>
          <w:rFonts w:hint="eastAsia" w:ascii="新宋体" w:hAnsi="新宋体" w:eastAsia="新宋体" w:cs="新宋体"/>
          <w:spacing w:val="3"/>
          <w:sz w:val="32"/>
          <w:szCs w:val="32"/>
          <w:highlight w:val="none"/>
        </w:rPr>
        <w:t>□</w:t>
      </w:r>
      <w:r>
        <w:rPr>
          <w:rFonts w:hint="eastAsia" w:ascii="新宋体" w:hAnsi="新宋体" w:eastAsia="新宋体" w:cs="新宋体"/>
          <w:spacing w:val="3"/>
          <w:sz w:val="21"/>
          <w:szCs w:val="21"/>
          <w:highlight w:val="none"/>
        </w:rPr>
        <w:t>采购文件   采购文件获取日期：</w:t>
      </w:r>
      <w:r>
        <w:rPr>
          <w:rFonts w:hint="eastAsia" w:ascii="新宋体" w:hAnsi="新宋体" w:eastAsia="新宋体" w:cs="新宋体"/>
          <w:spacing w:val="3"/>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 xml:space="preserve">      </w:t>
      </w:r>
    </w:p>
    <w:p w14:paraId="64BE9BDB">
      <w:pPr>
        <w:pStyle w:val="4"/>
        <w:spacing w:before="1" w:line="360" w:lineRule="auto"/>
        <w:ind w:left="528"/>
        <w:rPr>
          <w:rFonts w:hint="eastAsia" w:ascii="新宋体" w:hAnsi="新宋体" w:eastAsia="新宋体" w:cs="新宋体"/>
          <w:sz w:val="21"/>
          <w:szCs w:val="21"/>
          <w:highlight w:val="none"/>
        </w:rPr>
      </w:pPr>
      <w:r>
        <w:rPr>
          <w:rFonts w:hint="eastAsia" w:ascii="新宋体" w:hAnsi="新宋体" w:eastAsia="新宋体" w:cs="新宋体"/>
          <w:sz w:val="32"/>
          <w:szCs w:val="32"/>
          <w:highlight w:val="none"/>
        </w:rPr>
        <w:t>□</w:t>
      </w:r>
      <w:r>
        <w:rPr>
          <w:rFonts w:hint="eastAsia" w:ascii="新宋体" w:hAnsi="新宋体" w:eastAsia="新宋体" w:cs="新宋体"/>
          <w:sz w:val="21"/>
          <w:szCs w:val="21"/>
          <w:highlight w:val="none"/>
        </w:rPr>
        <w:t>采购过程</w:t>
      </w:r>
    </w:p>
    <w:p w14:paraId="462C67E5">
      <w:pPr>
        <w:pStyle w:val="4"/>
        <w:spacing w:before="1" w:line="360" w:lineRule="auto"/>
        <w:ind w:left="528"/>
        <w:rPr>
          <w:rFonts w:hint="eastAsia" w:ascii="新宋体" w:hAnsi="新宋体" w:eastAsia="新宋体" w:cs="新宋体"/>
          <w:sz w:val="21"/>
          <w:szCs w:val="21"/>
          <w:highlight w:val="none"/>
        </w:rPr>
      </w:pPr>
      <w:r>
        <w:rPr>
          <w:rFonts w:hint="eastAsia" w:ascii="新宋体" w:hAnsi="新宋体" w:eastAsia="新宋体" w:cs="新宋体"/>
          <w:sz w:val="32"/>
          <w:szCs w:val="32"/>
          <w:highlight w:val="none"/>
        </w:rPr>
        <w:t>□</w:t>
      </w:r>
      <w:r>
        <w:rPr>
          <w:rFonts w:hint="eastAsia" w:ascii="新宋体" w:hAnsi="新宋体" w:eastAsia="新宋体" w:cs="新宋体"/>
          <w:sz w:val="21"/>
          <w:szCs w:val="21"/>
          <w:highlight w:val="none"/>
        </w:rPr>
        <w:t>中标结果</w:t>
      </w:r>
    </w:p>
    <w:p w14:paraId="4CAF4B61">
      <w:pPr>
        <w:pStyle w:val="4"/>
        <w:spacing w:before="63"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三、质疑事项具体内容</w:t>
      </w:r>
    </w:p>
    <w:p w14:paraId="78C92E50">
      <w:pPr>
        <w:pStyle w:val="4"/>
        <w:tabs>
          <w:tab w:val="left" w:pos="8669"/>
          <w:tab w:val="left" w:pos="8717"/>
        </w:tabs>
        <w:spacing w:before="115" w:line="360" w:lineRule="auto"/>
        <w:ind w:left="436"/>
        <w:jc w:val="both"/>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质疑事项</w:t>
      </w:r>
      <w:r>
        <w:rPr>
          <w:rFonts w:hint="eastAsia" w:ascii="新宋体" w:hAnsi="新宋体" w:eastAsia="新宋体" w:cs="新宋体"/>
          <w:spacing w:val="-22"/>
          <w:sz w:val="21"/>
          <w:szCs w:val="21"/>
          <w:highlight w:val="none"/>
        </w:rPr>
        <w:t xml:space="preserve"> </w:t>
      </w:r>
      <w:r>
        <w:rPr>
          <w:rFonts w:hint="eastAsia" w:ascii="新宋体" w:hAnsi="新宋体" w:eastAsia="新宋体" w:cs="新宋体"/>
          <w:spacing w:val="3"/>
          <w:sz w:val="21"/>
          <w:szCs w:val="21"/>
          <w:highlight w:val="none"/>
        </w:rPr>
        <w:t>1：</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rPr>
        <w:t xml:space="preserve"> </w:t>
      </w:r>
    </w:p>
    <w:p w14:paraId="0C641F44">
      <w:pPr>
        <w:pStyle w:val="4"/>
        <w:tabs>
          <w:tab w:val="left" w:pos="8669"/>
          <w:tab w:val="left" w:pos="8717"/>
        </w:tabs>
        <w:spacing w:before="115" w:line="360" w:lineRule="auto"/>
        <w:ind w:left="436"/>
        <w:jc w:val="both"/>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事实依据：</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rPr>
        <w:t xml:space="preserve"> </w:t>
      </w:r>
    </w:p>
    <w:p w14:paraId="63C158F4">
      <w:pPr>
        <w:pStyle w:val="4"/>
        <w:tabs>
          <w:tab w:val="left" w:pos="8669"/>
          <w:tab w:val="left" w:pos="8717"/>
        </w:tabs>
        <w:spacing w:before="115" w:line="360" w:lineRule="auto"/>
        <w:ind w:left="436"/>
        <w:jc w:val="both"/>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法律依据：</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rPr>
        <w:t xml:space="preserve"> </w:t>
      </w:r>
    </w:p>
    <w:p w14:paraId="68136A57">
      <w:pPr>
        <w:pStyle w:val="4"/>
        <w:tabs>
          <w:tab w:val="left" w:pos="8669"/>
          <w:tab w:val="left" w:pos="8717"/>
        </w:tabs>
        <w:spacing w:before="115" w:line="360" w:lineRule="auto"/>
        <w:ind w:left="436"/>
        <w:jc w:val="both"/>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质疑事项</w:t>
      </w:r>
      <w:r>
        <w:rPr>
          <w:rFonts w:hint="eastAsia" w:ascii="新宋体" w:hAnsi="新宋体" w:eastAsia="新宋体" w:cs="新宋体"/>
          <w:spacing w:val="-31"/>
          <w:sz w:val="21"/>
          <w:szCs w:val="21"/>
          <w:highlight w:val="none"/>
        </w:rPr>
        <w:t xml:space="preserve"> </w:t>
      </w:r>
      <w:r>
        <w:rPr>
          <w:rFonts w:hint="eastAsia" w:ascii="新宋体" w:hAnsi="新宋体" w:eastAsia="新宋体" w:cs="新宋体"/>
          <w:spacing w:val="5"/>
          <w:sz w:val="21"/>
          <w:szCs w:val="21"/>
          <w:highlight w:val="none"/>
        </w:rPr>
        <w:t>2</w:t>
      </w:r>
    </w:p>
    <w:p w14:paraId="6891355C">
      <w:pPr>
        <w:pStyle w:val="4"/>
        <w:spacing w:line="360" w:lineRule="auto"/>
        <w:ind w:left="449"/>
        <w:rPr>
          <w:rFonts w:hint="eastAsia" w:ascii="新宋体" w:hAnsi="新宋体" w:eastAsia="新宋体" w:cs="新宋体"/>
          <w:sz w:val="20"/>
          <w:szCs w:val="20"/>
          <w:highlight w:val="none"/>
        </w:rPr>
      </w:pPr>
      <w:r>
        <w:rPr>
          <w:rFonts w:hint="eastAsia" w:ascii="新宋体" w:hAnsi="新宋体" w:eastAsia="新宋体" w:cs="新宋体"/>
          <w:spacing w:val="-2"/>
          <w:position w:val="2"/>
          <w:sz w:val="20"/>
          <w:szCs w:val="20"/>
          <w:highlight w:val="none"/>
        </w:rPr>
        <w:t>……</w:t>
      </w:r>
    </w:p>
    <w:p w14:paraId="3D7AA357">
      <w:pPr>
        <w:pStyle w:val="4"/>
        <w:spacing w:before="37" w:line="360" w:lineRule="auto"/>
        <w:rPr>
          <w:rFonts w:hint="eastAsia" w:ascii="新宋体" w:hAnsi="新宋体" w:eastAsia="新宋体" w:cs="新宋体"/>
          <w:b/>
          <w:bCs/>
          <w:sz w:val="21"/>
          <w:szCs w:val="21"/>
          <w:highlight w:val="none"/>
        </w:rPr>
      </w:pPr>
      <w:r>
        <w:rPr>
          <w:rFonts w:hint="eastAsia" w:ascii="新宋体" w:hAnsi="新宋体" w:eastAsia="新宋体" w:cs="新宋体"/>
          <w:b/>
          <w:bCs/>
          <w:spacing w:val="7"/>
          <w:sz w:val="21"/>
          <w:szCs w:val="21"/>
          <w:highlight w:val="none"/>
        </w:rPr>
        <w:t>四、与质疑事项相关的质疑请求：</w:t>
      </w:r>
    </w:p>
    <w:p w14:paraId="485E2377">
      <w:pPr>
        <w:pStyle w:val="4"/>
        <w:spacing w:before="113" w:line="360" w:lineRule="auto"/>
        <w:ind w:left="435"/>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请求：</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3"/>
          <w:sz w:val="21"/>
          <w:szCs w:val="21"/>
          <w:highlight w:val="none"/>
          <w:u w:val="single" w:color="auto"/>
        </w:rPr>
        <w:t xml:space="preserve">                               </w:t>
      </w:r>
    </w:p>
    <w:p w14:paraId="14F528F0">
      <w:pPr>
        <w:pStyle w:val="4"/>
        <w:spacing w:before="65" w:line="360"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签字（签章</w:t>
      </w:r>
      <w:r>
        <w:rPr>
          <w:rFonts w:hint="eastAsia" w:ascii="新宋体" w:hAnsi="新宋体" w:eastAsia="新宋体" w:cs="新宋体"/>
          <w:spacing w:val="8"/>
          <w:sz w:val="21"/>
          <w:szCs w:val="21"/>
          <w:highlight w:val="none"/>
        </w:rPr>
        <w:t>）：</w:t>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5"/>
          <w:sz w:val="21"/>
          <w:szCs w:val="21"/>
          <w:highlight w:val="none"/>
        </w:rPr>
        <w:t>公章：</w:t>
      </w:r>
    </w:p>
    <w:p w14:paraId="4FEB401A">
      <w:pPr>
        <w:pStyle w:val="4"/>
        <w:spacing w:before="114" w:line="360" w:lineRule="auto"/>
        <w:ind w:left="472"/>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日</w:t>
      </w:r>
      <w:r>
        <w:rPr>
          <w:rFonts w:hint="eastAsia" w:ascii="新宋体" w:hAnsi="新宋体" w:eastAsia="新宋体" w:cs="新宋体"/>
          <w:spacing w:val="-9"/>
          <w:sz w:val="21"/>
          <w:szCs w:val="21"/>
          <w:highlight w:val="none"/>
          <w:lang w:val="en-US" w:eastAsia="zh-CN"/>
        </w:rPr>
        <w:t xml:space="preserve">  </w:t>
      </w:r>
      <w:r>
        <w:rPr>
          <w:rFonts w:hint="eastAsia" w:ascii="新宋体" w:hAnsi="新宋体" w:eastAsia="新宋体" w:cs="新宋体"/>
          <w:spacing w:val="-9"/>
          <w:sz w:val="21"/>
          <w:szCs w:val="21"/>
          <w:highlight w:val="none"/>
        </w:rPr>
        <w:t>期：</w:t>
      </w:r>
    </w:p>
    <w:p w14:paraId="528B0C0A">
      <w:pPr>
        <w:pStyle w:val="4"/>
        <w:spacing w:before="66" w:line="480" w:lineRule="auto"/>
        <w:rPr>
          <w:rFonts w:hint="eastAsia" w:ascii="新宋体" w:hAnsi="新宋体" w:eastAsia="新宋体" w:cs="新宋体"/>
          <w:sz w:val="21"/>
          <w:szCs w:val="21"/>
          <w:highlight w:val="none"/>
        </w:rPr>
      </w:pPr>
      <w:r>
        <w:rPr>
          <w:rFonts w:hint="eastAsia" w:ascii="新宋体" w:hAnsi="新宋体" w:eastAsia="新宋体" w:cs="新宋体"/>
          <w:b/>
          <w:bCs/>
          <w:spacing w:val="1"/>
          <w:sz w:val="21"/>
          <w:szCs w:val="21"/>
          <w:highlight w:val="none"/>
        </w:rPr>
        <w:t>说明：</w:t>
      </w:r>
    </w:p>
    <w:p w14:paraId="7783F626">
      <w:pPr>
        <w:pStyle w:val="4"/>
        <w:spacing w:before="95" w:line="480" w:lineRule="auto"/>
        <w:ind w:left="346"/>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1.供应商提出质疑时，应提交质疑函和必要的证明</w:t>
      </w:r>
      <w:r>
        <w:rPr>
          <w:rFonts w:hint="eastAsia" w:ascii="新宋体" w:hAnsi="新宋体" w:eastAsia="新宋体" w:cs="新宋体"/>
          <w:b/>
          <w:bCs/>
          <w:spacing w:val="6"/>
          <w:sz w:val="21"/>
          <w:szCs w:val="21"/>
          <w:highlight w:val="none"/>
        </w:rPr>
        <w:t>材料。</w:t>
      </w:r>
    </w:p>
    <w:p w14:paraId="2EC79E82">
      <w:pPr>
        <w:pStyle w:val="4"/>
        <w:spacing w:before="94" w:line="480" w:lineRule="auto"/>
        <w:ind w:left="20" w:firstLine="312"/>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2.质疑供应商若委托代理人进行质疑的，质疑函应</w:t>
      </w:r>
      <w:r>
        <w:rPr>
          <w:rFonts w:hint="eastAsia" w:ascii="新宋体" w:hAnsi="新宋体" w:eastAsia="新宋体" w:cs="新宋体"/>
          <w:b/>
          <w:bCs/>
          <w:spacing w:val="6"/>
          <w:sz w:val="21"/>
          <w:szCs w:val="21"/>
          <w:highlight w:val="none"/>
        </w:rPr>
        <w:t>按要求列明“授权代表</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b/>
          <w:bCs/>
          <w:spacing w:val="6"/>
          <w:sz w:val="21"/>
          <w:szCs w:val="21"/>
          <w:highlight w:val="none"/>
        </w:rPr>
        <w:t>”的有关内容，并</w:t>
      </w:r>
      <w:r>
        <w:rPr>
          <w:rFonts w:hint="eastAsia" w:ascii="新宋体" w:hAnsi="新宋体" w:eastAsia="新宋体" w:cs="新宋体"/>
          <w:b/>
          <w:bCs/>
          <w:spacing w:val="10"/>
          <w:sz w:val="21"/>
          <w:szCs w:val="21"/>
          <w:highlight w:val="none"/>
        </w:rPr>
        <w:t>在附件中提交由质疑供应商签署的授权委托书。授权委托书应载明代理人的姓名或者名</w:t>
      </w:r>
      <w:r>
        <w:rPr>
          <w:rFonts w:hint="eastAsia" w:ascii="新宋体" w:hAnsi="新宋体" w:eastAsia="新宋体" w:cs="新宋体"/>
          <w:b/>
          <w:bCs/>
          <w:spacing w:val="9"/>
          <w:sz w:val="21"/>
          <w:szCs w:val="21"/>
          <w:highlight w:val="none"/>
        </w:rPr>
        <w:t>称、代</w:t>
      </w:r>
      <w:r>
        <w:rPr>
          <w:rFonts w:hint="eastAsia" w:ascii="新宋体" w:hAnsi="新宋体" w:eastAsia="新宋体" w:cs="新宋体"/>
          <w:b/>
          <w:bCs/>
          <w:spacing w:val="7"/>
          <w:sz w:val="21"/>
          <w:szCs w:val="21"/>
          <w:highlight w:val="none"/>
        </w:rPr>
        <w:t>理事项、具体权限、期限和相关事项。</w:t>
      </w:r>
    </w:p>
    <w:p w14:paraId="11540855">
      <w:pPr>
        <w:pStyle w:val="4"/>
        <w:spacing w:before="1" w:line="480" w:lineRule="auto"/>
        <w:ind w:left="335"/>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3.质疑供应商若对项目的某一分标（如有）进行质疑，质疑函中</w:t>
      </w:r>
      <w:r>
        <w:rPr>
          <w:rFonts w:hint="eastAsia" w:ascii="新宋体" w:hAnsi="新宋体" w:eastAsia="新宋体" w:cs="新宋体"/>
          <w:b/>
          <w:bCs/>
          <w:spacing w:val="7"/>
          <w:sz w:val="21"/>
          <w:szCs w:val="21"/>
          <w:highlight w:val="none"/>
        </w:rPr>
        <w:t>应列明具体分标号。</w:t>
      </w:r>
    </w:p>
    <w:p w14:paraId="13FF3937">
      <w:pPr>
        <w:pStyle w:val="4"/>
        <w:spacing w:before="92" w:line="480" w:lineRule="auto"/>
        <w:ind w:left="330"/>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4.质疑函的质疑事项应具体、明确，并有必要的事实</w:t>
      </w:r>
      <w:r>
        <w:rPr>
          <w:rFonts w:hint="eastAsia" w:ascii="新宋体" w:hAnsi="新宋体" w:eastAsia="新宋体" w:cs="新宋体"/>
          <w:b/>
          <w:bCs/>
          <w:spacing w:val="7"/>
          <w:sz w:val="21"/>
          <w:szCs w:val="21"/>
          <w:highlight w:val="none"/>
        </w:rPr>
        <w:t>依据和法律依据。</w:t>
      </w:r>
    </w:p>
    <w:p w14:paraId="31E1E0E4">
      <w:pPr>
        <w:pStyle w:val="4"/>
        <w:spacing w:before="96" w:line="480" w:lineRule="auto"/>
        <w:ind w:left="335"/>
        <w:rPr>
          <w:rFonts w:hint="eastAsia" w:ascii="新宋体" w:hAnsi="新宋体" w:eastAsia="新宋体" w:cs="新宋体"/>
          <w:b/>
          <w:bCs/>
          <w:spacing w:val="6"/>
          <w:sz w:val="21"/>
          <w:szCs w:val="21"/>
          <w:highlight w:val="none"/>
        </w:rPr>
      </w:pPr>
      <w:r>
        <w:rPr>
          <w:rFonts w:hint="eastAsia" w:ascii="新宋体" w:hAnsi="新宋体" w:eastAsia="新宋体" w:cs="新宋体"/>
          <w:b/>
          <w:bCs/>
          <w:spacing w:val="6"/>
          <w:sz w:val="21"/>
          <w:szCs w:val="21"/>
          <w:highlight w:val="none"/>
        </w:rPr>
        <w:t>5.质疑函的质疑请求应与质疑事项相关。</w:t>
      </w:r>
    </w:p>
    <w:p w14:paraId="580BC34D">
      <w:pPr>
        <w:pStyle w:val="4"/>
        <w:spacing w:before="96" w:line="480" w:lineRule="auto"/>
        <w:ind w:left="335"/>
        <w:rPr>
          <w:rFonts w:hint="eastAsia" w:ascii="新宋体" w:hAnsi="新宋体" w:eastAsia="新宋体" w:cs="新宋体"/>
          <w:sz w:val="20"/>
          <w:szCs w:val="20"/>
          <w:highlight w:val="none"/>
        </w:rPr>
      </w:pPr>
      <w:r>
        <w:rPr>
          <w:rFonts w:hint="eastAsia" w:ascii="新宋体" w:hAnsi="新宋体" w:eastAsia="新宋体" w:cs="新宋体"/>
          <w:b/>
          <w:bCs/>
          <w:spacing w:val="7"/>
          <w:sz w:val="21"/>
          <w:szCs w:val="21"/>
          <w:highlight w:val="none"/>
        </w:rPr>
        <w:t>6.质疑供应商为法人或者其他组织的，质疑函应由法定代表人、主要负责人，或者其授权代表签字或者盖章，并加盖公章</w:t>
      </w:r>
      <w:r>
        <w:rPr>
          <w:rFonts w:hint="eastAsia" w:ascii="新宋体" w:hAnsi="新宋体" w:eastAsia="新宋体" w:cs="新宋体"/>
          <w:b/>
          <w:bCs/>
          <w:spacing w:val="7"/>
          <w:sz w:val="20"/>
          <w:szCs w:val="20"/>
          <w:highlight w:val="none"/>
        </w:rPr>
        <w:t>。</w:t>
      </w:r>
    </w:p>
    <w:p w14:paraId="2445A113">
      <w:pPr>
        <w:spacing w:line="480" w:lineRule="auto"/>
        <w:rPr>
          <w:rFonts w:hint="eastAsia" w:ascii="新宋体" w:hAnsi="新宋体" w:eastAsia="新宋体" w:cs="新宋体"/>
          <w:sz w:val="20"/>
          <w:szCs w:val="20"/>
          <w:highlight w:val="none"/>
        </w:rPr>
        <w:sectPr>
          <w:footerReference r:id="rId7" w:type="default"/>
          <w:pgSz w:w="11910" w:h="16840"/>
          <w:pgMar w:top="1440" w:right="1080" w:bottom="1440" w:left="1080" w:header="1077" w:footer="1077" w:gutter="0"/>
          <w:pgNumType w:fmt="decimal"/>
          <w:cols w:space="720" w:num="1"/>
        </w:sectPr>
      </w:pPr>
    </w:p>
    <w:p w14:paraId="29DE2942">
      <w:pPr>
        <w:pStyle w:val="4"/>
        <w:spacing w:before="47" w:line="219" w:lineRule="auto"/>
        <w:ind w:left="1"/>
        <w:rPr>
          <w:rFonts w:hint="eastAsia" w:ascii="新宋体" w:hAnsi="新宋体" w:eastAsia="新宋体" w:cs="新宋体"/>
          <w:b/>
          <w:bCs/>
          <w:sz w:val="28"/>
          <w:szCs w:val="28"/>
          <w:highlight w:val="none"/>
        </w:rPr>
      </w:pPr>
      <w:r>
        <w:rPr>
          <w:rFonts w:hint="eastAsia" w:ascii="新宋体" w:hAnsi="新宋体" w:eastAsia="新宋体" w:cs="新宋体"/>
          <w:b/>
          <w:bCs/>
          <w:spacing w:val="-13"/>
          <w:sz w:val="28"/>
          <w:szCs w:val="28"/>
          <w:highlight w:val="none"/>
        </w:rPr>
        <w:t>附表</w:t>
      </w:r>
      <w:r>
        <w:rPr>
          <w:rFonts w:hint="eastAsia" w:ascii="新宋体" w:hAnsi="新宋体" w:eastAsia="新宋体" w:cs="新宋体"/>
          <w:b/>
          <w:bCs/>
          <w:spacing w:val="-48"/>
          <w:sz w:val="28"/>
          <w:szCs w:val="28"/>
          <w:highlight w:val="none"/>
        </w:rPr>
        <w:t xml:space="preserve"> </w:t>
      </w:r>
      <w:r>
        <w:rPr>
          <w:rFonts w:hint="eastAsia" w:ascii="新宋体" w:hAnsi="新宋体" w:eastAsia="新宋体" w:cs="新宋体"/>
          <w:b/>
          <w:bCs/>
          <w:spacing w:val="-13"/>
          <w:sz w:val="28"/>
          <w:szCs w:val="28"/>
          <w:highlight w:val="none"/>
        </w:rPr>
        <w:t>2：</w:t>
      </w:r>
    </w:p>
    <w:p w14:paraId="60B622F7">
      <w:pPr>
        <w:spacing w:line="301" w:lineRule="auto"/>
        <w:rPr>
          <w:rFonts w:hint="eastAsia" w:ascii="新宋体" w:hAnsi="新宋体" w:eastAsia="新宋体" w:cs="新宋体"/>
          <w:sz w:val="21"/>
          <w:highlight w:val="none"/>
        </w:rPr>
      </w:pPr>
    </w:p>
    <w:p w14:paraId="463016DA">
      <w:pPr>
        <w:pStyle w:val="4"/>
        <w:spacing w:before="140" w:line="222" w:lineRule="auto"/>
        <w:ind w:left="2821"/>
        <w:rPr>
          <w:rFonts w:hint="eastAsia" w:ascii="新宋体" w:hAnsi="新宋体" w:eastAsia="新宋体" w:cs="新宋体"/>
          <w:b/>
          <w:bCs/>
          <w:sz w:val="36"/>
          <w:szCs w:val="36"/>
          <w:highlight w:val="none"/>
        </w:rPr>
      </w:pPr>
      <w:r>
        <w:rPr>
          <w:rFonts w:hint="eastAsia" w:ascii="新宋体" w:hAnsi="新宋体" w:eastAsia="新宋体" w:cs="新宋体"/>
          <w:b/>
          <w:bCs/>
          <w:spacing w:val="5"/>
          <w:sz w:val="36"/>
          <w:szCs w:val="36"/>
          <w:highlight w:val="none"/>
        </w:rPr>
        <w:t>投诉书（格式）</w:t>
      </w:r>
    </w:p>
    <w:p w14:paraId="78536F91">
      <w:pPr>
        <w:pStyle w:val="4"/>
        <w:spacing w:before="89" w:line="227"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一、投诉相关主体基本情况：</w:t>
      </w:r>
    </w:p>
    <w:p w14:paraId="4CF4E697">
      <w:pPr>
        <w:pStyle w:val="4"/>
        <w:spacing w:before="155" w:line="228" w:lineRule="auto"/>
        <w:ind w:left="404"/>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竞标人：</w:t>
      </w:r>
      <w:r>
        <w:rPr>
          <w:rFonts w:hint="eastAsia" w:ascii="新宋体" w:hAnsi="新宋体" w:eastAsia="新宋体" w:cs="新宋体"/>
          <w:sz w:val="21"/>
          <w:szCs w:val="21"/>
          <w:highlight w:val="none"/>
          <w:u w:val="single" w:color="auto"/>
        </w:rPr>
        <w:t xml:space="preserve">                                                                           </w:t>
      </w:r>
    </w:p>
    <w:p w14:paraId="6E2F9CE0">
      <w:pPr>
        <w:pStyle w:val="4"/>
        <w:spacing w:before="153" w:line="228"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地址：</w:t>
      </w:r>
      <w:r>
        <w:rPr>
          <w:rFonts w:hint="eastAsia" w:ascii="新宋体" w:hAnsi="新宋体" w:eastAsia="新宋体" w:cs="新宋体"/>
          <w:spacing w:val="3"/>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77"/>
          <w:sz w:val="21"/>
          <w:szCs w:val="21"/>
          <w:highlight w:val="none"/>
        </w:rPr>
        <w:t xml:space="preserve"> </w:t>
      </w:r>
      <w:r>
        <w:rPr>
          <w:rFonts w:hint="eastAsia" w:ascii="新宋体" w:hAnsi="新宋体" w:eastAsia="新宋体" w:cs="新宋体"/>
          <w:spacing w:val="2"/>
          <w:sz w:val="21"/>
          <w:szCs w:val="21"/>
          <w:highlight w:val="none"/>
        </w:rPr>
        <w:t>邮编：</w:t>
      </w:r>
      <w:r>
        <w:rPr>
          <w:rFonts w:hint="eastAsia" w:ascii="新宋体" w:hAnsi="新宋体" w:eastAsia="新宋体" w:cs="新宋体"/>
          <w:spacing w:val="2"/>
          <w:sz w:val="21"/>
          <w:szCs w:val="21"/>
          <w:highlight w:val="none"/>
          <w:u w:val="single" w:color="auto"/>
        </w:rPr>
        <w:t xml:space="preserve">                          </w:t>
      </w:r>
    </w:p>
    <w:p w14:paraId="28626301">
      <w:pPr>
        <w:pStyle w:val="4"/>
        <w:spacing w:before="151" w:line="228"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法定代表人/主要负责人：</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4"/>
          <w:sz w:val="21"/>
          <w:szCs w:val="21"/>
          <w:highlight w:val="none"/>
          <w:u w:val="single" w:color="auto"/>
        </w:rPr>
        <w:t xml:space="preserve">                                               </w:t>
      </w:r>
    </w:p>
    <w:p w14:paraId="29476F8F">
      <w:pPr>
        <w:pStyle w:val="4"/>
        <w:spacing w:before="154" w:line="230"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联系电话：</w:t>
      </w:r>
      <w:r>
        <w:rPr>
          <w:rFonts w:hint="eastAsia" w:ascii="新宋体" w:hAnsi="新宋体" w:eastAsia="新宋体" w:cs="新宋体"/>
          <w:sz w:val="21"/>
          <w:szCs w:val="21"/>
          <w:highlight w:val="none"/>
          <w:u w:val="single" w:color="auto"/>
        </w:rPr>
        <w:t xml:space="preserve">                                            </w:t>
      </w:r>
    </w:p>
    <w:p w14:paraId="7C4C63F7">
      <w:pPr>
        <w:pStyle w:val="4"/>
        <w:spacing w:before="152" w:line="228" w:lineRule="auto"/>
        <w:ind w:left="401"/>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授权代表：</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81"/>
          <w:sz w:val="21"/>
          <w:szCs w:val="21"/>
          <w:highlight w:val="none"/>
        </w:rPr>
        <w:t xml:space="preserve"> </w:t>
      </w:r>
      <w:r>
        <w:rPr>
          <w:rFonts w:hint="eastAsia" w:ascii="新宋体" w:hAnsi="新宋体" w:eastAsia="新宋体" w:cs="新宋体"/>
          <w:spacing w:val="4"/>
          <w:sz w:val="21"/>
          <w:szCs w:val="21"/>
          <w:highlight w:val="none"/>
        </w:rPr>
        <w:t>联系电话：</w:t>
      </w:r>
      <w:r>
        <w:rPr>
          <w:rFonts w:hint="eastAsia" w:ascii="新宋体" w:hAnsi="新宋体" w:eastAsia="新宋体" w:cs="新宋体"/>
          <w:spacing w:val="4"/>
          <w:sz w:val="21"/>
          <w:szCs w:val="21"/>
          <w:highlight w:val="none"/>
          <w:u w:val="single" w:color="auto"/>
        </w:rPr>
        <w:t xml:space="preserve">                   </w:t>
      </w:r>
    </w:p>
    <w:p w14:paraId="2A7840BB">
      <w:pPr>
        <w:pStyle w:val="4"/>
        <w:spacing w:before="151" w:line="228"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地址：</w:t>
      </w:r>
      <w:r>
        <w:rPr>
          <w:rFonts w:hint="eastAsia" w:ascii="新宋体" w:hAnsi="新宋体" w:eastAsia="新宋体" w:cs="新宋体"/>
          <w:spacing w:val="3"/>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76"/>
          <w:sz w:val="21"/>
          <w:szCs w:val="21"/>
          <w:highlight w:val="none"/>
        </w:rPr>
        <w:t xml:space="preserve"> </w:t>
      </w:r>
      <w:r>
        <w:rPr>
          <w:rFonts w:hint="eastAsia" w:ascii="新宋体" w:hAnsi="新宋体" w:eastAsia="新宋体" w:cs="新宋体"/>
          <w:spacing w:val="2"/>
          <w:sz w:val="21"/>
          <w:szCs w:val="21"/>
          <w:highlight w:val="none"/>
        </w:rPr>
        <w:t>邮编：</w:t>
      </w:r>
      <w:r>
        <w:rPr>
          <w:rFonts w:hint="eastAsia" w:ascii="新宋体" w:hAnsi="新宋体" w:eastAsia="新宋体" w:cs="新宋体"/>
          <w:spacing w:val="2"/>
          <w:sz w:val="21"/>
          <w:szCs w:val="21"/>
          <w:highlight w:val="none"/>
          <w:u w:val="single" w:color="auto"/>
        </w:rPr>
        <w:t xml:space="preserve">        </w:t>
      </w:r>
    </w:p>
    <w:p w14:paraId="074CE2EA">
      <w:pPr>
        <w:pStyle w:val="4"/>
        <w:spacing w:before="154" w:line="228"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被投诉人</w:t>
      </w:r>
      <w:r>
        <w:rPr>
          <w:rFonts w:hint="eastAsia" w:ascii="新宋体" w:hAnsi="新宋体" w:eastAsia="新宋体" w:cs="新宋体"/>
          <w:spacing w:val="-18"/>
          <w:sz w:val="21"/>
          <w:szCs w:val="21"/>
          <w:highlight w:val="none"/>
        </w:rPr>
        <w:t xml:space="preserve"> </w:t>
      </w:r>
      <w:r>
        <w:rPr>
          <w:rFonts w:hint="eastAsia" w:ascii="新宋体" w:hAnsi="新宋体" w:eastAsia="新宋体" w:cs="新宋体"/>
          <w:spacing w:val="1"/>
          <w:sz w:val="21"/>
          <w:szCs w:val="21"/>
          <w:highlight w:val="none"/>
        </w:rPr>
        <w:t>1：</w:t>
      </w:r>
    </w:p>
    <w:p w14:paraId="03D83E74">
      <w:pPr>
        <w:pStyle w:val="4"/>
        <w:spacing w:before="154" w:line="228"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地址：</w:t>
      </w:r>
      <w:r>
        <w:rPr>
          <w:rFonts w:hint="eastAsia" w:ascii="新宋体" w:hAnsi="新宋体" w:eastAsia="新宋体" w:cs="新宋体"/>
          <w:spacing w:val="3"/>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76"/>
          <w:sz w:val="21"/>
          <w:szCs w:val="21"/>
          <w:highlight w:val="none"/>
        </w:rPr>
        <w:t xml:space="preserve"> </w:t>
      </w:r>
      <w:r>
        <w:rPr>
          <w:rFonts w:hint="eastAsia" w:ascii="新宋体" w:hAnsi="新宋体" w:eastAsia="新宋体" w:cs="新宋体"/>
          <w:spacing w:val="2"/>
          <w:sz w:val="21"/>
          <w:szCs w:val="21"/>
          <w:highlight w:val="none"/>
        </w:rPr>
        <w:t>邮编：</w:t>
      </w:r>
      <w:r>
        <w:rPr>
          <w:rFonts w:hint="eastAsia" w:ascii="新宋体" w:hAnsi="新宋体" w:eastAsia="新宋体" w:cs="新宋体"/>
          <w:spacing w:val="2"/>
          <w:sz w:val="21"/>
          <w:szCs w:val="21"/>
          <w:highlight w:val="none"/>
          <w:u w:val="single" w:color="auto"/>
        </w:rPr>
        <w:t xml:space="preserve">        </w:t>
      </w:r>
    </w:p>
    <w:p w14:paraId="369FDFC3">
      <w:pPr>
        <w:pStyle w:val="4"/>
        <w:spacing w:before="151" w:line="230"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联系人：</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86"/>
          <w:sz w:val="21"/>
          <w:szCs w:val="21"/>
          <w:highlight w:val="none"/>
        </w:rPr>
        <w:t xml:space="preserve"> </w:t>
      </w:r>
      <w:r>
        <w:rPr>
          <w:rFonts w:hint="eastAsia" w:ascii="新宋体" w:hAnsi="新宋体" w:eastAsia="新宋体" w:cs="新宋体"/>
          <w:spacing w:val="4"/>
          <w:sz w:val="21"/>
          <w:szCs w:val="21"/>
          <w:highlight w:val="none"/>
        </w:rPr>
        <w:t>联系电话：</w:t>
      </w:r>
      <w:r>
        <w:rPr>
          <w:rFonts w:hint="eastAsia" w:ascii="新宋体" w:hAnsi="新宋体" w:eastAsia="新宋体" w:cs="新宋体"/>
          <w:spacing w:val="4"/>
          <w:sz w:val="21"/>
          <w:szCs w:val="21"/>
          <w:highlight w:val="none"/>
          <w:u w:val="single" w:color="auto"/>
        </w:rPr>
        <w:t xml:space="preserve">              </w:t>
      </w:r>
    </w:p>
    <w:p w14:paraId="08298478">
      <w:pPr>
        <w:pStyle w:val="4"/>
        <w:spacing w:before="152" w:line="228"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被投诉人</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3"/>
          <w:sz w:val="21"/>
          <w:szCs w:val="21"/>
          <w:highlight w:val="none"/>
        </w:rPr>
        <w:t>2：</w:t>
      </w:r>
    </w:p>
    <w:p w14:paraId="77A2003E">
      <w:pPr>
        <w:pStyle w:val="4"/>
        <w:spacing w:before="154" w:line="324" w:lineRule="exact"/>
        <w:ind w:left="415"/>
        <w:rPr>
          <w:rFonts w:hint="eastAsia" w:ascii="新宋体" w:hAnsi="新宋体" w:eastAsia="新宋体" w:cs="新宋体"/>
          <w:sz w:val="21"/>
          <w:szCs w:val="21"/>
          <w:highlight w:val="none"/>
        </w:rPr>
      </w:pPr>
      <w:r>
        <w:rPr>
          <w:rFonts w:hint="eastAsia" w:ascii="新宋体" w:hAnsi="新宋体" w:eastAsia="新宋体" w:cs="新宋体"/>
          <w:spacing w:val="-2"/>
          <w:position w:val="2"/>
          <w:sz w:val="21"/>
          <w:szCs w:val="21"/>
          <w:highlight w:val="none"/>
        </w:rPr>
        <w:t>……</w:t>
      </w:r>
    </w:p>
    <w:p w14:paraId="29145653">
      <w:pPr>
        <w:pStyle w:val="4"/>
        <w:spacing w:before="74" w:line="227"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相关供应商：</w:t>
      </w:r>
      <w:r>
        <w:rPr>
          <w:rFonts w:hint="eastAsia" w:ascii="新宋体" w:hAnsi="新宋体" w:eastAsia="新宋体" w:cs="新宋体"/>
          <w:spacing w:val="4"/>
          <w:sz w:val="21"/>
          <w:szCs w:val="21"/>
          <w:highlight w:val="none"/>
          <w:u w:val="single" w:color="auto"/>
        </w:rPr>
        <w:t xml:space="preserve">                                                                    </w:t>
      </w:r>
    </w:p>
    <w:p w14:paraId="78513842">
      <w:pPr>
        <w:pStyle w:val="4"/>
        <w:spacing w:before="155" w:line="228"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地址：</w:t>
      </w:r>
      <w:r>
        <w:rPr>
          <w:rFonts w:hint="eastAsia" w:ascii="新宋体" w:hAnsi="新宋体" w:eastAsia="新宋体" w:cs="新宋体"/>
          <w:spacing w:val="3"/>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77"/>
          <w:sz w:val="21"/>
          <w:szCs w:val="21"/>
          <w:highlight w:val="none"/>
        </w:rPr>
        <w:t xml:space="preserve"> </w:t>
      </w:r>
      <w:r>
        <w:rPr>
          <w:rFonts w:hint="eastAsia" w:ascii="新宋体" w:hAnsi="新宋体" w:eastAsia="新宋体" w:cs="新宋体"/>
          <w:spacing w:val="2"/>
          <w:sz w:val="21"/>
          <w:szCs w:val="21"/>
          <w:highlight w:val="none"/>
        </w:rPr>
        <w:t>邮编：</w:t>
      </w:r>
      <w:r>
        <w:rPr>
          <w:rFonts w:hint="eastAsia" w:ascii="新宋体" w:hAnsi="新宋体" w:eastAsia="新宋体" w:cs="新宋体"/>
          <w:spacing w:val="2"/>
          <w:sz w:val="21"/>
          <w:szCs w:val="21"/>
          <w:highlight w:val="none"/>
          <w:u w:val="single" w:color="auto"/>
        </w:rPr>
        <w:t xml:space="preserve">                      </w:t>
      </w:r>
    </w:p>
    <w:p w14:paraId="57313594">
      <w:pPr>
        <w:pStyle w:val="4"/>
        <w:spacing w:before="154" w:line="230" w:lineRule="auto"/>
        <w:ind w:left="402"/>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联系人：</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86"/>
          <w:sz w:val="21"/>
          <w:szCs w:val="21"/>
          <w:highlight w:val="none"/>
        </w:rPr>
        <w:t xml:space="preserve"> </w:t>
      </w:r>
      <w:r>
        <w:rPr>
          <w:rFonts w:hint="eastAsia" w:ascii="新宋体" w:hAnsi="新宋体" w:eastAsia="新宋体" w:cs="新宋体"/>
          <w:spacing w:val="4"/>
          <w:sz w:val="21"/>
          <w:szCs w:val="21"/>
          <w:highlight w:val="none"/>
        </w:rPr>
        <w:t>联系电话：</w:t>
      </w:r>
      <w:r>
        <w:rPr>
          <w:rFonts w:hint="eastAsia" w:ascii="新宋体" w:hAnsi="新宋体" w:eastAsia="新宋体" w:cs="新宋体"/>
          <w:spacing w:val="4"/>
          <w:sz w:val="21"/>
          <w:szCs w:val="21"/>
          <w:highlight w:val="none"/>
          <w:u w:val="single" w:color="auto"/>
        </w:rPr>
        <w:t xml:space="preserve">                  </w:t>
      </w:r>
    </w:p>
    <w:p w14:paraId="05912192">
      <w:pPr>
        <w:pStyle w:val="4"/>
        <w:spacing w:before="149" w:line="227"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二、投诉项目基本情况：</w:t>
      </w:r>
    </w:p>
    <w:p w14:paraId="4923812E">
      <w:pPr>
        <w:pStyle w:val="4"/>
        <w:spacing w:before="155" w:line="227"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采购项目的名称：</w:t>
      </w:r>
      <w:r>
        <w:rPr>
          <w:rFonts w:hint="eastAsia" w:ascii="新宋体" w:hAnsi="新宋体" w:eastAsia="新宋体" w:cs="新宋体"/>
          <w:sz w:val="21"/>
          <w:szCs w:val="21"/>
          <w:highlight w:val="none"/>
          <w:u w:val="single" w:color="auto"/>
        </w:rPr>
        <w:t xml:space="preserve">                                                                   </w:t>
      </w:r>
    </w:p>
    <w:p w14:paraId="29BC1EFF">
      <w:pPr>
        <w:pStyle w:val="4"/>
        <w:tabs>
          <w:tab w:val="left" w:pos="8700"/>
        </w:tabs>
        <w:spacing w:before="154" w:line="369" w:lineRule="auto"/>
        <w:ind w:left="420"/>
        <w:jc w:val="both"/>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采购项目的编号：</w:t>
      </w:r>
      <w:r>
        <w:rPr>
          <w:rFonts w:hint="eastAsia" w:ascii="新宋体" w:hAnsi="新宋体" w:eastAsia="新宋体" w:cs="新宋体"/>
          <w:spacing w:val="6"/>
          <w:sz w:val="21"/>
          <w:szCs w:val="21"/>
          <w:highlight w:val="none"/>
          <w:u w:val="single" w:color="auto"/>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9"/>
          <w:sz w:val="21"/>
          <w:szCs w:val="21"/>
          <w:highlight w:val="none"/>
        </w:rPr>
        <w:t xml:space="preserve"> </w:t>
      </w:r>
      <w:r>
        <w:rPr>
          <w:rFonts w:hint="eastAsia" w:ascii="新宋体" w:hAnsi="新宋体" w:eastAsia="新宋体" w:cs="新宋体"/>
          <w:spacing w:val="5"/>
          <w:sz w:val="21"/>
          <w:szCs w:val="21"/>
          <w:highlight w:val="none"/>
        </w:rPr>
        <w:t>分标号（如有</w:t>
      </w:r>
      <w:r>
        <w:rPr>
          <w:rFonts w:hint="eastAsia" w:ascii="新宋体" w:hAnsi="新宋体" w:eastAsia="新宋体" w:cs="新宋体"/>
          <w:spacing w:val="11"/>
          <w:sz w:val="21"/>
          <w:szCs w:val="21"/>
          <w:highlight w:val="none"/>
        </w:rPr>
        <w:t>）：</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8"/>
          <w:sz w:val="21"/>
          <w:szCs w:val="21"/>
          <w:highlight w:val="none"/>
        </w:rPr>
        <w:t>采购人名称：</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8"/>
          <w:sz w:val="21"/>
          <w:szCs w:val="21"/>
          <w:highlight w:val="none"/>
        </w:rPr>
        <w:t>代理机构名称：</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9"/>
          <w:sz w:val="21"/>
          <w:szCs w:val="21"/>
          <w:highlight w:val="none"/>
        </w:rPr>
        <w:t>采购文件公告：</w:t>
      </w:r>
      <w:r>
        <w:rPr>
          <w:rFonts w:hint="eastAsia" w:ascii="新宋体" w:hAnsi="新宋体" w:eastAsia="新宋体" w:cs="新宋体"/>
          <w:spacing w:val="9"/>
          <w:sz w:val="21"/>
          <w:szCs w:val="21"/>
          <w:highlight w:val="none"/>
          <w:u w:val="single" w:color="auto"/>
        </w:rPr>
        <w:t>是/否</w:t>
      </w:r>
      <w:r>
        <w:rPr>
          <w:rFonts w:hint="eastAsia" w:ascii="新宋体" w:hAnsi="新宋体" w:eastAsia="新宋体" w:cs="新宋体"/>
          <w:spacing w:val="9"/>
          <w:sz w:val="21"/>
          <w:szCs w:val="21"/>
          <w:highlight w:val="none"/>
        </w:rPr>
        <w:t>公告期限：</w:t>
      </w:r>
      <w:r>
        <w:rPr>
          <w:rFonts w:hint="eastAsia" w:ascii="新宋体" w:hAnsi="新宋体" w:eastAsia="新宋体" w:cs="新宋体"/>
          <w:sz w:val="21"/>
          <w:szCs w:val="21"/>
          <w:highlight w:val="none"/>
          <w:u w:val="single" w:color="auto"/>
        </w:rPr>
        <w:t xml:space="preserve">                                                     </w:t>
      </w:r>
    </w:p>
    <w:p w14:paraId="280EB754">
      <w:pPr>
        <w:pStyle w:val="4"/>
        <w:spacing w:line="226"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采购结果公告：</w:t>
      </w:r>
      <w:r>
        <w:rPr>
          <w:rFonts w:hint="eastAsia" w:ascii="新宋体" w:hAnsi="新宋体" w:eastAsia="新宋体" w:cs="新宋体"/>
          <w:spacing w:val="9"/>
          <w:sz w:val="21"/>
          <w:szCs w:val="21"/>
          <w:highlight w:val="none"/>
          <w:u w:val="single" w:color="auto"/>
        </w:rPr>
        <w:t>是/否</w:t>
      </w:r>
      <w:r>
        <w:rPr>
          <w:rFonts w:hint="eastAsia" w:ascii="新宋体" w:hAnsi="新宋体" w:eastAsia="新宋体" w:cs="新宋体"/>
          <w:spacing w:val="9"/>
          <w:sz w:val="21"/>
          <w:szCs w:val="21"/>
          <w:highlight w:val="none"/>
        </w:rPr>
        <w:t>公告期限：</w:t>
      </w:r>
      <w:r>
        <w:rPr>
          <w:rFonts w:hint="eastAsia" w:ascii="新宋体" w:hAnsi="新宋体" w:eastAsia="新宋体" w:cs="新宋体"/>
          <w:sz w:val="21"/>
          <w:szCs w:val="21"/>
          <w:highlight w:val="none"/>
          <w:u w:val="single" w:color="auto"/>
        </w:rPr>
        <w:t xml:space="preserve">                                                     </w:t>
      </w:r>
    </w:p>
    <w:p w14:paraId="6D68507A">
      <w:pPr>
        <w:pStyle w:val="4"/>
        <w:spacing w:before="156" w:line="227"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三、质疑基本情况</w:t>
      </w:r>
    </w:p>
    <w:p w14:paraId="4AB0FD2B">
      <w:pPr>
        <w:pStyle w:val="4"/>
        <w:spacing w:before="156" w:line="369" w:lineRule="auto"/>
        <w:ind w:left="8" w:firstLine="835"/>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投诉人于</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1"/>
          <w:sz w:val="21"/>
          <w:szCs w:val="21"/>
          <w:highlight w:val="none"/>
        </w:rPr>
        <w:t xml:space="preserve"> </w:t>
      </w:r>
      <w:r>
        <w:rPr>
          <w:rFonts w:hint="eastAsia" w:ascii="新宋体" w:hAnsi="新宋体" w:eastAsia="新宋体" w:cs="新宋体"/>
          <w:spacing w:val="5"/>
          <w:sz w:val="21"/>
          <w:szCs w:val="21"/>
          <w:highlight w:val="none"/>
        </w:rPr>
        <w:t>年</w:t>
      </w:r>
      <w:r>
        <w:rPr>
          <w:rFonts w:hint="eastAsia" w:ascii="新宋体" w:hAnsi="新宋体" w:eastAsia="新宋体" w:cs="新宋体"/>
          <w:spacing w:val="-96"/>
          <w:sz w:val="21"/>
          <w:szCs w:val="21"/>
          <w:highlight w:val="none"/>
        </w:rPr>
        <w:t xml:space="preserve"> </w:t>
      </w:r>
      <w:r>
        <w:rPr>
          <w:rFonts w:hint="eastAsia" w:ascii="新宋体" w:hAnsi="新宋体" w:eastAsia="新宋体" w:cs="新宋体"/>
          <w:spacing w:val="6"/>
          <w:sz w:val="21"/>
          <w:szCs w:val="21"/>
          <w:highlight w:val="none"/>
          <w:u w:val="single" w:color="auto"/>
        </w:rPr>
        <w:t xml:space="preserve">   </w:t>
      </w:r>
      <w:r>
        <w:rPr>
          <w:rFonts w:hint="eastAsia" w:ascii="新宋体" w:hAnsi="新宋体" w:eastAsia="新宋体" w:cs="新宋体"/>
          <w:spacing w:val="-85"/>
          <w:sz w:val="21"/>
          <w:szCs w:val="21"/>
          <w:highlight w:val="none"/>
        </w:rPr>
        <w:t xml:space="preserve"> </w:t>
      </w:r>
      <w:r>
        <w:rPr>
          <w:rFonts w:hint="eastAsia" w:ascii="新宋体" w:hAnsi="新宋体" w:eastAsia="新宋体" w:cs="新宋体"/>
          <w:spacing w:val="5"/>
          <w:sz w:val="21"/>
          <w:szCs w:val="21"/>
          <w:highlight w:val="none"/>
        </w:rPr>
        <w:t>月</w:t>
      </w:r>
      <w:r>
        <w:rPr>
          <w:rFonts w:hint="eastAsia" w:ascii="新宋体" w:hAnsi="新宋体" w:eastAsia="新宋体" w:cs="新宋体"/>
          <w:spacing w:val="-99"/>
          <w:sz w:val="21"/>
          <w:szCs w:val="21"/>
          <w:highlight w:val="none"/>
        </w:rPr>
        <w:t xml:space="preserve"> </w:t>
      </w:r>
      <w:r>
        <w:rPr>
          <w:rFonts w:hint="eastAsia" w:ascii="新宋体" w:hAnsi="新宋体" w:eastAsia="新宋体" w:cs="新宋体"/>
          <w:spacing w:val="7"/>
          <w:sz w:val="21"/>
          <w:szCs w:val="21"/>
          <w:highlight w:val="none"/>
          <w:u w:val="single" w:color="auto"/>
        </w:rPr>
        <w:t xml:space="preserve">   </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5"/>
          <w:sz w:val="21"/>
          <w:szCs w:val="21"/>
          <w:highlight w:val="none"/>
        </w:rPr>
        <w:t>日，向</w:t>
      </w:r>
      <w:r>
        <w:rPr>
          <w:rFonts w:hint="eastAsia" w:ascii="新宋体" w:hAnsi="新宋体" w:eastAsia="新宋体" w:cs="新宋体"/>
          <w:spacing w:val="-98"/>
          <w:sz w:val="21"/>
          <w:szCs w:val="21"/>
          <w:highlight w:val="none"/>
        </w:rPr>
        <w:t xml:space="preserve"> </w:t>
      </w:r>
      <w:r>
        <w:rPr>
          <w:rFonts w:hint="eastAsia" w:ascii="新宋体" w:hAnsi="新宋体" w:eastAsia="新宋体" w:cs="新宋体"/>
          <w:sz w:val="21"/>
          <w:szCs w:val="21"/>
          <w:highlight w:val="none"/>
          <w:u w:val="single" w:color="auto"/>
        </w:rPr>
        <w:t xml:space="preserve">                                  </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73"/>
          <w:sz w:val="21"/>
          <w:szCs w:val="21"/>
          <w:highlight w:val="none"/>
          <w:lang w:eastAsia="zh-CN"/>
        </w:rPr>
        <w:t>质疑</w:t>
      </w:r>
      <w:r>
        <w:rPr>
          <w:rFonts w:hint="eastAsia" w:ascii="新宋体" w:hAnsi="新宋体" w:eastAsia="新宋体" w:cs="新宋体"/>
          <w:spacing w:val="5"/>
          <w:sz w:val="21"/>
          <w:szCs w:val="21"/>
          <w:highlight w:val="none"/>
        </w:rPr>
        <w:t>，质疑事项为：</w:t>
      </w:r>
    </w:p>
    <w:p w14:paraId="19CD6296">
      <w:pPr>
        <w:spacing w:before="197" w:line="409" w:lineRule="exact"/>
        <w:ind w:firstLine="393"/>
        <w:rPr>
          <w:rFonts w:hint="eastAsia" w:ascii="新宋体" w:hAnsi="新宋体" w:eastAsia="新宋体" w:cs="新宋体"/>
          <w:sz w:val="22"/>
          <w:szCs w:val="22"/>
          <w:highlight w:val="none"/>
        </w:rPr>
      </w:pPr>
      <w:r>
        <w:rPr>
          <w:rFonts w:hint="eastAsia" w:ascii="新宋体" w:hAnsi="新宋体" w:eastAsia="新宋体" w:cs="新宋体"/>
          <w:position w:val="-8"/>
          <w:sz w:val="22"/>
          <w:szCs w:val="22"/>
          <w:highlight w:val="none"/>
        </w:rPr>
        <w:pict>
          <v:shape id="_x0000_s1026" o:spid="_x0000_s1026" style="height:20.5pt;width:415.45pt;" filled="f" stroked="t" coordsize="8309,410" path="m0,4l8308,4m0,404l8308,404e">
            <v:fill on="f" focussize="0,0"/>
            <v:stroke weight="0.48pt" color="#000000" miterlimit="2" joinstyle="bevel"/>
            <v:imagedata o:title=""/>
            <o:lock v:ext="edit"/>
            <w10:wrap type="none"/>
            <w10:anchorlock/>
          </v:shape>
        </w:pict>
      </w:r>
    </w:p>
    <w:p w14:paraId="329EC8B6">
      <w:pPr>
        <w:pStyle w:val="4"/>
        <w:spacing w:before="192" w:line="370" w:lineRule="auto"/>
        <w:ind w:firstLine="440" w:firstLineChars="20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u w:val="single" w:color="auto"/>
        </w:rPr>
        <w:t>采购人/代理机构</w:t>
      </w:r>
      <w:r>
        <w:rPr>
          <w:rFonts w:hint="eastAsia" w:ascii="新宋体" w:hAnsi="新宋体" w:eastAsia="新宋体" w:cs="新宋体"/>
          <w:spacing w:val="5"/>
          <w:sz w:val="21"/>
          <w:szCs w:val="21"/>
          <w:highlight w:val="none"/>
        </w:rPr>
        <w:t>于</w:t>
      </w:r>
      <w:r>
        <w:rPr>
          <w:rFonts w:hint="eastAsia" w:ascii="新宋体" w:hAnsi="新宋体" w:eastAsia="新宋体" w:cs="新宋体"/>
          <w:spacing w:val="-99"/>
          <w:sz w:val="21"/>
          <w:szCs w:val="21"/>
          <w:highlight w:val="none"/>
        </w:rPr>
        <w:t xml:space="preserve"> </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85"/>
          <w:sz w:val="21"/>
          <w:szCs w:val="21"/>
          <w:highlight w:val="none"/>
        </w:rPr>
        <w:t xml:space="preserve"> </w:t>
      </w:r>
      <w:r>
        <w:rPr>
          <w:rFonts w:hint="eastAsia" w:ascii="新宋体" w:hAnsi="新宋体" w:eastAsia="新宋体" w:cs="新宋体"/>
          <w:spacing w:val="5"/>
          <w:sz w:val="21"/>
          <w:szCs w:val="21"/>
          <w:highlight w:val="none"/>
        </w:rPr>
        <w:t>年</w:t>
      </w:r>
      <w:r>
        <w:rPr>
          <w:rFonts w:hint="eastAsia" w:ascii="新宋体" w:hAnsi="新宋体" w:eastAsia="新宋体" w:cs="新宋体"/>
          <w:spacing w:val="-99"/>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7"/>
          <w:sz w:val="21"/>
          <w:szCs w:val="21"/>
          <w:highlight w:val="none"/>
        </w:rPr>
        <w:t xml:space="preserve"> </w:t>
      </w:r>
      <w:r>
        <w:rPr>
          <w:rFonts w:hint="eastAsia" w:ascii="新宋体" w:hAnsi="新宋体" w:eastAsia="新宋体" w:cs="新宋体"/>
          <w:spacing w:val="5"/>
          <w:sz w:val="21"/>
          <w:szCs w:val="21"/>
          <w:highlight w:val="none"/>
        </w:rPr>
        <w:t>月</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5"/>
          <w:sz w:val="21"/>
          <w:szCs w:val="21"/>
          <w:highlight w:val="none"/>
        </w:rPr>
        <w:t>日，就质疑事项作</w:t>
      </w:r>
      <w:r>
        <w:rPr>
          <w:rFonts w:hint="eastAsia" w:ascii="新宋体" w:hAnsi="新宋体" w:eastAsia="新宋体" w:cs="新宋体"/>
          <w:spacing w:val="4"/>
          <w:sz w:val="21"/>
          <w:szCs w:val="21"/>
          <w:highlight w:val="none"/>
        </w:rPr>
        <w:t>出了答复/没有在法定期限内作</w:t>
      </w:r>
      <w:r>
        <w:rPr>
          <w:rFonts w:hint="eastAsia" w:ascii="新宋体" w:hAnsi="新宋体" w:eastAsia="新宋体" w:cs="新宋体"/>
          <w:sz w:val="21"/>
          <w:szCs w:val="21"/>
          <w:highlight w:val="none"/>
        </w:rPr>
        <w:t>出答复。</w:t>
      </w:r>
    </w:p>
    <w:p w14:paraId="5E2AC45B">
      <w:pPr>
        <w:pStyle w:val="4"/>
        <w:spacing w:before="1" w:line="227" w:lineRule="auto"/>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四、投诉事项具体内容</w:t>
      </w:r>
    </w:p>
    <w:p w14:paraId="6515EAB5">
      <w:pPr>
        <w:pStyle w:val="4"/>
        <w:spacing w:before="151" w:line="371" w:lineRule="auto"/>
        <w:ind w:left="402" w:firstLine="21"/>
        <w:rPr>
          <w:rFonts w:hint="eastAsia" w:ascii="新宋体" w:hAnsi="新宋体" w:eastAsia="新宋体" w:cs="新宋体"/>
          <w:spacing w:val="2"/>
          <w:sz w:val="21"/>
          <w:szCs w:val="21"/>
          <w:highlight w:val="none"/>
          <w:u w:val="single" w:color="auto"/>
          <w:lang w:val="en-US" w:eastAsia="zh-CN"/>
        </w:rPr>
      </w:pPr>
      <w:r>
        <w:rPr>
          <w:rFonts w:hint="eastAsia" w:ascii="新宋体" w:hAnsi="新宋体" w:eastAsia="新宋体" w:cs="新宋体"/>
          <w:spacing w:val="2"/>
          <w:sz w:val="21"/>
          <w:szCs w:val="21"/>
          <w:highlight w:val="none"/>
          <w:u w:val="none" w:color="auto"/>
        </w:rPr>
        <w:t>投诉事项</w:t>
      </w:r>
      <w:r>
        <w:rPr>
          <w:rFonts w:hint="eastAsia" w:ascii="新宋体" w:hAnsi="新宋体" w:eastAsia="新宋体" w:cs="新宋体"/>
          <w:spacing w:val="-17"/>
          <w:sz w:val="21"/>
          <w:szCs w:val="21"/>
          <w:highlight w:val="none"/>
          <w:u w:val="none" w:color="auto"/>
        </w:rPr>
        <w:t xml:space="preserve"> </w:t>
      </w:r>
      <w:r>
        <w:rPr>
          <w:rFonts w:hint="eastAsia" w:ascii="新宋体" w:hAnsi="新宋体" w:eastAsia="新宋体" w:cs="新宋体"/>
          <w:spacing w:val="2"/>
          <w:sz w:val="21"/>
          <w:szCs w:val="21"/>
          <w:highlight w:val="none"/>
          <w:u w:val="none" w:color="auto"/>
        </w:rPr>
        <w:t>1</w:t>
      </w:r>
      <w:r>
        <w:rPr>
          <w:rFonts w:hint="eastAsia" w:ascii="新宋体" w:hAnsi="新宋体" w:eastAsia="新宋体" w:cs="新宋体"/>
          <w:spacing w:val="2"/>
          <w:sz w:val="21"/>
          <w:szCs w:val="21"/>
          <w:highlight w:val="none"/>
          <w:u w:val="none" w:color="auto"/>
          <w:lang w:eastAsia="zh-CN"/>
        </w:rPr>
        <w:t>：</w:t>
      </w:r>
      <w:r>
        <w:rPr>
          <w:rFonts w:hint="eastAsia" w:ascii="新宋体" w:hAnsi="新宋体" w:eastAsia="新宋体" w:cs="新宋体"/>
          <w:spacing w:val="2"/>
          <w:sz w:val="21"/>
          <w:szCs w:val="21"/>
          <w:highlight w:val="none"/>
          <w:u w:val="single" w:color="auto"/>
          <w:lang w:val="en-US" w:eastAsia="zh-CN"/>
        </w:rPr>
        <w:t xml:space="preserve">                                      </w:t>
      </w:r>
    </w:p>
    <w:p w14:paraId="1C8F5826">
      <w:pPr>
        <w:pStyle w:val="4"/>
        <w:spacing w:line="360" w:lineRule="auto"/>
        <w:ind w:left="439"/>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事实依据：</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u w:val="single" w:color="auto"/>
          <w:lang w:val="en-US" w:eastAsia="zh-CN"/>
        </w:rPr>
        <w:t xml:space="preserve">                               </w:t>
      </w:r>
      <w:r>
        <w:rPr>
          <w:rFonts w:hint="eastAsia" w:ascii="新宋体" w:hAnsi="新宋体" w:eastAsia="新宋体" w:cs="新宋体"/>
          <w:sz w:val="21"/>
          <w:szCs w:val="21"/>
          <w:highlight w:val="none"/>
        </w:rPr>
        <w:t xml:space="preserve"> </w:t>
      </w:r>
    </w:p>
    <w:p w14:paraId="2A877003">
      <w:pPr>
        <w:pStyle w:val="4"/>
        <w:spacing w:line="360" w:lineRule="auto"/>
        <w:ind w:firstLine="452" w:firstLineChars="200"/>
        <w:rPr>
          <w:rFonts w:hint="eastAsia" w:ascii="新宋体" w:hAnsi="新宋体" w:eastAsia="新宋体" w:cs="新宋体"/>
          <w:spacing w:val="5"/>
          <w:sz w:val="21"/>
          <w:szCs w:val="21"/>
          <w:highlight w:val="none"/>
        </w:rPr>
      </w:pPr>
      <w:r>
        <w:rPr>
          <w:rFonts w:hint="eastAsia" w:ascii="新宋体" w:hAnsi="新宋体" w:eastAsia="新宋体" w:cs="新宋体"/>
          <w:spacing w:val="8"/>
          <w:sz w:val="21"/>
          <w:szCs w:val="21"/>
          <w:highlight w:val="none"/>
        </w:rPr>
        <w:t>法律依据：</w:t>
      </w:r>
      <w:r>
        <w:rPr>
          <w:rFonts w:hint="eastAsia" w:ascii="新宋体" w:hAnsi="新宋体" w:eastAsia="新宋体" w:cs="新宋体"/>
          <w:spacing w:val="8"/>
          <w:sz w:val="21"/>
          <w:szCs w:val="21"/>
          <w:highlight w:val="none"/>
          <w:u w:val="single"/>
          <w:lang w:val="en-US" w:eastAsia="zh-CN"/>
        </w:rPr>
        <w:t xml:space="preserve">                              </w:t>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u w:val="single" w:color="auto"/>
        </w:rPr>
        <w:tab/>
      </w:r>
      <w:r>
        <w:rPr>
          <w:rFonts w:hint="eastAsia" w:ascii="新宋体" w:hAnsi="新宋体" w:eastAsia="新宋体" w:cs="新宋体"/>
          <w:sz w:val="21"/>
          <w:szCs w:val="21"/>
          <w:highlight w:val="none"/>
          <w:u w:val="single" w:color="auto"/>
          <w:lang w:val="en-US" w:eastAsia="zh-CN"/>
        </w:rPr>
        <w:t xml:space="preserve">  </w:t>
      </w:r>
      <w:r>
        <w:rPr>
          <w:rFonts w:hint="eastAsia" w:ascii="新宋体" w:hAnsi="新宋体" w:eastAsia="新宋体" w:cs="新宋体"/>
          <w:sz w:val="21"/>
          <w:szCs w:val="21"/>
          <w:highlight w:val="none"/>
        </w:rPr>
        <w:t xml:space="preserve"> </w:t>
      </w:r>
    </w:p>
    <w:p w14:paraId="72510B1D">
      <w:pPr>
        <w:pStyle w:val="4"/>
        <w:spacing w:line="228" w:lineRule="auto"/>
        <w:ind w:left="439"/>
        <w:rPr>
          <w:rFonts w:hint="eastAsia" w:ascii="新宋体" w:hAnsi="新宋体" w:eastAsia="新宋体" w:cs="新宋体"/>
          <w:sz w:val="21"/>
          <w:szCs w:val="21"/>
          <w:highlight w:val="none"/>
          <w:u w:val="single"/>
          <w:lang w:val="en-US" w:eastAsia="zh-CN"/>
        </w:rPr>
      </w:pPr>
      <w:r>
        <w:rPr>
          <w:rFonts w:hint="eastAsia" w:ascii="新宋体" w:hAnsi="新宋体" w:eastAsia="新宋体" w:cs="新宋体"/>
          <w:spacing w:val="5"/>
          <w:sz w:val="21"/>
          <w:szCs w:val="21"/>
          <w:highlight w:val="none"/>
        </w:rPr>
        <w:t>投诉事项</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5"/>
          <w:sz w:val="21"/>
          <w:szCs w:val="21"/>
          <w:highlight w:val="none"/>
        </w:rPr>
        <w:t>2</w:t>
      </w:r>
      <w:r>
        <w:rPr>
          <w:rFonts w:hint="eastAsia" w:ascii="新宋体" w:hAnsi="新宋体" w:eastAsia="新宋体" w:cs="新宋体"/>
          <w:spacing w:val="5"/>
          <w:sz w:val="21"/>
          <w:szCs w:val="21"/>
          <w:highlight w:val="none"/>
          <w:lang w:eastAsia="zh-CN"/>
        </w:rPr>
        <w:t>：</w:t>
      </w:r>
      <w:r>
        <w:rPr>
          <w:rFonts w:hint="eastAsia" w:ascii="新宋体" w:hAnsi="新宋体" w:eastAsia="新宋体" w:cs="新宋体"/>
          <w:spacing w:val="5"/>
          <w:sz w:val="21"/>
          <w:szCs w:val="21"/>
          <w:highlight w:val="none"/>
          <w:u w:val="single"/>
          <w:lang w:val="en-US" w:eastAsia="zh-CN"/>
        </w:rPr>
        <w:t xml:space="preserve">                                     </w:t>
      </w:r>
    </w:p>
    <w:p w14:paraId="6CEBD07E">
      <w:pPr>
        <w:pStyle w:val="4"/>
        <w:spacing w:before="153" w:line="324" w:lineRule="exact"/>
        <w:ind w:left="449"/>
        <w:rPr>
          <w:rFonts w:hint="eastAsia" w:ascii="新宋体" w:hAnsi="新宋体" w:eastAsia="新宋体" w:cs="新宋体"/>
          <w:sz w:val="21"/>
          <w:szCs w:val="21"/>
          <w:highlight w:val="none"/>
        </w:rPr>
      </w:pPr>
      <w:r>
        <w:rPr>
          <w:rFonts w:hint="eastAsia" w:ascii="新宋体" w:hAnsi="新宋体" w:eastAsia="新宋体" w:cs="新宋体"/>
          <w:spacing w:val="-2"/>
          <w:position w:val="2"/>
          <w:sz w:val="21"/>
          <w:szCs w:val="21"/>
          <w:highlight w:val="none"/>
        </w:rPr>
        <w:t>……</w:t>
      </w:r>
    </w:p>
    <w:p w14:paraId="65F0A197">
      <w:pPr>
        <w:pStyle w:val="4"/>
        <w:spacing w:before="77" w:line="228"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五、与投诉事项相关的投诉请求：</w:t>
      </w:r>
    </w:p>
    <w:p w14:paraId="19CC51AA">
      <w:pPr>
        <w:pStyle w:val="4"/>
        <w:spacing w:before="151" w:line="228" w:lineRule="auto"/>
        <w:ind w:left="435"/>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请求：</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3"/>
          <w:sz w:val="21"/>
          <w:szCs w:val="21"/>
          <w:highlight w:val="none"/>
          <w:u w:val="single" w:color="auto"/>
        </w:rPr>
        <w:t xml:space="preserve">                           </w:t>
      </w:r>
    </w:p>
    <w:p w14:paraId="63E65724">
      <w:pPr>
        <w:spacing w:line="243" w:lineRule="auto"/>
        <w:rPr>
          <w:rFonts w:hint="eastAsia" w:ascii="新宋体" w:hAnsi="新宋体" w:eastAsia="新宋体" w:cs="新宋体"/>
          <w:sz w:val="22"/>
          <w:szCs w:val="22"/>
          <w:highlight w:val="none"/>
        </w:rPr>
      </w:pPr>
    </w:p>
    <w:p w14:paraId="248E4A22">
      <w:pPr>
        <w:spacing w:line="243" w:lineRule="auto"/>
        <w:rPr>
          <w:rFonts w:hint="eastAsia" w:ascii="新宋体" w:hAnsi="新宋体" w:eastAsia="新宋体" w:cs="新宋体"/>
          <w:sz w:val="22"/>
          <w:szCs w:val="22"/>
          <w:highlight w:val="none"/>
        </w:rPr>
      </w:pPr>
    </w:p>
    <w:p w14:paraId="2792B942">
      <w:pPr>
        <w:pStyle w:val="4"/>
        <w:spacing w:before="65" w:line="227"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签字（签章</w:t>
      </w:r>
      <w:r>
        <w:rPr>
          <w:rFonts w:hint="eastAsia" w:ascii="新宋体" w:hAnsi="新宋体" w:eastAsia="新宋体" w:cs="新宋体"/>
          <w:spacing w:val="8"/>
          <w:sz w:val="21"/>
          <w:szCs w:val="21"/>
          <w:highlight w:val="none"/>
        </w:rPr>
        <w:t>）：</w:t>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5"/>
          <w:sz w:val="21"/>
          <w:szCs w:val="21"/>
          <w:highlight w:val="none"/>
        </w:rPr>
        <w:t>公章：</w:t>
      </w:r>
    </w:p>
    <w:p w14:paraId="28337284">
      <w:pPr>
        <w:spacing w:line="242" w:lineRule="auto"/>
        <w:rPr>
          <w:rFonts w:hint="eastAsia" w:ascii="新宋体" w:hAnsi="新宋体" w:eastAsia="新宋体" w:cs="新宋体"/>
          <w:sz w:val="22"/>
          <w:szCs w:val="22"/>
          <w:highlight w:val="none"/>
        </w:rPr>
      </w:pPr>
    </w:p>
    <w:p w14:paraId="725C5889">
      <w:pPr>
        <w:spacing w:line="243" w:lineRule="auto"/>
        <w:rPr>
          <w:rFonts w:hint="eastAsia" w:ascii="新宋体" w:hAnsi="新宋体" w:eastAsia="新宋体" w:cs="新宋体"/>
          <w:sz w:val="22"/>
          <w:szCs w:val="22"/>
          <w:highlight w:val="none"/>
        </w:rPr>
      </w:pPr>
    </w:p>
    <w:p w14:paraId="13ED4499">
      <w:pPr>
        <w:pStyle w:val="4"/>
        <w:spacing w:before="65" w:line="228" w:lineRule="auto"/>
        <w:ind w:left="472"/>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日</w:t>
      </w:r>
      <w:r>
        <w:rPr>
          <w:rFonts w:hint="eastAsia" w:ascii="新宋体" w:hAnsi="新宋体" w:eastAsia="新宋体" w:cs="新宋体"/>
          <w:spacing w:val="-9"/>
          <w:sz w:val="21"/>
          <w:szCs w:val="21"/>
          <w:highlight w:val="none"/>
          <w:lang w:val="en-US" w:eastAsia="zh-CN"/>
        </w:rPr>
        <w:t xml:space="preserve">  </w:t>
      </w:r>
      <w:r>
        <w:rPr>
          <w:rFonts w:hint="eastAsia" w:ascii="新宋体" w:hAnsi="新宋体" w:eastAsia="新宋体" w:cs="新宋体"/>
          <w:spacing w:val="-9"/>
          <w:sz w:val="21"/>
          <w:szCs w:val="21"/>
          <w:highlight w:val="none"/>
        </w:rPr>
        <w:t>期：</w:t>
      </w:r>
    </w:p>
    <w:p w14:paraId="3108A04F">
      <w:pPr>
        <w:spacing w:line="244" w:lineRule="auto"/>
        <w:rPr>
          <w:rFonts w:hint="eastAsia" w:ascii="新宋体" w:hAnsi="新宋体" w:eastAsia="新宋体" w:cs="新宋体"/>
          <w:sz w:val="22"/>
          <w:szCs w:val="22"/>
          <w:highlight w:val="none"/>
        </w:rPr>
      </w:pPr>
    </w:p>
    <w:p w14:paraId="13A6DC46">
      <w:pPr>
        <w:spacing w:line="244" w:lineRule="auto"/>
        <w:rPr>
          <w:rFonts w:hint="eastAsia" w:ascii="新宋体" w:hAnsi="新宋体" w:eastAsia="新宋体" w:cs="新宋体"/>
          <w:sz w:val="22"/>
          <w:szCs w:val="22"/>
          <w:highlight w:val="none"/>
        </w:rPr>
      </w:pPr>
    </w:p>
    <w:p w14:paraId="4EBD6FF2">
      <w:pPr>
        <w:spacing w:line="245" w:lineRule="auto"/>
        <w:rPr>
          <w:rFonts w:hint="eastAsia" w:ascii="新宋体" w:hAnsi="新宋体" w:eastAsia="新宋体" w:cs="新宋体"/>
          <w:sz w:val="22"/>
          <w:szCs w:val="22"/>
          <w:highlight w:val="none"/>
        </w:rPr>
      </w:pPr>
    </w:p>
    <w:p w14:paraId="12E4BBEA">
      <w:pPr>
        <w:pStyle w:val="4"/>
        <w:spacing w:before="66" w:line="480" w:lineRule="auto"/>
        <w:rPr>
          <w:rFonts w:hint="eastAsia" w:ascii="新宋体" w:hAnsi="新宋体" w:eastAsia="新宋体" w:cs="新宋体"/>
          <w:sz w:val="22"/>
          <w:szCs w:val="22"/>
          <w:highlight w:val="none"/>
        </w:rPr>
      </w:pPr>
      <w:r>
        <w:rPr>
          <w:rFonts w:hint="eastAsia" w:ascii="新宋体" w:hAnsi="新宋体" w:eastAsia="新宋体" w:cs="新宋体"/>
          <w:b/>
          <w:bCs/>
          <w:spacing w:val="1"/>
          <w:sz w:val="22"/>
          <w:szCs w:val="22"/>
          <w:highlight w:val="none"/>
        </w:rPr>
        <w:t>说明：</w:t>
      </w:r>
    </w:p>
    <w:p w14:paraId="647FC3E6">
      <w:pPr>
        <w:pStyle w:val="4"/>
        <w:spacing w:before="95" w:line="480" w:lineRule="auto"/>
        <w:ind w:left="24" w:right="70" w:firstLine="321"/>
        <w:rPr>
          <w:rFonts w:hint="eastAsia" w:ascii="新宋体" w:hAnsi="新宋体" w:eastAsia="新宋体" w:cs="新宋体"/>
          <w:sz w:val="22"/>
          <w:szCs w:val="22"/>
          <w:highlight w:val="none"/>
        </w:rPr>
      </w:pPr>
      <w:r>
        <w:rPr>
          <w:rFonts w:hint="eastAsia" w:ascii="新宋体" w:hAnsi="新宋体" w:eastAsia="新宋体" w:cs="新宋体"/>
          <w:b/>
          <w:bCs/>
          <w:spacing w:val="7"/>
          <w:sz w:val="22"/>
          <w:szCs w:val="22"/>
          <w:highlight w:val="none"/>
        </w:rPr>
        <w:t>1.投诉人提起投诉时，应当提交投诉书和必要的证明材料，并按照被投诉人和与</w:t>
      </w:r>
      <w:r>
        <w:rPr>
          <w:rFonts w:hint="eastAsia" w:ascii="新宋体" w:hAnsi="新宋体" w:eastAsia="新宋体" w:cs="新宋体"/>
          <w:b/>
          <w:bCs/>
          <w:spacing w:val="6"/>
          <w:sz w:val="22"/>
          <w:szCs w:val="22"/>
          <w:highlight w:val="none"/>
        </w:rPr>
        <w:t>投诉事项有</w:t>
      </w:r>
      <w:r>
        <w:rPr>
          <w:rFonts w:hint="eastAsia" w:ascii="新宋体" w:hAnsi="新宋体" w:eastAsia="新宋体" w:cs="新宋体"/>
          <w:b/>
          <w:bCs/>
          <w:spacing w:val="7"/>
          <w:sz w:val="22"/>
          <w:szCs w:val="22"/>
          <w:highlight w:val="none"/>
        </w:rPr>
        <w:t>关的供应商数量提供投诉书副本。</w:t>
      </w:r>
    </w:p>
    <w:p w14:paraId="483A9C65">
      <w:pPr>
        <w:pStyle w:val="4"/>
        <w:spacing w:before="3" w:line="480" w:lineRule="auto"/>
        <w:ind w:left="20" w:firstLine="312"/>
        <w:rPr>
          <w:rFonts w:hint="eastAsia" w:ascii="新宋体" w:hAnsi="新宋体" w:eastAsia="新宋体" w:cs="新宋体"/>
          <w:sz w:val="22"/>
          <w:szCs w:val="22"/>
          <w:highlight w:val="none"/>
        </w:rPr>
      </w:pPr>
      <w:r>
        <w:rPr>
          <w:rFonts w:hint="eastAsia" w:ascii="新宋体" w:hAnsi="新宋体" w:eastAsia="新宋体" w:cs="新宋体"/>
          <w:b/>
          <w:bCs/>
          <w:spacing w:val="7"/>
          <w:sz w:val="22"/>
          <w:szCs w:val="22"/>
          <w:highlight w:val="none"/>
        </w:rPr>
        <w:t>2.投诉人若委托代理人进行投诉的，投诉书应</w:t>
      </w:r>
      <w:r>
        <w:rPr>
          <w:rFonts w:hint="eastAsia" w:ascii="新宋体" w:hAnsi="新宋体" w:eastAsia="新宋体" w:cs="新宋体"/>
          <w:b/>
          <w:bCs/>
          <w:spacing w:val="6"/>
          <w:sz w:val="22"/>
          <w:szCs w:val="22"/>
          <w:highlight w:val="none"/>
        </w:rPr>
        <w:t>按要求列明“授权代表</w:t>
      </w:r>
      <w:r>
        <w:rPr>
          <w:rFonts w:hint="eastAsia" w:ascii="新宋体" w:hAnsi="新宋体" w:eastAsia="新宋体" w:cs="新宋体"/>
          <w:spacing w:val="-70"/>
          <w:sz w:val="22"/>
          <w:szCs w:val="22"/>
          <w:highlight w:val="none"/>
        </w:rPr>
        <w:t xml:space="preserve"> </w:t>
      </w:r>
      <w:r>
        <w:rPr>
          <w:rFonts w:hint="eastAsia" w:ascii="新宋体" w:hAnsi="新宋体" w:eastAsia="新宋体" w:cs="新宋体"/>
          <w:b/>
          <w:bCs/>
          <w:spacing w:val="6"/>
          <w:sz w:val="22"/>
          <w:szCs w:val="22"/>
          <w:highlight w:val="none"/>
        </w:rPr>
        <w:t>”的有关内容，并在附</w:t>
      </w:r>
      <w:r>
        <w:rPr>
          <w:rFonts w:hint="eastAsia" w:ascii="新宋体" w:hAnsi="新宋体" w:eastAsia="新宋体" w:cs="新宋体"/>
          <w:b/>
          <w:bCs/>
          <w:spacing w:val="7"/>
          <w:sz w:val="22"/>
          <w:szCs w:val="22"/>
          <w:highlight w:val="none"/>
        </w:rPr>
        <w:t>件中提交由投诉人签署的授权委托书。授权委托书应当</w:t>
      </w:r>
      <w:r>
        <w:rPr>
          <w:rFonts w:hint="eastAsia" w:ascii="新宋体" w:hAnsi="新宋体" w:eastAsia="新宋体" w:cs="新宋体"/>
          <w:b/>
          <w:bCs/>
          <w:spacing w:val="6"/>
          <w:sz w:val="22"/>
          <w:szCs w:val="22"/>
          <w:highlight w:val="none"/>
        </w:rPr>
        <w:t>载明代理人的姓名或者名称、代理事项、</w:t>
      </w:r>
      <w:r>
        <w:rPr>
          <w:rFonts w:hint="eastAsia" w:ascii="新宋体" w:hAnsi="新宋体" w:eastAsia="新宋体" w:cs="新宋体"/>
          <w:b/>
          <w:bCs/>
          <w:spacing w:val="7"/>
          <w:sz w:val="22"/>
          <w:szCs w:val="22"/>
          <w:highlight w:val="none"/>
        </w:rPr>
        <w:t>具体权限、期限和相关事项。</w:t>
      </w:r>
    </w:p>
    <w:p w14:paraId="6BF04801">
      <w:pPr>
        <w:pStyle w:val="4"/>
        <w:spacing w:before="1" w:line="480" w:lineRule="auto"/>
        <w:ind w:left="335"/>
        <w:rPr>
          <w:rFonts w:hint="eastAsia" w:ascii="新宋体" w:hAnsi="新宋体" w:eastAsia="新宋体" w:cs="新宋体"/>
          <w:sz w:val="22"/>
          <w:szCs w:val="22"/>
          <w:highlight w:val="none"/>
        </w:rPr>
      </w:pPr>
      <w:r>
        <w:rPr>
          <w:rFonts w:hint="eastAsia" w:ascii="新宋体" w:hAnsi="新宋体" w:eastAsia="新宋体" w:cs="新宋体"/>
          <w:b/>
          <w:bCs/>
          <w:spacing w:val="8"/>
          <w:sz w:val="22"/>
          <w:szCs w:val="22"/>
          <w:highlight w:val="none"/>
        </w:rPr>
        <w:t>3.投诉人若对项目的某一分标（如有）进行投诉，投诉</w:t>
      </w:r>
      <w:r>
        <w:rPr>
          <w:rFonts w:hint="eastAsia" w:ascii="新宋体" w:hAnsi="新宋体" w:eastAsia="新宋体" w:cs="新宋体"/>
          <w:b/>
          <w:bCs/>
          <w:spacing w:val="7"/>
          <w:sz w:val="22"/>
          <w:szCs w:val="22"/>
          <w:highlight w:val="none"/>
        </w:rPr>
        <w:t>书中应列明具体分标号。</w:t>
      </w:r>
    </w:p>
    <w:p w14:paraId="146891AA">
      <w:pPr>
        <w:pStyle w:val="4"/>
        <w:spacing w:before="95" w:line="480" w:lineRule="auto"/>
        <w:ind w:left="330"/>
        <w:rPr>
          <w:rFonts w:hint="eastAsia" w:ascii="新宋体" w:hAnsi="新宋体" w:eastAsia="新宋体" w:cs="新宋体"/>
          <w:sz w:val="22"/>
          <w:szCs w:val="22"/>
          <w:highlight w:val="none"/>
        </w:rPr>
      </w:pPr>
      <w:r>
        <w:rPr>
          <w:rFonts w:hint="eastAsia" w:ascii="新宋体" w:hAnsi="新宋体" w:eastAsia="新宋体" w:cs="新宋体"/>
          <w:b/>
          <w:bCs/>
          <w:spacing w:val="8"/>
          <w:sz w:val="22"/>
          <w:szCs w:val="22"/>
          <w:highlight w:val="none"/>
        </w:rPr>
        <w:t>4.投诉书应简要列明质疑事项，质疑函、质疑答复等</w:t>
      </w:r>
      <w:r>
        <w:rPr>
          <w:rFonts w:hint="eastAsia" w:ascii="新宋体" w:hAnsi="新宋体" w:eastAsia="新宋体" w:cs="新宋体"/>
          <w:b/>
          <w:bCs/>
          <w:spacing w:val="7"/>
          <w:sz w:val="22"/>
          <w:szCs w:val="22"/>
          <w:highlight w:val="none"/>
        </w:rPr>
        <w:t>作为附件材料提供。</w:t>
      </w:r>
    </w:p>
    <w:p w14:paraId="567AFED7">
      <w:pPr>
        <w:pStyle w:val="4"/>
        <w:spacing w:before="95" w:line="480" w:lineRule="auto"/>
        <w:ind w:left="335"/>
        <w:rPr>
          <w:rFonts w:hint="eastAsia" w:ascii="新宋体" w:hAnsi="新宋体" w:eastAsia="新宋体" w:cs="新宋体"/>
          <w:sz w:val="22"/>
          <w:szCs w:val="22"/>
          <w:highlight w:val="none"/>
        </w:rPr>
      </w:pPr>
      <w:r>
        <w:rPr>
          <w:rFonts w:hint="eastAsia" w:ascii="新宋体" w:hAnsi="新宋体" w:eastAsia="新宋体" w:cs="新宋体"/>
          <w:b/>
          <w:bCs/>
          <w:spacing w:val="8"/>
          <w:sz w:val="22"/>
          <w:szCs w:val="22"/>
          <w:highlight w:val="none"/>
        </w:rPr>
        <w:t>5.投诉书的投诉事项应具体、明确，并有</w:t>
      </w:r>
      <w:r>
        <w:rPr>
          <w:rFonts w:hint="eastAsia" w:ascii="新宋体" w:hAnsi="新宋体" w:eastAsia="新宋体" w:cs="新宋体"/>
          <w:b/>
          <w:bCs/>
          <w:spacing w:val="7"/>
          <w:sz w:val="22"/>
          <w:szCs w:val="22"/>
          <w:highlight w:val="none"/>
        </w:rPr>
        <w:t>必要的事实依据和法律依据。</w:t>
      </w:r>
    </w:p>
    <w:p w14:paraId="66D59852">
      <w:pPr>
        <w:pStyle w:val="4"/>
        <w:spacing w:before="92" w:line="480" w:lineRule="auto"/>
        <w:ind w:left="332"/>
        <w:rPr>
          <w:rFonts w:hint="eastAsia" w:ascii="新宋体" w:hAnsi="新宋体" w:eastAsia="新宋体" w:cs="新宋体"/>
          <w:sz w:val="22"/>
          <w:szCs w:val="22"/>
          <w:highlight w:val="none"/>
        </w:rPr>
      </w:pPr>
      <w:r>
        <w:rPr>
          <w:rFonts w:hint="eastAsia" w:ascii="新宋体" w:hAnsi="新宋体" w:eastAsia="新宋体" w:cs="新宋体"/>
          <w:b/>
          <w:bCs/>
          <w:spacing w:val="7"/>
          <w:sz w:val="22"/>
          <w:szCs w:val="22"/>
          <w:highlight w:val="none"/>
        </w:rPr>
        <w:t>6.投诉书的投诉请求应与投诉事项相关。</w:t>
      </w:r>
    </w:p>
    <w:p w14:paraId="7C5D5BD3">
      <w:pPr>
        <w:pStyle w:val="4"/>
        <w:spacing w:before="95" w:line="480" w:lineRule="auto"/>
        <w:ind w:left="336"/>
        <w:outlineLvl w:val="0"/>
        <w:rPr>
          <w:rFonts w:hint="eastAsia" w:ascii="新宋体" w:hAnsi="新宋体" w:eastAsia="新宋体" w:cs="新宋体"/>
          <w:sz w:val="22"/>
          <w:szCs w:val="22"/>
          <w:highlight w:val="none"/>
        </w:rPr>
      </w:pPr>
      <w:bookmarkStart w:id="17" w:name="_Toc29314"/>
      <w:r>
        <w:rPr>
          <w:rFonts w:hint="eastAsia" w:ascii="新宋体" w:hAnsi="新宋体" w:eastAsia="新宋体" w:cs="新宋体"/>
          <w:b/>
          <w:bCs/>
          <w:spacing w:val="7"/>
          <w:sz w:val="22"/>
          <w:szCs w:val="22"/>
          <w:highlight w:val="none"/>
        </w:rPr>
        <w:t>7.投诉人为法人或者其他组织的，投诉书应由法定代表人、主要负责人，或者其授权代表签</w:t>
      </w:r>
      <w:bookmarkEnd w:id="17"/>
    </w:p>
    <w:p w14:paraId="0F425D01">
      <w:pPr>
        <w:pStyle w:val="4"/>
        <w:spacing w:before="95" w:line="480" w:lineRule="auto"/>
        <w:ind w:left="22"/>
        <w:rPr>
          <w:rFonts w:hint="eastAsia" w:ascii="新宋体" w:hAnsi="新宋体" w:eastAsia="新宋体" w:cs="新宋体"/>
          <w:sz w:val="22"/>
          <w:szCs w:val="22"/>
          <w:highlight w:val="none"/>
        </w:rPr>
      </w:pPr>
      <w:r>
        <w:rPr>
          <w:rFonts w:hint="eastAsia" w:ascii="新宋体" w:hAnsi="新宋体" w:eastAsia="新宋体" w:cs="新宋体"/>
          <w:b/>
          <w:bCs/>
          <w:spacing w:val="6"/>
          <w:sz w:val="22"/>
          <w:szCs w:val="22"/>
          <w:highlight w:val="none"/>
        </w:rPr>
        <w:t>字或者盖章，并加盖公章。</w:t>
      </w:r>
    </w:p>
    <w:p w14:paraId="16B68595">
      <w:pPr>
        <w:spacing w:line="227" w:lineRule="auto"/>
        <w:rPr>
          <w:rFonts w:hint="eastAsia" w:ascii="新宋体" w:hAnsi="新宋体" w:eastAsia="新宋体" w:cs="新宋体"/>
          <w:sz w:val="20"/>
          <w:szCs w:val="20"/>
          <w:highlight w:val="none"/>
        </w:rPr>
        <w:sectPr>
          <w:footerReference r:id="rId8" w:type="default"/>
          <w:pgSz w:w="11910" w:h="16840"/>
          <w:pgMar w:top="1440" w:right="1080" w:bottom="1440" w:left="1080" w:header="1077" w:footer="1077" w:gutter="0"/>
          <w:pgNumType w:fmt="decimal"/>
          <w:cols w:space="720" w:num="1"/>
        </w:sectPr>
      </w:pPr>
    </w:p>
    <w:p w14:paraId="2603CBCC">
      <w:pPr>
        <w:pStyle w:val="4"/>
        <w:spacing w:before="190" w:line="222" w:lineRule="auto"/>
        <w:ind w:left="398" w:firstLine="454" w:firstLineChars="100"/>
        <w:outlineLvl w:val="0"/>
        <w:rPr>
          <w:rFonts w:hint="eastAsia" w:ascii="新宋体" w:hAnsi="新宋体" w:eastAsia="新宋体" w:cs="新宋体"/>
          <w:sz w:val="44"/>
          <w:szCs w:val="44"/>
          <w:highlight w:val="none"/>
        </w:rPr>
      </w:pPr>
      <w:bookmarkStart w:id="18" w:name="_Toc10902"/>
      <w:r>
        <w:rPr>
          <w:rFonts w:hint="eastAsia" w:ascii="新宋体" w:hAnsi="新宋体" w:eastAsia="新宋体" w:cs="新宋体"/>
          <w:b/>
          <w:bCs/>
          <w:spacing w:val="6"/>
          <w:sz w:val="44"/>
          <w:szCs w:val="44"/>
          <w:highlight w:val="none"/>
        </w:rPr>
        <w:t>第四章</w:t>
      </w:r>
      <w:r>
        <w:rPr>
          <w:rFonts w:hint="eastAsia" w:ascii="新宋体" w:hAnsi="新宋体" w:eastAsia="新宋体" w:cs="新宋体"/>
          <w:spacing w:val="6"/>
          <w:sz w:val="44"/>
          <w:szCs w:val="44"/>
          <w:highlight w:val="none"/>
        </w:rPr>
        <w:t xml:space="preserve">  </w:t>
      </w:r>
      <w:r>
        <w:rPr>
          <w:rFonts w:hint="eastAsia" w:ascii="新宋体" w:hAnsi="新宋体" w:eastAsia="新宋体" w:cs="新宋体"/>
          <w:b/>
          <w:bCs/>
          <w:spacing w:val="6"/>
          <w:sz w:val="44"/>
          <w:szCs w:val="44"/>
          <w:highlight w:val="none"/>
        </w:rPr>
        <w:t>评审程序、评审方法和评审标准</w:t>
      </w:r>
      <w:bookmarkEnd w:id="18"/>
    </w:p>
    <w:p w14:paraId="6F669CFE">
      <w:pPr>
        <w:spacing w:line="340" w:lineRule="auto"/>
        <w:rPr>
          <w:rFonts w:hint="eastAsia" w:ascii="新宋体" w:hAnsi="新宋体" w:eastAsia="新宋体" w:cs="新宋体"/>
          <w:sz w:val="21"/>
          <w:highlight w:val="none"/>
        </w:rPr>
      </w:pPr>
    </w:p>
    <w:p w14:paraId="3AD2C49B">
      <w:pPr>
        <w:pStyle w:val="4"/>
        <w:spacing w:before="101" w:line="225" w:lineRule="auto"/>
        <w:ind w:left="2361"/>
        <w:outlineLvl w:val="1"/>
        <w:rPr>
          <w:rFonts w:hint="eastAsia" w:ascii="新宋体" w:hAnsi="新宋体" w:eastAsia="新宋体" w:cs="新宋体"/>
          <w:highlight w:val="none"/>
        </w:rPr>
      </w:pPr>
      <w:bookmarkStart w:id="19" w:name="bookmark17"/>
      <w:bookmarkEnd w:id="19"/>
      <w:bookmarkStart w:id="20" w:name="_Toc10224"/>
      <w:r>
        <w:rPr>
          <w:rFonts w:hint="eastAsia" w:ascii="新宋体" w:hAnsi="新宋体" w:eastAsia="新宋体" w:cs="新宋体"/>
          <w:b/>
          <w:bCs/>
          <w:spacing w:val="6"/>
          <w:highlight w:val="none"/>
        </w:rPr>
        <w:t>第一节</w:t>
      </w:r>
      <w:r>
        <w:rPr>
          <w:rFonts w:hint="eastAsia" w:ascii="新宋体" w:hAnsi="新宋体" w:eastAsia="新宋体" w:cs="新宋体"/>
          <w:spacing w:val="6"/>
          <w:highlight w:val="none"/>
        </w:rPr>
        <w:t xml:space="preserve"> </w:t>
      </w:r>
      <w:r>
        <w:rPr>
          <w:rFonts w:hint="eastAsia" w:ascii="新宋体" w:hAnsi="新宋体" w:eastAsia="新宋体" w:cs="新宋体"/>
          <w:b/>
          <w:bCs/>
          <w:spacing w:val="6"/>
          <w:highlight w:val="none"/>
        </w:rPr>
        <w:t>评审程序和评审方法</w:t>
      </w:r>
      <w:bookmarkEnd w:id="20"/>
    </w:p>
    <w:p w14:paraId="23927D61">
      <w:pPr>
        <w:spacing w:line="271" w:lineRule="auto"/>
        <w:rPr>
          <w:rFonts w:hint="eastAsia" w:ascii="新宋体" w:hAnsi="新宋体" w:eastAsia="新宋体" w:cs="新宋体"/>
          <w:sz w:val="21"/>
          <w:highlight w:val="none"/>
        </w:rPr>
      </w:pPr>
    </w:p>
    <w:p w14:paraId="3BF1FC4F">
      <w:pPr>
        <w:pStyle w:val="4"/>
        <w:spacing w:before="78" w:line="360" w:lineRule="auto"/>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1.确认磋商文件</w:t>
      </w:r>
    </w:p>
    <w:p w14:paraId="264B278E">
      <w:pPr>
        <w:pStyle w:val="4"/>
        <w:spacing w:before="101" w:line="360" w:lineRule="auto"/>
        <w:ind w:left="446"/>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由磋商小组确认磋商文件。</w:t>
      </w:r>
    </w:p>
    <w:p w14:paraId="1A2FACE0">
      <w:pPr>
        <w:pStyle w:val="4"/>
        <w:spacing w:before="87" w:line="360" w:lineRule="auto"/>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2.资格审查</w:t>
      </w:r>
    </w:p>
    <w:p w14:paraId="34139B38">
      <w:pPr>
        <w:pStyle w:val="4"/>
        <w:spacing w:before="101" w:line="360"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2.1</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8"/>
          <w:sz w:val="21"/>
          <w:szCs w:val="21"/>
          <w:highlight w:val="none"/>
        </w:rPr>
        <w:t>响应文件开启后，磋商小组依法对供应商的资格证明文件进行审查。</w:t>
      </w:r>
    </w:p>
    <w:p w14:paraId="2456BD04">
      <w:pPr>
        <w:pStyle w:val="4"/>
        <w:spacing w:before="114" w:line="360"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注：采购人代表或者采购代理机构在资格审查结束前，对供应商进行信用查询。</w:t>
      </w:r>
    </w:p>
    <w:p w14:paraId="2F5C7DEE">
      <w:pPr>
        <w:pStyle w:val="4"/>
        <w:spacing w:before="113" w:line="360" w:lineRule="auto"/>
        <w:ind w:right="15" w:firstLine="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（1）查询渠道：</w:t>
      </w:r>
      <w:r>
        <w:rPr>
          <w:rFonts w:hint="eastAsia" w:ascii="新宋体" w:hAnsi="新宋体" w:eastAsia="新宋体" w:cs="新宋体"/>
          <w:spacing w:val="-80"/>
          <w:sz w:val="21"/>
          <w:szCs w:val="21"/>
          <w:highlight w:val="none"/>
        </w:rPr>
        <w:t xml:space="preserve"> </w:t>
      </w:r>
      <w:r>
        <w:rPr>
          <w:rFonts w:hint="eastAsia" w:ascii="新宋体" w:hAnsi="新宋体" w:eastAsia="新宋体" w:cs="新宋体"/>
          <w:spacing w:val="9"/>
          <w:sz w:val="21"/>
          <w:szCs w:val="21"/>
          <w:highlight w:val="none"/>
        </w:rPr>
        <w:t>“广西政采云</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9"/>
          <w:sz w:val="21"/>
          <w:szCs w:val="21"/>
          <w:highlight w:val="none"/>
        </w:rPr>
        <w:t>”平台“信用中国</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9"/>
          <w:sz w:val="21"/>
          <w:szCs w:val="21"/>
          <w:highlight w:val="none"/>
        </w:rPr>
        <w:t>”网站、中国</w:t>
      </w:r>
      <w:r>
        <w:rPr>
          <w:rFonts w:hint="eastAsia" w:ascii="新宋体" w:hAnsi="新宋体" w:eastAsia="新宋体" w:cs="新宋体"/>
          <w:spacing w:val="10"/>
          <w:sz w:val="21"/>
          <w:szCs w:val="21"/>
          <w:highlight w:val="none"/>
        </w:rPr>
        <w:t>政府采购网链接入口。</w:t>
      </w:r>
    </w:p>
    <w:p w14:paraId="28A9A42E">
      <w:pPr>
        <w:pStyle w:val="4"/>
        <w:spacing w:before="3"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（2）信用查询截止时点：资格审查结束前。</w:t>
      </w:r>
    </w:p>
    <w:p w14:paraId="55706389">
      <w:pPr>
        <w:pStyle w:val="4"/>
        <w:spacing w:before="114" w:line="360" w:lineRule="auto"/>
        <w:ind w:left="9" w:right="1" w:firstLine="413"/>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查询记录和证据留存方式：在查询网站中直接打印查询记录，截图另存为电子文档作为评审</w:t>
      </w:r>
      <w:r>
        <w:rPr>
          <w:rFonts w:hint="eastAsia" w:ascii="新宋体" w:hAnsi="新宋体" w:eastAsia="新宋体" w:cs="新宋体"/>
          <w:spacing w:val="4"/>
          <w:sz w:val="21"/>
          <w:szCs w:val="21"/>
          <w:highlight w:val="none"/>
        </w:rPr>
        <w:t>资料保存。</w:t>
      </w:r>
    </w:p>
    <w:p w14:paraId="44A1F772">
      <w:pPr>
        <w:pStyle w:val="4"/>
        <w:spacing w:before="3" w:line="360" w:lineRule="auto"/>
        <w:ind w:right="1" w:firstLine="430"/>
        <w:jc w:val="both"/>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（3）信用信息使用规则：对在“信用中国”网站（</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"https://www.creditchina.gov.cn"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www</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creditchina</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2"/>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z w:val="21"/>
          <w:szCs w:val="21"/>
          <w:highlight w:val="none"/>
        </w:rPr>
        <w:fldChar w:fldCharType="end"/>
      </w:r>
      <w:r>
        <w:rPr>
          <w:rFonts w:hint="eastAsia" w:ascii="新宋体" w:hAnsi="新宋体" w:eastAsia="新宋体" w:cs="新宋体"/>
          <w:spacing w:val="12"/>
          <w:sz w:val="21"/>
          <w:szCs w:val="21"/>
          <w:highlight w:val="none"/>
        </w:rPr>
        <w:t>）、中国政府</w:t>
      </w:r>
      <w:r>
        <w:rPr>
          <w:rFonts w:hint="eastAsia" w:ascii="新宋体" w:hAnsi="新宋体" w:eastAsia="新宋体" w:cs="新宋体"/>
          <w:spacing w:val="10"/>
          <w:sz w:val="21"/>
          <w:szCs w:val="21"/>
          <w:highlight w:val="none"/>
        </w:rPr>
        <w:t>采购网（</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"https://www.ccgp.gov.cn"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www</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ccgp</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z w:val="21"/>
          <w:szCs w:val="21"/>
          <w:highlight w:val="none"/>
        </w:rPr>
        <w:fldChar w:fldCharType="end"/>
      </w:r>
      <w:r>
        <w:rPr>
          <w:rFonts w:hint="eastAsia" w:ascii="新宋体" w:hAnsi="新宋体" w:eastAsia="新宋体" w:cs="新宋体"/>
          <w:spacing w:val="10"/>
          <w:sz w:val="21"/>
          <w:szCs w:val="21"/>
          <w:highlight w:val="none"/>
        </w:rPr>
        <w:t>）、中国执行信息公开网（</w:t>
      </w:r>
      <w:r>
        <w:rPr>
          <w:rFonts w:hint="eastAsia" w:ascii="新宋体" w:hAnsi="新宋体" w:eastAsia="新宋体" w:cs="新宋体"/>
          <w:sz w:val="32"/>
          <w:szCs w:val="32"/>
          <w:highlight w:val="none"/>
        </w:rPr>
        <w:fldChar w:fldCharType="begin"/>
      </w:r>
      <w:r>
        <w:rPr>
          <w:rFonts w:hint="eastAsia" w:ascii="新宋体" w:hAnsi="新宋体" w:eastAsia="新宋体" w:cs="新宋体"/>
          <w:sz w:val="32"/>
          <w:szCs w:val="32"/>
          <w:highlight w:val="none"/>
        </w:rPr>
        <w:instrText xml:space="preserve"> HYPERLINK "https：//zxgk.court.gov.cn/" </w:instrText>
      </w:r>
      <w:r>
        <w:rPr>
          <w:rFonts w:hint="eastAsia" w:ascii="新宋体" w:hAnsi="新宋体" w:eastAsia="新宋体" w:cs="新宋体"/>
          <w:sz w:val="32"/>
          <w:szCs w:val="32"/>
          <w:highlight w:val="none"/>
        </w:rPr>
        <w:fldChar w:fldCharType="separate"/>
      </w:r>
      <w:r>
        <w:rPr>
          <w:rFonts w:hint="eastAsia" w:ascii="新宋体" w:hAnsi="新宋体" w:eastAsia="新宋体" w:cs="新宋体"/>
          <w:sz w:val="21"/>
          <w:szCs w:val="21"/>
          <w:highlight w:val="none"/>
        </w:rPr>
        <w:t>https</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zxgk</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court</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gov</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rPr>
        <w:t>cn</w:t>
      </w:r>
      <w:r>
        <w:rPr>
          <w:rFonts w:hint="eastAsia" w:ascii="新宋体" w:hAnsi="新宋体" w:eastAsia="新宋体" w:cs="新宋体"/>
          <w:spacing w:val="10"/>
          <w:sz w:val="21"/>
          <w:szCs w:val="21"/>
          <w:highlight w:val="none"/>
        </w:rPr>
        <w:t>/</w:t>
      </w:r>
      <w:r>
        <w:rPr>
          <w:rFonts w:hint="eastAsia" w:ascii="新宋体" w:hAnsi="新宋体" w:eastAsia="新宋体" w:cs="新宋体"/>
          <w:spacing w:val="10"/>
          <w:sz w:val="21"/>
          <w:szCs w:val="21"/>
          <w:highlight w:val="none"/>
        </w:rPr>
        <w:fldChar w:fldCharType="end"/>
      </w:r>
      <w:r>
        <w:rPr>
          <w:rFonts w:hint="eastAsia" w:ascii="新宋体" w:hAnsi="新宋体" w:eastAsia="新宋体" w:cs="新宋体"/>
          <w:spacing w:val="10"/>
          <w:sz w:val="21"/>
          <w:szCs w:val="21"/>
          <w:highlight w:val="none"/>
        </w:rPr>
        <w:t>）被列入失</w:t>
      </w:r>
      <w:r>
        <w:rPr>
          <w:rFonts w:hint="eastAsia" w:ascii="新宋体" w:hAnsi="新宋体" w:eastAsia="新宋体" w:cs="新宋体"/>
          <w:spacing w:val="8"/>
          <w:sz w:val="21"/>
          <w:szCs w:val="21"/>
          <w:highlight w:val="none"/>
        </w:rPr>
        <w:t>信被执行人、重大税收违法失信主体、政府采购严重违</w:t>
      </w:r>
      <w:r>
        <w:rPr>
          <w:rFonts w:hint="eastAsia" w:ascii="新宋体" w:hAnsi="新宋体" w:eastAsia="新宋体" w:cs="新宋体"/>
          <w:spacing w:val="7"/>
          <w:sz w:val="21"/>
          <w:szCs w:val="21"/>
          <w:highlight w:val="none"/>
        </w:rPr>
        <w:t>法失信行为记录名单及其他不符合《中华</w:t>
      </w:r>
      <w:r>
        <w:rPr>
          <w:rFonts w:hint="eastAsia" w:ascii="新宋体" w:hAnsi="新宋体" w:eastAsia="新宋体" w:cs="新宋体"/>
          <w:spacing w:val="8"/>
          <w:sz w:val="21"/>
          <w:szCs w:val="21"/>
          <w:highlight w:val="none"/>
        </w:rPr>
        <w:t>人民共和国政府采购法》第二十二条规定条件的供应商，资</w:t>
      </w:r>
      <w:r>
        <w:rPr>
          <w:rFonts w:hint="eastAsia" w:ascii="新宋体" w:hAnsi="新宋体" w:eastAsia="新宋体" w:cs="新宋体"/>
          <w:spacing w:val="7"/>
          <w:sz w:val="21"/>
          <w:szCs w:val="21"/>
          <w:highlight w:val="none"/>
        </w:rPr>
        <w:t>格审查不通过，不得参与政府采购活</w:t>
      </w:r>
      <w:r>
        <w:rPr>
          <w:rFonts w:hint="eastAsia" w:ascii="新宋体" w:hAnsi="新宋体" w:eastAsia="新宋体" w:cs="新宋体"/>
          <w:spacing w:val="8"/>
          <w:sz w:val="21"/>
          <w:szCs w:val="21"/>
          <w:highlight w:val="none"/>
        </w:rPr>
        <w:t>动。两个以上的自然人、法人或者其他组织组成一个联合体</w:t>
      </w:r>
      <w:r>
        <w:rPr>
          <w:rFonts w:hint="eastAsia" w:ascii="新宋体" w:hAnsi="新宋体" w:eastAsia="新宋体" w:cs="新宋体"/>
          <w:spacing w:val="7"/>
          <w:sz w:val="21"/>
          <w:szCs w:val="21"/>
          <w:highlight w:val="none"/>
        </w:rPr>
        <w:t>，以一个供应商的身份共同参加政府</w:t>
      </w:r>
      <w:r>
        <w:rPr>
          <w:rFonts w:hint="eastAsia" w:ascii="新宋体" w:hAnsi="新宋体" w:eastAsia="新宋体" w:cs="新宋体"/>
          <w:spacing w:val="8"/>
          <w:sz w:val="21"/>
          <w:szCs w:val="21"/>
          <w:highlight w:val="none"/>
        </w:rPr>
        <w:t>采购活动的，应当对所有联合体成员进行信用记录查询</w:t>
      </w:r>
      <w:r>
        <w:rPr>
          <w:rFonts w:hint="eastAsia" w:ascii="新宋体" w:hAnsi="新宋体" w:eastAsia="新宋体" w:cs="新宋体"/>
          <w:spacing w:val="7"/>
          <w:sz w:val="21"/>
          <w:szCs w:val="21"/>
          <w:highlight w:val="none"/>
        </w:rPr>
        <w:t>，联合体成员存在不良信用记录的，视同</w:t>
      </w:r>
      <w:r>
        <w:rPr>
          <w:rFonts w:hint="eastAsia" w:ascii="新宋体" w:hAnsi="新宋体" w:eastAsia="新宋体" w:cs="新宋体"/>
          <w:spacing w:val="8"/>
          <w:sz w:val="21"/>
          <w:szCs w:val="21"/>
          <w:highlight w:val="none"/>
        </w:rPr>
        <w:t>联合体存在不良信用记录。</w:t>
      </w:r>
    </w:p>
    <w:p w14:paraId="329A8F8D">
      <w:pPr>
        <w:pStyle w:val="4"/>
        <w:spacing w:line="360" w:lineRule="auto"/>
        <w:ind w:left="2" w:right="1" w:firstLine="42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2.2</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pacing w:val="8"/>
          <w:sz w:val="21"/>
          <w:szCs w:val="21"/>
          <w:highlight w:val="none"/>
        </w:rPr>
        <w:t>资格审查标准为本磋商文件中载明对供应商资格要求的条件。资格审查采用合格制</w:t>
      </w:r>
      <w:r>
        <w:rPr>
          <w:rFonts w:hint="eastAsia" w:ascii="新宋体" w:hAnsi="新宋体" w:eastAsia="新宋体" w:cs="新宋体"/>
          <w:spacing w:val="7"/>
          <w:sz w:val="21"/>
          <w:szCs w:val="21"/>
          <w:highlight w:val="none"/>
        </w:rPr>
        <w:t>，凡</w:t>
      </w:r>
      <w:r>
        <w:rPr>
          <w:rFonts w:hint="eastAsia" w:ascii="新宋体" w:hAnsi="新宋体" w:eastAsia="新宋体" w:cs="新宋体"/>
          <w:spacing w:val="9"/>
          <w:sz w:val="21"/>
          <w:szCs w:val="21"/>
          <w:highlight w:val="none"/>
        </w:rPr>
        <w:t>符合磋商文件规定的供应商资格要求的响应文件均通过资格审查。</w:t>
      </w:r>
    </w:p>
    <w:p w14:paraId="4D3F2DC7">
      <w:pPr>
        <w:pStyle w:val="4"/>
        <w:spacing w:before="1" w:line="360"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2.3</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9"/>
          <w:sz w:val="21"/>
          <w:szCs w:val="21"/>
          <w:highlight w:val="none"/>
        </w:rPr>
        <w:t>供应商有下列情形之一的，资格审查不通过，</w:t>
      </w:r>
      <w:r>
        <w:rPr>
          <w:rFonts w:hint="eastAsia" w:ascii="新宋体" w:hAnsi="新宋体" w:eastAsia="新宋体" w:cs="新宋体"/>
          <w:spacing w:val="8"/>
          <w:sz w:val="21"/>
          <w:szCs w:val="21"/>
          <w:highlight w:val="none"/>
        </w:rPr>
        <w:t>其响应文件按无效响应处理：</w:t>
      </w:r>
    </w:p>
    <w:p w14:paraId="5E8C418C">
      <w:pPr>
        <w:pStyle w:val="4"/>
        <w:spacing w:before="114"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（1）不具备磋商文件中规定的资格要求的；</w:t>
      </w:r>
    </w:p>
    <w:p w14:paraId="0238A05E">
      <w:pPr>
        <w:pStyle w:val="4"/>
        <w:spacing w:before="114" w:line="360" w:lineRule="auto"/>
        <w:ind w:right="1" w:firstLine="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（2）响应文件未提供任一项“供应商须知前附表</w:t>
      </w:r>
      <w:r>
        <w:rPr>
          <w:rFonts w:hint="eastAsia" w:ascii="新宋体" w:hAnsi="新宋体" w:eastAsia="新宋体" w:cs="新宋体"/>
          <w:spacing w:val="-61"/>
          <w:sz w:val="21"/>
          <w:szCs w:val="21"/>
          <w:highlight w:val="none"/>
        </w:rPr>
        <w:t xml:space="preserve"> </w:t>
      </w:r>
      <w:r>
        <w:rPr>
          <w:rFonts w:hint="eastAsia" w:ascii="新宋体" w:hAnsi="新宋体" w:eastAsia="新宋体" w:cs="新宋体"/>
          <w:spacing w:val="8"/>
          <w:sz w:val="21"/>
          <w:szCs w:val="21"/>
          <w:highlight w:val="none"/>
        </w:rPr>
        <w:t>”资格证明文件规定的“必须提供</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”的文</w:t>
      </w:r>
      <w:r>
        <w:rPr>
          <w:rFonts w:hint="eastAsia" w:ascii="新宋体" w:hAnsi="新宋体" w:eastAsia="新宋体" w:cs="新宋体"/>
          <w:spacing w:val="6"/>
          <w:sz w:val="21"/>
          <w:szCs w:val="21"/>
          <w:highlight w:val="none"/>
        </w:rPr>
        <w:t>件资料的；</w:t>
      </w:r>
    </w:p>
    <w:p w14:paraId="0B95239E">
      <w:pPr>
        <w:pStyle w:val="4"/>
        <w:spacing w:before="1" w:line="360" w:lineRule="auto"/>
        <w:ind w:left="1" w:right="1" w:firstLine="429"/>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（3）响应文件提供的资格证明文件出现任一项不符合“供应商须知前附表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9"/>
          <w:sz w:val="21"/>
          <w:szCs w:val="21"/>
          <w:highlight w:val="none"/>
        </w:rPr>
        <w:t>”资格证明文件</w:t>
      </w:r>
      <w:r>
        <w:rPr>
          <w:rFonts w:hint="eastAsia" w:ascii="新宋体" w:hAnsi="新宋体" w:eastAsia="新宋体" w:cs="新宋体"/>
          <w:spacing w:val="7"/>
          <w:sz w:val="21"/>
          <w:szCs w:val="21"/>
          <w:highlight w:val="none"/>
        </w:rPr>
        <w:t>规定的“必须提供</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7"/>
          <w:sz w:val="21"/>
          <w:szCs w:val="21"/>
          <w:highlight w:val="none"/>
        </w:rPr>
        <w:t>”的文件资料要求或者无效的。</w:t>
      </w:r>
    </w:p>
    <w:p w14:paraId="4DA5B80C">
      <w:pPr>
        <w:pStyle w:val="4"/>
        <w:spacing w:line="360" w:lineRule="auto"/>
        <w:ind w:left="3" w:right="57" w:firstLine="42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（4）</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spacing w:val="7"/>
          <w:sz w:val="21"/>
          <w:szCs w:val="21"/>
          <w:highlight w:val="none"/>
        </w:rPr>
        <w:t>同一合同项下的不同供应商，单位负责人为同一人或者存在直接控股、管理关系的；</w:t>
      </w:r>
      <w:r>
        <w:rPr>
          <w:rFonts w:hint="eastAsia" w:ascii="新宋体" w:hAnsi="新宋体" w:eastAsia="新宋体" w:cs="新宋体"/>
          <w:spacing w:val="9"/>
          <w:sz w:val="21"/>
          <w:szCs w:val="21"/>
          <w:highlight w:val="none"/>
        </w:rPr>
        <w:t>为本项目提供过整体设计、规范编制或者项目管理、监理、检测等服务的。</w:t>
      </w:r>
    </w:p>
    <w:p w14:paraId="454E5352">
      <w:pPr>
        <w:pStyle w:val="4"/>
        <w:spacing w:line="360" w:lineRule="auto"/>
        <w:ind w:left="3" w:right="3" w:firstLine="4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2.4</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7"/>
          <w:sz w:val="21"/>
          <w:szCs w:val="21"/>
          <w:highlight w:val="none"/>
        </w:rPr>
        <w:t>通过资格审查的合格供应商不足</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7"/>
          <w:sz w:val="21"/>
          <w:szCs w:val="21"/>
          <w:highlight w:val="none"/>
        </w:rPr>
        <w:t>3</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7"/>
          <w:sz w:val="21"/>
          <w:szCs w:val="21"/>
          <w:highlight w:val="none"/>
        </w:rPr>
        <w:t>家的，不得进入符合性审查环节，采购人或者采购代</w:t>
      </w:r>
      <w:r>
        <w:rPr>
          <w:rFonts w:hint="eastAsia" w:ascii="新宋体" w:hAnsi="新宋体" w:eastAsia="新宋体" w:cs="新宋体"/>
          <w:spacing w:val="8"/>
          <w:sz w:val="21"/>
          <w:szCs w:val="21"/>
          <w:highlight w:val="none"/>
        </w:rPr>
        <w:t>理机构应当重新开展采购活动。</w:t>
      </w:r>
    </w:p>
    <w:p w14:paraId="61E7CDC0">
      <w:pPr>
        <w:pStyle w:val="4"/>
        <w:spacing w:before="1" w:line="36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3.符合性审查</w:t>
      </w:r>
    </w:p>
    <w:p w14:paraId="094AADE8">
      <w:pPr>
        <w:pStyle w:val="4"/>
        <w:spacing w:before="102" w:line="360" w:lineRule="auto"/>
        <w:ind w:left="1" w:right="3" w:firstLine="423"/>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3.1 由磋商小组对通过资格审查的合格供应商的响应文件的响应报价、商务、技术等实质性</w:t>
      </w:r>
      <w:r>
        <w:rPr>
          <w:rFonts w:hint="eastAsia" w:ascii="新宋体" w:hAnsi="新宋体" w:eastAsia="新宋体" w:cs="新宋体"/>
          <w:spacing w:val="8"/>
          <w:sz w:val="21"/>
          <w:szCs w:val="21"/>
          <w:highlight w:val="none"/>
        </w:rPr>
        <w:t>要求进行符合性审查，</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8"/>
          <w:sz w:val="21"/>
          <w:szCs w:val="21"/>
          <w:highlight w:val="none"/>
        </w:rPr>
        <w:t>以确定其是否满足磋商文件的实</w:t>
      </w:r>
      <w:r>
        <w:rPr>
          <w:rFonts w:hint="eastAsia" w:ascii="新宋体" w:hAnsi="新宋体" w:eastAsia="新宋体" w:cs="新宋体"/>
          <w:spacing w:val="7"/>
          <w:sz w:val="21"/>
          <w:szCs w:val="21"/>
          <w:highlight w:val="none"/>
        </w:rPr>
        <w:t>质性要求。</w:t>
      </w:r>
    </w:p>
    <w:p w14:paraId="3FC62DC0">
      <w:pPr>
        <w:pStyle w:val="4"/>
        <w:spacing w:before="1" w:line="360" w:lineRule="auto"/>
        <w:ind w:left="21" w:firstLine="40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3.2</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8"/>
          <w:sz w:val="21"/>
          <w:szCs w:val="21"/>
          <w:highlight w:val="none"/>
        </w:rPr>
        <w:t>磋商小组在对响应文件进行符合性审查时，可以要求供应商对响应文件中含义不明确、</w:t>
      </w:r>
      <w:r>
        <w:rPr>
          <w:rFonts w:hint="eastAsia" w:ascii="新宋体" w:hAnsi="新宋体" w:eastAsia="新宋体" w:cs="新宋体"/>
          <w:spacing w:val="7"/>
          <w:sz w:val="21"/>
          <w:szCs w:val="21"/>
          <w:highlight w:val="none"/>
        </w:rPr>
        <w:t>同类问题表述不一致或者有明显文字和计算错误的内容等作出必要的澄清、说明或者更正。供应</w:t>
      </w:r>
    </w:p>
    <w:p w14:paraId="0FD50593">
      <w:pPr>
        <w:pStyle w:val="4"/>
        <w:spacing w:before="41" w:line="360" w:lineRule="auto"/>
        <w:ind w:left="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商的澄清、说明或者更正不得超出响应文件的范围或者改变响应文件的实质性内容。</w:t>
      </w:r>
    </w:p>
    <w:p w14:paraId="55839D5D">
      <w:pPr>
        <w:pStyle w:val="4"/>
        <w:spacing w:before="115" w:line="360" w:lineRule="auto"/>
        <w:ind w:left="4" w:right="32" w:firstLine="42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3.3</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磋商小组要求供应商澄清、说明或者更正响应文件应当以电子澄清函形式作出。供应商</w:t>
      </w:r>
      <w:r>
        <w:rPr>
          <w:rFonts w:hint="eastAsia" w:ascii="新宋体" w:hAnsi="新宋体" w:eastAsia="新宋体" w:cs="新宋体"/>
          <w:spacing w:val="4"/>
          <w:sz w:val="21"/>
          <w:szCs w:val="21"/>
          <w:highlight w:val="none"/>
        </w:rPr>
        <w:t>的澄清、说明或者更正应当以电子回函形式按照磋商小组的要求作出明确的澄清、说明或者更</w:t>
      </w:r>
      <w:r>
        <w:rPr>
          <w:rFonts w:hint="eastAsia" w:ascii="新宋体" w:hAnsi="新宋体" w:eastAsia="新宋体" w:cs="新宋体"/>
          <w:spacing w:val="3"/>
          <w:sz w:val="21"/>
          <w:szCs w:val="21"/>
          <w:highlight w:val="none"/>
        </w:rPr>
        <w:t>正，</w:t>
      </w:r>
      <w:r>
        <w:rPr>
          <w:rFonts w:hint="eastAsia" w:ascii="新宋体" w:hAnsi="新宋体" w:eastAsia="新宋体" w:cs="新宋体"/>
          <w:spacing w:val="8"/>
          <w:sz w:val="21"/>
          <w:szCs w:val="21"/>
          <w:highlight w:val="none"/>
        </w:rPr>
        <w:t>未按磋商小组的要求作出明确澄清、说明或</w:t>
      </w:r>
      <w:r>
        <w:rPr>
          <w:rFonts w:hint="eastAsia" w:ascii="新宋体" w:hAnsi="新宋体" w:eastAsia="新宋体" w:cs="新宋体"/>
          <w:spacing w:val="7"/>
          <w:sz w:val="21"/>
          <w:szCs w:val="21"/>
          <w:highlight w:val="none"/>
        </w:rPr>
        <w:t>者更正的供应商的响应文件将按照有利于采购人的原</w:t>
      </w:r>
      <w:r>
        <w:rPr>
          <w:rFonts w:hint="eastAsia" w:ascii="新宋体" w:hAnsi="新宋体" w:eastAsia="新宋体" w:cs="新宋体"/>
          <w:spacing w:val="8"/>
          <w:sz w:val="21"/>
          <w:szCs w:val="21"/>
          <w:highlight w:val="none"/>
        </w:rPr>
        <w:t>则由磋商小组进行判定。供应商的澄清、说明或者更正必须加盖电子公章。供应</w:t>
      </w:r>
      <w:r>
        <w:rPr>
          <w:rFonts w:hint="eastAsia" w:ascii="新宋体" w:hAnsi="新宋体" w:eastAsia="新宋体" w:cs="新宋体"/>
          <w:spacing w:val="7"/>
          <w:sz w:val="21"/>
          <w:szCs w:val="21"/>
          <w:highlight w:val="none"/>
        </w:rPr>
        <w:t>商为自然人的，</w:t>
      </w:r>
      <w:r>
        <w:rPr>
          <w:rFonts w:hint="eastAsia" w:ascii="新宋体" w:hAnsi="新宋体" w:eastAsia="新宋体" w:cs="新宋体"/>
          <w:spacing w:val="-2"/>
          <w:sz w:val="21"/>
          <w:szCs w:val="21"/>
          <w:highlight w:val="none"/>
        </w:rPr>
        <w:t>必须由本人签字并附身份证明。</w:t>
      </w:r>
    </w:p>
    <w:p w14:paraId="6C25EBF2">
      <w:pPr>
        <w:pStyle w:val="4"/>
        <w:spacing w:line="360" w:lineRule="auto"/>
        <w:ind w:left="40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3.4</w:t>
      </w:r>
      <w:r>
        <w:rPr>
          <w:rFonts w:hint="eastAsia" w:ascii="新宋体" w:hAnsi="新宋体" w:eastAsia="新宋体" w:cs="新宋体"/>
          <w:spacing w:val="-44"/>
          <w:sz w:val="21"/>
          <w:szCs w:val="21"/>
          <w:highlight w:val="none"/>
        </w:rPr>
        <w:t xml:space="preserve"> </w:t>
      </w:r>
      <w:r>
        <w:rPr>
          <w:rFonts w:hint="eastAsia" w:ascii="新宋体" w:hAnsi="新宋体" w:eastAsia="新宋体" w:cs="新宋体"/>
          <w:spacing w:val="8"/>
          <w:sz w:val="21"/>
          <w:szCs w:val="21"/>
          <w:highlight w:val="none"/>
        </w:rPr>
        <w:t>首次响应文件报价出现前后不一致的，按照</w:t>
      </w:r>
      <w:r>
        <w:rPr>
          <w:rFonts w:hint="eastAsia" w:ascii="新宋体" w:hAnsi="新宋体" w:eastAsia="新宋体" w:cs="新宋体"/>
          <w:spacing w:val="7"/>
          <w:sz w:val="21"/>
          <w:szCs w:val="21"/>
          <w:highlight w:val="none"/>
        </w:rPr>
        <w:t>下列规定修正：</w:t>
      </w:r>
    </w:p>
    <w:p w14:paraId="7046CED6">
      <w:pPr>
        <w:pStyle w:val="4"/>
        <w:spacing w:before="115"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（1）响应文件中报价表内容与响应文件中响应内容不一致的，以报价表为准；</w:t>
      </w:r>
    </w:p>
    <w:p w14:paraId="77276A76">
      <w:pPr>
        <w:pStyle w:val="4"/>
        <w:spacing w:before="114"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（2）大写金额和小写金额不一致的，以大写金额为准；</w:t>
      </w:r>
    </w:p>
    <w:p w14:paraId="48851CBF">
      <w:pPr>
        <w:pStyle w:val="4"/>
        <w:spacing w:before="113"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（3）单价金额小数点或者百分比有明显错位的，</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8"/>
          <w:sz w:val="21"/>
          <w:szCs w:val="21"/>
          <w:highlight w:val="none"/>
        </w:rPr>
        <w:t>以报价表的总价为准，并修改单价；</w:t>
      </w:r>
    </w:p>
    <w:p w14:paraId="015D5735">
      <w:pPr>
        <w:pStyle w:val="4"/>
        <w:spacing w:before="115"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（4）总价金额与按单价汇总金额不一致的</w:t>
      </w:r>
      <w:r>
        <w:rPr>
          <w:rFonts w:hint="eastAsia" w:ascii="新宋体" w:hAnsi="新宋体" w:eastAsia="新宋体" w:cs="新宋体"/>
          <w:spacing w:val="7"/>
          <w:sz w:val="21"/>
          <w:szCs w:val="21"/>
          <w:highlight w:val="none"/>
        </w:rPr>
        <w:t>，</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7"/>
          <w:sz w:val="21"/>
          <w:szCs w:val="21"/>
          <w:highlight w:val="none"/>
        </w:rPr>
        <w:t>以单价金额计算结果为准。</w:t>
      </w:r>
    </w:p>
    <w:p w14:paraId="7BB31B73">
      <w:pPr>
        <w:pStyle w:val="4"/>
        <w:spacing w:before="115" w:line="360" w:lineRule="auto"/>
        <w:ind w:left="1" w:right="87" w:firstLine="439"/>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同时出现两种以上不一致的，按照以上（1）</w:t>
      </w:r>
      <w:r>
        <w:rPr>
          <w:rFonts w:hint="eastAsia" w:ascii="新宋体" w:hAnsi="新宋体" w:eastAsia="新宋体" w:cs="新宋体"/>
          <w:spacing w:val="9"/>
          <w:sz w:val="21"/>
          <w:szCs w:val="21"/>
          <w:highlight w:val="none"/>
          <w:lang w:eastAsia="zh-CN"/>
        </w:rPr>
        <w:t>－</w:t>
      </w:r>
      <w:r>
        <w:rPr>
          <w:rFonts w:hint="eastAsia" w:ascii="新宋体" w:hAnsi="新宋体" w:eastAsia="新宋体" w:cs="新宋体"/>
          <w:spacing w:val="9"/>
          <w:sz w:val="21"/>
          <w:szCs w:val="21"/>
          <w:highlight w:val="none"/>
        </w:rPr>
        <w:t>（4）规定的顺序逐条进行修正。修正后的报价经供应商确认后产生约束力，供应商不确认的，其响应文件按无效响应处理。</w:t>
      </w:r>
    </w:p>
    <w:p w14:paraId="2C8EF156">
      <w:pPr>
        <w:pStyle w:val="4"/>
        <w:spacing w:line="360"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3.5</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6"/>
          <w:sz w:val="21"/>
          <w:szCs w:val="21"/>
          <w:highlight w:val="none"/>
        </w:rPr>
        <w:t>商务技术、报价评审</w:t>
      </w:r>
    </w:p>
    <w:p w14:paraId="49C35420">
      <w:pPr>
        <w:pStyle w:val="4"/>
        <w:spacing w:before="115" w:line="360"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在评审时，如发现下列情形之一的，将被视为响应文件无效处理：</w:t>
      </w:r>
    </w:p>
    <w:p w14:paraId="4C33F625">
      <w:pPr>
        <w:pStyle w:val="4"/>
        <w:spacing w:before="113" w:line="360" w:lineRule="auto"/>
        <w:ind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（1）商务技术评审</w:t>
      </w:r>
    </w:p>
    <w:p w14:paraId="25326C75">
      <w:pPr>
        <w:pStyle w:val="4"/>
        <w:spacing w:before="113" w:line="360"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1）响应文件未按磋商文件要求签署、盖章；</w:t>
      </w:r>
    </w:p>
    <w:p w14:paraId="372865D3">
      <w:pPr>
        <w:pStyle w:val="4"/>
        <w:spacing w:before="114" w:line="360"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2）委托代理人未能出具有效身份证明或者出具的身份证明与授权委托书中的信息不符；</w:t>
      </w:r>
    </w:p>
    <w:p w14:paraId="4F457D94">
      <w:pPr>
        <w:pStyle w:val="4"/>
        <w:spacing w:before="116" w:line="360" w:lineRule="auto"/>
        <w:ind w:right="87" w:firstLine="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3）响应文件未提供任一项“供应商须知前附表</w:t>
      </w:r>
      <w:r>
        <w:rPr>
          <w:rFonts w:hint="eastAsia" w:ascii="新宋体" w:hAnsi="新宋体" w:eastAsia="新宋体" w:cs="新宋体"/>
          <w:spacing w:val="-60"/>
          <w:sz w:val="21"/>
          <w:szCs w:val="21"/>
          <w:highlight w:val="none"/>
        </w:rPr>
        <w:t xml:space="preserve"> </w:t>
      </w:r>
      <w:r>
        <w:rPr>
          <w:rFonts w:hint="eastAsia" w:ascii="新宋体" w:hAnsi="新宋体" w:eastAsia="新宋体" w:cs="新宋体"/>
          <w:spacing w:val="8"/>
          <w:sz w:val="21"/>
          <w:szCs w:val="21"/>
          <w:highlight w:val="none"/>
        </w:rPr>
        <w:t>” 商务技术文件中 “必须提供</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8"/>
          <w:sz w:val="21"/>
          <w:szCs w:val="21"/>
          <w:highlight w:val="none"/>
        </w:rPr>
        <w:t>”或者“委</w:t>
      </w:r>
      <w:r>
        <w:rPr>
          <w:rFonts w:hint="eastAsia" w:ascii="新宋体" w:hAnsi="新宋体" w:eastAsia="新宋体" w:cs="新宋体"/>
          <w:spacing w:val="7"/>
          <w:sz w:val="21"/>
          <w:szCs w:val="21"/>
          <w:highlight w:val="none"/>
        </w:rPr>
        <w:t>托时必须提供</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”的文件资料；响应文件提供的商务技术文件出现任一项不符合“供应商</w:t>
      </w:r>
      <w:r>
        <w:rPr>
          <w:rFonts w:hint="eastAsia" w:ascii="新宋体" w:hAnsi="新宋体" w:eastAsia="新宋体" w:cs="新宋体"/>
          <w:spacing w:val="6"/>
          <w:sz w:val="21"/>
          <w:szCs w:val="21"/>
          <w:highlight w:val="none"/>
        </w:rPr>
        <w:t>须知前附</w:t>
      </w:r>
      <w:r>
        <w:rPr>
          <w:rFonts w:hint="eastAsia" w:ascii="新宋体" w:hAnsi="新宋体" w:eastAsia="新宋体" w:cs="新宋体"/>
          <w:spacing w:val="8"/>
          <w:sz w:val="21"/>
          <w:szCs w:val="21"/>
          <w:highlight w:val="none"/>
        </w:rPr>
        <w:t>表</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8"/>
          <w:sz w:val="21"/>
          <w:szCs w:val="21"/>
          <w:highlight w:val="none"/>
        </w:rPr>
        <w:t>”商务技术文件中 “必须提供</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”或者“委托时必须提供</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”文件资料要求的规定</w:t>
      </w:r>
      <w:r>
        <w:rPr>
          <w:rFonts w:hint="eastAsia" w:ascii="新宋体" w:hAnsi="新宋体" w:eastAsia="新宋体" w:cs="新宋体"/>
          <w:spacing w:val="7"/>
          <w:sz w:val="21"/>
          <w:szCs w:val="21"/>
          <w:highlight w:val="none"/>
        </w:rPr>
        <w:t>或者提供的商务技术文件无效。</w:t>
      </w:r>
    </w:p>
    <w:p w14:paraId="7658D614">
      <w:pPr>
        <w:pStyle w:val="4"/>
        <w:spacing w:before="1" w:line="360" w:lineRule="auto"/>
        <w:ind w:right="87" w:firstLine="42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4）商务条款成交的所有条款发生负偏离的或者允许负偏离的条款数超过“供应商须知前附</w:t>
      </w:r>
      <w:r>
        <w:rPr>
          <w:rFonts w:hint="eastAsia" w:ascii="新宋体" w:hAnsi="新宋体" w:eastAsia="新宋体" w:cs="新宋体"/>
          <w:spacing w:val="8"/>
          <w:sz w:val="21"/>
          <w:szCs w:val="21"/>
          <w:highlight w:val="none"/>
        </w:rPr>
        <w:t>表</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8"/>
          <w:sz w:val="21"/>
          <w:szCs w:val="21"/>
          <w:highlight w:val="none"/>
        </w:rPr>
        <w:t>”规定项数的或者标明实质性的要求发生负</w:t>
      </w:r>
      <w:r>
        <w:rPr>
          <w:rFonts w:hint="eastAsia" w:ascii="新宋体" w:hAnsi="新宋体" w:eastAsia="新宋体" w:cs="新宋体"/>
          <w:spacing w:val="7"/>
          <w:sz w:val="21"/>
          <w:szCs w:val="21"/>
          <w:highlight w:val="none"/>
        </w:rPr>
        <w:t>偏离；</w:t>
      </w:r>
    </w:p>
    <w:p w14:paraId="31657827">
      <w:pPr>
        <w:pStyle w:val="4"/>
        <w:spacing w:line="360"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5）未对竞标有效期作出响应或者响应文件承诺的竞标有效期不满足磋商文件要求；</w:t>
      </w:r>
    </w:p>
    <w:p w14:paraId="2E7D76C2">
      <w:pPr>
        <w:pStyle w:val="4"/>
        <w:spacing w:before="113" w:line="360" w:lineRule="auto"/>
        <w:ind w:left="422"/>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6）响应文件的实质性内容未使用中文表述、使用计量单位不符合磋商文件要求；</w:t>
      </w:r>
    </w:p>
    <w:p w14:paraId="0355C468">
      <w:pPr>
        <w:pStyle w:val="4"/>
        <w:spacing w:before="114" w:line="360" w:lineRule="auto"/>
        <w:ind w:right="87" w:firstLine="425"/>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7）响应文件中的文件资料因填写不齐全或者内容虚假或者出现其他情形而导</w:t>
      </w:r>
      <w:r>
        <w:rPr>
          <w:rFonts w:hint="eastAsia" w:ascii="新宋体" w:hAnsi="新宋体" w:eastAsia="新宋体" w:cs="新宋体"/>
          <w:spacing w:val="9"/>
          <w:sz w:val="21"/>
          <w:szCs w:val="21"/>
          <w:highlight w:val="none"/>
        </w:rPr>
        <w:t>致被磋商小组</w:t>
      </w:r>
      <w:r>
        <w:rPr>
          <w:rFonts w:hint="eastAsia" w:ascii="新宋体" w:hAnsi="新宋体" w:eastAsia="新宋体" w:cs="新宋体"/>
          <w:spacing w:val="5"/>
          <w:sz w:val="21"/>
          <w:szCs w:val="21"/>
          <w:highlight w:val="none"/>
        </w:rPr>
        <w:t>认定无效；</w:t>
      </w:r>
    </w:p>
    <w:p w14:paraId="08A35126">
      <w:pPr>
        <w:pStyle w:val="4"/>
        <w:spacing w:before="1" w:line="360" w:lineRule="auto"/>
        <w:ind w:left="42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8）响应文件含有采购人不能接受的附加条件；</w:t>
      </w:r>
    </w:p>
    <w:p w14:paraId="6A6D2222">
      <w:pPr>
        <w:pStyle w:val="4"/>
        <w:spacing w:before="114" w:line="360" w:lineRule="auto"/>
        <w:ind w:left="421"/>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9）属于“供应商须知正文</w:t>
      </w:r>
      <w:r>
        <w:rPr>
          <w:rFonts w:hint="eastAsia" w:ascii="新宋体" w:hAnsi="新宋体" w:eastAsia="新宋体" w:cs="新宋体"/>
          <w:spacing w:val="-62"/>
          <w:sz w:val="21"/>
          <w:szCs w:val="21"/>
          <w:highlight w:val="none"/>
        </w:rPr>
        <w:t xml:space="preserve"> </w:t>
      </w:r>
      <w:r>
        <w:rPr>
          <w:rFonts w:hint="eastAsia" w:ascii="新宋体" w:hAnsi="新宋体" w:eastAsia="新宋体" w:cs="新宋体"/>
          <w:spacing w:val="5"/>
          <w:sz w:val="21"/>
          <w:szCs w:val="21"/>
          <w:highlight w:val="none"/>
        </w:rPr>
        <w:t>”第</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5"/>
          <w:sz w:val="21"/>
          <w:szCs w:val="21"/>
          <w:highlight w:val="none"/>
        </w:rPr>
        <w:t>7.5</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5"/>
          <w:sz w:val="21"/>
          <w:szCs w:val="21"/>
          <w:highlight w:val="none"/>
        </w:rPr>
        <w:t>条情形；</w:t>
      </w:r>
    </w:p>
    <w:p w14:paraId="659C5C9E">
      <w:pPr>
        <w:pStyle w:val="4"/>
        <w:spacing w:before="114" w:line="360"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10）技术需求允许负偏离的条款数超过“供</w:t>
      </w:r>
      <w:r>
        <w:rPr>
          <w:rFonts w:hint="eastAsia" w:ascii="新宋体" w:hAnsi="新宋体" w:eastAsia="新宋体" w:cs="新宋体"/>
          <w:spacing w:val="7"/>
          <w:sz w:val="21"/>
          <w:szCs w:val="21"/>
          <w:highlight w:val="none"/>
        </w:rPr>
        <w:t>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”规定项数；</w:t>
      </w:r>
    </w:p>
    <w:p w14:paraId="0A5AC896">
      <w:pPr>
        <w:pStyle w:val="4"/>
        <w:spacing w:before="115" w:line="360"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11）虚假竞标，或者出现其他情形而导致被磋商小组认定无效；</w:t>
      </w:r>
    </w:p>
    <w:p w14:paraId="7DD117E6">
      <w:pPr>
        <w:pStyle w:val="4"/>
        <w:spacing w:before="114" w:line="360" w:lineRule="auto"/>
        <w:ind w:left="3" w:firstLine="432"/>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12）竞标技术方案不明确，磋商文件未允许但响应文件中存在一个或者一个以上备选（替代）</w:t>
      </w:r>
      <w:r>
        <w:rPr>
          <w:rFonts w:hint="eastAsia" w:ascii="新宋体" w:hAnsi="新宋体" w:eastAsia="新宋体" w:cs="新宋体"/>
          <w:spacing w:val="5"/>
          <w:sz w:val="21"/>
          <w:szCs w:val="21"/>
          <w:highlight w:val="none"/>
        </w:rPr>
        <w:t>竞标方案；</w:t>
      </w:r>
    </w:p>
    <w:p w14:paraId="793A75D1">
      <w:pPr>
        <w:pStyle w:val="4"/>
        <w:spacing w:before="1" w:line="360" w:lineRule="auto"/>
        <w:ind w:left="4" w:right="89" w:firstLine="432"/>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13）响应文件标注的项目名称或者项目编号与竞争性磋商文件标注的项目名称</w:t>
      </w:r>
      <w:r>
        <w:rPr>
          <w:rFonts w:hint="eastAsia" w:ascii="新宋体" w:hAnsi="新宋体" w:eastAsia="新宋体" w:cs="新宋体"/>
          <w:spacing w:val="6"/>
          <w:sz w:val="21"/>
          <w:szCs w:val="21"/>
          <w:highlight w:val="none"/>
        </w:rPr>
        <w:t>或者项目编号</w:t>
      </w:r>
      <w:r>
        <w:rPr>
          <w:rFonts w:hint="eastAsia" w:ascii="新宋体" w:hAnsi="新宋体" w:eastAsia="新宋体" w:cs="新宋体"/>
          <w:spacing w:val="5"/>
          <w:sz w:val="21"/>
          <w:szCs w:val="21"/>
          <w:highlight w:val="none"/>
        </w:rPr>
        <w:t>不一致的；</w:t>
      </w:r>
    </w:p>
    <w:p w14:paraId="75A2B772">
      <w:pPr>
        <w:pStyle w:val="4"/>
        <w:spacing w:before="1" w:line="360"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14）未响应磋商文件实质性要求；</w:t>
      </w:r>
    </w:p>
    <w:p w14:paraId="440ED909">
      <w:pPr>
        <w:pStyle w:val="4"/>
        <w:spacing w:before="113" w:line="360"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15）法律法规和磋商文件规定的其他无效</w:t>
      </w:r>
      <w:r>
        <w:rPr>
          <w:rFonts w:hint="eastAsia" w:ascii="新宋体" w:hAnsi="新宋体" w:eastAsia="新宋体" w:cs="新宋体"/>
          <w:spacing w:val="7"/>
          <w:sz w:val="21"/>
          <w:szCs w:val="21"/>
          <w:highlight w:val="none"/>
        </w:rPr>
        <w:t>情形。</w:t>
      </w:r>
    </w:p>
    <w:p w14:paraId="7D7A6F23">
      <w:pPr>
        <w:pStyle w:val="4"/>
        <w:spacing w:before="113" w:line="360" w:lineRule="auto"/>
        <w:ind w:left="430"/>
        <w:rPr>
          <w:rFonts w:hint="eastAsia" w:ascii="新宋体" w:hAnsi="新宋体" w:eastAsia="新宋体" w:cs="新宋体"/>
          <w:spacing w:val="6"/>
          <w:sz w:val="21"/>
          <w:szCs w:val="21"/>
          <w:highlight w:val="none"/>
        </w:rPr>
      </w:pPr>
      <w:r>
        <w:rPr>
          <w:rFonts w:hint="eastAsia" w:ascii="新宋体" w:hAnsi="新宋体" w:eastAsia="新宋体" w:cs="新宋体"/>
          <w:spacing w:val="6"/>
          <w:sz w:val="21"/>
          <w:szCs w:val="21"/>
          <w:highlight w:val="none"/>
        </w:rPr>
        <w:t>（2）报价评审</w:t>
      </w:r>
    </w:p>
    <w:p w14:paraId="76138A67">
      <w:pPr>
        <w:pStyle w:val="4"/>
        <w:spacing w:before="113"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lang w:eastAsia="zh-CN"/>
        </w:rPr>
        <w:t>1）</w:t>
      </w:r>
      <w:r>
        <w:rPr>
          <w:rFonts w:hint="eastAsia" w:ascii="新宋体" w:hAnsi="新宋体" w:eastAsia="新宋体" w:cs="新宋体"/>
          <w:spacing w:val="8"/>
          <w:sz w:val="21"/>
          <w:szCs w:val="21"/>
          <w:highlight w:val="none"/>
        </w:rPr>
        <w:t xml:space="preserve"> 响应文件未提供“供应商须知前附表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 报价文</w:t>
      </w:r>
      <w:r>
        <w:rPr>
          <w:rFonts w:hint="eastAsia" w:ascii="新宋体" w:hAnsi="新宋体" w:eastAsia="新宋体" w:cs="新宋体"/>
          <w:spacing w:val="7"/>
          <w:sz w:val="21"/>
          <w:szCs w:val="21"/>
          <w:highlight w:val="none"/>
        </w:rPr>
        <w:t>件中规定的“响应报价表</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7"/>
          <w:sz w:val="21"/>
          <w:szCs w:val="21"/>
          <w:highlight w:val="none"/>
        </w:rPr>
        <w:t>”；</w:t>
      </w:r>
    </w:p>
    <w:p w14:paraId="5C8ECC54">
      <w:pPr>
        <w:pStyle w:val="4"/>
        <w:spacing w:before="115" w:line="360" w:lineRule="auto"/>
        <w:ind w:left="424"/>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2）未采用人民币报价或者未按照磋商文件标明的币种报价；</w:t>
      </w:r>
    </w:p>
    <w:p w14:paraId="03EBD1C9">
      <w:pPr>
        <w:pStyle w:val="4"/>
        <w:spacing w:before="115" w:line="360" w:lineRule="auto"/>
        <w:ind w:left="2" w:firstLine="423"/>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3）供应商未就所竞标分标进行报价或者存在漏项报价；供应商未就所竞标分标</w:t>
      </w:r>
      <w:r>
        <w:rPr>
          <w:rFonts w:hint="eastAsia" w:ascii="新宋体" w:hAnsi="新宋体" w:eastAsia="新宋体" w:cs="新宋体"/>
          <w:spacing w:val="9"/>
          <w:sz w:val="21"/>
          <w:szCs w:val="21"/>
          <w:highlight w:val="none"/>
        </w:rPr>
        <w:t>的单项内容</w:t>
      </w:r>
      <w:r>
        <w:rPr>
          <w:rFonts w:hint="eastAsia" w:ascii="新宋体" w:hAnsi="新宋体" w:eastAsia="新宋体" w:cs="新宋体"/>
          <w:spacing w:val="4"/>
          <w:sz w:val="21"/>
          <w:szCs w:val="21"/>
          <w:highlight w:val="none"/>
        </w:rPr>
        <w:t>作唯一报价；供应商未就所竞标分标的全部内容作唯一总价报价；供应商响应文件中存在有选择、</w:t>
      </w:r>
      <w:r>
        <w:rPr>
          <w:rFonts w:hint="eastAsia" w:ascii="新宋体" w:hAnsi="新宋体" w:eastAsia="新宋体" w:cs="新宋体"/>
          <w:spacing w:val="9"/>
          <w:sz w:val="21"/>
          <w:szCs w:val="21"/>
          <w:highlight w:val="none"/>
        </w:rPr>
        <w:t>有条件报价的（磋商文件允许有备选方案或者其他约定的除外</w:t>
      </w:r>
      <w:r>
        <w:rPr>
          <w:rFonts w:hint="eastAsia" w:ascii="新宋体" w:hAnsi="新宋体" w:eastAsia="新宋体" w:cs="新宋体"/>
          <w:spacing w:val="7"/>
          <w:sz w:val="21"/>
          <w:szCs w:val="21"/>
          <w:highlight w:val="none"/>
        </w:rPr>
        <w:t>）；</w:t>
      </w:r>
    </w:p>
    <w:p w14:paraId="5CF370EA">
      <w:pPr>
        <w:pStyle w:val="4"/>
        <w:spacing w:before="1" w:line="360" w:lineRule="auto"/>
        <w:ind w:right="70" w:firstLine="42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4）响应报价（包含首次报价、最后报价）超过所竞标分标规定的采购预算金额或者最高限</w:t>
      </w:r>
      <w:r>
        <w:rPr>
          <w:rFonts w:hint="eastAsia" w:ascii="新宋体" w:hAnsi="新宋体" w:eastAsia="新宋体" w:cs="新宋体"/>
          <w:spacing w:val="8"/>
          <w:sz w:val="21"/>
          <w:szCs w:val="21"/>
          <w:highlight w:val="none"/>
        </w:rPr>
        <w:t>价的（如本项目公布了最高限价</w:t>
      </w:r>
      <w:r>
        <w:rPr>
          <w:rFonts w:hint="eastAsia" w:ascii="新宋体" w:hAnsi="新宋体" w:eastAsia="新宋体" w:cs="新宋体"/>
          <w:spacing w:val="5"/>
          <w:sz w:val="21"/>
          <w:szCs w:val="21"/>
          <w:highlight w:val="none"/>
        </w:rPr>
        <w:t>）；</w:t>
      </w:r>
      <w:r>
        <w:rPr>
          <w:rFonts w:hint="eastAsia" w:ascii="新宋体" w:hAnsi="新宋体" w:eastAsia="新宋体" w:cs="新宋体"/>
          <w:spacing w:val="8"/>
          <w:sz w:val="21"/>
          <w:szCs w:val="21"/>
          <w:highlight w:val="none"/>
        </w:rPr>
        <w:t>响应报价（包含首次报价、最后报价）</w:t>
      </w:r>
      <w:r>
        <w:rPr>
          <w:rFonts w:hint="eastAsia" w:ascii="新宋体" w:hAnsi="新宋体" w:eastAsia="新宋体" w:cs="新宋体"/>
          <w:spacing w:val="7"/>
          <w:sz w:val="21"/>
          <w:szCs w:val="21"/>
          <w:highlight w:val="none"/>
        </w:rPr>
        <w:t>超过磋商文件分项采</w:t>
      </w:r>
      <w:r>
        <w:rPr>
          <w:rFonts w:hint="eastAsia" w:ascii="新宋体" w:hAnsi="新宋体" w:eastAsia="新宋体" w:cs="新宋体"/>
          <w:spacing w:val="9"/>
          <w:sz w:val="21"/>
          <w:szCs w:val="21"/>
          <w:highlight w:val="none"/>
        </w:rPr>
        <w:t>购预算金额或者最高限价的（如本项目公布了最高限价</w:t>
      </w:r>
      <w:r>
        <w:rPr>
          <w:rFonts w:hint="eastAsia" w:ascii="新宋体" w:hAnsi="新宋体" w:eastAsia="新宋体" w:cs="新宋体"/>
          <w:spacing w:val="7"/>
          <w:sz w:val="21"/>
          <w:szCs w:val="21"/>
          <w:highlight w:val="none"/>
        </w:rPr>
        <w:t>）；</w:t>
      </w:r>
    </w:p>
    <w:p w14:paraId="37DD748F">
      <w:pPr>
        <w:pStyle w:val="4"/>
        <w:spacing w:before="1" w:line="360" w:lineRule="auto"/>
        <w:ind w:left="3" w:firstLine="422"/>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5）修正后的报价，供应商不确认的；或者经</w:t>
      </w:r>
      <w:r>
        <w:rPr>
          <w:rFonts w:hint="eastAsia" w:ascii="新宋体" w:hAnsi="新宋体" w:eastAsia="新宋体" w:cs="新宋体"/>
          <w:spacing w:val="6"/>
          <w:sz w:val="21"/>
          <w:szCs w:val="21"/>
          <w:highlight w:val="none"/>
        </w:rPr>
        <w:t>供应商确认修正后的响应报价（包含首次报价、</w:t>
      </w:r>
      <w:r>
        <w:rPr>
          <w:rFonts w:hint="eastAsia" w:ascii="新宋体" w:hAnsi="新宋体" w:eastAsia="新宋体" w:cs="新宋体"/>
          <w:spacing w:val="8"/>
          <w:sz w:val="21"/>
          <w:szCs w:val="21"/>
          <w:highlight w:val="none"/>
        </w:rPr>
        <w:t>最后报价）超过所竞标分标规定的采购预算金额或者最高限价（如本项目公布了最高限价</w:t>
      </w:r>
      <w:r>
        <w:rPr>
          <w:rFonts w:hint="eastAsia" w:ascii="新宋体" w:hAnsi="新宋体" w:eastAsia="新宋体" w:cs="新宋体"/>
          <w:spacing w:val="-1"/>
          <w:sz w:val="21"/>
          <w:szCs w:val="21"/>
          <w:highlight w:val="none"/>
        </w:rPr>
        <w:t>）；</w:t>
      </w:r>
      <w:r>
        <w:rPr>
          <w:rFonts w:hint="eastAsia" w:ascii="新宋体" w:hAnsi="新宋体" w:eastAsia="新宋体" w:cs="新宋体"/>
          <w:spacing w:val="8"/>
          <w:sz w:val="21"/>
          <w:szCs w:val="21"/>
          <w:highlight w:val="none"/>
        </w:rPr>
        <w:t>或者经供应商确认修正后响应报价（包含首次报价、最后</w:t>
      </w:r>
      <w:r>
        <w:rPr>
          <w:rFonts w:hint="eastAsia" w:ascii="新宋体" w:hAnsi="新宋体" w:eastAsia="新宋体" w:cs="新宋体"/>
          <w:spacing w:val="7"/>
          <w:sz w:val="21"/>
          <w:szCs w:val="21"/>
          <w:highlight w:val="none"/>
        </w:rPr>
        <w:t>报价）超过磋商文件分项采购预算金额或</w:t>
      </w:r>
      <w:r>
        <w:rPr>
          <w:rFonts w:hint="eastAsia" w:ascii="新宋体" w:hAnsi="新宋体" w:eastAsia="新宋体" w:cs="新宋体"/>
          <w:spacing w:val="8"/>
          <w:sz w:val="21"/>
          <w:szCs w:val="21"/>
          <w:highlight w:val="none"/>
        </w:rPr>
        <w:t>者最高限价的（如本项目公布了最高限价）。</w:t>
      </w:r>
    </w:p>
    <w:p w14:paraId="77AE5853">
      <w:pPr>
        <w:pStyle w:val="4"/>
        <w:spacing w:before="1" w:line="360" w:lineRule="auto"/>
        <w:ind w:left="423"/>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6）响应文件响应的标的数量及单位与竞争性磋商采购文件要求实质性不一致的。</w:t>
      </w:r>
    </w:p>
    <w:p w14:paraId="4C18B93A">
      <w:pPr>
        <w:pStyle w:val="4"/>
        <w:spacing w:before="115" w:line="360" w:lineRule="auto"/>
        <w:ind w:left="3" w:right="70" w:firstLine="42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3.6</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磋商小组对响应文件进行评审，未实质性响应磋商文件的响应文件按无效处理，磋商小组应当将资格和符合性不通过的情况告知有关供</w:t>
      </w:r>
      <w:r>
        <w:rPr>
          <w:rFonts w:hint="eastAsia" w:ascii="新宋体" w:hAnsi="新宋体" w:eastAsia="新宋体" w:cs="新宋体"/>
          <w:spacing w:val="7"/>
          <w:sz w:val="21"/>
          <w:szCs w:val="21"/>
          <w:highlight w:val="none"/>
        </w:rPr>
        <w:t>应商。磋商小组从符合磋商文件规定的相应资格</w:t>
      </w:r>
      <w:r>
        <w:rPr>
          <w:rFonts w:hint="eastAsia" w:ascii="新宋体" w:hAnsi="新宋体" w:eastAsia="新宋体" w:cs="新宋体"/>
          <w:spacing w:val="8"/>
          <w:sz w:val="21"/>
          <w:szCs w:val="21"/>
          <w:highlight w:val="none"/>
        </w:rPr>
        <w:t>条件的供应商名单中确定不少于</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3</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8"/>
          <w:sz w:val="21"/>
          <w:szCs w:val="21"/>
          <w:highlight w:val="none"/>
        </w:rPr>
        <w:t>家的供应商参加磋</w:t>
      </w:r>
      <w:r>
        <w:rPr>
          <w:rFonts w:hint="eastAsia" w:ascii="新宋体" w:hAnsi="新宋体" w:eastAsia="新宋体" w:cs="新宋体"/>
          <w:spacing w:val="7"/>
          <w:sz w:val="21"/>
          <w:szCs w:val="21"/>
          <w:highlight w:val="none"/>
        </w:rPr>
        <w:t>商。</w:t>
      </w:r>
    </w:p>
    <w:p w14:paraId="777BCCFF">
      <w:pPr>
        <w:pStyle w:val="4"/>
        <w:spacing w:before="1" w:line="360" w:lineRule="auto"/>
        <w:ind w:right="70" w:firstLine="425"/>
        <w:rPr>
          <w:rFonts w:hint="eastAsia" w:ascii="新宋体" w:hAnsi="新宋体" w:eastAsia="新宋体" w:cs="新宋体"/>
          <w:spacing w:val="8"/>
          <w:sz w:val="21"/>
          <w:szCs w:val="21"/>
          <w:highlight w:val="none"/>
        </w:rPr>
      </w:pPr>
      <w:r>
        <w:rPr>
          <w:rFonts w:hint="eastAsia" w:ascii="新宋体" w:hAnsi="新宋体" w:eastAsia="新宋体" w:cs="新宋体"/>
          <w:spacing w:val="7"/>
          <w:sz w:val="21"/>
          <w:szCs w:val="21"/>
          <w:highlight w:val="none"/>
        </w:rPr>
        <w:t>3.7</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7"/>
          <w:sz w:val="21"/>
          <w:szCs w:val="21"/>
          <w:highlight w:val="none"/>
        </w:rPr>
        <w:t>非政府购买服务项目，通过符合性审查的合格供应商不足</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7"/>
          <w:sz w:val="21"/>
          <w:szCs w:val="21"/>
          <w:highlight w:val="none"/>
        </w:rPr>
        <w:t>3</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家的，不得进入磋商环节，</w:t>
      </w:r>
      <w:r>
        <w:rPr>
          <w:rFonts w:hint="eastAsia" w:ascii="新宋体" w:hAnsi="新宋体" w:eastAsia="新宋体" w:cs="新宋体"/>
          <w:spacing w:val="8"/>
          <w:sz w:val="21"/>
          <w:szCs w:val="21"/>
          <w:highlight w:val="none"/>
        </w:rPr>
        <w:t>采购人或者采购代理机构应当重新开展采购活动。政府购买</w:t>
      </w:r>
      <w:r>
        <w:rPr>
          <w:rFonts w:hint="eastAsia" w:ascii="新宋体" w:hAnsi="新宋体" w:eastAsia="新宋体" w:cs="新宋体"/>
          <w:spacing w:val="7"/>
          <w:sz w:val="21"/>
          <w:szCs w:val="21"/>
          <w:highlight w:val="none"/>
        </w:rPr>
        <w:t>服务项目，按《财政部关于政府采购</w:t>
      </w:r>
      <w:r>
        <w:rPr>
          <w:rFonts w:hint="eastAsia" w:ascii="新宋体" w:hAnsi="新宋体" w:eastAsia="新宋体" w:cs="新宋体"/>
          <w:spacing w:val="8"/>
          <w:sz w:val="21"/>
          <w:szCs w:val="21"/>
          <w:highlight w:val="none"/>
        </w:rPr>
        <w:t>竞争性磋商采购方式管理暂行办法有关问题的补充通知》（财库〔2015〕124</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8"/>
          <w:sz w:val="21"/>
          <w:szCs w:val="21"/>
          <w:highlight w:val="none"/>
        </w:rPr>
        <w:t>号）规定，采</w:t>
      </w:r>
      <w:r>
        <w:rPr>
          <w:rFonts w:hint="eastAsia" w:ascii="新宋体" w:hAnsi="新宋体" w:eastAsia="新宋体" w:cs="新宋体"/>
          <w:spacing w:val="7"/>
          <w:sz w:val="21"/>
          <w:szCs w:val="21"/>
          <w:highlight w:val="none"/>
        </w:rPr>
        <w:t>购过</w:t>
      </w:r>
      <w:r>
        <w:rPr>
          <w:rFonts w:hint="eastAsia" w:ascii="新宋体" w:hAnsi="新宋体" w:eastAsia="新宋体" w:cs="新宋体"/>
          <w:spacing w:val="8"/>
          <w:sz w:val="21"/>
          <w:szCs w:val="21"/>
          <w:highlight w:val="none"/>
        </w:rPr>
        <w:t>程中通过符合性审查的供应商（社会资本）只有 2 家的，磋商采购活动可以继续进行。</w:t>
      </w:r>
    </w:p>
    <w:p w14:paraId="076B9FA8">
      <w:pPr>
        <w:pStyle w:val="4"/>
        <w:spacing w:line="36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4.磋商程序</w:t>
      </w:r>
    </w:p>
    <w:p w14:paraId="7014D2CD">
      <w:pPr>
        <w:pStyle w:val="4"/>
        <w:spacing w:before="102" w:line="360" w:lineRule="auto"/>
        <w:ind w:left="5" w:right="70" w:firstLine="414"/>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4.1</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10"/>
          <w:sz w:val="21"/>
          <w:szCs w:val="21"/>
          <w:highlight w:val="none"/>
        </w:rPr>
        <w:t>磋商小组按照“供应商须知前附表</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10"/>
          <w:sz w:val="21"/>
          <w:szCs w:val="21"/>
          <w:highlight w:val="none"/>
        </w:rPr>
        <w:t>” 确定的顺序，集中与单一供应商分别进</w:t>
      </w:r>
      <w:r>
        <w:rPr>
          <w:rFonts w:hint="eastAsia" w:ascii="新宋体" w:hAnsi="新宋体" w:eastAsia="新宋体" w:cs="新宋体"/>
          <w:spacing w:val="9"/>
          <w:sz w:val="21"/>
          <w:szCs w:val="21"/>
          <w:highlight w:val="none"/>
        </w:rPr>
        <w:t>行磋商，</w:t>
      </w:r>
      <w:r>
        <w:rPr>
          <w:rFonts w:hint="eastAsia" w:ascii="新宋体" w:hAnsi="新宋体" w:eastAsia="新宋体" w:cs="新宋体"/>
          <w:spacing w:val="8"/>
          <w:sz w:val="21"/>
          <w:szCs w:val="21"/>
          <w:highlight w:val="none"/>
        </w:rPr>
        <w:t>并给予所有参加磋商的供应商平等的磋商机会。</w:t>
      </w:r>
      <w:r>
        <w:rPr>
          <w:rFonts w:hint="eastAsia" w:ascii="新宋体" w:hAnsi="新宋体" w:eastAsia="新宋体" w:cs="新宋体"/>
          <w:spacing w:val="7"/>
          <w:sz w:val="21"/>
          <w:szCs w:val="21"/>
          <w:highlight w:val="none"/>
        </w:rPr>
        <w:t>符合磋商资格的供应商必须在接到磋商通知后规</w:t>
      </w:r>
      <w:r>
        <w:rPr>
          <w:rFonts w:hint="eastAsia" w:ascii="新宋体" w:hAnsi="新宋体" w:eastAsia="新宋体" w:cs="新宋体"/>
          <w:spacing w:val="8"/>
          <w:sz w:val="21"/>
          <w:szCs w:val="21"/>
          <w:highlight w:val="none"/>
        </w:rPr>
        <w:t>定时间内参加磋商，未在规定时间内参加磋</w:t>
      </w:r>
      <w:r>
        <w:rPr>
          <w:rFonts w:hint="eastAsia" w:ascii="新宋体" w:hAnsi="新宋体" w:eastAsia="新宋体" w:cs="新宋体"/>
          <w:spacing w:val="7"/>
          <w:sz w:val="21"/>
          <w:szCs w:val="21"/>
          <w:highlight w:val="none"/>
        </w:rPr>
        <w:t>商的视同放弃参加磋商权利，其响应文件按无效响应</w:t>
      </w:r>
      <w:r>
        <w:rPr>
          <w:rFonts w:hint="eastAsia" w:ascii="新宋体" w:hAnsi="新宋体" w:eastAsia="新宋体" w:cs="新宋体"/>
          <w:spacing w:val="1"/>
          <w:sz w:val="21"/>
          <w:szCs w:val="21"/>
          <w:highlight w:val="none"/>
        </w:rPr>
        <w:t>处理。</w:t>
      </w:r>
    </w:p>
    <w:p w14:paraId="5A0B8CC2">
      <w:pPr>
        <w:pStyle w:val="4"/>
        <w:spacing w:before="1" w:line="360" w:lineRule="auto"/>
        <w:ind w:left="1" w:right="69" w:firstLine="419"/>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4.2</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8"/>
          <w:sz w:val="21"/>
          <w:szCs w:val="21"/>
          <w:highlight w:val="none"/>
        </w:rPr>
        <w:t>在磋商过程中，磋商小组可以根据磋商文件和磋商情况实质性变动采购需求中的技术、服务要求以及合同草案条款，但不得变动磋商文件中</w:t>
      </w:r>
      <w:r>
        <w:rPr>
          <w:rFonts w:hint="eastAsia" w:ascii="新宋体" w:hAnsi="新宋体" w:eastAsia="新宋体" w:cs="新宋体"/>
          <w:spacing w:val="7"/>
          <w:sz w:val="21"/>
          <w:szCs w:val="21"/>
          <w:highlight w:val="none"/>
        </w:rPr>
        <w:t>的其他内容。实质性变动的内容，须经采购</w:t>
      </w:r>
      <w:r>
        <w:rPr>
          <w:rFonts w:hint="eastAsia" w:ascii="新宋体" w:hAnsi="新宋体" w:eastAsia="新宋体" w:cs="新宋体"/>
          <w:spacing w:val="9"/>
          <w:sz w:val="21"/>
          <w:szCs w:val="21"/>
          <w:highlight w:val="none"/>
        </w:rPr>
        <w:t>人代表确认。可能实质性变动的内容为采购需求中的技术、服务要求以及合同草案条款。</w:t>
      </w:r>
    </w:p>
    <w:p w14:paraId="20079CBB">
      <w:pPr>
        <w:pStyle w:val="4"/>
        <w:spacing w:line="360" w:lineRule="auto"/>
        <w:ind w:left="15" w:right="73" w:firstLine="40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4.3</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8"/>
          <w:sz w:val="21"/>
          <w:szCs w:val="21"/>
          <w:highlight w:val="none"/>
        </w:rPr>
        <w:t>对磋商文件作出的实质性变动是磋商文件的有效组成部分，由磋商小组及时以电子澄清函形式同时通知所有参加磋商的供应商。</w:t>
      </w:r>
    </w:p>
    <w:p w14:paraId="32479090">
      <w:pPr>
        <w:pStyle w:val="4"/>
        <w:spacing w:before="1" w:line="360" w:lineRule="auto"/>
        <w:ind w:right="70" w:firstLine="420"/>
        <w:rPr>
          <w:rFonts w:hint="eastAsia" w:ascii="新宋体" w:hAnsi="新宋体" w:eastAsia="新宋体" w:cs="新宋体"/>
          <w:sz w:val="21"/>
          <w:szCs w:val="21"/>
          <w:highlight w:val="none"/>
        </w:rPr>
      </w:pPr>
      <w:r>
        <w:rPr>
          <w:rFonts w:hint="eastAsia" w:ascii="新宋体" w:hAnsi="新宋体" w:eastAsia="新宋体" w:cs="新宋体"/>
          <w:spacing w:val="13"/>
          <w:sz w:val="21"/>
          <w:szCs w:val="21"/>
          <w:highlight w:val="none"/>
        </w:rPr>
        <w:t>4.4</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13"/>
          <w:sz w:val="21"/>
          <w:szCs w:val="21"/>
          <w:highlight w:val="none"/>
        </w:rPr>
        <w:t>供应商必须按照磋商文件的变动情况和磋商小组的要求以回函的形式重新提交响应文</w:t>
      </w:r>
      <w:r>
        <w:rPr>
          <w:rFonts w:hint="eastAsia" w:ascii="新宋体" w:hAnsi="新宋体" w:eastAsia="新宋体" w:cs="新宋体"/>
          <w:spacing w:val="8"/>
          <w:sz w:val="21"/>
          <w:szCs w:val="21"/>
          <w:highlight w:val="none"/>
        </w:rPr>
        <w:t>件，并加盖电子公章。供应商为自然人的，必须由本人签字</w:t>
      </w:r>
      <w:r>
        <w:rPr>
          <w:rFonts w:hint="eastAsia" w:ascii="新宋体" w:hAnsi="新宋体" w:eastAsia="新宋体" w:cs="新宋体"/>
          <w:spacing w:val="7"/>
          <w:sz w:val="21"/>
          <w:szCs w:val="21"/>
          <w:highlight w:val="none"/>
        </w:rPr>
        <w:t>并附身份证明。参加磋商的供应商未</w:t>
      </w:r>
      <w:r>
        <w:rPr>
          <w:rFonts w:hint="eastAsia" w:ascii="新宋体" w:hAnsi="新宋体" w:eastAsia="新宋体" w:cs="新宋体"/>
          <w:spacing w:val="9"/>
          <w:sz w:val="21"/>
          <w:szCs w:val="21"/>
          <w:highlight w:val="none"/>
        </w:rPr>
        <w:t>在规定时间内重新提交响应文件的，视同退出磋商。</w:t>
      </w:r>
    </w:p>
    <w:p w14:paraId="021DA133">
      <w:pPr>
        <w:pStyle w:val="4"/>
        <w:spacing w:before="1" w:line="360" w:lineRule="auto"/>
        <w:ind w:right="31" w:firstLine="420" w:firstLineChars="200"/>
        <w:jc w:val="both"/>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4.5</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z w:val="21"/>
          <w:szCs w:val="21"/>
          <w:highlight w:val="none"/>
        </w:rPr>
        <w:t>磋商中，磋商的任何一方不得透露与磋商</w:t>
      </w:r>
      <w:r>
        <w:rPr>
          <w:rFonts w:hint="eastAsia" w:ascii="新宋体" w:hAnsi="新宋体" w:eastAsia="新宋体" w:cs="新宋体"/>
          <w:spacing w:val="-1"/>
          <w:sz w:val="21"/>
          <w:szCs w:val="21"/>
          <w:highlight w:val="none"/>
        </w:rPr>
        <w:t>有关的其他供应商的技术资料、价格和其他信息。</w:t>
      </w:r>
    </w:p>
    <w:p w14:paraId="3B476D76">
      <w:pPr>
        <w:pStyle w:val="4"/>
        <w:spacing w:before="115" w:line="360" w:lineRule="auto"/>
        <w:ind w:left="2" w:right="73" w:firstLine="418"/>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4.6</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8"/>
          <w:sz w:val="21"/>
          <w:szCs w:val="21"/>
          <w:highlight w:val="none"/>
        </w:rPr>
        <w:t>磋商小组应对磋商过程和重要磋商内容进行记录，作为评标报告一部分，磋商小组在记</w:t>
      </w:r>
      <w:r>
        <w:rPr>
          <w:rFonts w:hint="eastAsia" w:ascii="新宋体" w:hAnsi="新宋体" w:eastAsia="新宋体" w:cs="新宋体"/>
          <w:spacing w:val="7"/>
          <w:sz w:val="21"/>
          <w:szCs w:val="21"/>
          <w:highlight w:val="none"/>
        </w:rPr>
        <w:t>录上签字确认。</w:t>
      </w:r>
      <w:r>
        <w:rPr>
          <w:rFonts w:hint="eastAsia" w:ascii="新宋体" w:hAnsi="新宋体" w:eastAsia="新宋体" w:cs="新宋体"/>
          <w:b/>
          <w:bCs/>
          <w:spacing w:val="7"/>
          <w:sz w:val="21"/>
          <w:szCs w:val="21"/>
          <w:highlight w:val="none"/>
        </w:rPr>
        <w:t>主要内容包括：</w:t>
      </w:r>
    </w:p>
    <w:p w14:paraId="47999E78">
      <w:pPr>
        <w:pStyle w:val="4"/>
        <w:spacing w:before="1" w:line="360" w:lineRule="auto"/>
        <w:ind w:left="407"/>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（1）按照相关规定进行公示的，公示情况说明；</w:t>
      </w:r>
    </w:p>
    <w:p w14:paraId="0F3232CC">
      <w:pPr>
        <w:pStyle w:val="4"/>
        <w:spacing w:before="114" w:line="360" w:lineRule="auto"/>
        <w:ind w:left="407"/>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（2）磋商日期和地点，磋商人员名单；</w:t>
      </w:r>
    </w:p>
    <w:p w14:paraId="4A15A63C">
      <w:pPr>
        <w:pStyle w:val="4"/>
        <w:spacing w:before="113" w:line="360" w:lineRule="auto"/>
        <w:ind w:left="407"/>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（3）合同主要条款及价格商定情况。</w:t>
      </w:r>
    </w:p>
    <w:p w14:paraId="0A7C0650">
      <w:pPr>
        <w:pStyle w:val="4"/>
        <w:spacing w:before="41" w:line="360"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4.7</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9"/>
          <w:sz w:val="21"/>
          <w:szCs w:val="21"/>
          <w:highlight w:val="none"/>
        </w:rPr>
        <w:t>磋商过程中重新提交的响应文件，供应商可</w:t>
      </w:r>
      <w:r>
        <w:rPr>
          <w:rFonts w:hint="eastAsia" w:ascii="新宋体" w:hAnsi="新宋体" w:eastAsia="新宋体" w:cs="新宋体"/>
          <w:spacing w:val="8"/>
          <w:sz w:val="21"/>
          <w:szCs w:val="21"/>
          <w:highlight w:val="none"/>
        </w:rPr>
        <w:t>以在开启前补充、修改。</w:t>
      </w:r>
    </w:p>
    <w:p w14:paraId="485A5484">
      <w:pPr>
        <w:pStyle w:val="4"/>
        <w:spacing w:before="114" w:line="360" w:lineRule="auto"/>
        <w:ind w:left="5" w:right="2" w:firstLine="41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4.8</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8"/>
          <w:sz w:val="21"/>
          <w:szCs w:val="21"/>
          <w:highlight w:val="none"/>
        </w:rPr>
        <w:t>对磋商过程提交的响应文件进行有效性、完整性和响应程度审查，通过审查的合格供应商不足</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8"/>
          <w:sz w:val="21"/>
          <w:szCs w:val="21"/>
          <w:highlight w:val="none"/>
        </w:rPr>
        <w:t>3</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8"/>
          <w:sz w:val="21"/>
          <w:szCs w:val="21"/>
          <w:highlight w:val="none"/>
        </w:rPr>
        <w:t>家的，采购人或者采购代理机构应当重新开展采购活动。</w:t>
      </w:r>
    </w:p>
    <w:p w14:paraId="66530243">
      <w:pPr>
        <w:pStyle w:val="4"/>
        <w:spacing w:before="1" w:line="360" w:lineRule="auto"/>
        <w:rPr>
          <w:rFonts w:hint="eastAsia" w:ascii="新宋体" w:hAnsi="新宋体" w:eastAsia="新宋体" w:cs="新宋体"/>
          <w:sz w:val="24"/>
          <w:szCs w:val="24"/>
          <w:highlight w:val="none"/>
        </w:rPr>
      </w:pPr>
      <w:r>
        <w:rPr>
          <w:rFonts w:hint="eastAsia" w:ascii="新宋体" w:hAnsi="新宋体" w:eastAsia="新宋体" w:cs="新宋体"/>
          <w:b/>
          <w:bCs/>
          <w:spacing w:val="-7"/>
          <w:sz w:val="24"/>
          <w:szCs w:val="24"/>
          <w:highlight w:val="none"/>
        </w:rPr>
        <w:t>5.</w:t>
      </w:r>
      <w:r>
        <w:rPr>
          <w:rFonts w:hint="eastAsia" w:ascii="新宋体" w:hAnsi="新宋体" w:eastAsia="新宋体" w:cs="新宋体"/>
          <w:spacing w:val="16"/>
          <w:sz w:val="24"/>
          <w:szCs w:val="24"/>
          <w:highlight w:val="none"/>
        </w:rPr>
        <w:t xml:space="preserve"> </w:t>
      </w:r>
      <w:r>
        <w:rPr>
          <w:rFonts w:hint="eastAsia" w:ascii="新宋体" w:hAnsi="新宋体" w:eastAsia="新宋体" w:cs="新宋体"/>
          <w:b/>
          <w:bCs/>
          <w:spacing w:val="-7"/>
          <w:sz w:val="24"/>
          <w:szCs w:val="24"/>
          <w:highlight w:val="none"/>
        </w:rPr>
        <w:t>最后报价</w:t>
      </w:r>
    </w:p>
    <w:p w14:paraId="58E1B6D7">
      <w:pPr>
        <w:pStyle w:val="4"/>
        <w:spacing w:before="104" w:line="360" w:lineRule="auto"/>
        <w:ind w:right="2" w:firstLine="42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5.1</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8"/>
          <w:sz w:val="21"/>
          <w:szCs w:val="21"/>
          <w:highlight w:val="none"/>
        </w:rPr>
        <w:t>磋商文件能够详细列明采购标的的技术、服务要求的，磋商结束后，由磋商小组要求所</w:t>
      </w:r>
      <w:r>
        <w:rPr>
          <w:rFonts w:hint="eastAsia" w:ascii="新宋体" w:hAnsi="新宋体" w:eastAsia="新宋体" w:cs="新宋体"/>
          <w:spacing w:val="7"/>
          <w:sz w:val="21"/>
          <w:szCs w:val="21"/>
          <w:highlight w:val="none"/>
        </w:rPr>
        <w:t>有继续参加磋商的供应商在规定时间内密封提交最后报价，除本章第</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6"/>
          <w:sz w:val="21"/>
          <w:szCs w:val="21"/>
          <w:highlight w:val="none"/>
        </w:rPr>
        <w:t>5.3</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6"/>
          <w:sz w:val="21"/>
          <w:szCs w:val="21"/>
          <w:highlight w:val="none"/>
        </w:rPr>
        <w:t>条外，提交最后报价的</w:t>
      </w:r>
      <w:r>
        <w:rPr>
          <w:rFonts w:hint="eastAsia" w:ascii="新宋体" w:hAnsi="新宋体" w:eastAsia="新宋体" w:cs="新宋体"/>
          <w:spacing w:val="7"/>
          <w:sz w:val="21"/>
          <w:szCs w:val="21"/>
          <w:highlight w:val="none"/>
        </w:rPr>
        <w:t>供应商不得少于</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pacing w:val="7"/>
          <w:sz w:val="21"/>
          <w:szCs w:val="21"/>
          <w:highlight w:val="none"/>
        </w:rPr>
        <w:t>3</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家，否则必须重新采购。</w:t>
      </w:r>
    </w:p>
    <w:p w14:paraId="373E6384">
      <w:pPr>
        <w:pStyle w:val="4"/>
        <w:spacing w:before="1" w:line="360" w:lineRule="auto"/>
        <w:ind w:left="2" w:right="2" w:firstLine="42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5.2</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磋商文件不能详细列明采购标的的技术、服务要求，需经磋商由供应商提供最后设计方</w:t>
      </w:r>
      <w:r>
        <w:rPr>
          <w:rFonts w:hint="eastAsia" w:ascii="新宋体" w:hAnsi="新宋体" w:eastAsia="新宋体" w:cs="新宋体"/>
          <w:spacing w:val="7"/>
          <w:sz w:val="21"/>
          <w:szCs w:val="21"/>
          <w:highlight w:val="none"/>
        </w:rPr>
        <w:t>案或者解决方案的，磋商结束后，由磋商小组按照少数服从多数的原则投票推</w:t>
      </w:r>
      <w:r>
        <w:rPr>
          <w:rFonts w:hint="eastAsia" w:ascii="新宋体" w:hAnsi="新宋体" w:eastAsia="新宋体" w:cs="新宋体"/>
          <w:spacing w:val="6"/>
          <w:sz w:val="21"/>
          <w:szCs w:val="21"/>
          <w:highlight w:val="none"/>
        </w:rPr>
        <w:t>荐</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6"/>
          <w:sz w:val="21"/>
          <w:szCs w:val="21"/>
          <w:highlight w:val="none"/>
        </w:rPr>
        <w:t>3</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6"/>
          <w:sz w:val="21"/>
          <w:szCs w:val="21"/>
          <w:highlight w:val="none"/>
        </w:rPr>
        <w:t>家以上供应商</w:t>
      </w:r>
      <w:r>
        <w:rPr>
          <w:rFonts w:hint="eastAsia" w:ascii="新宋体" w:hAnsi="新宋体" w:eastAsia="新宋体" w:cs="新宋体"/>
          <w:spacing w:val="9"/>
          <w:sz w:val="21"/>
          <w:szCs w:val="21"/>
          <w:highlight w:val="none"/>
        </w:rPr>
        <w:t>的设计方案或者解决方案，并要求其在规定时间内密封提交最后报价。</w:t>
      </w:r>
    </w:p>
    <w:p w14:paraId="58B0C3F4">
      <w:pPr>
        <w:pStyle w:val="4"/>
        <w:spacing w:before="1" w:line="360" w:lineRule="auto"/>
        <w:ind w:left="7" w:right="2" w:firstLine="41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5.3 最后报价是供应商响应文件的有效组成部分。符合《政府采购竞争性磋商采购方式管理</w:t>
      </w:r>
      <w:r>
        <w:rPr>
          <w:rFonts w:hint="eastAsia" w:ascii="新宋体" w:hAnsi="新宋体" w:eastAsia="新宋体" w:cs="新宋体"/>
          <w:spacing w:val="8"/>
          <w:sz w:val="21"/>
          <w:szCs w:val="21"/>
          <w:highlight w:val="none"/>
        </w:rPr>
        <w:t>暂行办法》（财库〔2014〕214</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8"/>
          <w:sz w:val="21"/>
          <w:szCs w:val="21"/>
          <w:highlight w:val="none"/>
        </w:rPr>
        <w:t>号）第三条第四项“市场竞争不</w:t>
      </w:r>
      <w:r>
        <w:rPr>
          <w:rFonts w:hint="eastAsia" w:ascii="新宋体" w:hAnsi="新宋体" w:eastAsia="新宋体" w:cs="新宋体"/>
          <w:spacing w:val="7"/>
          <w:sz w:val="21"/>
          <w:szCs w:val="21"/>
          <w:highlight w:val="none"/>
        </w:rPr>
        <w:t>充分的科研项目，以及需要扶持的科技成果转化项目</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”的，提交最后报价的供应商可以为</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7"/>
          <w:sz w:val="21"/>
          <w:szCs w:val="21"/>
          <w:highlight w:val="none"/>
        </w:rPr>
        <w:t>2</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家。</w:t>
      </w:r>
    </w:p>
    <w:p w14:paraId="59671144">
      <w:pPr>
        <w:pStyle w:val="4"/>
        <w:spacing w:line="360" w:lineRule="auto"/>
        <w:ind w:right="4" w:firstLine="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5.4</w:t>
      </w:r>
      <w:r>
        <w:rPr>
          <w:rFonts w:hint="eastAsia" w:ascii="新宋体" w:hAnsi="新宋体" w:eastAsia="新宋体" w:cs="新宋体"/>
          <w:spacing w:val="-15"/>
          <w:sz w:val="21"/>
          <w:szCs w:val="21"/>
          <w:highlight w:val="none"/>
        </w:rPr>
        <w:t xml:space="preserve"> </w:t>
      </w:r>
      <w:r>
        <w:rPr>
          <w:rFonts w:hint="eastAsia" w:ascii="新宋体" w:hAnsi="新宋体" w:eastAsia="新宋体" w:cs="新宋体"/>
          <w:spacing w:val="8"/>
          <w:sz w:val="21"/>
          <w:szCs w:val="21"/>
          <w:highlight w:val="none"/>
        </w:rPr>
        <w:t>已经提交响应文件的供应商，在提交最后</w:t>
      </w:r>
      <w:r>
        <w:rPr>
          <w:rFonts w:hint="eastAsia" w:ascii="新宋体" w:hAnsi="新宋体" w:eastAsia="新宋体" w:cs="新宋体"/>
          <w:spacing w:val="7"/>
          <w:sz w:val="21"/>
          <w:szCs w:val="21"/>
          <w:highlight w:val="none"/>
        </w:rPr>
        <w:t>报价之前，可以根据磋商情况退出磋商，退出</w:t>
      </w:r>
      <w:r>
        <w:rPr>
          <w:rFonts w:hint="eastAsia" w:ascii="新宋体" w:hAnsi="新宋体" w:eastAsia="新宋体" w:cs="新宋体"/>
          <w:spacing w:val="8"/>
          <w:sz w:val="21"/>
          <w:szCs w:val="21"/>
          <w:highlight w:val="none"/>
        </w:rPr>
        <w:t>磋商的供应商的响应文件按无效响应处理。</w:t>
      </w:r>
    </w:p>
    <w:p w14:paraId="7DED791C">
      <w:pPr>
        <w:pStyle w:val="4"/>
        <w:spacing w:line="360"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5.5</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供应商未在规定时间内提交最后报价的，视同退出磋商。</w:t>
      </w:r>
    </w:p>
    <w:p w14:paraId="57888395">
      <w:pPr>
        <w:pStyle w:val="4"/>
        <w:spacing w:before="115" w:line="360" w:lineRule="auto"/>
        <w:ind w:left="1" w:right="2" w:firstLine="42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5.6</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磋商小组收齐某一分标最后报价后统一开启，磋商小组对最后报价进行有效性、完整性</w:t>
      </w:r>
      <w:r>
        <w:rPr>
          <w:rFonts w:hint="eastAsia" w:ascii="新宋体" w:hAnsi="新宋体" w:eastAsia="新宋体" w:cs="新宋体"/>
          <w:spacing w:val="7"/>
          <w:sz w:val="21"/>
          <w:szCs w:val="21"/>
          <w:highlight w:val="none"/>
        </w:rPr>
        <w:t>和响应程度的审查。</w:t>
      </w:r>
    </w:p>
    <w:p w14:paraId="0731A478">
      <w:pPr>
        <w:pStyle w:val="4"/>
        <w:spacing w:before="1" w:line="360"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5.7</w:t>
      </w:r>
      <w:r>
        <w:rPr>
          <w:rFonts w:hint="eastAsia" w:ascii="新宋体" w:hAnsi="新宋体" w:eastAsia="新宋体" w:cs="新宋体"/>
          <w:spacing w:val="-19"/>
          <w:sz w:val="21"/>
          <w:szCs w:val="21"/>
          <w:highlight w:val="none"/>
        </w:rPr>
        <w:t xml:space="preserve"> </w:t>
      </w:r>
      <w:r>
        <w:rPr>
          <w:rFonts w:hint="eastAsia" w:ascii="新宋体" w:hAnsi="新宋体" w:eastAsia="新宋体" w:cs="新宋体"/>
          <w:spacing w:val="7"/>
          <w:sz w:val="21"/>
          <w:szCs w:val="21"/>
          <w:highlight w:val="none"/>
        </w:rPr>
        <w:t>最终响应文件的报价出现前后不一致的，按照本章第</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7"/>
          <w:sz w:val="21"/>
          <w:szCs w:val="21"/>
          <w:highlight w:val="none"/>
        </w:rPr>
        <w:t>3.4</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7"/>
          <w:sz w:val="21"/>
          <w:szCs w:val="21"/>
          <w:highlight w:val="none"/>
        </w:rPr>
        <w:t>条的规定修正。</w:t>
      </w:r>
    </w:p>
    <w:p w14:paraId="1F55BA98">
      <w:pPr>
        <w:pStyle w:val="4"/>
        <w:spacing w:before="115" w:line="360"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5.8</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8"/>
          <w:sz w:val="21"/>
          <w:szCs w:val="21"/>
          <w:highlight w:val="none"/>
        </w:rPr>
        <w:t>修正后的最终报价出现下列情形的，按无效响应处理：</w:t>
      </w:r>
    </w:p>
    <w:p w14:paraId="0C8CEF49">
      <w:pPr>
        <w:pStyle w:val="4"/>
        <w:spacing w:before="115"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（1）供应商不确认的（全流程电子化评标采取在线</w:t>
      </w:r>
      <w:r>
        <w:rPr>
          <w:rFonts w:hint="eastAsia" w:ascii="新宋体" w:hAnsi="新宋体" w:eastAsia="新宋体" w:cs="新宋体"/>
          <w:spacing w:val="8"/>
          <w:sz w:val="21"/>
          <w:szCs w:val="21"/>
          <w:highlight w:val="none"/>
        </w:rPr>
        <w:t>确认</w:t>
      </w:r>
      <w:r>
        <w:rPr>
          <w:rFonts w:hint="eastAsia" w:ascii="新宋体" w:hAnsi="新宋体" w:eastAsia="新宋体" w:cs="新宋体"/>
          <w:sz w:val="21"/>
          <w:szCs w:val="21"/>
          <w:highlight w:val="none"/>
        </w:rPr>
        <w:t>）；</w:t>
      </w:r>
    </w:p>
    <w:p w14:paraId="03EEF637">
      <w:pPr>
        <w:pStyle w:val="4"/>
        <w:spacing w:before="114" w:line="360" w:lineRule="auto"/>
        <w:ind w:right="5" w:firstLine="43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（2）经供应商确认修正后的响应报价（包含首次报价、最</w:t>
      </w:r>
      <w:r>
        <w:rPr>
          <w:rFonts w:hint="eastAsia" w:ascii="新宋体" w:hAnsi="新宋体" w:eastAsia="新宋体" w:cs="新宋体"/>
          <w:spacing w:val="9"/>
          <w:sz w:val="21"/>
          <w:szCs w:val="21"/>
          <w:highlight w:val="none"/>
        </w:rPr>
        <w:t>后报价）超过所竞标分标规定的采购预算金额或者最高限价的（如本项目公布了最高限价</w:t>
      </w:r>
      <w:r>
        <w:rPr>
          <w:rFonts w:hint="eastAsia" w:ascii="新宋体" w:hAnsi="新宋体" w:eastAsia="新宋体" w:cs="新宋体"/>
          <w:spacing w:val="7"/>
          <w:sz w:val="21"/>
          <w:szCs w:val="21"/>
          <w:highlight w:val="none"/>
        </w:rPr>
        <w:t>）；</w:t>
      </w:r>
    </w:p>
    <w:p w14:paraId="0B036208">
      <w:pPr>
        <w:pStyle w:val="4"/>
        <w:spacing w:before="1" w:line="360" w:lineRule="auto"/>
        <w:ind w:left="3" w:right="5" w:firstLine="427"/>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（3）经供应商确认修正后的响应报价（包含首次报价、最</w:t>
      </w:r>
      <w:r>
        <w:rPr>
          <w:rFonts w:hint="eastAsia" w:ascii="新宋体" w:hAnsi="新宋体" w:eastAsia="新宋体" w:cs="新宋体"/>
          <w:spacing w:val="9"/>
          <w:sz w:val="21"/>
          <w:szCs w:val="21"/>
          <w:highlight w:val="none"/>
        </w:rPr>
        <w:t>后报价）超过分项采购预算金额</w:t>
      </w:r>
      <w:r>
        <w:rPr>
          <w:rFonts w:hint="eastAsia" w:ascii="新宋体" w:hAnsi="新宋体" w:eastAsia="新宋体" w:cs="新宋体"/>
          <w:spacing w:val="8"/>
          <w:sz w:val="21"/>
          <w:szCs w:val="21"/>
          <w:highlight w:val="none"/>
        </w:rPr>
        <w:t>或者最高限价的（如本项目公布了最高限价）。</w:t>
      </w:r>
    </w:p>
    <w:p w14:paraId="78F81334">
      <w:pPr>
        <w:pStyle w:val="4"/>
        <w:spacing w:line="360"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5.9</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pacing w:val="8"/>
          <w:sz w:val="21"/>
          <w:szCs w:val="21"/>
          <w:highlight w:val="none"/>
        </w:rPr>
        <w:t>经供应商确认修正后的最后报价作为评审及签订合同的依据。</w:t>
      </w:r>
    </w:p>
    <w:p w14:paraId="4E9F4747">
      <w:pPr>
        <w:pStyle w:val="4"/>
        <w:spacing w:before="104" w:line="360" w:lineRule="auto"/>
        <w:ind w:left="2" w:firstLine="422"/>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5.10</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6"/>
          <w:sz w:val="21"/>
          <w:szCs w:val="21"/>
          <w:highlight w:val="none"/>
        </w:rPr>
        <w:t>供应商出现最后报价按无效响应处理或者响应文件按无效处理时</w:t>
      </w:r>
      <w:r>
        <w:rPr>
          <w:rFonts w:hint="eastAsia" w:ascii="新宋体" w:hAnsi="新宋体" w:eastAsia="新宋体" w:cs="新宋体"/>
          <w:spacing w:val="6"/>
          <w:sz w:val="24"/>
          <w:szCs w:val="24"/>
          <w:highlight w:val="none"/>
        </w:rPr>
        <w:t>，磋商小组应当告知</w:t>
      </w:r>
      <w:r>
        <w:rPr>
          <w:rFonts w:hint="eastAsia" w:ascii="新宋体" w:hAnsi="新宋体" w:eastAsia="新宋体" w:cs="新宋体"/>
          <w:spacing w:val="-2"/>
          <w:sz w:val="24"/>
          <w:szCs w:val="24"/>
          <w:highlight w:val="none"/>
        </w:rPr>
        <w:t>有关供应商</w:t>
      </w:r>
      <w:r>
        <w:rPr>
          <w:rFonts w:hint="eastAsia" w:ascii="新宋体" w:hAnsi="新宋体" w:eastAsia="新宋体" w:cs="新宋体"/>
          <w:spacing w:val="-2"/>
          <w:sz w:val="21"/>
          <w:szCs w:val="21"/>
          <w:highlight w:val="none"/>
        </w:rPr>
        <w:t>。</w:t>
      </w:r>
    </w:p>
    <w:p w14:paraId="02C33CC9">
      <w:pPr>
        <w:pStyle w:val="4"/>
        <w:spacing w:before="7" w:line="360" w:lineRule="auto"/>
        <w:ind w:left="42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5.11</w:t>
      </w:r>
      <w:r>
        <w:rPr>
          <w:rFonts w:hint="eastAsia" w:ascii="新宋体" w:hAnsi="新宋体" w:eastAsia="新宋体" w:cs="新宋体"/>
          <w:spacing w:val="-27"/>
          <w:sz w:val="21"/>
          <w:szCs w:val="21"/>
          <w:highlight w:val="none"/>
        </w:rPr>
        <w:t xml:space="preserve"> </w:t>
      </w:r>
      <w:r>
        <w:rPr>
          <w:rFonts w:hint="eastAsia" w:ascii="新宋体" w:hAnsi="新宋体" w:eastAsia="新宋体" w:cs="新宋体"/>
          <w:spacing w:val="8"/>
          <w:sz w:val="21"/>
          <w:szCs w:val="21"/>
          <w:highlight w:val="none"/>
        </w:rPr>
        <w:t>最后报价结束后，磋商小组不得再与供应商进行任何形式的商谈。</w:t>
      </w:r>
    </w:p>
    <w:p w14:paraId="44D738B8">
      <w:pPr>
        <w:pStyle w:val="4"/>
        <w:spacing w:before="88" w:line="36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6.比较与评价</w:t>
      </w:r>
    </w:p>
    <w:p w14:paraId="78121334">
      <w:pPr>
        <w:pStyle w:val="4"/>
        <w:spacing w:before="104" w:line="360" w:lineRule="auto"/>
        <w:ind w:left="422"/>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6.1</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6"/>
          <w:sz w:val="21"/>
          <w:szCs w:val="21"/>
          <w:highlight w:val="none"/>
        </w:rPr>
        <w:t>评审方法：综合评分法。</w:t>
      </w:r>
    </w:p>
    <w:p w14:paraId="0F9C878C">
      <w:pPr>
        <w:pStyle w:val="4"/>
        <w:spacing w:before="113" w:line="360" w:lineRule="auto"/>
        <w:ind w:left="5" w:right="4" w:firstLine="41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6.2</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经磋商确定最终采购需求和提交最后报价的供应商后，由磋商小组采用综合评分法对提</w:t>
      </w:r>
      <w:r>
        <w:rPr>
          <w:rFonts w:hint="eastAsia" w:ascii="新宋体" w:hAnsi="新宋体" w:eastAsia="新宋体" w:cs="新宋体"/>
          <w:spacing w:val="9"/>
          <w:sz w:val="21"/>
          <w:szCs w:val="21"/>
          <w:highlight w:val="none"/>
        </w:rPr>
        <w:t>交最后报价的供应商的响应文件和最后报价进行综合评分。</w:t>
      </w:r>
    </w:p>
    <w:p w14:paraId="2504B903">
      <w:pPr>
        <w:pStyle w:val="4"/>
        <w:spacing w:before="2" w:line="360" w:lineRule="auto"/>
        <w:ind w:right="2" w:firstLine="42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6.3</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8"/>
          <w:sz w:val="21"/>
          <w:szCs w:val="21"/>
          <w:highlight w:val="none"/>
        </w:rPr>
        <w:t>评审时，磋商小组各成员应当独立对每个有效响应的文件进行评价、打分，然后汇总每个供应商每项评分因素的得分。</w:t>
      </w:r>
    </w:p>
    <w:p w14:paraId="054B271D">
      <w:pPr>
        <w:pStyle w:val="4"/>
        <w:spacing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（1）磋商小组独立对每个竞标人的响应文件进行评价，并汇总每个竞标人的得分。</w:t>
      </w:r>
    </w:p>
    <w:p w14:paraId="658396D1">
      <w:pPr>
        <w:pStyle w:val="4"/>
        <w:spacing w:before="163" w:line="360" w:lineRule="auto"/>
        <w:ind w:left="436"/>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1）磋商小组在评审中发现下列情形之一的，应当启动异常低</w:t>
      </w:r>
      <w:r>
        <w:rPr>
          <w:rFonts w:hint="eastAsia" w:ascii="新宋体" w:hAnsi="新宋体" w:eastAsia="新宋体" w:cs="新宋体"/>
          <w:spacing w:val="8"/>
          <w:sz w:val="21"/>
          <w:szCs w:val="21"/>
          <w:highlight w:val="none"/>
        </w:rPr>
        <w:t>价竞标审查程序：</w:t>
      </w:r>
    </w:p>
    <w:p w14:paraId="0F6B1EA9">
      <w:pPr>
        <w:pStyle w:val="4"/>
        <w:spacing w:before="164" w:line="360" w:lineRule="auto"/>
        <w:ind w:left="1" w:right="2" w:firstLine="418"/>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①竞标报价低于全部通过符合性审查供应商竞标报价平均值</w:t>
      </w:r>
      <w:r>
        <w:rPr>
          <w:rFonts w:hint="eastAsia" w:ascii="新宋体" w:hAnsi="新宋体" w:eastAsia="新宋体" w:cs="新宋体"/>
          <w:spacing w:val="9"/>
          <w:sz w:val="21"/>
          <w:szCs w:val="21"/>
          <w:highlight w:val="none"/>
          <w:u w:val="single" w:color="auto"/>
        </w:rPr>
        <w:t xml:space="preserve"> 50%</w:t>
      </w:r>
      <w:r>
        <w:rPr>
          <w:rFonts w:hint="eastAsia" w:ascii="新宋体" w:hAnsi="新宋体" w:eastAsia="新宋体" w:cs="新宋体"/>
          <w:spacing w:val="31"/>
          <w:sz w:val="21"/>
          <w:szCs w:val="21"/>
          <w:highlight w:val="none"/>
          <w:u w:val="single" w:color="auto"/>
        </w:rPr>
        <w:t xml:space="preserve"> </w:t>
      </w:r>
      <w:r>
        <w:rPr>
          <w:rFonts w:hint="eastAsia" w:ascii="新宋体" w:hAnsi="新宋体" w:eastAsia="新宋体" w:cs="新宋体"/>
          <w:spacing w:val="9"/>
          <w:sz w:val="21"/>
          <w:szCs w:val="21"/>
          <w:highlight w:val="none"/>
        </w:rPr>
        <w:t>的，即竞标报价＜全部通</w:t>
      </w:r>
      <w:r>
        <w:rPr>
          <w:rFonts w:hint="eastAsia" w:ascii="新宋体" w:hAnsi="新宋体" w:eastAsia="新宋体" w:cs="新宋体"/>
          <w:spacing w:val="8"/>
          <w:sz w:val="21"/>
          <w:szCs w:val="21"/>
          <w:highlight w:val="none"/>
        </w:rPr>
        <w:t>过符合性审查供应商竞标报价平均值×</w:t>
      </w:r>
      <w:r>
        <w:rPr>
          <w:rFonts w:hint="eastAsia" w:ascii="新宋体" w:hAnsi="新宋体" w:eastAsia="新宋体" w:cs="新宋体"/>
          <w:spacing w:val="8"/>
          <w:sz w:val="21"/>
          <w:szCs w:val="21"/>
          <w:highlight w:val="none"/>
          <w:u w:val="single" w:color="auto"/>
        </w:rPr>
        <w:t xml:space="preserve"> 50% </w:t>
      </w:r>
      <w:r>
        <w:rPr>
          <w:rFonts w:hint="eastAsia" w:ascii="新宋体" w:hAnsi="新宋体" w:eastAsia="新宋体" w:cs="新宋体"/>
          <w:spacing w:val="8"/>
          <w:sz w:val="21"/>
          <w:szCs w:val="21"/>
          <w:highlight w:val="none"/>
        </w:rPr>
        <w:t>；</w:t>
      </w:r>
    </w:p>
    <w:p w14:paraId="578FBB3F">
      <w:pPr>
        <w:pStyle w:val="4"/>
        <w:spacing w:before="40" w:line="360" w:lineRule="auto"/>
        <w:ind w:right="54" w:firstLine="417"/>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②竞标报价低于通过符合性审查的次低报价供应商竞标报价</w:t>
      </w:r>
      <w:r>
        <w:rPr>
          <w:rFonts w:hint="eastAsia" w:ascii="新宋体" w:hAnsi="新宋体" w:eastAsia="新宋体" w:cs="新宋体"/>
          <w:spacing w:val="9"/>
          <w:sz w:val="21"/>
          <w:szCs w:val="21"/>
          <w:highlight w:val="none"/>
          <w:u w:val="single" w:color="auto"/>
        </w:rPr>
        <w:t xml:space="preserve"> 50%</w:t>
      </w:r>
      <w:r>
        <w:rPr>
          <w:rFonts w:hint="eastAsia" w:ascii="新宋体" w:hAnsi="新宋体" w:eastAsia="新宋体" w:cs="新宋体"/>
          <w:spacing w:val="32"/>
          <w:sz w:val="21"/>
          <w:szCs w:val="21"/>
          <w:highlight w:val="none"/>
          <w:u w:val="single" w:color="auto"/>
        </w:rPr>
        <w:t xml:space="preserve"> </w:t>
      </w:r>
      <w:r>
        <w:rPr>
          <w:rFonts w:hint="eastAsia" w:ascii="新宋体" w:hAnsi="新宋体" w:eastAsia="新宋体" w:cs="新宋体"/>
          <w:spacing w:val="9"/>
          <w:sz w:val="21"/>
          <w:szCs w:val="21"/>
          <w:highlight w:val="none"/>
        </w:rPr>
        <w:t>的，即竞标报价＜通过符</w:t>
      </w:r>
      <w:r>
        <w:rPr>
          <w:rFonts w:hint="eastAsia" w:ascii="新宋体" w:hAnsi="新宋体" w:eastAsia="新宋体" w:cs="新宋体"/>
          <w:spacing w:val="8"/>
          <w:sz w:val="21"/>
          <w:szCs w:val="21"/>
          <w:highlight w:val="none"/>
        </w:rPr>
        <w:t>合性审查的次低报价供应商竞标报价×</w:t>
      </w:r>
      <w:r>
        <w:rPr>
          <w:rFonts w:hint="eastAsia" w:ascii="新宋体" w:hAnsi="新宋体" w:eastAsia="新宋体" w:cs="新宋体"/>
          <w:spacing w:val="8"/>
          <w:sz w:val="21"/>
          <w:szCs w:val="21"/>
          <w:highlight w:val="none"/>
          <w:u w:val="single" w:color="auto"/>
        </w:rPr>
        <w:t xml:space="preserve"> 50% </w:t>
      </w:r>
      <w:r>
        <w:rPr>
          <w:rFonts w:hint="eastAsia" w:ascii="新宋体" w:hAnsi="新宋体" w:eastAsia="新宋体" w:cs="新宋体"/>
          <w:spacing w:val="8"/>
          <w:sz w:val="21"/>
          <w:szCs w:val="21"/>
          <w:highlight w:val="none"/>
        </w:rPr>
        <w:t>；</w:t>
      </w:r>
    </w:p>
    <w:p w14:paraId="3AC43A9E">
      <w:pPr>
        <w:pStyle w:val="4"/>
        <w:spacing w:line="360" w:lineRule="auto"/>
        <w:ind w:left="418"/>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③竞标报价低于采购项目最高限价</w:t>
      </w:r>
      <w:r>
        <w:rPr>
          <w:rFonts w:hint="eastAsia" w:ascii="新宋体" w:hAnsi="新宋体" w:eastAsia="新宋体" w:cs="新宋体"/>
          <w:spacing w:val="8"/>
          <w:sz w:val="21"/>
          <w:szCs w:val="21"/>
          <w:highlight w:val="none"/>
          <w:u w:val="single" w:color="auto"/>
        </w:rPr>
        <w:t xml:space="preserve"> 45% </w:t>
      </w:r>
      <w:r>
        <w:rPr>
          <w:rFonts w:hint="eastAsia" w:ascii="新宋体" w:hAnsi="新宋体" w:eastAsia="新宋体" w:cs="新宋体"/>
          <w:spacing w:val="8"/>
          <w:sz w:val="21"/>
          <w:szCs w:val="21"/>
          <w:highlight w:val="none"/>
        </w:rPr>
        <w:t>的，即竞标报价＜采购项目最高限价×</w:t>
      </w:r>
      <w:r>
        <w:rPr>
          <w:rFonts w:hint="eastAsia" w:ascii="新宋体" w:hAnsi="新宋体" w:eastAsia="新宋体" w:cs="新宋体"/>
          <w:spacing w:val="8"/>
          <w:sz w:val="21"/>
          <w:szCs w:val="21"/>
          <w:highlight w:val="none"/>
          <w:u w:val="single" w:color="auto"/>
        </w:rPr>
        <w:t xml:space="preserve"> 45% </w:t>
      </w:r>
      <w:r>
        <w:rPr>
          <w:rFonts w:hint="eastAsia" w:ascii="新宋体" w:hAnsi="新宋体" w:eastAsia="新宋体" w:cs="新宋体"/>
          <w:spacing w:val="8"/>
          <w:sz w:val="21"/>
          <w:szCs w:val="21"/>
          <w:highlight w:val="none"/>
        </w:rPr>
        <w:t>；</w:t>
      </w:r>
    </w:p>
    <w:p w14:paraId="797207B7">
      <w:pPr>
        <w:pStyle w:val="4"/>
        <w:spacing w:before="163" w:line="360" w:lineRule="auto"/>
        <w:ind w:right="57" w:firstLine="41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④磋商小组基于专业判断，认为供应商报价过低，有可能影响产品质量或者不能诚信履约的</w:t>
      </w:r>
      <w:r>
        <w:rPr>
          <w:rFonts w:hint="eastAsia" w:ascii="新宋体" w:hAnsi="新宋体" w:eastAsia="新宋体" w:cs="新宋体"/>
          <w:spacing w:val="5"/>
          <w:sz w:val="21"/>
          <w:szCs w:val="21"/>
          <w:highlight w:val="none"/>
        </w:rPr>
        <w:t>其他情形。</w:t>
      </w:r>
    </w:p>
    <w:p w14:paraId="5DF71DF7">
      <w:pPr>
        <w:pStyle w:val="4"/>
        <w:spacing w:line="360" w:lineRule="auto"/>
        <w:ind w:right="54" w:firstLine="422"/>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2）磋商小组启动异常低价竞标审查后，属于前述第</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10"/>
          <w:sz w:val="21"/>
          <w:szCs w:val="21"/>
          <w:highlight w:val="none"/>
        </w:rPr>
        <w:t>1</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10"/>
          <w:sz w:val="21"/>
          <w:szCs w:val="21"/>
          <w:highlight w:val="none"/>
        </w:rPr>
        <w:t>项至第</w:t>
      </w:r>
      <w:r>
        <w:rPr>
          <w:rFonts w:hint="eastAsia" w:ascii="新宋体" w:hAnsi="新宋体" w:eastAsia="新宋体" w:cs="新宋体"/>
          <w:spacing w:val="9"/>
          <w:sz w:val="21"/>
          <w:szCs w:val="21"/>
          <w:highlight w:val="none"/>
        </w:rPr>
        <w:t>4</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9"/>
          <w:sz w:val="21"/>
          <w:szCs w:val="21"/>
          <w:highlight w:val="none"/>
        </w:rPr>
        <w:t>项情形的，应当要求相关供</w:t>
      </w:r>
      <w:r>
        <w:rPr>
          <w:rFonts w:hint="eastAsia" w:ascii="新宋体" w:hAnsi="新宋体" w:eastAsia="新宋体" w:cs="新宋体"/>
          <w:spacing w:val="8"/>
          <w:sz w:val="21"/>
          <w:szCs w:val="21"/>
          <w:highlight w:val="none"/>
        </w:rPr>
        <w:t>应商在评审现场合理的时间内对竞标价格作出解释，提供</w:t>
      </w:r>
      <w:r>
        <w:rPr>
          <w:rFonts w:hint="eastAsia" w:ascii="新宋体" w:hAnsi="新宋体" w:eastAsia="新宋体" w:cs="新宋体"/>
          <w:spacing w:val="7"/>
          <w:sz w:val="21"/>
          <w:szCs w:val="21"/>
          <w:highlight w:val="none"/>
        </w:rPr>
        <w:t>项目具体成本测算等与报价合理性相关</w:t>
      </w:r>
      <w:r>
        <w:rPr>
          <w:rFonts w:hint="eastAsia" w:ascii="新宋体" w:hAnsi="新宋体" w:eastAsia="新宋体" w:cs="新宋体"/>
          <w:spacing w:val="8"/>
          <w:sz w:val="21"/>
          <w:szCs w:val="21"/>
          <w:highlight w:val="none"/>
        </w:rPr>
        <w:t>的书面说明及必要的证明材料，包括但不限于原材料成本</w:t>
      </w:r>
      <w:r>
        <w:rPr>
          <w:rFonts w:hint="eastAsia" w:ascii="新宋体" w:hAnsi="新宋体" w:eastAsia="新宋体" w:cs="新宋体"/>
          <w:spacing w:val="7"/>
          <w:sz w:val="21"/>
          <w:szCs w:val="21"/>
          <w:highlight w:val="none"/>
        </w:rPr>
        <w:t>、人工成本、制造费用等，给予相关供</w:t>
      </w:r>
      <w:r>
        <w:rPr>
          <w:rFonts w:hint="eastAsia" w:ascii="新宋体" w:hAnsi="新宋体" w:eastAsia="新宋体" w:cs="新宋体"/>
          <w:spacing w:val="9"/>
          <w:sz w:val="21"/>
          <w:szCs w:val="21"/>
          <w:highlight w:val="none"/>
        </w:rPr>
        <w:t>应商的合理时间一般不少于</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9"/>
          <w:sz w:val="21"/>
          <w:szCs w:val="21"/>
          <w:highlight w:val="none"/>
        </w:rPr>
        <w:t>30</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9"/>
          <w:sz w:val="21"/>
          <w:szCs w:val="21"/>
          <w:highlight w:val="none"/>
        </w:rPr>
        <w:t>分钟。其中，属于第③项情形，供应商已随响应文件一并提交相关书面说明及必要的证明材料的，可不再重复提交。</w:t>
      </w:r>
    </w:p>
    <w:p w14:paraId="29BC7027">
      <w:pPr>
        <w:pStyle w:val="4"/>
        <w:spacing w:before="1" w:line="360" w:lineRule="auto"/>
        <w:ind w:left="2" w:firstLine="41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磋商小组依据专业经验，参考同类项目中标（</w:t>
      </w:r>
      <w:r>
        <w:rPr>
          <w:rFonts w:hint="eastAsia" w:ascii="新宋体" w:hAnsi="新宋体" w:eastAsia="新宋体" w:cs="新宋体"/>
          <w:spacing w:val="7"/>
          <w:sz w:val="21"/>
          <w:szCs w:val="21"/>
          <w:highlight w:val="none"/>
        </w:rPr>
        <w:t>成交）价格、类似产品市场价格水平、行业人</w:t>
      </w:r>
      <w:r>
        <w:rPr>
          <w:rFonts w:hint="eastAsia" w:ascii="新宋体" w:hAnsi="新宋体" w:eastAsia="新宋体" w:cs="新宋体"/>
          <w:spacing w:val="9"/>
          <w:sz w:val="21"/>
          <w:szCs w:val="21"/>
          <w:highlight w:val="none"/>
        </w:rPr>
        <w:t>工费用标准、国家有关部门指导行业协会发布的行业平均成本等情况，对报价合</w:t>
      </w:r>
      <w:r>
        <w:rPr>
          <w:rFonts w:hint="eastAsia" w:ascii="新宋体" w:hAnsi="新宋体" w:eastAsia="新宋体" w:cs="新宋体"/>
          <w:spacing w:val="8"/>
          <w:sz w:val="21"/>
          <w:szCs w:val="21"/>
          <w:highlight w:val="none"/>
        </w:rPr>
        <w:t>理性进行判断。</w:t>
      </w:r>
    </w:p>
    <w:p w14:paraId="536E73D7">
      <w:pPr>
        <w:pStyle w:val="4"/>
        <w:spacing w:before="1" w:line="360" w:lineRule="auto"/>
        <w:ind w:left="2" w:right="57"/>
        <w:rPr>
          <w:rFonts w:hint="eastAsia" w:ascii="新宋体" w:hAnsi="新宋体" w:eastAsia="新宋体" w:cs="新宋体"/>
          <w:sz w:val="21"/>
          <w:szCs w:val="21"/>
          <w:highlight w:val="none"/>
        </w:rPr>
      </w:pPr>
      <w:r>
        <w:rPr>
          <w:rFonts w:hint="eastAsia" w:ascii="新宋体" w:hAnsi="新宋体" w:eastAsia="新宋体" w:cs="新宋体"/>
          <w:b/>
          <w:bCs/>
          <w:spacing w:val="10"/>
          <w:sz w:val="21"/>
          <w:szCs w:val="21"/>
          <w:highlight w:val="none"/>
        </w:rPr>
        <w:t>竞标供应商不能提供书面说明、证明材料，或者提供的书面说明、证明材料不能证明其报价合</w:t>
      </w:r>
      <w:r>
        <w:rPr>
          <w:rFonts w:hint="eastAsia" w:ascii="新宋体" w:hAnsi="新宋体" w:eastAsia="新宋体" w:cs="新宋体"/>
          <w:b/>
          <w:bCs/>
          <w:spacing w:val="7"/>
          <w:sz w:val="21"/>
          <w:szCs w:val="21"/>
          <w:highlight w:val="none"/>
        </w:rPr>
        <w:t>理性的，评标委员会应当将其作为无效竞标处理。</w:t>
      </w:r>
    </w:p>
    <w:p w14:paraId="3FA2E537">
      <w:pPr>
        <w:pStyle w:val="4"/>
        <w:spacing w:before="1" w:line="360" w:lineRule="auto"/>
        <w:ind w:firstLine="419"/>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采购人、采购代理机构应当为评标委员会在评审现场及时获取同类项目中标（</w:t>
      </w:r>
      <w:r>
        <w:rPr>
          <w:rFonts w:hint="eastAsia" w:ascii="新宋体" w:hAnsi="新宋体" w:eastAsia="新宋体" w:cs="新宋体"/>
          <w:spacing w:val="8"/>
          <w:sz w:val="21"/>
          <w:szCs w:val="21"/>
          <w:highlight w:val="none"/>
        </w:rPr>
        <w:t>成交）价格、类似产品市场价格水平、行业人工费用标准、国家有</w:t>
      </w:r>
      <w:r>
        <w:rPr>
          <w:rFonts w:hint="eastAsia" w:ascii="新宋体" w:hAnsi="新宋体" w:eastAsia="新宋体" w:cs="新宋体"/>
          <w:spacing w:val="7"/>
          <w:sz w:val="21"/>
          <w:szCs w:val="21"/>
          <w:highlight w:val="none"/>
        </w:rPr>
        <w:t>关部门指导行业协会发布的行业平均成本等</w:t>
      </w:r>
      <w:r>
        <w:rPr>
          <w:rFonts w:hint="eastAsia" w:ascii="新宋体" w:hAnsi="新宋体" w:eastAsia="新宋体" w:cs="新宋体"/>
          <w:spacing w:val="8"/>
          <w:sz w:val="21"/>
          <w:szCs w:val="21"/>
          <w:highlight w:val="none"/>
        </w:rPr>
        <w:t>相关信息资料提供便利。评标委员会借助互联网等渠</w:t>
      </w:r>
      <w:r>
        <w:rPr>
          <w:rFonts w:hint="eastAsia" w:ascii="新宋体" w:hAnsi="新宋体" w:eastAsia="新宋体" w:cs="新宋体"/>
          <w:spacing w:val="7"/>
          <w:sz w:val="21"/>
          <w:szCs w:val="21"/>
          <w:highlight w:val="none"/>
        </w:rPr>
        <w:t>道查询相关信息的，应当严格遵守评审工作</w:t>
      </w:r>
      <w:r>
        <w:rPr>
          <w:rFonts w:hint="eastAsia" w:ascii="新宋体" w:hAnsi="新宋体" w:eastAsia="新宋体" w:cs="新宋体"/>
          <w:spacing w:val="8"/>
          <w:sz w:val="21"/>
          <w:szCs w:val="21"/>
          <w:highlight w:val="none"/>
        </w:rPr>
        <w:t>纪律，不得实施影响评审公正的行为。</w:t>
      </w:r>
    </w:p>
    <w:p w14:paraId="301F43BD">
      <w:pPr>
        <w:pStyle w:val="4"/>
        <w:spacing w:before="1" w:line="360" w:lineRule="auto"/>
        <w:ind w:right="56" w:firstLine="422"/>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异常低价竞标审查的启动原因、审查意见和审查结果应当在评审报告中记录，并</w:t>
      </w:r>
      <w:r>
        <w:rPr>
          <w:rFonts w:hint="eastAsia" w:ascii="新宋体" w:hAnsi="新宋体" w:eastAsia="新宋体" w:cs="新宋体"/>
          <w:spacing w:val="7"/>
          <w:sz w:val="21"/>
          <w:szCs w:val="21"/>
          <w:highlight w:val="none"/>
          <w:lang w:eastAsia="zh-CN"/>
        </w:rPr>
        <w:t>附</w:t>
      </w:r>
      <w:r>
        <w:rPr>
          <w:rFonts w:hint="eastAsia" w:ascii="新宋体" w:hAnsi="新宋体" w:eastAsia="新宋体" w:cs="新宋体"/>
          <w:spacing w:val="7"/>
          <w:sz w:val="21"/>
          <w:szCs w:val="21"/>
          <w:highlight w:val="none"/>
        </w:rPr>
        <w:t>供应商提</w:t>
      </w:r>
      <w:r>
        <w:rPr>
          <w:rFonts w:hint="eastAsia" w:ascii="新宋体" w:hAnsi="新宋体" w:eastAsia="新宋体" w:cs="新宋体"/>
          <w:spacing w:val="10"/>
          <w:sz w:val="21"/>
          <w:szCs w:val="21"/>
          <w:highlight w:val="none"/>
        </w:rPr>
        <w:t>供的相关书面说明及证明材料；如有，以及</w:t>
      </w:r>
      <w:r>
        <w:rPr>
          <w:rFonts w:hint="eastAsia" w:ascii="新宋体" w:hAnsi="新宋体" w:eastAsia="新宋体" w:cs="新宋体"/>
          <w:spacing w:val="9"/>
          <w:sz w:val="21"/>
          <w:szCs w:val="21"/>
          <w:highlight w:val="none"/>
        </w:rPr>
        <w:t>评标委员会有关互联网浏览、查询历史一并归档。</w:t>
      </w:r>
    </w:p>
    <w:p w14:paraId="2FBB2616">
      <w:pPr>
        <w:pStyle w:val="4"/>
        <w:spacing w:before="76" w:line="360" w:lineRule="auto"/>
        <w:ind w:left="3" w:firstLine="426"/>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（2）磋商小组按照磋商文件中规定的评审标准计算各供应商的报价得分。项目评审过程</w:t>
      </w:r>
      <w:r>
        <w:rPr>
          <w:rFonts w:hint="eastAsia" w:ascii="新宋体" w:hAnsi="新宋体" w:eastAsia="新宋体" w:cs="新宋体"/>
          <w:spacing w:val="5"/>
          <w:sz w:val="21"/>
          <w:szCs w:val="21"/>
          <w:highlight w:val="none"/>
        </w:rPr>
        <w:t>中，</w:t>
      </w:r>
      <w:r>
        <w:rPr>
          <w:rFonts w:hint="eastAsia" w:ascii="新宋体" w:hAnsi="新宋体" w:eastAsia="新宋体" w:cs="新宋体"/>
          <w:spacing w:val="8"/>
          <w:sz w:val="21"/>
          <w:szCs w:val="21"/>
          <w:highlight w:val="none"/>
        </w:rPr>
        <w:t>不得去掉最后报价中的最高报价和最低报价。</w:t>
      </w:r>
    </w:p>
    <w:p w14:paraId="520FCA05">
      <w:pPr>
        <w:pStyle w:val="4"/>
        <w:spacing w:before="1"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（3）各供应商的得分为磋商小组所有成员的有效评分</w:t>
      </w:r>
      <w:r>
        <w:rPr>
          <w:rFonts w:hint="eastAsia" w:ascii="新宋体" w:hAnsi="新宋体" w:eastAsia="新宋体" w:cs="新宋体"/>
          <w:spacing w:val="8"/>
          <w:sz w:val="21"/>
          <w:szCs w:val="21"/>
          <w:highlight w:val="none"/>
        </w:rPr>
        <w:t>的算术平均数。</w:t>
      </w:r>
    </w:p>
    <w:p w14:paraId="58722073">
      <w:pPr>
        <w:pStyle w:val="4"/>
        <w:spacing w:before="114" w:line="360" w:lineRule="auto"/>
        <w:ind w:left="3" w:right="54" w:firstLine="418"/>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6.4</w:t>
      </w:r>
      <w:r>
        <w:rPr>
          <w:rFonts w:hint="eastAsia" w:ascii="新宋体" w:hAnsi="新宋体" w:eastAsia="新宋体" w:cs="新宋体"/>
          <w:spacing w:val="-30"/>
          <w:sz w:val="21"/>
          <w:szCs w:val="21"/>
          <w:highlight w:val="none"/>
        </w:rPr>
        <w:t xml:space="preserve"> </w:t>
      </w:r>
      <w:r>
        <w:rPr>
          <w:rFonts w:hint="eastAsia" w:ascii="新宋体" w:hAnsi="新宋体" w:eastAsia="新宋体" w:cs="新宋体"/>
          <w:spacing w:val="8"/>
          <w:sz w:val="21"/>
          <w:szCs w:val="21"/>
          <w:highlight w:val="none"/>
        </w:rPr>
        <w:t>评审价为供应商的最后报价进行政策性扣除后的价格，评审价只是作为评审时使用。最</w:t>
      </w:r>
      <w:r>
        <w:rPr>
          <w:rFonts w:hint="eastAsia" w:ascii="新宋体" w:hAnsi="新宋体" w:eastAsia="新宋体" w:cs="新宋体"/>
          <w:spacing w:val="9"/>
          <w:sz w:val="21"/>
          <w:szCs w:val="21"/>
          <w:highlight w:val="none"/>
        </w:rPr>
        <w:t>终成交供应商的成交金额等于最后报价（如有修正，以确认修正后的最后报价为准）。</w:t>
      </w:r>
    </w:p>
    <w:p w14:paraId="4A16E170">
      <w:pPr>
        <w:pStyle w:val="4"/>
        <w:spacing w:before="2" w:line="360" w:lineRule="auto"/>
        <w:ind w:right="54" w:firstLine="42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6.5 由磋商小组根据综合评分情况，按照评审得分由高到低顺序推荐</w:t>
      </w:r>
      <w:r>
        <w:rPr>
          <w:rFonts w:hint="eastAsia" w:ascii="新宋体" w:hAnsi="新宋体" w:eastAsia="新宋体" w:cs="新宋体"/>
          <w:spacing w:val="-19"/>
          <w:sz w:val="21"/>
          <w:szCs w:val="21"/>
          <w:highlight w:val="none"/>
        </w:rPr>
        <w:t xml:space="preserve"> </w:t>
      </w:r>
      <w:r>
        <w:rPr>
          <w:rFonts w:hint="eastAsia" w:ascii="新宋体" w:hAnsi="新宋体" w:eastAsia="新宋体" w:cs="新宋体"/>
          <w:spacing w:val="6"/>
          <w:sz w:val="21"/>
          <w:szCs w:val="21"/>
          <w:highlight w:val="none"/>
        </w:rPr>
        <w:t>3</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6"/>
          <w:sz w:val="21"/>
          <w:szCs w:val="21"/>
          <w:highlight w:val="none"/>
        </w:rPr>
        <w:t>名以上成交候选供应</w:t>
      </w:r>
      <w:r>
        <w:rPr>
          <w:rFonts w:hint="eastAsia" w:ascii="新宋体" w:hAnsi="新宋体" w:eastAsia="新宋体" w:cs="新宋体"/>
          <w:spacing w:val="8"/>
          <w:sz w:val="21"/>
          <w:szCs w:val="21"/>
          <w:highlight w:val="none"/>
        </w:rPr>
        <w:t>商，并编写评审报告。符合本章第4.3</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8"/>
          <w:sz w:val="21"/>
          <w:szCs w:val="21"/>
          <w:highlight w:val="none"/>
        </w:rPr>
        <w:t>条情形的，可</w:t>
      </w:r>
      <w:r>
        <w:rPr>
          <w:rFonts w:hint="eastAsia" w:ascii="新宋体" w:hAnsi="新宋体" w:eastAsia="新宋体" w:cs="新宋体"/>
          <w:spacing w:val="7"/>
          <w:sz w:val="21"/>
          <w:szCs w:val="21"/>
          <w:highlight w:val="none"/>
        </w:rPr>
        <w:t>以推荐</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7"/>
          <w:sz w:val="21"/>
          <w:szCs w:val="21"/>
          <w:highlight w:val="none"/>
        </w:rPr>
        <w:t>2</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7"/>
          <w:sz w:val="21"/>
          <w:szCs w:val="21"/>
          <w:highlight w:val="none"/>
        </w:rPr>
        <w:t>家成交候选供应商。评审得分相同</w:t>
      </w:r>
      <w:r>
        <w:rPr>
          <w:rFonts w:hint="eastAsia" w:ascii="新宋体" w:hAnsi="新宋体" w:eastAsia="新宋体" w:cs="新宋体"/>
          <w:spacing w:val="8"/>
          <w:sz w:val="21"/>
          <w:szCs w:val="21"/>
          <w:highlight w:val="none"/>
        </w:rPr>
        <w:t>的，按照最后报价由低到高的顺序推荐。评审得分且最</w:t>
      </w:r>
      <w:r>
        <w:rPr>
          <w:rFonts w:hint="eastAsia" w:ascii="新宋体" w:hAnsi="新宋体" w:eastAsia="新宋体" w:cs="新宋体"/>
          <w:spacing w:val="7"/>
          <w:sz w:val="21"/>
          <w:szCs w:val="21"/>
          <w:highlight w:val="none"/>
        </w:rPr>
        <w:t>后报价相同的，按照技术指标优劣顺序推</w:t>
      </w:r>
      <w:r>
        <w:rPr>
          <w:rFonts w:hint="eastAsia" w:ascii="新宋体" w:hAnsi="新宋体" w:eastAsia="新宋体" w:cs="新宋体"/>
          <w:sz w:val="21"/>
          <w:szCs w:val="21"/>
          <w:highlight w:val="none"/>
        </w:rPr>
        <w:t>荐。</w:t>
      </w:r>
    </w:p>
    <w:p w14:paraId="69103480">
      <w:pPr>
        <w:pStyle w:val="4"/>
        <w:spacing w:before="3" w:line="360" w:lineRule="auto"/>
        <w:ind w:left="1" w:right="56" w:firstLine="42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6.6</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评审报告应当由磋商小组全体人员签字认可。磋商小组成员对评审报告有异议的，磋商小组按照少数服从多数的原则推荐成交候选供应</w:t>
      </w:r>
      <w:r>
        <w:rPr>
          <w:rFonts w:hint="eastAsia" w:ascii="新宋体" w:hAnsi="新宋体" w:eastAsia="新宋体" w:cs="新宋体"/>
          <w:spacing w:val="7"/>
          <w:sz w:val="21"/>
          <w:szCs w:val="21"/>
          <w:highlight w:val="none"/>
        </w:rPr>
        <w:t>商，采购程序继续进行。对评审报告有异议的磋</w:t>
      </w:r>
      <w:r>
        <w:rPr>
          <w:rFonts w:hint="eastAsia" w:ascii="新宋体" w:hAnsi="新宋体" w:eastAsia="新宋体" w:cs="新宋体"/>
          <w:spacing w:val="8"/>
          <w:sz w:val="21"/>
          <w:szCs w:val="21"/>
          <w:highlight w:val="none"/>
        </w:rPr>
        <w:t>商小组成员，应当在报告上签署不同意见并说明</w:t>
      </w:r>
      <w:r>
        <w:rPr>
          <w:rFonts w:hint="eastAsia" w:ascii="新宋体" w:hAnsi="新宋体" w:eastAsia="新宋体" w:cs="新宋体"/>
          <w:spacing w:val="7"/>
          <w:sz w:val="21"/>
          <w:szCs w:val="21"/>
          <w:highlight w:val="none"/>
        </w:rPr>
        <w:t>理由，由磋商小组书面记录相关情况。磋商小组</w:t>
      </w:r>
      <w:r>
        <w:rPr>
          <w:rFonts w:hint="eastAsia" w:ascii="新宋体" w:hAnsi="新宋体" w:eastAsia="新宋体" w:cs="新宋体"/>
          <w:spacing w:val="9"/>
          <w:sz w:val="21"/>
          <w:szCs w:val="21"/>
          <w:highlight w:val="none"/>
        </w:rPr>
        <w:t>成员拒绝在报告上签字又不书面说明其不同意见和理由的，视为同意评审报告。</w:t>
      </w:r>
    </w:p>
    <w:p w14:paraId="25A39593">
      <w:pPr>
        <w:pStyle w:val="4"/>
        <w:spacing w:line="360" w:lineRule="auto"/>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7.评审标准</w:t>
      </w:r>
    </w:p>
    <w:p w14:paraId="30C33F35">
      <w:pPr>
        <w:pStyle w:val="4"/>
        <w:spacing w:before="97" w:line="360" w:lineRule="auto"/>
        <w:ind w:right="56" w:firstLine="42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7.1</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8"/>
          <w:sz w:val="21"/>
          <w:szCs w:val="21"/>
          <w:highlight w:val="none"/>
        </w:rPr>
        <w:t>评审依据：磋商小组将以磋商响应文件为评审依据，对供应商的报价、技术、商务等方</w:t>
      </w:r>
      <w:r>
        <w:rPr>
          <w:rFonts w:hint="eastAsia" w:ascii="新宋体" w:hAnsi="新宋体" w:eastAsia="新宋体" w:cs="新宋体"/>
          <w:spacing w:val="9"/>
          <w:sz w:val="21"/>
          <w:szCs w:val="21"/>
          <w:highlight w:val="none"/>
        </w:rPr>
        <w:t>面内容按百分制打分。（计分方法按四舍五入取至百分位）</w:t>
      </w:r>
    </w:p>
    <w:tbl>
      <w:tblPr>
        <w:tblStyle w:val="14"/>
        <w:tblW w:w="9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118"/>
        <w:gridCol w:w="6435"/>
        <w:gridCol w:w="1321"/>
      </w:tblGrid>
      <w:tr w14:paraId="17E1E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694" w:type="dxa"/>
            <w:vAlign w:val="top"/>
          </w:tcPr>
          <w:p w14:paraId="6A3D5F2D">
            <w:pPr>
              <w:pStyle w:val="15"/>
              <w:spacing w:before="146" w:line="229" w:lineRule="auto"/>
              <w:ind w:left="142"/>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序号</w:t>
            </w:r>
          </w:p>
        </w:tc>
        <w:tc>
          <w:tcPr>
            <w:tcW w:w="1118" w:type="dxa"/>
            <w:vAlign w:val="top"/>
          </w:tcPr>
          <w:p w14:paraId="231E0EC5">
            <w:pPr>
              <w:pStyle w:val="15"/>
              <w:spacing w:before="146" w:line="228" w:lineRule="auto"/>
              <w:ind w:firstLine="223"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评分类型</w:t>
            </w:r>
          </w:p>
        </w:tc>
        <w:tc>
          <w:tcPr>
            <w:tcW w:w="6435" w:type="dxa"/>
            <w:vAlign w:val="top"/>
          </w:tcPr>
          <w:p w14:paraId="0D8ADC5D">
            <w:pPr>
              <w:pStyle w:val="15"/>
              <w:spacing w:before="146" w:line="228" w:lineRule="auto"/>
              <w:ind w:left="2849"/>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评分标准</w:t>
            </w:r>
          </w:p>
        </w:tc>
        <w:tc>
          <w:tcPr>
            <w:tcW w:w="1321" w:type="dxa"/>
            <w:vAlign w:val="top"/>
          </w:tcPr>
          <w:p w14:paraId="3E06A4E6">
            <w:pPr>
              <w:pStyle w:val="15"/>
              <w:spacing w:before="146" w:line="228" w:lineRule="auto"/>
              <w:ind w:left="416"/>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分值</w:t>
            </w:r>
          </w:p>
        </w:tc>
      </w:tr>
      <w:tr w14:paraId="228F6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94" w:type="dxa"/>
            <w:vAlign w:val="top"/>
          </w:tcPr>
          <w:p w14:paraId="17D2B7E0">
            <w:pPr>
              <w:spacing w:line="267" w:lineRule="auto"/>
              <w:rPr>
                <w:rFonts w:hint="eastAsia" w:ascii="新宋体" w:hAnsi="新宋体" w:eastAsia="新宋体" w:cs="新宋体"/>
                <w:sz w:val="22"/>
                <w:szCs w:val="22"/>
                <w:highlight w:val="none"/>
              </w:rPr>
            </w:pPr>
          </w:p>
          <w:p w14:paraId="6D2F067E">
            <w:pPr>
              <w:spacing w:line="267" w:lineRule="auto"/>
              <w:rPr>
                <w:rFonts w:hint="eastAsia" w:ascii="新宋体" w:hAnsi="新宋体" w:eastAsia="新宋体" w:cs="新宋体"/>
                <w:sz w:val="22"/>
                <w:szCs w:val="22"/>
                <w:highlight w:val="none"/>
              </w:rPr>
            </w:pPr>
          </w:p>
          <w:p w14:paraId="160927B9">
            <w:pPr>
              <w:spacing w:line="267" w:lineRule="auto"/>
              <w:rPr>
                <w:rFonts w:hint="eastAsia" w:ascii="新宋体" w:hAnsi="新宋体" w:eastAsia="新宋体" w:cs="新宋体"/>
                <w:sz w:val="22"/>
                <w:szCs w:val="22"/>
                <w:highlight w:val="none"/>
              </w:rPr>
            </w:pPr>
          </w:p>
          <w:p w14:paraId="1DEB0092">
            <w:pPr>
              <w:spacing w:line="268" w:lineRule="auto"/>
              <w:rPr>
                <w:rFonts w:hint="eastAsia" w:ascii="新宋体" w:hAnsi="新宋体" w:eastAsia="新宋体" w:cs="新宋体"/>
                <w:sz w:val="22"/>
                <w:szCs w:val="22"/>
                <w:highlight w:val="none"/>
              </w:rPr>
            </w:pPr>
          </w:p>
          <w:p w14:paraId="1AB6BB54">
            <w:pPr>
              <w:pStyle w:val="15"/>
              <w:spacing w:before="65" w:line="270" w:lineRule="exact"/>
              <w:ind w:left="314"/>
              <w:rPr>
                <w:rFonts w:hint="eastAsia" w:ascii="新宋体" w:hAnsi="新宋体" w:eastAsia="新宋体" w:cs="新宋体"/>
                <w:sz w:val="21"/>
                <w:szCs w:val="21"/>
                <w:highlight w:val="none"/>
              </w:rPr>
            </w:pPr>
            <w:r>
              <w:rPr>
                <w:rFonts w:hint="eastAsia" w:ascii="新宋体" w:hAnsi="新宋体" w:eastAsia="新宋体" w:cs="新宋体"/>
                <w:b/>
                <w:bCs/>
                <w:spacing w:val="-3"/>
                <w:position w:val="1"/>
                <w:sz w:val="21"/>
                <w:szCs w:val="21"/>
                <w:highlight w:val="none"/>
              </w:rPr>
              <w:t>1</w:t>
            </w:r>
          </w:p>
        </w:tc>
        <w:tc>
          <w:tcPr>
            <w:tcW w:w="1118" w:type="dxa"/>
            <w:vAlign w:val="top"/>
          </w:tcPr>
          <w:p w14:paraId="61306551">
            <w:pPr>
              <w:spacing w:line="267" w:lineRule="auto"/>
              <w:rPr>
                <w:rFonts w:hint="eastAsia" w:ascii="新宋体" w:hAnsi="新宋体" w:eastAsia="新宋体" w:cs="新宋体"/>
                <w:sz w:val="22"/>
                <w:szCs w:val="22"/>
                <w:highlight w:val="none"/>
              </w:rPr>
            </w:pPr>
          </w:p>
          <w:p w14:paraId="6945CC2D">
            <w:pPr>
              <w:spacing w:line="267" w:lineRule="auto"/>
              <w:rPr>
                <w:rFonts w:hint="eastAsia" w:ascii="新宋体" w:hAnsi="新宋体" w:eastAsia="新宋体" w:cs="新宋体"/>
                <w:sz w:val="22"/>
                <w:szCs w:val="22"/>
                <w:highlight w:val="none"/>
              </w:rPr>
            </w:pPr>
          </w:p>
          <w:p w14:paraId="45C0FDF2">
            <w:pPr>
              <w:spacing w:line="267" w:lineRule="auto"/>
              <w:rPr>
                <w:rFonts w:hint="eastAsia" w:ascii="新宋体" w:hAnsi="新宋体" w:eastAsia="新宋体" w:cs="新宋体"/>
                <w:sz w:val="22"/>
                <w:szCs w:val="22"/>
                <w:highlight w:val="none"/>
              </w:rPr>
            </w:pPr>
          </w:p>
          <w:p w14:paraId="7AF99518">
            <w:pPr>
              <w:spacing w:line="268" w:lineRule="auto"/>
              <w:rPr>
                <w:rFonts w:hint="eastAsia" w:ascii="新宋体" w:hAnsi="新宋体" w:eastAsia="新宋体" w:cs="新宋体"/>
                <w:sz w:val="22"/>
                <w:szCs w:val="22"/>
                <w:highlight w:val="none"/>
              </w:rPr>
            </w:pPr>
          </w:p>
          <w:p w14:paraId="386E2479">
            <w:pPr>
              <w:pStyle w:val="15"/>
              <w:spacing w:before="65" w:line="226" w:lineRule="auto"/>
              <w:ind w:firstLine="223"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报价分</w:t>
            </w:r>
          </w:p>
        </w:tc>
        <w:tc>
          <w:tcPr>
            <w:tcW w:w="6435" w:type="dxa"/>
            <w:vAlign w:val="top"/>
          </w:tcPr>
          <w:p w14:paraId="1B3F6B07">
            <w:pPr>
              <w:pStyle w:val="15"/>
              <w:spacing w:before="140" w:line="370" w:lineRule="auto"/>
              <w:ind w:left="122" w:right="104" w:firstLine="1"/>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（1）专门面向小微企业采购的项目或者采购包，不再执行价格评审优</w:t>
            </w:r>
            <w:r>
              <w:rPr>
                <w:rFonts w:hint="eastAsia" w:ascii="新宋体" w:hAnsi="新宋体" w:eastAsia="新宋体" w:cs="新宋体"/>
                <w:spacing w:val="5"/>
                <w:sz w:val="21"/>
                <w:szCs w:val="21"/>
                <w:highlight w:val="none"/>
              </w:rPr>
              <w:t>惠的扶持政策。</w:t>
            </w:r>
          </w:p>
          <w:p w14:paraId="0C847B28">
            <w:pPr>
              <w:pStyle w:val="15"/>
              <w:spacing w:line="226" w:lineRule="auto"/>
              <w:ind w:left="124"/>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（2）评审报价＝最后报价。</w:t>
            </w:r>
          </w:p>
          <w:p w14:paraId="1FC089CC">
            <w:pPr>
              <w:pStyle w:val="15"/>
              <w:spacing w:before="153" w:line="370" w:lineRule="auto"/>
              <w:ind w:left="116" w:right="104" w:firstLine="7"/>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（3）以进入比较与评价环节的最低的评审报价为基准价，基准价得分</w:t>
            </w:r>
            <w:r>
              <w:rPr>
                <w:rFonts w:hint="eastAsia" w:ascii="新宋体" w:hAnsi="新宋体" w:eastAsia="新宋体" w:cs="新宋体"/>
                <w:spacing w:val="-4"/>
                <w:sz w:val="21"/>
                <w:szCs w:val="21"/>
                <w:highlight w:val="none"/>
              </w:rPr>
              <w:t>为</w:t>
            </w:r>
            <w:r>
              <w:rPr>
                <w:rFonts w:hint="eastAsia" w:ascii="新宋体" w:hAnsi="新宋体" w:eastAsia="新宋体" w:cs="新宋体"/>
                <w:spacing w:val="-22"/>
                <w:sz w:val="21"/>
                <w:szCs w:val="21"/>
                <w:highlight w:val="none"/>
              </w:rPr>
              <w:t xml:space="preserve"> </w:t>
            </w:r>
            <w:r>
              <w:rPr>
                <w:rFonts w:hint="eastAsia" w:ascii="新宋体" w:hAnsi="新宋体" w:eastAsia="新宋体" w:cs="新宋体"/>
                <w:spacing w:val="-4"/>
                <w:sz w:val="21"/>
                <w:szCs w:val="21"/>
                <w:highlight w:val="none"/>
              </w:rPr>
              <w:t>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4"/>
                <w:sz w:val="21"/>
                <w:szCs w:val="21"/>
                <w:highlight w:val="none"/>
              </w:rPr>
              <w:t>分。</w:t>
            </w:r>
          </w:p>
          <w:p w14:paraId="3983F897">
            <w:pPr>
              <w:pStyle w:val="15"/>
              <w:spacing w:line="226"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磋商报价得分=(评审基准价／竞标报价</w:t>
            </w:r>
            <w:r>
              <w:rPr>
                <w:rFonts w:hint="eastAsia" w:ascii="新宋体" w:hAnsi="新宋体" w:eastAsia="新宋体" w:cs="新宋体"/>
                <w:spacing w:val="9"/>
                <w:sz w:val="21"/>
                <w:szCs w:val="21"/>
                <w:highlight w:val="none"/>
                <w:lang w:eastAsia="zh-CN"/>
              </w:rPr>
              <w:t>）</w:t>
            </w:r>
            <w:r>
              <w:rPr>
                <w:rFonts w:hint="eastAsia" w:ascii="新宋体" w:hAnsi="新宋体" w:eastAsia="新宋体" w:cs="新宋体"/>
                <w:spacing w:val="9"/>
                <w:sz w:val="21"/>
                <w:szCs w:val="21"/>
                <w:highlight w:val="none"/>
              </w:rPr>
              <w:t>×</w:t>
            </w:r>
            <w:r>
              <w:rPr>
                <w:rFonts w:hint="eastAsia" w:ascii="新宋体" w:hAnsi="新宋体" w:eastAsia="新宋体" w:cs="新宋体"/>
                <w:spacing w:val="-62"/>
                <w:sz w:val="21"/>
                <w:szCs w:val="21"/>
                <w:highlight w:val="none"/>
              </w:rPr>
              <w:t xml:space="preserve"> </w:t>
            </w:r>
            <w:r>
              <w:rPr>
                <w:rFonts w:hint="eastAsia" w:ascii="新宋体" w:hAnsi="新宋体" w:eastAsia="新宋体" w:cs="新宋体"/>
                <w:spacing w:val="9"/>
                <w:sz w:val="21"/>
                <w:szCs w:val="21"/>
                <w:highlight w:val="none"/>
              </w:rPr>
              <w:t>15分</w:t>
            </w:r>
          </w:p>
        </w:tc>
        <w:tc>
          <w:tcPr>
            <w:tcW w:w="1321" w:type="dxa"/>
            <w:vAlign w:val="top"/>
          </w:tcPr>
          <w:p w14:paraId="003ED03F">
            <w:pPr>
              <w:spacing w:line="267" w:lineRule="auto"/>
              <w:rPr>
                <w:rFonts w:hint="eastAsia" w:ascii="新宋体" w:hAnsi="新宋体" w:eastAsia="新宋体" w:cs="新宋体"/>
                <w:sz w:val="22"/>
                <w:szCs w:val="22"/>
                <w:highlight w:val="none"/>
              </w:rPr>
            </w:pPr>
          </w:p>
          <w:p w14:paraId="5F8785A1">
            <w:pPr>
              <w:spacing w:line="267" w:lineRule="auto"/>
              <w:rPr>
                <w:rFonts w:hint="eastAsia" w:ascii="新宋体" w:hAnsi="新宋体" w:eastAsia="新宋体" w:cs="新宋体"/>
                <w:sz w:val="22"/>
                <w:szCs w:val="22"/>
                <w:highlight w:val="none"/>
              </w:rPr>
            </w:pPr>
          </w:p>
          <w:p w14:paraId="109FFAAD">
            <w:pPr>
              <w:spacing w:line="268" w:lineRule="auto"/>
              <w:rPr>
                <w:rFonts w:hint="eastAsia" w:ascii="新宋体" w:hAnsi="新宋体" w:eastAsia="新宋体" w:cs="新宋体"/>
                <w:sz w:val="22"/>
                <w:szCs w:val="22"/>
                <w:highlight w:val="none"/>
              </w:rPr>
            </w:pPr>
          </w:p>
          <w:p w14:paraId="0D4B2E4C">
            <w:pPr>
              <w:spacing w:line="268" w:lineRule="auto"/>
              <w:rPr>
                <w:rFonts w:hint="eastAsia" w:ascii="新宋体" w:hAnsi="新宋体" w:eastAsia="新宋体" w:cs="新宋体"/>
                <w:sz w:val="22"/>
                <w:szCs w:val="22"/>
                <w:highlight w:val="none"/>
              </w:rPr>
            </w:pPr>
          </w:p>
          <w:p w14:paraId="4295A61C">
            <w:pPr>
              <w:pStyle w:val="15"/>
              <w:spacing w:before="65" w:line="228" w:lineRule="auto"/>
              <w:ind w:left="28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0-15</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分</w:t>
            </w:r>
          </w:p>
        </w:tc>
      </w:tr>
      <w:tr w14:paraId="5EA95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694" w:type="dxa"/>
            <w:vAlign w:val="top"/>
          </w:tcPr>
          <w:p w14:paraId="3B92B896">
            <w:pPr>
              <w:spacing w:line="275" w:lineRule="auto"/>
              <w:rPr>
                <w:rFonts w:hint="eastAsia" w:ascii="新宋体" w:hAnsi="新宋体" w:eastAsia="新宋体" w:cs="新宋体"/>
                <w:sz w:val="22"/>
                <w:szCs w:val="22"/>
                <w:highlight w:val="none"/>
              </w:rPr>
            </w:pPr>
          </w:p>
          <w:p w14:paraId="25E321FF">
            <w:pPr>
              <w:pStyle w:val="15"/>
              <w:spacing w:before="65" w:line="270" w:lineRule="exact"/>
              <w:ind w:left="301"/>
              <w:rPr>
                <w:rFonts w:hint="eastAsia" w:ascii="新宋体" w:hAnsi="新宋体" w:eastAsia="新宋体" w:cs="新宋体"/>
                <w:sz w:val="21"/>
                <w:szCs w:val="21"/>
                <w:highlight w:val="none"/>
              </w:rPr>
            </w:pPr>
            <w:r>
              <w:rPr>
                <w:rFonts w:hint="eastAsia" w:ascii="新宋体" w:hAnsi="新宋体" w:eastAsia="新宋体" w:cs="新宋体"/>
                <w:b/>
                <w:bCs/>
                <w:spacing w:val="-3"/>
                <w:position w:val="1"/>
                <w:sz w:val="21"/>
                <w:szCs w:val="21"/>
                <w:highlight w:val="none"/>
              </w:rPr>
              <w:t>2</w:t>
            </w:r>
          </w:p>
        </w:tc>
        <w:tc>
          <w:tcPr>
            <w:tcW w:w="1118" w:type="dxa"/>
            <w:vAlign w:val="top"/>
          </w:tcPr>
          <w:p w14:paraId="6335E201">
            <w:pPr>
              <w:spacing w:line="275" w:lineRule="auto"/>
              <w:rPr>
                <w:rFonts w:hint="eastAsia" w:ascii="新宋体" w:hAnsi="新宋体" w:eastAsia="新宋体" w:cs="新宋体"/>
                <w:sz w:val="22"/>
                <w:szCs w:val="22"/>
                <w:highlight w:val="none"/>
              </w:rPr>
            </w:pPr>
          </w:p>
          <w:p w14:paraId="3CB57E88">
            <w:pPr>
              <w:pStyle w:val="15"/>
              <w:spacing w:before="65" w:line="228" w:lineRule="auto"/>
              <w:ind w:firstLine="221"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技术分</w:t>
            </w:r>
          </w:p>
        </w:tc>
        <w:tc>
          <w:tcPr>
            <w:tcW w:w="6435" w:type="dxa"/>
            <w:vAlign w:val="top"/>
          </w:tcPr>
          <w:p w14:paraId="21049D22">
            <w:pPr>
              <w:spacing w:line="275" w:lineRule="auto"/>
              <w:rPr>
                <w:rFonts w:hint="eastAsia" w:ascii="新宋体" w:hAnsi="新宋体" w:eastAsia="新宋体" w:cs="新宋体"/>
                <w:sz w:val="22"/>
                <w:szCs w:val="22"/>
                <w:highlight w:val="none"/>
              </w:rPr>
            </w:pPr>
          </w:p>
          <w:p w14:paraId="3081BC5B">
            <w:pPr>
              <w:pStyle w:val="15"/>
              <w:spacing w:before="65" w:line="228" w:lineRule="auto"/>
              <w:ind w:left="2849"/>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评审因素</w:t>
            </w:r>
          </w:p>
        </w:tc>
        <w:tc>
          <w:tcPr>
            <w:tcW w:w="1321" w:type="dxa"/>
            <w:vAlign w:val="top"/>
          </w:tcPr>
          <w:p w14:paraId="26E61EC7">
            <w:pPr>
              <w:pStyle w:val="15"/>
              <w:spacing w:before="143" w:line="228" w:lineRule="auto"/>
              <w:ind w:left="117"/>
              <w:rPr>
                <w:rFonts w:hint="eastAsia" w:ascii="新宋体" w:hAnsi="新宋体" w:eastAsia="新宋体" w:cs="新宋体"/>
                <w:sz w:val="21"/>
                <w:szCs w:val="21"/>
                <w:highlight w:val="none"/>
              </w:rPr>
            </w:pPr>
            <w:r>
              <w:rPr>
                <w:rFonts w:hint="eastAsia" w:ascii="新宋体" w:hAnsi="新宋体" w:eastAsia="新宋体" w:cs="新宋体"/>
                <w:b/>
                <w:bCs/>
                <w:spacing w:val="-1"/>
                <w:sz w:val="21"/>
                <w:szCs w:val="21"/>
                <w:highlight w:val="none"/>
              </w:rPr>
              <w:t>技术分（满</w:t>
            </w:r>
          </w:p>
          <w:p w14:paraId="55C32801">
            <w:pPr>
              <w:pStyle w:val="15"/>
              <w:spacing w:before="152" w:line="228" w:lineRule="auto"/>
              <w:ind w:left="152"/>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分</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b/>
                <w:bCs/>
                <w:spacing w:val="-3"/>
                <w:sz w:val="21"/>
                <w:szCs w:val="21"/>
                <w:highlight w:val="none"/>
              </w:rPr>
              <w:t>72</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b/>
                <w:bCs/>
                <w:spacing w:val="-3"/>
                <w:sz w:val="21"/>
                <w:szCs w:val="21"/>
                <w:highlight w:val="none"/>
              </w:rPr>
              <w:t>分）</w:t>
            </w:r>
          </w:p>
        </w:tc>
      </w:tr>
      <w:tr w14:paraId="75F07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694" w:type="dxa"/>
            <w:vAlign w:val="top"/>
          </w:tcPr>
          <w:p w14:paraId="0AE5454C">
            <w:pPr>
              <w:rPr>
                <w:rFonts w:hint="eastAsia" w:ascii="新宋体" w:hAnsi="新宋体" w:eastAsia="新宋体" w:cs="新宋体"/>
                <w:sz w:val="22"/>
                <w:szCs w:val="22"/>
                <w:highlight w:val="none"/>
              </w:rPr>
            </w:pPr>
          </w:p>
          <w:p w14:paraId="2FF88D3C">
            <w:pPr>
              <w:rPr>
                <w:rFonts w:hint="eastAsia" w:ascii="新宋体" w:hAnsi="新宋体" w:eastAsia="新宋体" w:cs="新宋体"/>
                <w:sz w:val="22"/>
                <w:szCs w:val="22"/>
                <w:highlight w:val="none"/>
              </w:rPr>
            </w:pPr>
          </w:p>
          <w:p w14:paraId="7F732CBC">
            <w:pPr>
              <w:rPr>
                <w:rFonts w:hint="eastAsia" w:ascii="新宋体" w:hAnsi="新宋体" w:eastAsia="新宋体" w:cs="新宋体"/>
                <w:sz w:val="22"/>
                <w:szCs w:val="22"/>
                <w:highlight w:val="none"/>
              </w:rPr>
            </w:pPr>
          </w:p>
          <w:p w14:paraId="551FA321">
            <w:pPr>
              <w:rPr>
                <w:rFonts w:hint="eastAsia" w:ascii="新宋体" w:hAnsi="新宋体" w:eastAsia="新宋体" w:cs="新宋体"/>
                <w:sz w:val="22"/>
                <w:szCs w:val="22"/>
                <w:highlight w:val="none"/>
              </w:rPr>
            </w:pPr>
          </w:p>
          <w:p w14:paraId="6F3BF4E0">
            <w:pPr>
              <w:rPr>
                <w:rFonts w:hint="eastAsia" w:ascii="新宋体" w:hAnsi="新宋体" w:eastAsia="新宋体" w:cs="新宋体"/>
                <w:sz w:val="22"/>
                <w:szCs w:val="22"/>
                <w:highlight w:val="none"/>
              </w:rPr>
            </w:pPr>
          </w:p>
          <w:p w14:paraId="4D0B9145">
            <w:pPr>
              <w:rPr>
                <w:rFonts w:hint="eastAsia" w:ascii="新宋体" w:hAnsi="新宋体" w:eastAsia="新宋体" w:cs="新宋体"/>
                <w:sz w:val="22"/>
                <w:szCs w:val="22"/>
                <w:highlight w:val="none"/>
              </w:rPr>
            </w:pPr>
          </w:p>
          <w:p w14:paraId="713FAA72">
            <w:pPr>
              <w:rPr>
                <w:rFonts w:hint="eastAsia" w:ascii="新宋体" w:hAnsi="新宋体" w:eastAsia="新宋体" w:cs="新宋体"/>
                <w:sz w:val="22"/>
                <w:szCs w:val="22"/>
                <w:highlight w:val="none"/>
              </w:rPr>
            </w:pPr>
          </w:p>
          <w:p w14:paraId="5A1CC77C">
            <w:pPr>
              <w:rPr>
                <w:rFonts w:hint="eastAsia" w:ascii="新宋体" w:hAnsi="新宋体" w:eastAsia="新宋体" w:cs="新宋体"/>
                <w:sz w:val="22"/>
                <w:szCs w:val="22"/>
                <w:highlight w:val="none"/>
              </w:rPr>
            </w:pPr>
          </w:p>
          <w:p w14:paraId="59A484C1">
            <w:pPr>
              <w:rPr>
                <w:rFonts w:hint="eastAsia" w:ascii="新宋体" w:hAnsi="新宋体" w:eastAsia="新宋体" w:cs="新宋体"/>
                <w:sz w:val="22"/>
                <w:szCs w:val="22"/>
                <w:highlight w:val="none"/>
              </w:rPr>
            </w:pPr>
          </w:p>
          <w:p w14:paraId="0C20CC92">
            <w:pPr>
              <w:rPr>
                <w:rFonts w:hint="eastAsia" w:ascii="新宋体" w:hAnsi="新宋体" w:eastAsia="新宋体" w:cs="新宋体"/>
                <w:sz w:val="22"/>
                <w:szCs w:val="22"/>
                <w:highlight w:val="none"/>
              </w:rPr>
            </w:pPr>
          </w:p>
          <w:p w14:paraId="305EA3CC">
            <w:pPr>
              <w:rPr>
                <w:rFonts w:hint="eastAsia" w:ascii="新宋体" w:hAnsi="新宋体" w:eastAsia="新宋体" w:cs="新宋体"/>
                <w:sz w:val="22"/>
                <w:szCs w:val="22"/>
                <w:highlight w:val="none"/>
              </w:rPr>
            </w:pPr>
          </w:p>
          <w:p w14:paraId="2AD4F54F">
            <w:pPr>
              <w:rPr>
                <w:rFonts w:hint="eastAsia" w:ascii="新宋体" w:hAnsi="新宋体" w:eastAsia="新宋体" w:cs="新宋体"/>
                <w:sz w:val="22"/>
                <w:szCs w:val="22"/>
                <w:highlight w:val="none"/>
              </w:rPr>
            </w:pPr>
          </w:p>
          <w:p w14:paraId="5255FD6F">
            <w:pPr>
              <w:rPr>
                <w:rFonts w:hint="eastAsia" w:ascii="新宋体" w:hAnsi="新宋体" w:eastAsia="新宋体" w:cs="新宋体"/>
                <w:sz w:val="22"/>
                <w:szCs w:val="22"/>
                <w:highlight w:val="none"/>
              </w:rPr>
            </w:pPr>
          </w:p>
          <w:p w14:paraId="0EF8B7C0">
            <w:pPr>
              <w:rPr>
                <w:rFonts w:hint="eastAsia" w:ascii="新宋体" w:hAnsi="新宋体" w:eastAsia="新宋体" w:cs="新宋体"/>
                <w:sz w:val="22"/>
                <w:szCs w:val="22"/>
                <w:highlight w:val="none"/>
              </w:rPr>
            </w:pPr>
          </w:p>
          <w:p w14:paraId="079FE641">
            <w:pPr>
              <w:rPr>
                <w:rFonts w:hint="eastAsia" w:ascii="新宋体" w:hAnsi="新宋体" w:eastAsia="新宋体" w:cs="新宋体"/>
                <w:sz w:val="22"/>
                <w:szCs w:val="22"/>
                <w:highlight w:val="none"/>
              </w:rPr>
            </w:pPr>
          </w:p>
          <w:p w14:paraId="0CECBD43">
            <w:pPr>
              <w:rPr>
                <w:rFonts w:hint="eastAsia" w:ascii="新宋体" w:hAnsi="新宋体" w:eastAsia="新宋体" w:cs="新宋体"/>
                <w:sz w:val="22"/>
                <w:szCs w:val="22"/>
                <w:highlight w:val="none"/>
              </w:rPr>
            </w:pPr>
          </w:p>
          <w:p w14:paraId="040293E1">
            <w:pPr>
              <w:spacing w:line="241" w:lineRule="auto"/>
              <w:rPr>
                <w:rFonts w:hint="eastAsia" w:ascii="新宋体" w:hAnsi="新宋体" w:eastAsia="新宋体" w:cs="新宋体"/>
                <w:sz w:val="22"/>
                <w:szCs w:val="22"/>
                <w:highlight w:val="none"/>
              </w:rPr>
            </w:pPr>
          </w:p>
          <w:p w14:paraId="5A0093F9">
            <w:pPr>
              <w:spacing w:line="241" w:lineRule="auto"/>
              <w:rPr>
                <w:rFonts w:hint="eastAsia" w:ascii="新宋体" w:hAnsi="新宋体" w:eastAsia="新宋体" w:cs="新宋体"/>
                <w:sz w:val="22"/>
                <w:szCs w:val="22"/>
                <w:highlight w:val="none"/>
              </w:rPr>
            </w:pPr>
          </w:p>
          <w:p w14:paraId="1D979807">
            <w:pPr>
              <w:spacing w:line="241" w:lineRule="auto"/>
              <w:rPr>
                <w:rFonts w:hint="eastAsia" w:ascii="新宋体" w:hAnsi="新宋体" w:eastAsia="新宋体" w:cs="新宋体"/>
                <w:sz w:val="22"/>
                <w:szCs w:val="22"/>
                <w:highlight w:val="none"/>
              </w:rPr>
            </w:pPr>
          </w:p>
          <w:p w14:paraId="72FEC480">
            <w:pPr>
              <w:spacing w:line="241" w:lineRule="auto"/>
              <w:rPr>
                <w:rFonts w:hint="eastAsia" w:ascii="新宋体" w:hAnsi="新宋体" w:eastAsia="新宋体" w:cs="新宋体"/>
                <w:sz w:val="22"/>
                <w:szCs w:val="22"/>
                <w:highlight w:val="none"/>
              </w:rPr>
            </w:pPr>
          </w:p>
          <w:p w14:paraId="32B955F1">
            <w:pPr>
              <w:spacing w:line="241" w:lineRule="auto"/>
              <w:rPr>
                <w:rFonts w:hint="eastAsia" w:ascii="新宋体" w:hAnsi="新宋体" w:eastAsia="新宋体" w:cs="新宋体"/>
                <w:sz w:val="22"/>
                <w:szCs w:val="22"/>
                <w:highlight w:val="none"/>
              </w:rPr>
            </w:pPr>
          </w:p>
          <w:p w14:paraId="68699AB2">
            <w:pPr>
              <w:pStyle w:val="15"/>
              <w:spacing w:before="65" w:line="268" w:lineRule="exact"/>
              <w:ind w:left="198"/>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2.1</w:t>
            </w:r>
          </w:p>
        </w:tc>
        <w:tc>
          <w:tcPr>
            <w:tcW w:w="1118" w:type="dxa"/>
            <w:vAlign w:val="top"/>
          </w:tcPr>
          <w:p w14:paraId="67072926">
            <w:pPr>
              <w:spacing w:line="244" w:lineRule="auto"/>
              <w:rPr>
                <w:rFonts w:hint="eastAsia" w:ascii="新宋体" w:hAnsi="新宋体" w:eastAsia="新宋体" w:cs="新宋体"/>
                <w:sz w:val="22"/>
                <w:szCs w:val="22"/>
                <w:highlight w:val="none"/>
              </w:rPr>
            </w:pPr>
          </w:p>
          <w:p w14:paraId="3CF17EC6">
            <w:pPr>
              <w:spacing w:line="244" w:lineRule="auto"/>
              <w:rPr>
                <w:rFonts w:hint="eastAsia" w:ascii="新宋体" w:hAnsi="新宋体" w:eastAsia="新宋体" w:cs="新宋体"/>
                <w:sz w:val="22"/>
                <w:szCs w:val="22"/>
                <w:highlight w:val="none"/>
              </w:rPr>
            </w:pPr>
          </w:p>
          <w:p w14:paraId="00844922">
            <w:pPr>
              <w:spacing w:line="244" w:lineRule="auto"/>
              <w:rPr>
                <w:rFonts w:hint="eastAsia" w:ascii="新宋体" w:hAnsi="新宋体" w:eastAsia="新宋体" w:cs="新宋体"/>
                <w:sz w:val="22"/>
                <w:szCs w:val="22"/>
                <w:highlight w:val="none"/>
              </w:rPr>
            </w:pPr>
          </w:p>
          <w:p w14:paraId="5906DEFF">
            <w:pPr>
              <w:spacing w:line="244" w:lineRule="auto"/>
              <w:rPr>
                <w:rFonts w:hint="eastAsia" w:ascii="新宋体" w:hAnsi="新宋体" w:eastAsia="新宋体" w:cs="新宋体"/>
                <w:sz w:val="22"/>
                <w:szCs w:val="22"/>
                <w:highlight w:val="none"/>
              </w:rPr>
            </w:pPr>
          </w:p>
          <w:p w14:paraId="070B2E26">
            <w:pPr>
              <w:spacing w:line="244" w:lineRule="auto"/>
              <w:rPr>
                <w:rFonts w:hint="eastAsia" w:ascii="新宋体" w:hAnsi="新宋体" w:eastAsia="新宋体" w:cs="新宋体"/>
                <w:sz w:val="22"/>
                <w:szCs w:val="22"/>
                <w:highlight w:val="none"/>
              </w:rPr>
            </w:pPr>
          </w:p>
          <w:p w14:paraId="070AA7D3">
            <w:pPr>
              <w:spacing w:line="244" w:lineRule="auto"/>
              <w:rPr>
                <w:rFonts w:hint="eastAsia" w:ascii="新宋体" w:hAnsi="新宋体" w:eastAsia="新宋体" w:cs="新宋体"/>
                <w:sz w:val="22"/>
                <w:szCs w:val="22"/>
                <w:highlight w:val="none"/>
              </w:rPr>
            </w:pPr>
          </w:p>
          <w:p w14:paraId="0B48812C">
            <w:pPr>
              <w:spacing w:line="244" w:lineRule="auto"/>
              <w:rPr>
                <w:rFonts w:hint="eastAsia" w:ascii="新宋体" w:hAnsi="新宋体" w:eastAsia="新宋体" w:cs="新宋体"/>
                <w:sz w:val="22"/>
                <w:szCs w:val="22"/>
                <w:highlight w:val="none"/>
              </w:rPr>
            </w:pPr>
          </w:p>
          <w:p w14:paraId="57AC2C35">
            <w:pPr>
              <w:spacing w:line="245" w:lineRule="auto"/>
              <w:rPr>
                <w:rFonts w:hint="eastAsia" w:ascii="新宋体" w:hAnsi="新宋体" w:eastAsia="新宋体" w:cs="新宋体"/>
                <w:sz w:val="22"/>
                <w:szCs w:val="22"/>
                <w:highlight w:val="none"/>
              </w:rPr>
            </w:pPr>
          </w:p>
          <w:p w14:paraId="7EC9AC5E">
            <w:pPr>
              <w:spacing w:line="245" w:lineRule="auto"/>
              <w:rPr>
                <w:rFonts w:hint="eastAsia" w:ascii="新宋体" w:hAnsi="新宋体" w:eastAsia="新宋体" w:cs="新宋体"/>
                <w:sz w:val="22"/>
                <w:szCs w:val="22"/>
                <w:highlight w:val="none"/>
              </w:rPr>
            </w:pPr>
          </w:p>
          <w:p w14:paraId="7238B0A3">
            <w:pPr>
              <w:spacing w:line="245" w:lineRule="auto"/>
              <w:rPr>
                <w:rFonts w:hint="eastAsia" w:ascii="新宋体" w:hAnsi="新宋体" w:eastAsia="新宋体" w:cs="新宋体"/>
                <w:sz w:val="22"/>
                <w:szCs w:val="22"/>
                <w:highlight w:val="none"/>
              </w:rPr>
            </w:pPr>
          </w:p>
          <w:p w14:paraId="3B285E8C">
            <w:pPr>
              <w:spacing w:line="245" w:lineRule="auto"/>
              <w:rPr>
                <w:rFonts w:hint="eastAsia" w:ascii="新宋体" w:hAnsi="新宋体" w:eastAsia="新宋体" w:cs="新宋体"/>
                <w:sz w:val="22"/>
                <w:szCs w:val="22"/>
                <w:highlight w:val="none"/>
              </w:rPr>
            </w:pPr>
          </w:p>
          <w:p w14:paraId="72817BE9">
            <w:pPr>
              <w:spacing w:line="245" w:lineRule="auto"/>
              <w:rPr>
                <w:rFonts w:hint="eastAsia" w:ascii="新宋体" w:hAnsi="新宋体" w:eastAsia="新宋体" w:cs="新宋体"/>
                <w:sz w:val="22"/>
                <w:szCs w:val="22"/>
                <w:highlight w:val="none"/>
              </w:rPr>
            </w:pPr>
          </w:p>
          <w:p w14:paraId="2D0A6FFB">
            <w:pPr>
              <w:spacing w:line="245" w:lineRule="auto"/>
              <w:rPr>
                <w:rFonts w:hint="eastAsia" w:ascii="新宋体" w:hAnsi="新宋体" w:eastAsia="新宋体" w:cs="新宋体"/>
                <w:sz w:val="22"/>
                <w:szCs w:val="22"/>
                <w:highlight w:val="none"/>
              </w:rPr>
            </w:pPr>
          </w:p>
          <w:p w14:paraId="4349B1EE">
            <w:pPr>
              <w:spacing w:line="245" w:lineRule="auto"/>
              <w:rPr>
                <w:rFonts w:hint="eastAsia" w:ascii="新宋体" w:hAnsi="新宋体" w:eastAsia="新宋体" w:cs="新宋体"/>
                <w:sz w:val="22"/>
                <w:szCs w:val="22"/>
                <w:highlight w:val="none"/>
              </w:rPr>
            </w:pPr>
          </w:p>
          <w:p w14:paraId="46D90BD3">
            <w:pPr>
              <w:spacing w:line="245" w:lineRule="auto"/>
              <w:rPr>
                <w:rFonts w:hint="eastAsia" w:ascii="新宋体" w:hAnsi="新宋体" w:eastAsia="新宋体" w:cs="新宋体"/>
                <w:sz w:val="22"/>
                <w:szCs w:val="22"/>
                <w:highlight w:val="none"/>
              </w:rPr>
            </w:pPr>
          </w:p>
          <w:p w14:paraId="76E7A67D">
            <w:pPr>
              <w:spacing w:line="245" w:lineRule="auto"/>
              <w:rPr>
                <w:rFonts w:hint="eastAsia" w:ascii="新宋体" w:hAnsi="新宋体" w:eastAsia="新宋体" w:cs="新宋体"/>
                <w:sz w:val="22"/>
                <w:szCs w:val="22"/>
                <w:highlight w:val="none"/>
              </w:rPr>
            </w:pPr>
          </w:p>
          <w:p w14:paraId="35CAD180">
            <w:pPr>
              <w:spacing w:line="245" w:lineRule="auto"/>
              <w:rPr>
                <w:rFonts w:hint="eastAsia" w:ascii="新宋体" w:hAnsi="新宋体" w:eastAsia="新宋体" w:cs="新宋体"/>
                <w:sz w:val="22"/>
                <w:szCs w:val="22"/>
                <w:highlight w:val="none"/>
              </w:rPr>
            </w:pPr>
          </w:p>
          <w:p w14:paraId="6E7E035C">
            <w:pPr>
              <w:spacing w:line="245" w:lineRule="auto"/>
              <w:rPr>
                <w:rFonts w:hint="eastAsia" w:ascii="新宋体" w:hAnsi="新宋体" w:eastAsia="新宋体" w:cs="新宋体"/>
                <w:sz w:val="22"/>
                <w:szCs w:val="22"/>
                <w:highlight w:val="none"/>
              </w:rPr>
            </w:pPr>
          </w:p>
          <w:p w14:paraId="7A2EE8B5">
            <w:pPr>
              <w:spacing w:line="245" w:lineRule="auto"/>
              <w:rPr>
                <w:rFonts w:hint="eastAsia" w:ascii="新宋体" w:hAnsi="新宋体" w:eastAsia="新宋体" w:cs="新宋体"/>
                <w:sz w:val="22"/>
                <w:szCs w:val="22"/>
                <w:highlight w:val="none"/>
              </w:rPr>
            </w:pPr>
          </w:p>
          <w:p w14:paraId="4468ED92">
            <w:pPr>
              <w:pStyle w:val="15"/>
              <w:spacing w:before="65" w:line="370" w:lineRule="auto"/>
              <w:ind w:right="137"/>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管理机构设置</w:t>
            </w:r>
            <w:r>
              <w:rPr>
                <w:rFonts w:hint="eastAsia" w:ascii="新宋体" w:hAnsi="新宋体" w:eastAsia="新宋体" w:cs="新宋体"/>
                <w:spacing w:val="37"/>
                <w:sz w:val="21"/>
                <w:szCs w:val="21"/>
                <w:highlight w:val="none"/>
              </w:rPr>
              <w:t>及管理方案</w:t>
            </w:r>
            <w:r>
              <w:rPr>
                <w:rFonts w:hint="eastAsia" w:ascii="新宋体" w:hAnsi="新宋体" w:eastAsia="新宋体" w:cs="新宋体"/>
                <w:spacing w:val="-2"/>
                <w:sz w:val="21"/>
                <w:szCs w:val="21"/>
                <w:highlight w:val="none"/>
              </w:rPr>
              <w:t>（满分12</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2"/>
                <w:sz w:val="21"/>
                <w:szCs w:val="21"/>
                <w:highlight w:val="none"/>
              </w:rPr>
              <w:t>分）</w:t>
            </w:r>
          </w:p>
        </w:tc>
        <w:tc>
          <w:tcPr>
            <w:tcW w:w="6435" w:type="dxa"/>
            <w:vAlign w:val="top"/>
          </w:tcPr>
          <w:p w14:paraId="7B39AEAB">
            <w:pPr>
              <w:pStyle w:val="15"/>
              <w:spacing w:before="141" w:line="369" w:lineRule="auto"/>
              <w:ind w:right="102"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由评委根据各供应商管理机构设置及管理方案的可行性、科学性</w:t>
            </w:r>
            <w:r>
              <w:rPr>
                <w:rFonts w:hint="eastAsia" w:ascii="新宋体" w:hAnsi="新宋体" w:eastAsia="新宋体" w:cs="新宋体"/>
                <w:spacing w:val="8"/>
                <w:sz w:val="21"/>
                <w:szCs w:val="21"/>
                <w:highlight w:val="none"/>
              </w:rPr>
              <w:t>进行评审，独立打分。</w:t>
            </w:r>
          </w:p>
          <w:p w14:paraId="1CB174F1">
            <w:pPr>
              <w:pStyle w:val="15"/>
              <w:spacing w:line="369" w:lineRule="auto"/>
              <w:ind w:right="50" w:firstLine="22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一档（0</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6"/>
                <w:sz w:val="21"/>
                <w:szCs w:val="21"/>
                <w:highlight w:val="none"/>
              </w:rPr>
              <w:t>分）：未提供本项目管理机构设置及管理方案相关资料，</w:t>
            </w:r>
            <w:r>
              <w:rPr>
                <w:rFonts w:hint="eastAsia" w:ascii="新宋体" w:hAnsi="新宋体" w:eastAsia="新宋体" w:cs="新宋体"/>
                <w:spacing w:val="10"/>
                <w:sz w:val="21"/>
                <w:szCs w:val="21"/>
                <w:highlight w:val="none"/>
              </w:rPr>
              <w:t>无任何项目架构、管理制度、工作安排等相关内容，不满足项目基础</w:t>
            </w:r>
            <w:r>
              <w:rPr>
                <w:rFonts w:hint="eastAsia" w:ascii="新宋体" w:hAnsi="新宋体" w:eastAsia="新宋体" w:cs="新宋体"/>
                <w:spacing w:val="6"/>
                <w:sz w:val="21"/>
                <w:szCs w:val="21"/>
                <w:highlight w:val="none"/>
              </w:rPr>
              <w:t>评审要求。</w:t>
            </w:r>
          </w:p>
          <w:p w14:paraId="0B55DA8A">
            <w:pPr>
              <w:pStyle w:val="15"/>
              <w:spacing w:before="1" w:line="369" w:lineRule="auto"/>
              <w:ind w:right="102" w:firstLine="23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二档（3</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1"/>
                <w:sz w:val="21"/>
                <w:szCs w:val="21"/>
                <w:highlight w:val="none"/>
              </w:rPr>
              <w:t>分</w:t>
            </w:r>
            <w:r>
              <w:rPr>
                <w:rFonts w:hint="eastAsia" w:ascii="新宋体" w:hAnsi="新宋体" w:eastAsia="新宋体" w:cs="新宋体"/>
                <w:spacing w:val="-3"/>
                <w:sz w:val="21"/>
                <w:szCs w:val="21"/>
                <w:highlight w:val="none"/>
              </w:rPr>
              <w:t>）</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3"/>
                <w:sz w:val="21"/>
                <w:szCs w:val="21"/>
                <w:highlight w:val="none"/>
              </w:rPr>
              <w:t>：</w:t>
            </w:r>
            <w:r>
              <w:rPr>
                <w:rFonts w:hint="eastAsia" w:ascii="新宋体" w:hAnsi="新宋体" w:eastAsia="新宋体" w:cs="新宋体"/>
                <w:spacing w:val="11"/>
                <w:sz w:val="21"/>
                <w:szCs w:val="21"/>
                <w:highlight w:val="none"/>
              </w:rPr>
              <w:t>仅提供企业通用的基础内部管理</w:t>
            </w:r>
            <w:r>
              <w:rPr>
                <w:rFonts w:hint="eastAsia" w:ascii="新宋体" w:hAnsi="新宋体" w:eastAsia="新宋体" w:cs="新宋体"/>
                <w:spacing w:val="10"/>
                <w:sz w:val="21"/>
                <w:szCs w:val="21"/>
                <w:highlight w:val="none"/>
              </w:rPr>
              <w:t>架构，未针对本项目设置专属管理架构。配套管理方案内容简略，仅罗列制度名称，无具体岗位职责、管理内容、工作流程、采购人沟通配合等实质性内</w:t>
            </w:r>
            <w:r>
              <w:rPr>
                <w:rFonts w:hint="eastAsia" w:ascii="新宋体" w:hAnsi="新宋体" w:eastAsia="新宋体" w:cs="新宋体"/>
                <w:spacing w:val="8"/>
                <w:sz w:val="21"/>
                <w:szCs w:val="21"/>
                <w:highlight w:val="none"/>
              </w:rPr>
              <w:t>容，无法支撑本项目日常运营管理。</w:t>
            </w:r>
          </w:p>
          <w:p w14:paraId="470211C6">
            <w:pPr>
              <w:pStyle w:val="15"/>
              <w:spacing w:line="369" w:lineRule="auto"/>
              <w:ind w:right="102" w:firstLine="23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三档（6</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1"/>
                <w:sz w:val="21"/>
                <w:szCs w:val="21"/>
                <w:highlight w:val="none"/>
              </w:rPr>
              <w:t>分</w:t>
            </w:r>
            <w:r>
              <w:rPr>
                <w:rFonts w:hint="eastAsia" w:ascii="新宋体" w:hAnsi="新宋体" w:eastAsia="新宋体" w:cs="新宋体"/>
                <w:spacing w:val="-2"/>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58"/>
                <w:sz w:val="21"/>
                <w:szCs w:val="21"/>
                <w:highlight w:val="none"/>
                <w:lang w:eastAsia="zh-CN"/>
              </w:rPr>
              <w:t>：</w:t>
            </w:r>
            <w:r>
              <w:rPr>
                <w:rFonts w:hint="eastAsia" w:ascii="新宋体" w:hAnsi="新宋体" w:eastAsia="新宋体" w:cs="新宋体"/>
                <w:spacing w:val="11"/>
                <w:sz w:val="21"/>
                <w:szCs w:val="21"/>
                <w:highlight w:val="none"/>
              </w:rPr>
              <w:t>具备完整的企业内部管理架构</w:t>
            </w:r>
            <w:r>
              <w:rPr>
                <w:rFonts w:hint="eastAsia" w:ascii="新宋体" w:hAnsi="新宋体" w:eastAsia="新宋体" w:cs="新宋体"/>
                <w:spacing w:val="10"/>
                <w:sz w:val="21"/>
                <w:szCs w:val="21"/>
                <w:highlight w:val="none"/>
              </w:rPr>
              <w:t>，可适配本项目基础运营需求。配有基础项目管理方案，初步明确项目主管及核心岗</w:t>
            </w:r>
            <w:r>
              <w:rPr>
                <w:rFonts w:hint="eastAsia" w:ascii="新宋体" w:hAnsi="新宋体" w:eastAsia="新宋体" w:cs="新宋体"/>
                <w:spacing w:val="8"/>
                <w:sz w:val="21"/>
                <w:szCs w:val="21"/>
                <w:highlight w:val="none"/>
              </w:rPr>
              <w:t>位的基本职责、</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日常工作内容及基础工作流程，具备基础的采购人沟</w:t>
            </w:r>
            <w:r>
              <w:rPr>
                <w:rFonts w:hint="eastAsia" w:ascii="新宋体" w:hAnsi="新宋体" w:eastAsia="新宋体" w:cs="新宋体"/>
                <w:spacing w:val="10"/>
                <w:sz w:val="21"/>
                <w:szCs w:val="21"/>
                <w:highlight w:val="none"/>
              </w:rPr>
              <w:t>通配合思路。整体内容以通用模板为主，项目针对性不足，细节不完</w:t>
            </w:r>
            <w:r>
              <w:rPr>
                <w:rFonts w:hint="eastAsia" w:ascii="新宋体" w:hAnsi="新宋体" w:eastAsia="新宋体" w:cs="新宋体"/>
                <w:sz w:val="21"/>
                <w:szCs w:val="21"/>
                <w:highlight w:val="none"/>
              </w:rPr>
              <w:t>善。</w:t>
            </w:r>
          </w:p>
          <w:p w14:paraId="26E4C9C4">
            <w:pPr>
              <w:pStyle w:val="15"/>
              <w:spacing w:before="2" w:line="369" w:lineRule="auto"/>
              <w:ind w:right="102"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四档（9</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分</w:t>
            </w:r>
            <w:r>
              <w:rPr>
                <w:rFonts w:hint="eastAsia" w:ascii="新宋体" w:hAnsi="新宋体" w:eastAsia="新宋体" w:cs="新宋体"/>
                <w:spacing w:val="3"/>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3"/>
                <w:sz w:val="21"/>
                <w:szCs w:val="21"/>
                <w:highlight w:val="none"/>
              </w:rPr>
              <w:t>：</w:t>
            </w:r>
            <w:r>
              <w:rPr>
                <w:rFonts w:hint="eastAsia" w:ascii="新宋体" w:hAnsi="新宋体" w:eastAsia="新宋体" w:cs="新宋体"/>
                <w:spacing w:val="8"/>
                <w:sz w:val="21"/>
                <w:szCs w:val="21"/>
                <w:highlight w:val="none"/>
              </w:rPr>
              <w:t>针对本项目设置专属内部管理架构，</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8"/>
                <w:sz w:val="21"/>
                <w:szCs w:val="21"/>
                <w:highlight w:val="none"/>
              </w:rPr>
              <w:t>岗位配置齐</w:t>
            </w:r>
            <w:r>
              <w:rPr>
                <w:rFonts w:hint="eastAsia" w:ascii="新宋体" w:hAnsi="新宋体" w:eastAsia="新宋体" w:cs="新宋体"/>
                <w:spacing w:val="10"/>
                <w:sz w:val="21"/>
                <w:szCs w:val="21"/>
                <w:highlight w:val="none"/>
              </w:rPr>
              <w:t>全、分工清晰、层级合理。完整、详细明确项目主管日常管理内容、岗位职责权限、标准化工作流程及管控要点。采购人对接配合、沟通响应、问题处置、协同办公等方案</w:t>
            </w:r>
            <w:r>
              <w:rPr>
                <w:rFonts w:hint="eastAsia" w:ascii="新宋体" w:hAnsi="新宋体" w:eastAsia="新宋体" w:cs="新宋体"/>
                <w:spacing w:val="10"/>
                <w:sz w:val="21"/>
                <w:szCs w:val="21"/>
                <w:highlight w:val="none"/>
                <w:lang w:eastAsia="zh-CN"/>
              </w:rPr>
              <w:t>翔实</w:t>
            </w:r>
            <w:r>
              <w:rPr>
                <w:rFonts w:hint="eastAsia" w:ascii="新宋体" w:hAnsi="新宋体" w:eastAsia="新宋体" w:cs="新宋体"/>
                <w:spacing w:val="10"/>
                <w:sz w:val="21"/>
                <w:szCs w:val="21"/>
                <w:highlight w:val="none"/>
              </w:rPr>
              <w:t>贴合项目实际，实操性、可行性较强，提供针对项目主管的管理、考核方案（提供相应管理、考核</w:t>
            </w:r>
            <w:r>
              <w:rPr>
                <w:rFonts w:hint="eastAsia" w:ascii="新宋体" w:hAnsi="新宋体" w:eastAsia="新宋体" w:cs="新宋体"/>
                <w:spacing w:val="7"/>
                <w:sz w:val="21"/>
                <w:szCs w:val="21"/>
                <w:highlight w:val="none"/>
              </w:rPr>
              <w:t>表单或其他相关证明材料）。</w:t>
            </w:r>
          </w:p>
          <w:p w14:paraId="52EB936A">
            <w:pPr>
              <w:pStyle w:val="15"/>
              <w:spacing w:before="4" w:line="346" w:lineRule="auto"/>
              <w:ind w:right="102" w:firstLine="228"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五档（12分</w:t>
            </w:r>
            <w:r>
              <w:rPr>
                <w:rFonts w:hint="eastAsia" w:ascii="新宋体" w:hAnsi="新宋体" w:eastAsia="新宋体" w:cs="新宋体"/>
                <w:spacing w:val="19"/>
                <w:sz w:val="21"/>
                <w:szCs w:val="21"/>
                <w:highlight w:val="none"/>
              </w:rPr>
              <w:t>）：</w:t>
            </w:r>
            <w:r>
              <w:rPr>
                <w:rFonts w:hint="eastAsia" w:ascii="新宋体" w:hAnsi="新宋体" w:eastAsia="新宋体" w:cs="新宋体"/>
                <w:spacing w:val="9"/>
                <w:sz w:val="21"/>
                <w:szCs w:val="21"/>
                <w:highlight w:val="none"/>
              </w:rPr>
              <w:t>紧扣本项目业务特点与服务需求，搭建专属、科</w:t>
            </w:r>
            <w:r>
              <w:rPr>
                <w:rFonts w:hint="eastAsia" w:ascii="新宋体" w:hAnsi="新宋体" w:eastAsia="新宋体" w:cs="新宋体"/>
                <w:spacing w:val="10"/>
                <w:sz w:val="21"/>
                <w:szCs w:val="21"/>
                <w:highlight w:val="none"/>
              </w:rPr>
              <w:t>学、闭环的项目管理架构，岗位全覆盖、权责清晰、层级完善。项目</w:t>
            </w:r>
            <w:r>
              <w:rPr>
                <w:rFonts w:hint="eastAsia" w:ascii="新宋体" w:hAnsi="新宋体" w:eastAsia="新宋体" w:cs="新宋体"/>
                <w:spacing w:val="8"/>
                <w:sz w:val="21"/>
                <w:szCs w:val="21"/>
                <w:highlight w:val="none"/>
              </w:rPr>
              <w:t>主管岗位职责、</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8"/>
                <w:sz w:val="21"/>
                <w:szCs w:val="21"/>
                <w:highlight w:val="none"/>
              </w:rPr>
              <w:t>日常管控、全流程工作规范、风险管控、统筹管理等</w:t>
            </w:r>
            <w:r>
              <w:rPr>
                <w:rFonts w:hint="eastAsia" w:ascii="新宋体" w:hAnsi="新宋体" w:eastAsia="新宋体" w:cs="新宋体"/>
                <w:spacing w:val="10"/>
                <w:sz w:val="21"/>
                <w:szCs w:val="21"/>
                <w:highlight w:val="none"/>
              </w:rPr>
              <w:t>内容描述</w:t>
            </w:r>
            <w:r>
              <w:rPr>
                <w:rFonts w:hint="eastAsia" w:ascii="新宋体" w:hAnsi="新宋体" w:eastAsia="新宋体" w:cs="新宋体"/>
                <w:spacing w:val="10"/>
                <w:sz w:val="21"/>
                <w:szCs w:val="21"/>
                <w:highlight w:val="none"/>
                <w:lang w:eastAsia="zh-CN"/>
              </w:rPr>
              <w:t>翔实</w:t>
            </w:r>
            <w:r>
              <w:rPr>
                <w:rFonts w:hint="eastAsia" w:ascii="新宋体" w:hAnsi="新宋体" w:eastAsia="新宋体" w:cs="新宋体"/>
                <w:spacing w:val="10"/>
                <w:sz w:val="21"/>
                <w:szCs w:val="21"/>
                <w:highlight w:val="none"/>
              </w:rPr>
              <w:t>完善，完全匹配项目全周期运营需求。与采购人的对接</w:t>
            </w:r>
            <w:r>
              <w:rPr>
                <w:rFonts w:hint="eastAsia" w:ascii="新宋体" w:hAnsi="新宋体" w:eastAsia="新宋体" w:cs="新宋体"/>
                <w:spacing w:val="8"/>
                <w:sz w:val="21"/>
                <w:szCs w:val="21"/>
                <w:highlight w:val="none"/>
              </w:rPr>
              <w:t>沟通、</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日常协同、定期汇报、问题响应、配合保障机制健全完善、落</w:t>
            </w:r>
            <w:r>
              <w:rPr>
                <w:rFonts w:hint="eastAsia" w:ascii="新宋体" w:hAnsi="新宋体" w:eastAsia="新宋体" w:cs="新宋体"/>
                <w:spacing w:val="10"/>
                <w:sz w:val="21"/>
                <w:szCs w:val="21"/>
                <w:highlight w:val="none"/>
              </w:rPr>
              <w:t>地性极强。同时提供项目主管专属日常管理、考核方案（提供相应管</w:t>
            </w:r>
            <w:r>
              <w:rPr>
                <w:rFonts w:hint="eastAsia" w:ascii="新宋体" w:hAnsi="新宋体" w:eastAsia="新宋体" w:cs="新宋体"/>
                <w:spacing w:val="8"/>
                <w:sz w:val="21"/>
                <w:szCs w:val="21"/>
                <w:highlight w:val="none"/>
              </w:rPr>
              <w:t>理、考核表单或其他相关证明材料）。</w:t>
            </w:r>
          </w:p>
        </w:tc>
        <w:tc>
          <w:tcPr>
            <w:tcW w:w="1321" w:type="dxa"/>
            <w:vAlign w:val="top"/>
          </w:tcPr>
          <w:p w14:paraId="0654D85B">
            <w:pPr>
              <w:rPr>
                <w:rFonts w:hint="eastAsia" w:ascii="新宋体" w:hAnsi="新宋体" w:eastAsia="新宋体" w:cs="新宋体"/>
                <w:sz w:val="22"/>
                <w:szCs w:val="22"/>
                <w:highlight w:val="none"/>
              </w:rPr>
            </w:pPr>
          </w:p>
          <w:p w14:paraId="5CB87DE2">
            <w:pPr>
              <w:rPr>
                <w:rFonts w:hint="eastAsia" w:ascii="新宋体" w:hAnsi="新宋体" w:eastAsia="新宋体" w:cs="新宋体"/>
                <w:sz w:val="22"/>
                <w:szCs w:val="22"/>
                <w:highlight w:val="none"/>
              </w:rPr>
            </w:pPr>
          </w:p>
          <w:p w14:paraId="3B0ECE54">
            <w:pPr>
              <w:rPr>
                <w:rFonts w:hint="eastAsia" w:ascii="新宋体" w:hAnsi="新宋体" w:eastAsia="新宋体" w:cs="新宋体"/>
                <w:sz w:val="22"/>
                <w:szCs w:val="22"/>
                <w:highlight w:val="none"/>
              </w:rPr>
            </w:pPr>
          </w:p>
          <w:p w14:paraId="6629E492">
            <w:pPr>
              <w:rPr>
                <w:rFonts w:hint="eastAsia" w:ascii="新宋体" w:hAnsi="新宋体" w:eastAsia="新宋体" w:cs="新宋体"/>
                <w:sz w:val="22"/>
                <w:szCs w:val="22"/>
                <w:highlight w:val="none"/>
              </w:rPr>
            </w:pPr>
          </w:p>
          <w:p w14:paraId="1BC1FBDF">
            <w:pPr>
              <w:rPr>
                <w:rFonts w:hint="eastAsia" w:ascii="新宋体" w:hAnsi="新宋体" w:eastAsia="新宋体" w:cs="新宋体"/>
                <w:sz w:val="22"/>
                <w:szCs w:val="22"/>
                <w:highlight w:val="none"/>
              </w:rPr>
            </w:pPr>
          </w:p>
          <w:p w14:paraId="059AEDED">
            <w:pPr>
              <w:rPr>
                <w:rFonts w:hint="eastAsia" w:ascii="新宋体" w:hAnsi="新宋体" w:eastAsia="新宋体" w:cs="新宋体"/>
                <w:sz w:val="22"/>
                <w:szCs w:val="22"/>
                <w:highlight w:val="none"/>
              </w:rPr>
            </w:pPr>
          </w:p>
          <w:p w14:paraId="3F7DB3E1">
            <w:pPr>
              <w:rPr>
                <w:rFonts w:hint="eastAsia" w:ascii="新宋体" w:hAnsi="新宋体" w:eastAsia="新宋体" w:cs="新宋体"/>
                <w:sz w:val="22"/>
                <w:szCs w:val="22"/>
                <w:highlight w:val="none"/>
              </w:rPr>
            </w:pPr>
          </w:p>
          <w:p w14:paraId="19A50AB4">
            <w:pPr>
              <w:rPr>
                <w:rFonts w:hint="eastAsia" w:ascii="新宋体" w:hAnsi="新宋体" w:eastAsia="新宋体" w:cs="新宋体"/>
                <w:sz w:val="22"/>
                <w:szCs w:val="22"/>
                <w:highlight w:val="none"/>
              </w:rPr>
            </w:pPr>
          </w:p>
          <w:p w14:paraId="50BC016F">
            <w:pPr>
              <w:rPr>
                <w:rFonts w:hint="eastAsia" w:ascii="新宋体" w:hAnsi="新宋体" w:eastAsia="新宋体" w:cs="新宋体"/>
                <w:sz w:val="22"/>
                <w:szCs w:val="22"/>
                <w:highlight w:val="none"/>
              </w:rPr>
            </w:pPr>
          </w:p>
          <w:p w14:paraId="20F2E236">
            <w:pPr>
              <w:rPr>
                <w:rFonts w:hint="eastAsia" w:ascii="新宋体" w:hAnsi="新宋体" w:eastAsia="新宋体" w:cs="新宋体"/>
                <w:sz w:val="22"/>
                <w:szCs w:val="22"/>
                <w:highlight w:val="none"/>
              </w:rPr>
            </w:pPr>
          </w:p>
          <w:p w14:paraId="0BBA05B1">
            <w:pPr>
              <w:rPr>
                <w:rFonts w:hint="eastAsia" w:ascii="新宋体" w:hAnsi="新宋体" w:eastAsia="新宋体" w:cs="新宋体"/>
                <w:sz w:val="22"/>
                <w:szCs w:val="22"/>
                <w:highlight w:val="none"/>
              </w:rPr>
            </w:pPr>
          </w:p>
          <w:p w14:paraId="385BCEAC">
            <w:pPr>
              <w:rPr>
                <w:rFonts w:hint="eastAsia" w:ascii="新宋体" w:hAnsi="新宋体" w:eastAsia="新宋体" w:cs="新宋体"/>
                <w:sz w:val="22"/>
                <w:szCs w:val="22"/>
                <w:highlight w:val="none"/>
              </w:rPr>
            </w:pPr>
          </w:p>
          <w:p w14:paraId="790DAA61">
            <w:pPr>
              <w:rPr>
                <w:rFonts w:hint="eastAsia" w:ascii="新宋体" w:hAnsi="新宋体" w:eastAsia="新宋体" w:cs="新宋体"/>
                <w:sz w:val="22"/>
                <w:szCs w:val="22"/>
                <w:highlight w:val="none"/>
              </w:rPr>
            </w:pPr>
          </w:p>
          <w:p w14:paraId="3E0A2EA3">
            <w:pPr>
              <w:rPr>
                <w:rFonts w:hint="eastAsia" w:ascii="新宋体" w:hAnsi="新宋体" w:eastAsia="新宋体" w:cs="新宋体"/>
                <w:sz w:val="22"/>
                <w:szCs w:val="22"/>
                <w:highlight w:val="none"/>
              </w:rPr>
            </w:pPr>
          </w:p>
          <w:p w14:paraId="0DBA1632">
            <w:pPr>
              <w:rPr>
                <w:rFonts w:hint="eastAsia" w:ascii="新宋体" w:hAnsi="新宋体" w:eastAsia="新宋体" w:cs="新宋体"/>
                <w:sz w:val="22"/>
                <w:szCs w:val="22"/>
                <w:highlight w:val="none"/>
              </w:rPr>
            </w:pPr>
          </w:p>
          <w:p w14:paraId="4EC70543">
            <w:pPr>
              <w:rPr>
                <w:rFonts w:hint="eastAsia" w:ascii="新宋体" w:hAnsi="新宋体" w:eastAsia="新宋体" w:cs="新宋体"/>
                <w:sz w:val="22"/>
                <w:szCs w:val="22"/>
                <w:highlight w:val="none"/>
              </w:rPr>
            </w:pPr>
          </w:p>
          <w:p w14:paraId="60A58237">
            <w:pPr>
              <w:spacing w:line="241" w:lineRule="auto"/>
              <w:rPr>
                <w:rFonts w:hint="eastAsia" w:ascii="新宋体" w:hAnsi="新宋体" w:eastAsia="新宋体" w:cs="新宋体"/>
                <w:sz w:val="22"/>
                <w:szCs w:val="22"/>
                <w:highlight w:val="none"/>
              </w:rPr>
            </w:pPr>
          </w:p>
          <w:p w14:paraId="19C19081">
            <w:pPr>
              <w:spacing w:line="241" w:lineRule="auto"/>
              <w:rPr>
                <w:rFonts w:hint="eastAsia" w:ascii="新宋体" w:hAnsi="新宋体" w:eastAsia="新宋体" w:cs="新宋体"/>
                <w:sz w:val="22"/>
                <w:szCs w:val="22"/>
                <w:highlight w:val="none"/>
              </w:rPr>
            </w:pPr>
          </w:p>
          <w:p w14:paraId="2411BDF6">
            <w:pPr>
              <w:spacing w:line="241" w:lineRule="auto"/>
              <w:rPr>
                <w:rFonts w:hint="eastAsia" w:ascii="新宋体" w:hAnsi="新宋体" w:eastAsia="新宋体" w:cs="新宋体"/>
                <w:sz w:val="22"/>
                <w:szCs w:val="22"/>
                <w:highlight w:val="none"/>
              </w:rPr>
            </w:pPr>
          </w:p>
          <w:p w14:paraId="14B4FA85">
            <w:pPr>
              <w:spacing w:line="241" w:lineRule="auto"/>
              <w:rPr>
                <w:rFonts w:hint="eastAsia" w:ascii="新宋体" w:hAnsi="新宋体" w:eastAsia="新宋体" w:cs="新宋体"/>
                <w:sz w:val="22"/>
                <w:szCs w:val="22"/>
                <w:highlight w:val="none"/>
              </w:rPr>
            </w:pPr>
          </w:p>
          <w:p w14:paraId="56990BF9">
            <w:pPr>
              <w:spacing w:line="241" w:lineRule="auto"/>
              <w:rPr>
                <w:rFonts w:hint="eastAsia" w:ascii="新宋体" w:hAnsi="新宋体" w:eastAsia="新宋体" w:cs="新宋体"/>
                <w:sz w:val="22"/>
                <w:szCs w:val="22"/>
                <w:highlight w:val="none"/>
              </w:rPr>
            </w:pPr>
          </w:p>
          <w:p w14:paraId="4F824BA2">
            <w:pPr>
              <w:pStyle w:val="15"/>
              <w:spacing w:before="65" w:line="228" w:lineRule="auto"/>
              <w:ind w:left="284"/>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0-12</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2"/>
                <w:sz w:val="21"/>
                <w:szCs w:val="21"/>
                <w:highlight w:val="none"/>
              </w:rPr>
              <w:t>分</w:t>
            </w:r>
          </w:p>
        </w:tc>
      </w:tr>
      <w:tr w14:paraId="60985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694" w:type="dxa"/>
            <w:vAlign w:val="top"/>
          </w:tcPr>
          <w:p w14:paraId="5CE30662">
            <w:pPr>
              <w:spacing w:line="243" w:lineRule="auto"/>
              <w:rPr>
                <w:rFonts w:hint="eastAsia" w:ascii="新宋体" w:hAnsi="新宋体" w:eastAsia="新宋体" w:cs="新宋体"/>
                <w:sz w:val="22"/>
                <w:szCs w:val="22"/>
                <w:highlight w:val="none"/>
              </w:rPr>
            </w:pPr>
          </w:p>
          <w:p w14:paraId="5B01C102">
            <w:pPr>
              <w:spacing w:line="243" w:lineRule="auto"/>
              <w:rPr>
                <w:rFonts w:hint="eastAsia" w:ascii="新宋体" w:hAnsi="新宋体" w:eastAsia="新宋体" w:cs="新宋体"/>
                <w:sz w:val="22"/>
                <w:szCs w:val="22"/>
                <w:highlight w:val="none"/>
              </w:rPr>
            </w:pPr>
          </w:p>
          <w:p w14:paraId="557250E7">
            <w:pPr>
              <w:spacing w:line="243" w:lineRule="auto"/>
              <w:rPr>
                <w:rFonts w:hint="eastAsia" w:ascii="新宋体" w:hAnsi="新宋体" w:eastAsia="新宋体" w:cs="新宋体"/>
                <w:sz w:val="22"/>
                <w:szCs w:val="22"/>
                <w:highlight w:val="none"/>
              </w:rPr>
            </w:pPr>
          </w:p>
          <w:p w14:paraId="79C1AB86">
            <w:pPr>
              <w:spacing w:line="243" w:lineRule="auto"/>
              <w:rPr>
                <w:rFonts w:hint="eastAsia" w:ascii="新宋体" w:hAnsi="新宋体" w:eastAsia="新宋体" w:cs="新宋体"/>
                <w:sz w:val="22"/>
                <w:szCs w:val="22"/>
                <w:highlight w:val="none"/>
              </w:rPr>
            </w:pPr>
          </w:p>
          <w:p w14:paraId="6E532355">
            <w:pPr>
              <w:spacing w:line="243" w:lineRule="auto"/>
              <w:rPr>
                <w:rFonts w:hint="eastAsia" w:ascii="新宋体" w:hAnsi="新宋体" w:eastAsia="新宋体" w:cs="新宋体"/>
                <w:sz w:val="22"/>
                <w:szCs w:val="22"/>
                <w:highlight w:val="none"/>
              </w:rPr>
            </w:pPr>
          </w:p>
          <w:p w14:paraId="449823DD">
            <w:pPr>
              <w:spacing w:line="243" w:lineRule="auto"/>
              <w:rPr>
                <w:rFonts w:hint="eastAsia" w:ascii="新宋体" w:hAnsi="新宋体" w:eastAsia="新宋体" w:cs="新宋体"/>
                <w:sz w:val="22"/>
                <w:szCs w:val="22"/>
                <w:highlight w:val="none"/>
              </w:rPr>
            </w:pPr>
          </w:p>
          <w:p w14:paraId="1FE6D040">
            <w:pPr>
              <w:spacing w:line="243" w:lineRule="auto"/>
              <w:rPr>
                <w:rFonts w:hint="eastAsia" w:ascii="新宋体" w:hAnsi="新宋体" w:eastAsia="新宋体" w:cs="新宋体"/>
                <w:sz w:val="22"/>
                <w:szCs w:val="22"/>
                <w:highlight w:val="none"/>
              </w:rPr>
            </w:pPr>
          </w:p>
          <w:p w14:paraId="29C6D307">
            <w:pPr>
              <w:spacing w:line="243" w:lineRule="auto"/>
              <w:rPr>
                <w:rFonts w:hint="eastAsia" w:ascii="新宋体" w:hAnsi="新宋体" w:eastAsia="新宋体" w:cs="新宋体"/>
                <w:sz w:val="22"/>
                <w:szCs w:val="22"/>
                <w:highlight w:val="none"/>
              </w:rPr>
            </w:pPr>
          </w:p>
          <w:p w14:paraId="39DD12B6">
            <w:pPr>
              <w:spacing w:line="243" w:lineRule="auto"/>
              <w:rPr>
                <w:rFonts w:hint="eastAsia" w:ascii="新宋体" w:hAnsi="新宋体" w:eastAsia="新宋体" w:cs="新宋体"/>
                <w:sz w:val="22"/>
                <w:szCs w:val="22"/>
                <w:highlight w:val="none"/>
              </w:rPr>
            </w:pPr>
          </w:p>
          <w:p w14:paraId="5AC8CD26">
            <w:pPr>
              <w:spacing w:line="243" w:lineRule="auto"/>
              <w:rPr>
                <w:rFonts w:hint="eastAsia" w:ascii="新宋体" w:hAnsi="新宋体" w:eastAsia="新宋体" w:cs="新宋体"/>
                <w:sz w:val="22"/>
                <w:szCs w:val="22"/>
                <w:highlight w:val="none"/>
              </w:rPr>
            </w:pPr>
          </w:p>
          <w:p w14:paraId="32B0355A">
            <w:pPr>
              <w:spacing w:line="243" w:lineRule="auto"/>
              <w:rPr>
                <w:rFonts w:hint="eastAsia" w:ascii="新宋体" w:hAnsi="新宋体" w:eastAsia="新宋体" w:cs="新宋体"/>
                <w:sz w:val="22"/>
                <w:szCs w:val="22"/>
                <w:highlight w:val="none"/>
              </w:rPr>
            </w:pPr>
          </w:p>
          <w:p w14:paraId="732D9014">
            <w:pPr>
              <w:spacing w:line="243" w:lineRule="auto"/>
              <w:rPr>
                <w:rFonts w:hint="eastAsia" w:ascii="新宋体" w:hAnsi="新宋体" w:eastAsia="新宋体" w:cs="新宋体"/>
                <w:sz w:val="22"/>
                <w:szCs w:val="22"/>
                <w:highlight w:val="none"/>
              </w:rPr>
            </w:pPr>
          </w:p>
          <w:p w14:paraId="04FFC562">
            <w:pPr>
              <w:spacing w:line="243" w:lineRule="auto"/>
              <w:rPr>
                <w:rFonts w:hint="eastAsia" w:ascii="新宋体" w:hAnsi="新宋体" w:eastAsia="新宋体" w:cs="新宋体"/>
                <w:sz w:val="22"/>
                <w:szCs w:val="22"/>
                <w:highlight w:val="none"/>
              </w:rPr>
            </w:pPr>
          </w:p>
          <w:p w14:paraId="7A7DB519">
            <w:pPr>
              <w:spacing w:line="243" w:lineRule="auto"/>
              <w:rPr>
                <w:rFonts w:hint="eastAsia" w:ascii="新宋体" w:hAnsi="新宋体" w:eastAsia="新宋体" w:cs="新宋体"/>
                <w:sz w:val="22"/>
                <w:szCs w:val="22"/>
                <w:highlight w:val="none"/>
              </w:rPr>
            </w:pPr>
          </w:p>
          <w:p w14:paraId="7076481F">
            <w:pPr>
              <w:spacing w:line="243" w:lineRule="auto"/>
              <w:rPr>
                <w:rFonts w:hint="eastAsia" w:ascii="新宋体" w:hAnsi="新宋体" w:eastAsia="新宋体" w:cs="新宋体"/>
                <w:sz w:val="22"/>
                <w:szCs w:val="22"/>
                <w:highlight w:val="none"/>
              </w:rPr>
            </w:pPr>
          </w:p>
          <w:p w14:paraId="6A1E4735">
            <w:pPr>
              <w:spacing w:line="243" w:lineRule="auto"/>
              <w:rPr>
                <w:rFonts w:hint="eastAsia" w:ascii="新宋体" w:hAnsi="新宋体" w:eastAsia="新宋体" w:cs="新宋体"/>
                <w:sz w:val="22"/>
                <w:szCs w:val="22"/>
                <w:highlight w:val="none"/>
              </w:rPr>
            </w:pPr>
          </w:p>
          <w:p w14:paraId="75F0D3A2">
            <w:pPr>
              <w:spacing w:line="244" w:lineRule="auto"/>
              <w:rPr>
                <w:rFonts w:hint="eastAsia" w:ascii="新宋体" w:hAnsi="新宋体" w:eastAsia="新宋体" w:cs="新宋体"/>
                <w:sz w:val="22"/>
                <w:szCs w:val="22"/>
                <w:highlight w:val="none"/>
              </w:rPr>
            </w:pPr>
          </w:p>
          <w:p w14:paraId="3865AD0F">
            <w:pPr>
              <w:spacing w:line="244" w:lineRule="auto"/>
              <w:rPr>
                <w:rFonts w:hint="eastAsia" w:ascii="新宋体" w:hAnsi="新宋体" w:eastAsia="新宋体" w:cs="新宋体"/>
                <w:sz w:val="22"/>
                <w:szCs w:val="22"/>
                <w:highlight w:val="none"/>
              </w:rPr>
            </w:pPr>
          </w:p>
          <w:p w14:paraId="11BEFB48">
            <w:pPr>
              <w:spacing w:line="244" w:lineRule="auto"/>
              <w:rPr>
                <w:rFonts w:hint="eastAsia" w:ascii="新宋体" w:hAnsi="新宋体" w:eastAsia="新宋体" w:cs="新宋体"/>
                <w:sz w:val="22"/>
                <w:szCs w:val="22"/>
                <w:highlight w:val="none"/>
              </w:rPr>
            </w:pPr>
          </w:p>
          <w:p w14:paraId="2E74BB82">
            <w:pPr>
              <w:spacing w:line="244" w:lineRule="auto"/>
              <w:rPr>
                <w:rFonts w:hint="eastAsia" w:ascii="新宋体" w:hAnsi="新宋体" w:eastAsia="新宋体" w:cs="新宋体"/>
                <w:sz w:val="22"/>
                <w:szCs w:val="22"/>
                <w:highlight w:val="none"/>
              </w:rPr>
            </w:pPr>
          </w:p>
          <w:p w14:paraId="73E61FD0">
            <w:pPr>
              <w:spacing w:line="244" w:lineRule="auto"/>
              <w:rPr>
                <w:rFonts w:hint="eastAsia" w:ascii="新宋体" w:hAnsi="新宋体" w:eastAsia="新宋体" w:cs="新宋体"/>
                <w:sz w:val="22"/>
                <w:szCs w:val="22"/>
                <w:highlight w:val="none"/>
              </w:rPr>
            </w:pPr>
          </w:p>
          <w:p w14:paraId="1FB6D369">
            <w:pPr>
              <w:spacing w:line="244" w:lineRule="auto"/>
              <w:rPr>
                <w:rFonts w:hint="eastAsia" w:ascii="新宋体" w:hAnsi="新宋体" w:eastAsia="新宋体" w:cs="新宋体"/>
                <w:sz w:val="22"/>
                <w:szCs w:val="22"/>
                <w:highlight w:val="none"/>
              </w:rPr>
            </w:pPr>
          </w:p>
          <w:p w14:paraId="6B841F43">
            <w:pPr>
              <w:spacing w:line="244" w:lineRule="auto"/>
              <w:rPr>
                <w:rFonts w:hint="eastAsia" w:ascii="新宋体" w:hAnsi="新宋体" w:eastAsia="新宋体" w:cs="新宋体"/>
                <w:sz w:val="22"/>
                <w:szCs w:val="22"/>
                <w:highlight w:val="none"/>
              </w:rPr>
            </w:pPr>
          </w:p>
          <w:p w14:paraId="74346DCF">
            <w:pPr>
              <w:spacing w:line="244" w:lineRule="auto"/>
              <w:rPr>
                <w:rFonts w:hint="eastAsia" w:ascii="新宋体" w:hAnsi="新宋体" w:eastAsia="新宋体" w:cs="新宋体"/>
                <w:sz w:val="22"/>
                <w:szCs w:val="22"/>
                <w:highlight w:val="none"/>
              </w:rPr>
            </w:pPr>
          </w:p>
          <w:p w14:paraId="10442ABF">
            <w:pPr>
              <w:pStyle w:val="15"/>
              <w:spacing w:before="65" w:line="267" w:lineRule="exact"/>
              <w:ind w:left="198"/>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2.2</w:t>
            </w:r>
          </w:p>
        </w:tc>
        <w:tc>
          <w:tcPr>
            <w:tcW w:w="1118" w:type="dxa"/>
            <w:vAlign w:val="top"/>
          </w:tcPr>
          <w:p w14:paraId="050FCE3D">
            <w:pPr>
              <w:spacing w:line="245" w:lineRule="auto"/>
              <w:rPr>
                <w:rFonts w:hint="eastAsia" w:ascii="新宋体" w:hAnsi="新宋体" w:eastAsia="新宋体" w:cs="新宋体"/>
                <w:sz w:val="22"/>
                <w:szCs w:val="22"/>
                <w:highlight w:val="none"/>
              </w:rPr>
            </w:pPr>
          </w:p>
          <w:p w14:paraId="2748A109">
            <w:pPr>
              <w:spacing w:line="245" w:lineRule="auto"/>
              <w:rPr>
                <w:rFonts w:hint="eastAsia" w:ascii="新宋体" w:hAnsi="新宋体" w:eastAsia="新宋体" w:cs="新宋体"/>
                <w:sz w:val="22"/>
                <w:szCs w:val="22"/>
                <w:highlight w:val="none"/>
              </w:rPr>
            </w:pPr>
          </w:p>
          <w:p w14:paraId="3BC5DC3D">
            <w:pPr>
              <w:spacing w:line="245" w:lineRule="auto"/>
              <w:rPr>
                <w:rFonts w:hint="eastAsia" w:ascii="新宋体" w:hAnsi="新宋体" w:eastAsia="新宋体" w:cs="新宋体"/>
                <w:sz w:val="22"/>
                <w:szCs w:val="22"/>
                <w:highlight w:val="none"/>
              </w:rPr>
            </w:pPr>
          </w:p>
          <w:p w14:paraId="5710F370">
            <w:pPr>
              <w:spacing w:line="245" w:lineRule="auto"/>
              <w:rPr>
                <w:rFonts w:hint="eastAsia" w:ascii="新宋体" w:hAnsi="新宋体" w:eastAsia="新宋体" w:cs="新宋体"/>
                <w:sz w:val="22"/>
                <w:szCs w:val="22"/>
                <w:highlight w:val="none"/>
              </w:rPr>
            </w:pPr>
          </w:p>
          <w:p w14:paraId="7C18A57C">
            <w:pPr>
              <w:spacing w:line="245" w:lineRule="auto"/>
              <w:rPr>
                <w:rFonts w:hint="eastAsia" w:ascii="新宋体" w:hAnsi="新宋体" w:eastAsia="新宋体" w:cs="新宋体"/>
                <w:sz w:val="22"/>
                <w:szCs w:val="22"/>
                <w:highlight w:val="none"/>
              </w:rPr>
            </w:pPr>
          </w:p>
          <w:p w14:paraId="6216B31F">
            <w:pPr>
              <w:spacing w:line="245" w:lineRule="auto"/>
              <w:rPr>
                <w:rFonts w:hint="eastAsia" w:ascii="新宋体" w:hAnsi="新宋体" w:eastAsia="新宋体" w:cs="新宋体"/>
                <w:sz w:val="22"/>
                <w:szCs w:val="22"/>
                <w:highlight w:val="none"/>
              </w:rPr>
            </w:pPr>
          </w:p>
          <w:p w14:paraId="304C8291">
            <w:pPr>
              <w:spacing w:line="245" w:lineRule="auto"/>
              <w:rPr>
                <w:rFonts w:hint="eastAsia" w:ascii="新宋体" w:hAnsi="新宋体" w:eastAsia="新宋体" w:cs="新宋体"/>
                <w:sz w:val="22"/>
                <w:szCs w:val="22"/>
                <w:highlight w:val="none"/>
              </w:rPr>
            </w:pPr>
          </w:p>
          <w:p w14:paraId="3BF8AECA">
            <w:pPr>
              <w:spacing w:line="245" w:lineRule="auto"/>
              <w:rPr>
                <w:rFonts w:hint="eastAsia" w:ascii="新宋体" w:hAnsi="新宋体" w:eastAsia="新宋体" w:cs="新宋体"/>
                <w:sz w:val="22"/>
                <w:szCs w:val="22"/>
                <w:highlight w:val="none"/>
              </w:rPr>
            </w:pPr>
          </w:p>
          <w:p w14:paraId="4548FABA">
            <w:pPr>
              <w:spacing w:line="245" w:lineRule="auto"/>
              <w:rPr>
                <w:rFonts w:hint="eastAsia" w:ascii="新宋体" w:hAnsi="新宋体" w:eastAsia="新宋体" w:cs="新宋体"/>
                <w:sz w:val="22"/>
                <w:szCs w:val="22"/>
                <w:highlight w:val="none"/>
              </w:rPr>
            </w:pPr>
          </w:p>
          <w:p w14:paraId="1CFF3948">
            <w:pPr>
              <w:spacing w:line="245" w:lineRule="auto"/>
              <w:rPr>
                <w:rFonts w:hint="eastAsia" w:ascii="新宋体" w:hAnsi="新宋体" w:eastAsia="新宋体" w:cs="新宋体"/>
                <w:sz w:val="22"/>
                <w:szCs w:val="22"/>
                <w:highlight w:val="none"/>
              </w:rPr>
            </w:pPr>
          </w:p>
          <w:p w14:paraId="498C38E9">
            <w:pPr>
              <w:spacing w:line="245" w:lineRule="auto"/>
              <w:rPr>
                <w:rFonts w:hint="eastAsia" w:ascii="新宋体" w:hAnsi="新宋体" w:eastAsia="新宋体" w:cs="新宋体"/>
                <w:sz w:val="22"/>
                <w:szCs w:val="22"/>
                <w:highlight w:val="none"/>
              </w:rPr>
            </w:pPr>
          </w:p>
          <w:p w14:paraId="2A54329B">
            <w:pPr>
              <w:spacing w:line="245" w:lineRule="auto"/>
              <w:rPr>
                <w:rFonts w:hint="eastAsia" w:ascii="新宋体" w:hAnsi="新宋体" w:eastAsia="新宋体" w:cs="新宋体"/>
                <w:sz w:val="22"/>
                <w:szCs w:val="22"/>
                <w:highlight w:val="none"/>
              </w:rPr>
            </w:pPr>
          </w:p>
          <w:p w14:paraId="11819888">
            <w:pPr>
              <w:spacing w:line="245" w:lineRule="auto"/>
              <w:rPr>
                <w:rFonts w:hint="eastAsia" w:ascii="新宋体" w:hAnsi="新宋体" w:eastAsia="新宋体" w:cs="新宋体"/>
                <w:sz w:val="22"/>
                <w:szCs w:val="22"/>
                <w:highlight w:val="none"/>
              </w:rPr>
            </w:pPr>
          </w:p>
          <w:p w14:paraId="3CBCACD3">
            <w:pPr>
              <w:spacing w:line="245" w:lineRule="auto"/>
              <w:rPr>
                <w:rFonts w:hint="eastAsia" w:ascii="新宋体" w:hAnsi="新宋体" w:eastAsia="新宋体" w:cs="新宋体"/>
                <w:sz w:val="22"/>
                <w:szCs w:val="22"/>
                <w:highlight w:val="none"/>
              </w:rPr>
            </w:pPr>
          </w:p>
          <w:p w14:paraId="2DAE8F72">
            <w:pPr>
              <w:spacing w:line="245" w:lineRule="auto"/>
              <w:rPr>
                <w:rFonts w:hint="eastAsia" w:ascii="新宋体" w:hAnsi="新宋体" w:eastAsia="新宋体" w:cs="新宋体"/>
                <w:sz w:val="22"/>
                <w:szCs w:val="22"/>
                <w:highlight w:val="none"/>
              </w:rPr>
            </w:pPr>
          </w:p>
          <w:p w14:paraId="35B956C2">
            <w:pPr>
              <w:spacing w:line="245" w:lineRule="auto"/>
              <w:rPr>
                <w:rFonts w:hint="eastAsia" w:ascii="新宋体" w:hAnsi="新宋体" w:eastAsia="新宋体" w:cs="新宋体"/>
                <w:sz w:val="22"/>
                <w:szCs w:val="22"/>
                <w:highlight w:val="none"/>
              </w:rPr>
            </w:pPr>
          </w:p>
          <w:p w14:paraId="65113C12">
            <w:pPr>
              <w:spacing w:line="246" w:lineRule="auto"/>
              <w:rPr>
                <w:rFonts w:hint="eastAsia" w:ascii="新宋体" w:hAnsi="新宋体" w:eastAsia="新宋体" w:cs="新宋体"/>
                <w:sz w:val="22"/>
                <w:szCs w:val="22"/>
                <w:highlight w:val="none"/>
              </w:rPr>
            </w:pPr>
          </w:p>
          <w:p w14:paraId="6B018DC7">
            <w:pPr>
              <w:spacing w:line="246" w:lineRule="auto"/>
              <w:rPr>
                <w:rFonts w:hint="eastAsia" w:ascii="新宋体" w:hAnsi="新宋体" w:eastAsia="新宋体" w:cs="新宋体"/>
                <w:sz w:val="22"/>
                <w:szCs w:val="22"/>
                <w:highlight w:val="none"/>
              </w:rPr>
            </w:pPr>
          </w:p>
          <w:p w14:paraId="1B8D0A0F">
            <w:pPr>
              <w:spacing w:line="246" w:lineRule="auto"/>
              <w:rPr>
                <w:rFonts w:hint="eastAsia" w:ascii="新宋体" w:hAnsi="新宋体" w:eastAsia="新宋体" w:cs="新宋体"/>
                <w:sz w:val="22"/>
                <w:szCs w:val="22"/>
                <w:highlight w:val="none"/>
              </w:rPr>
            </w:pPr>
          </w:p>
          <w:p w14:paraId="37F8D19B">
            <w:pPr>
              <w:spacing w:line="246" w:lineRule="auto"/>
              <w:rPr>
                <w:rFonts w:hint="eastAsia" w:ascii="新宋体" w:hAnsi="新宋体" w:eastAsia="新宋体" w:cs="新宋体"/>
                <w:sz w:val="22"/>
                <w:szCs w:val="22"/>
                <w:highlight w:val="none"/>
              </w:rPr>
            </w:pPr>
          </w:p>
          <w:p w14:paraId="76423BFE">
            <w:pPr>
              <w:spacing w:line="246" w:lineRule="auto"/>
              <w:rPr>
                <w:rFonts w:hint="eastAsia" w:ascii="新宋体" w:hAnsi="新宋体" w:eastAsia="新宋体" w:cs="新宋体"/>
                <w:sz w:val="22"/>
                <w:szCs w:val="22"/>
                <w:highlight w:val="none"/>
              </w:rPr>
            </w:pPr>
          </w:p>
          <w:p w14:paraId="7AA8A9E5">
            <w:pPr>
              <w:spacing w:line="246" w:lineRule="auto"/>
              <w:rPr>
                <w:rFonts w:hint="eastAsia" w:ascii="新宋体" w:hAnsi="新宋体" w:eastAsia="新宋体" w:cs="新宋体"/>
                <w:sz w:val="22"/>
                <w:szCs w:val="22"/>
                <w:highlight w:val="none"/>
              </w:rPr>
            </w:pPr>
          </w:p>
          <w:p w14:paraId="60192E2B">
            <w:pPr>
              <w:spacing w:line="246" w:lineRule="auto"/>
              <w:rPr>
                <w:rFonts w:hint="eastAsia" w:ascii="新宋体" w:hAnsi="新宋体" w:eastAsia="新宋体" w:cs="新宋体"/>
                <w:sz w:val="22"/>
                <w:szCs w:val="22"/>
                <w:highlight w:val="none"/>
              </w:rPr>
            </w:pPr>
          </w:p>
          <w:p w14:paraId="66B092EC">
            <w:pPr>
              <w:pStyle w:val="15"/>
              <w:spacing w:before="65" w:line="369" w:lineRule="auto"/>
              <w:ind w:right="13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服务方案分</w:t>
            </w:r>
            <w:r>
              <w:rPr>
                <w:rFonts w:hint="eastAsia" w:ascii="新宋体" w:hAnsi="新宋体" w:eastAsia="新宋体" w:cs="新宋体"/>
                <w:spacing w:val="-2"/>
                <w:sz w:val="21"/>
                <w:szCs w:val="21"/>
                <w:highlight w:val="none"/>
              </w:rPr>
              <w:t>（满分</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spacing w:val="-2"/>
                <w:sz w:val="21"/>
                <w:szCs w:val="21"/>
                <w:highlight w:val="none"/>
              </w:rPr>
              <w:t>18</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2"/>
                <w:sz w:val="21"/>
                <w:szCs w:val="21"/>
                <w:highlight w:val="none"/>
              </w:rPr>
              <w:t>分）</w:t>
            </w:r>
          </w:p>
        </w:tc>
        <w:tc>
          <w:tcPr>
            <w:tcW w:w="6435" w:type="dxa"/>
            <w:vAlign w:val="top"/>
          </w:tcPr>
          <w:p w14:paraId="1257D815">
            <w:pPr>
              <w:pStyle w:val="15"/>
              <w:spacing w:before="140" w:line="370" w:lineRule="auto"/>
              <w:ind w:right="102"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由评委根据各供应商服务方案（包括但不限于工作流程、人员服务管理、服务标准等）的可行性、科学性进行评审，独立打分。</w:t>
            </w:r>
          </w:p>
          <w:p w14:paraId="153DDB33">
            <w:pPr>
              <w:pStyle w:val="15"/>
              <w:spacing w:line="369" w:lineRule="auto"/>
              <w:ind w:right="102" w:firstLine="230"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一档（0</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pacing w:val="6"/>
                <w:sz w:val="21"/>
                <w:szCs w:val="21"/>
                <w:highlight w:val="none"/>
              </w:rPr>
              <w:t>）</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spacing w:val="10"/>
                <w:sz w:val="21"/>
                <w:szCs w:val="21"/>
                <w:highlight w:val="none"/>
              </w:rPr>
              <w:t>未提供本项目整体服务方案相关资料，无任何服务流程、服务管理、服务标准、保障措施等相关内容，无服务体系支</w:t>
            </w:r>
            <w:r>
              <w:rPr>
                <w:rFonts w:hint="eastAsia" w:ascii="新宋体" w:hAnsi="新宋体" w:eastAsia="新宋体" w:cs="新宋体"/>
                <w:spacing w:val="8"/>
                <w:sz w:val="21"/>
                <w:szCs w:val="21"/>
                <w:highlight w:val="none"/>
              </w:rPr>
              <w:t>撑，不满足项目基础评审要求。</w:t>
            </w:r>
          </w:p>
          <w:p w14:paraId="489B2B4C">
            <w:pPr>
              <w:pStyle w:val="15"/>
              <w:spacing w:before="3" w:line="368" w:lineRule="auto"/>
              <w:ind w:right="50" w:firstLine="23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二档（6</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1"/>
                <w:sz w:val="21"/>
                <w:szCs w:val="21"/>
                <w:highlight w:val="none"/>
              </w:rPr>
              <w:t>分</w:t>
            </w:r>
            <w:r>
              <w:rPr>
                <w:rFonts w:hint="eastAsia" w:ascii="新宋体" w:hAnsi="新宋体" w:eastAsia="新宋体" w:cs="新宋体"/>
                <w:spacing w:val="-5"/>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5"/>
                <w:sz w:val="21"/>
                <w:szCs w:val="21"/>
                <w:highlight w:val="none"/>
              </w:rPr>
              <w:t>：</w:t>
            </w:r>
            <w:r>
              <w:rPr>
                <w:rFonts w:hint="eastAsia" w:ascii="新宋体" w:hAnsi="新宋体" w:eastAsia="新宋体" w:cs="新宋体"/>
                <w:spacing w:val="11"/>
                <w:sz w:val="21"/>
                <w:szCs w:val="21"/>
                <w:highlight w:val="none"/>
              </w:rPr>
              <w:t>仅提供简易、通用化的基础服务</w:t>
            </w:r>
            <w:r>
              <w:rPr>
                <w:rFonts w:hint="eastAsia" w:ascii="新宋体" w:hAnsi="新宋体" w:eastAsia="新宋体" w:cs="新宋体"/>
                <w:spacing w:val="10"/>
                <w:sz w:val="21"/>
                <w:szCs w:val="21"/>
                <w:highlight w:val="none"/>
              </w:rPr>
              <w:t>作业流程，无系</w:t>
            </w:r>
            <w:r>
              <w:rPr>
                <w:rFonts w:hint="eastAsia" w:ascii="新宋体" w:hAnsi="新宋体" w:eastAsia="新宋体" w:cs="新宋体"/>
                <w:spacing w:val="5"/>
                <w:sz w:val="21"/>
                <w:szCs w:val="21"/>
                <w:highlight w:val="none"/>
              </w:rPr>
              <w:t>统化服务架构。方案内容描述粗浅、过于简单、未深入结合项目实际，</w:t>
            </w:r>
            <w:r>
              <w:rPr>
                <w:rFonts w:hint="eastAsia" w:ascii="新宋体" w:hAnsi="新宋体" w:eastAsia="新宋体" w:cs="新宋体"/>
                <w:spacing w:val="10"/>
                <w:sz w:val="21"/>
                <w:szCs w:val="21"/>
                <w:highlight w:val="none"/>
              </w:rPr>
              <w:t>人员服务管理、服务标准、服务保障等核心内容存在缺项，无专属管</w:t>
            </w:r>
            <w:r>
              <w:rPr>
                <w:rFonts w:hint="eastAsia" w:ascii="新宋体" w:hAnsi="新宋体" w:eastAsia="新宋体" w:cs="新宋体"/>
                <w:spacing w:val="9"/>
                <w:sz w:val="21"/>
                <w:szCs w:val="21"/>
                <w:highlight w:val="none"/>
              </w:rPr>
              <w:t>控举措，无法有效支撑项目常态化服务开展。</w:t>
            </w:r>
          </w:p>
          <w:p w14:paraId="14822EA7">
            <w:pPr>
              <w:pStyle w:val="15"/>
              <w:spacing w:before="2" w:line="369" w:lineRule="auto"/>
              <w:ind w:right="102" w:firstLine="224"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三档（10</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7"/>
                <w:sz w:val="21"/>
                <w:szCs w:val="21"/>
                <w:highlight w:val="none"/>
              </w:rPr>
              <w:t>分</w:t>
            </w:r>
            <w:r>
              <w:rPr>
                <w:rFonts w:hint="eastAsia" w:ascii="新宋体" w:hAnsi="新宋体" w:eastAsia="新宋体" w:cs="新宋体"/>
                <w:spacing w:val="17"/>
                <w:sz w:val="21"/>
                <w:szCs w:val="21"/>
                <w:highlight w:val="none"/>
              </w:rPr>
              <w:t>）：</w:t>
            </w:r>
            <w:r>
              <w:rPr>
                <w:rFonts w:hint="eastAsia" w:ascii="新宋体" w:hAnsi="新宋体" w:eastAsia="新宋体" w:cs="新宋体"/>
                <w:spacing w:val="7"/>
                <w:sz w:val="21"/>
                <w:szCs w:val="21"/>
                <w:highlight w:val="none"/>
              </w:rPr>
              <w:t>具备完整的项目服务内容及作业流程，覆盖基础</w:t>
            </w:r>
            <w:r>
              <w:rPr>
                <w:rFonts w:hint="eastAsia" w:ascii="新宋体" w:hAnsi="新宋体" w:eastAsia="新宋体" w:cs="新宋体"/>
                <w:spacing w:val="10"/>
                <w:sz w:val="21"/>
                <w:szCs w:val="21"/>
                <w:highlight w:val="none"/>
              </w:rPr>
              <w:t>服务管理核心模块，无重大缺项。配备基础的服务执行保障措施，整体内容描述较为详细，具备基本落地可行性。但方案通用性较强，贴合本项目实际场景的针对性不足，服务管控细节不完善，整体体系较</w:t>
            </w:r>
            <w:r>
              <w:rPr>
                <w:rFonts w:hint="eastAsia" w:ascii="新宋体" w:hAnsi="新宋体" w:eastAsia="新宋体" w:cs="新宋体"/>
                <w:spacing w:val="5"/>
                <w:sz w:val="21"/>
                <w:szCs w:val="21"/>
                <w:highlight w:val="none"/>
              </w:rPr>
              <w:t>为常规。</w:t>
            </w:r>
          </w:p>
          <w:p w14:paraId="475C6C35">
            <w:pPr>
              <w:pStyle w:val="15"/>
              <w:spacing w:before="2" w:line="369" w:lineRule="auto"/>
              <w:ind w:right="102"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四档（14</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7"/>
                <w:sz w:val="21"/>
                <w:szCs w:val="21"/>
                <w:highlight w:val="none"/>
              </w:rPr>
              <w:t>分</w:t>
            </w:r>
            <w:r>
              <w:rPr>
                <w:rFonts w:hint="eastAsia" w:ascii="新宋体" w:hAnsi="新宋体" w:eastAsia="新宋体" w:cs="新宋体"/>
                <w:spacing w:val="9"/>
                <w:sz w:val="21"/>
                <w:szCs w:val="21"/>
                <w:highlight w:val="none"/>
              </w:rPr>
              <w:t>）：</w:t>
            </w:r>
            <w:r>
              <w:rPr>
                <w:rFonts w:hint="eastAsia" w:ascii="新宋体" w:hAnsi="新宋体" w:eastAsia="新宋体" w:cs="新宋体"/>
                <w:spacing w:val="7"/>
                <w:sz w:val="21"/>
                <w:szCs w:val="21"/>
                <w:highlight w:val="none"/>
              </w:rPr>
              <w:t>项目各项服务内容齐全、工作流程规</w:t>
            </w:r>
            <w:r>
              <w:rPr>
                <w:rFonts w:hint="eastAsia" w:ascii="新宋体" w:hAnsi="新宋体" w:eastAsia="新宋体" w:cs="新宋体"/>
                <w:spacing w:val="6"/>
                <w:sz w:val="21"/>
                <w:szCs w:val="21"/>
                <w:highlight w:val="none"/>
              </w:rPr>
              <w:t>范完整，方</w:t>
            </w:r>
            <w:r>
              <w:rPr>
                <w:rFonts w:hint="eastAsia" w:ascii="新宋体" w:hAnsi="新宋体" w:eastAsia="新宋体" w:cs="新宋体"/>
                <w:spacing w:val="10"/>
                <w:sz w:val="21"/>
                <w:szCs w:val="21"/>
                <w:highlight w:val="none"/>
              </w:rPr>
              <w:t>案内容</w:t>
            </w:r>
            <w:r>
              <w:rPr>
                <w:rFonts w:hint="eastAsia" w:ascii="新宋体" w:hAnsi="新宋体" w:eastAsia="新宋体" w:cs="新宋体"/>
                <w:spacing w:val="10"/>
                <w:sz w:val="21"/>
                <w:szCs w:val="21"/>
                <w:highlight w:val="none"/>
                <w:lang w:eastAsia="zh-CN"/>
              </w:rPr>
              <w:t>翔实</w:t>
            </w:r>
            <w:r>
              <w:rPr>
                <w:rFonts w:hint="eastAsia" w:ascii="新宋体" w:hAnsi="新宋体" w:eastAsia="新宋体" w:cs="新宋体"/>
                <w:spacing w:val="10"/>
                <w:sz w:val="21"/>
                <w:szCs w:val="21"/>
                <w:highlight w:val="none"/>
              </w:rPr>
              <w:t>、逻辑清晰、贴合项目常规服务需求。建立完善的服务执行保障体系，保障措施针对性较强。专门针对保安员岗位制定配套、规范的考核机制与奖惩管理条例，人员服务管理管控到位，可有效规范岗位服务行为、保障服务质量稳定，仅针对专项检查、特色服务等</w:t>
            </w:r>
            <w:r>
              <w:rPr>
                <w:rFonts w:hint="eastAsia" w:ascii="新宋体" w:hAnsi="新宋体" w:eastAsia="新宋体" w:cs="新宋体"/>
                <w:spacing w:val="8"/>
                <w:sz w:val="21"/>
                <w:szCs w:val="21"/>
                <w:highlight w:val="none"/>
              </w:rPr>
              <w:t>精细化配套方案略有欠缺。</w:t>
            </w:r>
          </w:p>
          <w:p w14:paraId="3C74622F">
            <w:pPr>
              <w:pStyle w:val="15"/>
              <w:spacing w:before="3" w:line="355" w:lineRule="auto"/>
              <w:ind w:right="50" w:firstLine="218" w:firstLineChars="100"/>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五档（18</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4"/>
                <w:sz w:val="21"/>
                <w:szCs w:val="21"/>
                <w:highlight w:val="none"/>
              </w:rPr>
              <w:t>分</w:t>
            </w:r>
            <w:r>
              <w:rPr>
                <w:rFonts w:hint="eastAsia" w:ascii="新宋体" w:hAnsi="新宋体" w:eastAsia="新宋体" w:cs="新宋体"/>
                <w:spacing w:val="-20"/>
                <w:sz w:val="21"/>
                <w:szCs w:val="21"/>
                <w:highlight w:val="none"/>
              </w:rPr>
              <w:t>）：</w:t>
            </w:r>
            <w:r>
              <w:rPr>
                <w:rFonts w:hint="eastAsia" w:ascii="新宋体" w:hAnsi="新宋体" w:eastAsia="新宋体" w:cs="新宋体"/>
                <w:spacing w:val="4"/>
                <w:sz w:val="21"/>
                <w:szCs w:val="21"/>
                <w:highlight w:val="none"/>
              </w:rPr>
              <w:t>深度贴合本项目现场场景、服务标准及管理要求，</w:t>
            </w:r>
            <w:r>
              <w:rPr>
                <w:rFonts w:hint="eastAsia" w:ascii="新宋体" w:hAnsi="新宋体" w:eastAsia="新宋体" w:cs="新宋体"/>
                <w:spacing w:val="10"/>
                <w:sz w:val="21"/>
                <w:szCs w:val="21"/>
                <w:highlight w:val="none"/>
              </w:rPr>
              <w:t>搭建专属化、闭环式、全维度的整体服务体系。各项岗位工作流程科学合理、规范细化、适配性极强，整体服务方案贴合项目实际、统筹</w:t>
            </w:r>
            <w:r>
              <w:rPr>
                <w:rFonts w:hint="eastAsia" w:ascii="新宋体" w:hAnsi="新宋体" w:eastAsia="新宋体" w:cs="新宋体"/>
                <w:spacing w:val="8"/>
                <w:sz w:val="21"/>
                <w:szCs w:val="21"/>
                <w:highlight w:val="none"/>
              </w:rPr>
              <w:t>周全、无管理短板。落实服务质量、人员管控、</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日常运维的各项保障</w:t>
            </w:r>
            <w:r>
              <w:rPr>
                <w:rFonts w:hint="eastAsia" w:ascii="新宋体" w:hAnsi="新宋体" w:eastAsia="新宋体" w:cs="新宋体"/>
                <w:spacing w:val="11"/>
                <w:sz w:val="21"/>
                <w:szCs w:val="21"/>
                <w:highlight w:val="none"/>
              </w:rPr>
              <w:t>措施</w:t>
            </w:r>
            <w:r>
              <w:rPr>
                <w:rFonts w:hint="eastAsia" w:ascii="新宋体" w:hAnsi="新宋体" w:eastAsia="新宋体" w:cs="新宋体"/>
                <w:spacing w:val="11"/>
                <w:sz w:val="21"/>
                <w:szCs w:val="21"/>
                <w:highlight w:val="none"/>
                <w:lang w:eastAsia="zh-CN"/>
              </w:rPr>
              <w:t>翔实</w:t>
            </w:r>
            <w:r>
              <w:rPr>
                <w:rFonts w:hint="eastAsia" w:ascii="新宋体" w:hAnsi="新宋体" w:eastAsia="新宋体" w:cs="新宋体"/>
                <w:spacing w:val="11"/>
                <w:sz w:val="21"/>
                <w:szCs w:val="21"/>
                <w:highlight w:val="none"/>
              </w:rPr>
              <w:t>全面、落地性强、针对性突出。针对保</w:t>
            </w:r>
            <w:r>
              <w:rPr>
                <w:rFonts w:hint="eastAsia" w:ascii="新宋体" w:hAnsi="新宋体" w:eastAsia="新宋体" w:cs="新宋体"/>
                <w:spacing w:val="10"/>
                <w:sz w:val="21"/>
                <w:szCs w:val="21"/>
                <w:highlight w:val="none"/>
              </w:rPr>
              <w:t>安员岗位建立完善、细化、可落地的全套考核奖惩管理制度，实现岗位履职可量化、可考</w:t>
            </w:r>
            <w:r>
              <w:rPr>
                <w:rFonts w:hint="eastAsia" w:ascii="新宋体" w:hAnsi="新宋体" w:eastAsia="新宋体" w:cs="新宋体"/>
                <w:spacing w:val="11"/>
                <w:sz w:val="21"/>
                <w:szCs w:val="21"/>
                <w:highlight w:val="none"/>
              </w:rPr>
              <w:t>核、可约束。同时针对上级各类督导、检查、核</w:t>
            </w:r>
            <w:r>
              <w:rPr>
                <w:rFonts w:hint="eastAsia" w:ascii="新宋体" w:hAnsi="新宋体" w:eastAsia="新宋体" w:cs="新宋体"/>
                <w:spacing w:val="10"/>
                <w:sz w:val="21"/>
                <w:szCs w:val="21"/>
                <w:highlight w:val="none"/>
              </w:rPr>
              <w:t>验工作，制定专属、完善、专项的配套服务保障方案，明确专项服务流程、整改机制、迎检标准、专项管控举措，全方位保障日常服务规范化、专项工作标准</w:t>
            </w:r>
            <w:r>
              <w:rPr>
                <w:rFonts w:hint="eastAsia" w:ascii="新宋体" w:hAnsi="新宋体" w:eastAsia="新宋体" w:cs="新宋体"/>
                <w:spacing w:val="8"/>
                <w:sz w:val="21"/>
                <w:szCs w:val="21"/>
                <w:highlight w:val="none"/>
              </w:rPr>
              <w:t>化、整体服务质量长效优质。</w:t>
            </w:r>
          </w:p>
        </w:tc>
        <w:tc>
          <w:tcPr>
            <w:tcW w:w="1321" w:type="dxa"/>
            <w:vAlign w:val="top"/>
          </w:tcPr>
          <w:p w14:paraId="61DEFCFE">
            <w:pPr>
              <w:spacing w:line="243" w:lineRule="auto"/>
              <w:rPr>
                <w:rFonts w:hint="eastAsia" w:ascii="新宋体" w:hAnsi="新宋体" w:eastAsia="新宋体" w:cs="新宋体"/>
                <w:sz w:val="22"/>
                <w:szCs w:val="22"/>
                <w:highlight w:val="none"/>
              </w:rPr>
            </w:pPr>
          </w:p>
          <w:p w14:paraId="5415A4B8">
            <w:pPr>
              <w:spacing w:line="243" w:lineRule="auto"/>
              <w:rPr>
                <w:rFonts w:hint="eastAsia" w:ascii="新宋体" w:hAnsi="新宋体" w:eastAsia="新宋体" w:cs="新宋体"/>
                <w:sz w:val="22"/>
                <w:szCs w:val="22"/>
                <w:highlight w:val="none"/>
              </w:rPr>
            </w:pPr>
          </w:p>
          <w:p w14:paraId="02FB8E5A">
            <w:pPr>
              <w:spacing w:line="243" w:lineRule="auto"/>
              <w:rPr>
                <w:rFonts w:hint="eastAsia" w:ascii="新宋体" w:hAnsi="新宋体" w:eastAsia="新宋体" w:cs="新宋体"/>
                <w:sz w:val="22"/>
                <w:szCs w:val="22"/>
                <w:highlight w:val="none"/>
              </w:rPr>
            </w:pPr>
          </w:p>
          <w:p w14:paraId="4DF5E83D">
            <w:pPr>
              <w:spacing w:line="243" w:lineRule="auto"/>
              <w:rPr>
                <w:rFonts w:hint="eastAsia" w:ascii="新宋体" w:hAnsi="新宋体" w:eastAsia="新宋体" w:cs="新宋体"/>
                <w:sz w:val="22"/>
                <w:szCs w:val="22"/>
                <w:highlight w:val="none"/>
              </w:rPr>
            </w:pPr>
          </w:p>
          <w:p w14:paraId="016F767A">
            <w:pPr>
              <w:spacing w:line="243" w:lineRule="auto"/>
              <w:rPr>
                <w:rFonts w:hint="eastAsia" w:ascii="新宋体" w:hAnsi="新宋体" w:eastAsia="新宋体" w:cs="新宋体"/>
                <w:sz w:val="22"/>
                <w:szCs w:val="22"/>
                <w:highlight w:val="none"/>
              </w:rPr>
            </w:pPr>
          </w:p>
          <w:p w14:paraId="46AAE0E3">
            <w:pPr>
              <w:spacing w:line="243" w:lineRule="auto"/>
              <w:rPr>
                <w:rFonts w:hint="eastAsia" w:ascii="新宋体" w:hAnsi="新宋体" w:eastAsia="新宋体" w:cs="新宋体"/>
                <w:sz w:val="22"/>
                <w:szCs w:val="22"/>
                <w:highlight w:val="none"/>
              </w:rPr>
            </w:pPr>
          </w:p>
          <w:p w14:paraId="533CCC7C">
            <w:pPr>
              <w:spacing w:line="243" w:lineRule="auto"/>
              <w:rPr>
                <w:rFonts w:hint="eastAsia" w:ascii="新宋体" w:hAnsi="新宋体" w:eastAsia="新宋体" w:cs="新宋体"/>
                <w:sz w:val="22"/>
                <w:szCs w:val="22"/>
                <w:highlight w:val="none"/>
              </w:rPr>
            </w:pPr>
          </w:p>
          <w:p w14:paraId="393BDEE8">
            <w:pPr>
              <w:spacing w:line="243" w:lineRule="auto"/>
              <w:rPr>
                <w:rFonts w:hint="eastAsia" w:ascii="新宋体" w:hAnsi="新宋体" w:eastAsia="新宋体" w:cs="新宋体"/>
                <w:sz w:val="22"/>
                <w:szCs w:val="22"/>
                <w:highlight w:val="none"/>
              </w:rPr>
            </w:pPr>
          </w:p>
          <w:p w14:paraId="114B4C8F">
            <w:pPr>
              <w:spacing w:line="243" w:lineRule="auto"/>
              <w:rPr>
                <w:rFonts w:hint="eastAsia" w:ascii="新宋体" w:hAnsi="新宋体" w:eastAsia="新宋体" w:cs="新宋体"/>
                <w:sz w:val="22"/>
                <w:szCs w:val="22"/>
                <w:highlight w:val="none"/>
              </w:rPr>
            </w:pPr>
          </w:p>
          <w:p w14:paraId="6274C7DF">
            <w:pPr>
              <w:spacing w:line="243" w:lineRule="auto"/>
              <w:rPr>
                <w:rFonts w:hint="eastAsia" w:ascii="新宋体" w:hAnsi="新宋体" w:eastAsia="新宋体" w:cs="新宋体"/>
                <w:sz w:val="22"/>
                <w:szCs w:val="22"/>
                <w:highlight w:val="none"/>
              </w:rPr>
            </w:pPr>
          </w:p>
          <w:p w14:paraId="267F57FE">
            <w:pPr>
              <w:spacing w:line="243" w:lineRule="auto"/>
              <w:rPr>
                <w:rFonts w:hint="eastAsia" w:ascii="新宋体" w:hAnsi="新宋体" w:eastAsia="新宋体" w:cs="新宋体"/>
                <w:sz w:val="22"/>
                <w:szCs w:val="22"/>
                <w:highlight w:val="none"/>
              </w:rPr>
            </w:pPr>
          </w:p>
          <w:p w14:paraId="037EFAF4">
            <w:pPr>
              <w:spacing w:line="243" w:lineRule="auto"/>
              <w:rPr>
                <w:rFonts w:hint="eastAsia" w:ascii="新宋体" w:hAnsi="新宋体" w:eastAsia="新宋体" w:cs="新宋体"/>
                <w:sz w:val="22"/>
                <w:szCs w:val="22"/>
                <w:highlight w:val="none"/>
              </w:rPr>
            </w:pPr>
          </w:p>
          <w:p w14:paraId="579C46FC">
            <w:pPr>
              <w:spacing w:line="243" w:lineRule="auto"/>
              <w:rPr>
                <w:rFonts w:hint="eastAsia" w:ascii="新宋体" w:hAnsi="新宋体" w:eastAsia="新宋体" w:cs="新宋体"/>
                <w:sz w:val="22"/>
                <w:szCs w:val="22"/>
                <w:highlight w:val="none"/>
              </w:rPr>
            </w:pPr>
          </w:p>
          <w:p w14:paraId="58869D01">
            <w:pPr>
              <w:spacing w:line="243" w:lineRule="auto"/>
              <w:rPr>
                <w:rFonts w:hint="eastAsia" w:ascii="新宋体" w:hAnsi="新宋体" w:eastAsia="新宋体" w:cs="新宋体"/>
                <w:sz w:val="22"/>
                <w:szCs w:val="22"/>
                <w:highlight w:val="none"/>
              </w:rPr>
            </w:pPr>
          </w:p>
          <w:p w14:paraId="79660F96">
            <w:pPr>
              <w:spacing w:line="243" w:lineRule="auto"/>
              <w:rPr>
                <w:rFonts w:hint="eastAsia" w:ascii="新宋体" w:hAnsi="新宋体" w:eastAsia="新宋体" w:cs="新宋体"/>
                <w:sz w:val="22"/>
                <w:szCs w:val="22"/>
                <w:highlight w:val="none"/>
              </w:rPr>
            </w:pPr>
          </w:p>
          <w:p w14:paraId="7226672D">
            <w:pPr>
              <w:spacing w:line="243" w:lineRule="auto"/>
              <w:rPr>
                <w:rFonts w:hint="eastAsia" w:ascii="新宋体" w:hAnsi="新宋体" w:eastAsia="新宋体" w:cs="新宋体"/>
                <w:sz w:val="22"/>
                <w:szCs w:val="22"/>
                <w:highlight w:val="none"/>
              </w:rPr>
            </w:pPr>
          </w:p>
          <w:p w14:paraId="7FBC7B64">
            <w:pPr>
              <w:spacing w:line="244" w:lineRule="auto"/>
              <w:rPr>
                <w:rFonts w:hint="eastAsia" w:ascii="新宋体" w:hAnsi="新宋体" w:eastAsia="新宋体" w:cs="新宋体"/>
                <w:sz w:val="22"/>
                <w:szCs w:val="22"/>
                <w:highlight w:val="none"/>
              </w:rPr>
            </w:pPr>
          </w:p>
          <w:p w14:paraId="66B6BE85">
            <w:pPr>
              <w:spacing w:line="244" w:lineRule="auto"/>
              <w:rPr>
                <w:rFonts w:hint="eastAsia" w:ascii="新宋体" w:hAnsi="新宋体" w:eastAsia="新宋体" w:cs="新宋体"/>
                <w:sz w:val="22"/>
                <w:szCs w:val="22"/>
                <w:highlight w:val="none"/>
              </w:rPr>
            </w:pPr>
          </w:p>
          <w:p w14:paraId="2CC27B6E">
            <w:pPr>
              <w:spacing w:line="244" w:lineRule="auto"/>
              <w:rPr>
                <w:rFonts w:hint="eastAsia" w:ascii="新宋体" w:hAnsi="新宋体" w:eastAsia="新宋体" w:cs="新宋体"/>
                <w:sz w:val="22"/>
                <w:szCs w:val="22"/>
                <w:highlight w:val="none"/>
              </w:rPr>
            </w:pPr>
          </w:p>
          <w:p w14:paraId="0B2CE342">
            <w:pPr>
              <w:spacing w:line="244" w:lineRule="auto"/>
              <w:rPr>
                <w:rFonts w:hint="eastAsia" w:ascii="新宋体" w:hAnsi="新宋体" w:eastAsia="新宋体" w:cs="新宋体"/>
                <w:sz w:val="22"/>
                <w:szCs w:val="22"/>
                <w:highlight w:val="none"/>
              </w:rPr>
            </w:pPr>
          </w:p>
          <w:p w14:paraId="5E4B99DF">
            <w:pPr>
              <w:spacing w:line="244" w:lineRule="auto"/>
              <w:rPr>
                <w:rFonts w:hint="eastAsia" w:ascii="新宋体" w:hAnsi="新宋体" w:eastAsia="新宋体" w:cs="新宋体"/>
                <w:sz w:val="22"/>
                <w:szCs w:val="22"/>
                <w:highlight w:val="none"/>
              </w:rPr>
            </w:pPr>
          </w:p>
          <w:p w14:paraId="163CEDAF">
            <w:pPr>
              <w:spacing w:line="244" w:lineRule="auto"/>
              <w:rPr>
                <w:rFonts w:hint="eastAsia" w:ascii="新宋体" w:hAnsi="新宋体" w:eastAsia="新宋体" w:cs="新宋体"/>
                <w:sz w:val="22"/>
                <w:szCs w:val="22"/>
                <w:highlight w:val="none"/>
              </w:rPr>
            </w:pPr>
          </w:p>
          <w:p w14:paraId="3DAECA67">
            <w:pPr>
              <w:spacing w:line="244" w:lineRule="auto"/>
              <w:rPr>
                <w:rFonts w:hint="eastAsia" w:ascii="新宋体" w:hAnsi="新宋体" w:eastAsia="新宋体" w:cs="新宋体"/>
                <w:sz w:val="22"/>
                <w:szCs w:val="22"/>
                <w:highlight w:val="none"/>
              </w:rPr>
            </w:pPr>
          </w:p>
          <w:p w14:paraId="00834ADC">
            <w:pPr>
              <w:spacing w:line="244" w:lineRule="auto"/>
              <w:rPr>
                <w:rFonts w:hint="eastAsia" w:ascii="新宋体" w:hAnsi="新宋体" w:eastAsia="新宋体" w:cs="新宋体"/>
                <w:sz w:val="22"/>
                <w:szCs w:val="22"/>
                <w:highlight w:val="none"/>
              </w:rPr>
            </w:pPr>
          </w:p>
          <w:p w14:paraId="752387E3">
            <w:pPr>
              <w:pStyle w:val="15"/>
              <w:spacing w:before="65" w:line="228" w:lineRule="auto"/>
              <w:ind w:left="284"/>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0-18</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分</w:t>
            </w:r>
          </w:p>
        </w:tc>
      </w:tr>
      <w:tr w14:paraId="385FE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694" w:type="dxa"/>
            <w:vAlign w:val="top"/>
          </w:tcPr>
          <w:p w14:paraId="1C20594B">
            <w:pPr>
              <w:spacing w:line="338" w:lineRule="auto"/>
              <w:rPr>
                <w:rFonts w:hint="eastAsia" w:ascii="新宋体" w:hAnsi="新宋体" w:eastAsia="新宋体" w:cs="新宋体"/>
                <w:sz w:val="22"/>
                <w:szCs w:val="22"/>
                <w:highlight w:val="none"/>
              </w:rPr>
            </w:pPr>
          </w:p>
          <w:p w14:paraId="1F26C027">
            <w:pPr>
              <w:spacing w:line="339" w:lineRule="auto"/>
              <w:rPr>
                <w:rFonts w:hint="eastAsia" w:ascii="新宋体" w:hAnsi="新宋体" w:eastAsia="新宋体" w:cs="新宋体"/>
                <w:sz w:val="22"/>
                <w:szCs w:val="22"/>
                <w:highlight w:val="none"/>
              </w:rPr>
            </w:pPr>
          </w:p>
          <w:p w14:paraId="41225226">
            <w:pPr>
              <w:pStyle w:val="15"/>
              <w:spacing w:before="65" w:line="267" w:lineRule="exact"/>
              <w:ind w:left="198"/>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2.3</w:t>
            </w:r>
          </w:p>
        </w:tc>
        <w:tc>
          <w:tcPr>
            <w:tcW w:w="1118" w:type="dxa"/>
            <w:vAlign w:val="center"/>
          </w:tcPr>
          <w:p w14:paraId="0FFB2A52">
            <w:pPr>
              <w:spacing w:line="278" w:lineRule="auto"/>
              <w:jc w:val="center"/>
              <w:rPr>
                <w:rFonts w:hint="eastAsia" w:ascii="新宋体" w:hAnsi="新宋体" w:eastAsia="新宋体" w:cs="新宋体"/>
                <w:sz w:val="22"/>
                <w:szCs w:val="22"/>
                <w:highlight w:val="none"/>
              </w:rPr>
            </w:pPr>
          </w:p>
          <w:p w14:paraId="7522C026">
            <w:pPr>
              <w:pStyle w:val="15"/>
              <w:spacing w:before="65" w:line="228" w:lineRule="auto"/>
              <w:jc w:val="center"/>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服务质量保证措施分（满分</w:t>
            </w:r>
            <w:r>
              <w:rPr>
                <w:rFonts w:hint="eastAsia" w:ascii="新宋体" w:hAnsi="新宋体" w:eastAsia="新宋体" w:cs="新宋体"/>
                <w:spacing w:val="-4"/>
                <w:sz w:val="21"/>
                <w:szCs w:val="21"/>
                <w:highlight w:val="none"/>
              </w:rPr>
              <w:t>12</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4"/>
                <w:sz w:val="21"/>
                <w:szCs w:val="21"/>
                <w:highlight w:val="none"/>
              </w:rPr>
              <w:t>分）</w:t>
            </w:r>
          </w:p>
        </w:tc>
        <w:tc>
          <w:tcPr>
            <w:tcW w:w="6435" w:type="dxa"/>
            <w:vAlign w:val="top"/>
          </w:tcPr>
          <w:p w14:paraId="47488FEF">
            <w:pPr>
              <w:pStyle w:val="15"/>
              <w:spacing w:before="147" w:line="369" w:lineRule="auto"/>
              <w:ind w:right="102" w:firstLine="228"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由评委根据各供应商提供的服务质量保证措施（完善的服务质量</w:t>
            </w:r>
            <w:r>
              <w:rPr>
                <w:rFonts w:hint="eastAsia" w:ascii="新宋体" w:hAnsi="新宋体" w:eastAsia="新宋体" w:cs="新宋体"/>
                <w:spacing w:val="10"/>
                <w:sz w:val="21"/>
                <w:szCs w:val="21"/>
                <w:highlight w:val="none"/>
              </w:rPr>
              <w:t>自查机制、合理的服务质量内部管理制度、对服务指标完成度的奖惩</w:t>
            </w:r>
            <w:r>
              <w:rPr>
                <w:rFonts w:hint="eastAsia" w:ascii="新宋体" w:hAnsi="新宋体" w:eastAsia="新宋体" w:cs="新宋体"/>
                <w:spacing w:val="9"/>
                <w:sz w:val="21"/>
                <w:szCs w:val="21"/>
                <w:highlight w:val="none"/>
              </w:rPr>
              <w:t>措施、服务质量目标、跟踪服务情况等）进行评审，独立打分。</w:t>
            </w:r>
          </w:p>
          <w:p w14:paraId="0693BA9E">
            <w:pPr>
              <w:pStyle w:val="15"/>
              <w:spacing w:before="146" w:line="369" w:lineRule="auto"/>
              <w:ind w:right="102"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一档（0</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pacing w:val="6"/>
                <w:sz w:val="21"/>
                <w:szCs w:val="21"/>
                <w:highlight w:val="none"/>
              </w:rPr>
              <w:t>）</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spacing w:val="10"/>
                <w:sz w:val="21"/>
                <w:szCs w:val="21"/>
                <w:highlight w:val="none"/>
              </w:rPr>
              <w:t>未提供任何服务质量保证措施相关资料，或所提供措施内容无效、严重脱离项目实际，不具备任何可行性，无法为本</w:t>
            </w:r>
            <w:r>
              <w:rPr>
                <w:rFonts w:hint="eastAsia" w:ascii="新宋体" w:hAnsi="新宋体" w:eastAsia="新宋体" w:cs="新宋体"/>
                <w:spacing w:val="8"/>
                <w:sz w:val="21"/>
                <w:szCs w:val="21"/>
                <w:highlight w:val="none"/>
              </w:rPr>
              <w:t>项目提供服务质量保障支撑。</w:t>
            </w:r>
          </w:p>
          <w:p w14:paraId="62BA33F9">
            <w:pPr>
              <w:pStyle w:val="15"/>
              <w:spacing w:before="1" w:line="369" w:lineRule="auto"/>
              <w:ind w:right="50" w:firstLine="230"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二档（3</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pacing w:val="6"/>
                <w:sz w:val="21"/>
                <w:szCs w:val="21"/>
                <w:highlight w:val="none"/>
              </w:rPr>
              <w:t>）</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spacing w:val="10"/>
                <w:sz w:val="21"/>
                <w:szCs w:val="21"/>
                <w:highlight w:val="none"/>
              </w:rPr>
              <w:t>提供基础的服务质量保证相关内容，但方案存在明显缺项。服务质量目标模糊不明确，跟踪服务内容简单、覆盖面不</w:t>
            </w:r>
            <w:r>
              <w:rPr>
                <w:rFonts w:hint="eastAsia" w:ascii="新宋体" w:hAnsi="新宋体" w:eastAsia="新宋体" w:cs="新宋体"/>
                <w:spacing w:val="5"/>
                <w:sz w:val="21"/>
                <w:szCs w:val="21"/>
                <w:highlight w:val="none"/>
              </w:rPr>
              <w:t>足，自查机制、内部管理制度、奖惩措施等核心内容缺失或极度简略，</w:t>
            </w:r>
            <w:r>
              <w:rPr>
                <w:rFonts w:hint="eastAsia" w:ascii="新宋体" w:hAnsi="新宋体" w:eastAsia="新宋体" w:cs="新宋体"/>
                <w:spacing w:val="8"/>
                <w:sz w:val="21"/>
                <w:szCs w:val="21"/>
                <w:highlight w:val="none"/>
              </w:rPr>
              <w:t>整体保障体系不完善，仅具备形式参考意义。</w:t>
            </w:r>
          </w:p>
          <w:p w14:paraId="13299922">
            <w:pPr>
              <w:pStyle w:val="15"/>
              <w:spacing w:before="1" w:line="369" w:lineRule="auto"/>
              <w:ind w:right="102" w:firstLine="23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三档（6</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1"/>
                <w:sz w:val="21"/>
                <w:szCs w:val="21"/>
                <w:highlight w:val="none"/>
              </w:rPr>
              <w:t>分</w:t>
            </w:r>
            <w:r>
              <w:rPr>
                <w:rFonts w:hint="eastAsia" w:ascii="新宋体" w:hAnsi="新宋体" w:eastAsia="新宋体" w:cs="新宋体"/>
                <w:spacing w:val="-2"/>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58"/>
                <w:sz w:val="21"/>
                <w:szCs w:val="21"/>
                <w:highlight w:val="none"/>
                <w:lang w:eastAsia="zh-CN"/>
              </w:rPr>
              <w:t>：</w:t>
            </w:r>
            <w:r>
              <w:rPr>
                <w:rFonts w:hint="eastAsia" w:ascii="新宋体" w:hAnsi="新宋体" w:eastAsia="新宋体" w:cs="新宋体"/>
                <w:spacing w:val="11"/>
                <w:sz w:val="21"/>
                <w:szCs w:val="21"/>
                <w:highlight w:val="none"/>
              </w:rPr>
              <w:t>具备基础的服务质量保障体系</w:t>
            </w:r>
            <w:r>
              <w:rPr>
                <w:rFonts w:hint="eastAsia" w:ascii="新宋体" w:hAnsi="新宋体" w:eastAsia="新宋体" w:cs="新宋体"/>
                <w:spacing w:val="10"/>
                <w:sz w:val="21"/>
                <w:szCs w:val="21"/>
                <w:highlight w:val="none"/>
              </w:rPr>
              <w:t>，完整包含服务</w:t>
            </w:r>
            <w:r>
              <w:rPr>
                <w:rFonts w:hint="eastAsia" w:ascii="新宋体" w:hAnsi="新宋体" w:eastAsia="新宋体" w:cs="新宋体"/>
                <w:spacing w:val="9"/>
                <w:sz w:val="21"/>
                <w:szCs w:val="21"/>
                <w:highlight w:val="none"/>
              </w:rPr>
              <w:t>质量目标、</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9"/>
                <w:sz w:val="21"/>
                <w:szCs w:val="21"/>
                <w:highlight w:val="none"/>
              </w:rPr>
              <w:t>内部管理制度、质量自查机制、指标奖惩措施、</w:t>
            </w:r>
            <w:r>
              <w:rPr>
                <w:rFonts w:hint="eastAsia" w:ascii="新宋体" w:hAnsi="新宋体" w:eastAsia="新宋体" w:cs="新宋体"/>
                <w:spacing w:val="8"/>
                <w:sz w:val="21"/>
                <w:szCs w:val="21"/>
                <w:highlight w:val="none"/>
              </w:rPr>
              <w:t>跟踪服务</w:t>
            </w:r>
            <w:r>
              <w:rPr>
                <w:rFonts w:hint="eastAsia" w:ascii="新宋体" w:hAnsi="新宋体" w:eastAsia="新宋体" w:cs="新宋体"/>
                <w:spacing w:val="10"/>
                <w:sz w:val="21"/>
                <w:szCs w:val="21"/>
                <w:highlight w:val="none"/>
              </w:rPr>
              <w:t>等核心模块，无重大缺项。服务质量目标基本清晰，跟踪服务承诺基</w:t>
            </w:r>
            <w:r>
              <w:rPr>
                <w:rFonts w:hint="eastAsia" w:ascii="新宋体" w:hAnsi="新宋体" w:eastAsia="新宋体" w:cs="新宋体"/>
                <w:spacing w:val="8"/>
                <w:sz w:val="21"/>
                <w:szCs w:val="21"/>
                <w:highlight w:val="none"/>
              </w:rPr>
              <w:t>本可行，</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自查机制、管理制度、奖惩措施内容合规完整，但内容多为</w:t>
            </w:r>
            <w:r>
              <w:rPr>
                <w:rFonts w:hint="eastAsia" w:ascii="新宋体" w:hAnsi="新宋体" w:eastAsia="新宋体" w:cs="新宋体"/>
                <w:spacing w:val="10"/>
                <w:sz w:val="21"/>
                <w:szCs w:val="21"/>
                <w:highlight w:val="none"/>
              </w:rPr>
              <w:t>通用模板，贴合本项目的针对性不足，细节不够完善，整体落地效果</w:t>
            </w:r>
            <w:r>
              <w:rPr>
                <w:rFonts w:hint="eastAsia" w:ascii="新宋体" w:hAnsi="新宋体" w:eastAsia="新宋体" w:cs="新宋体"/>
                <w:spacing w:val="3"/>
                <w:sz w:val="21"/>
                <w:szCs w:val="21"/>
                <w:highlight w:val="none"/>
              </w:rPr>
              <w:t>较好。</w:t>
            </w:r>
          </w:p>
          <w:p w14:paraId="0EEB5B37">
            <w:pPr>
              <w:pStyle w:val="15"/>
              <w:spacing w:before="1" w:line="369" w:lineRule="auto"/>
              <w:ind w:right="33" w:firstLine="230"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四档（9</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z w:val="21"/>
                <w:szCs w:val="21"/>
                <w:highlight w:val="none"/>
              </w:rPr>
              <w:t>：</w:t>
            </w:r>
            <w:r>
              <w:rPr>
                <w:rFonts w:hint="eastAsia" w:ascii="新宋体" w:hAnsi="新宋体" w:eastAsia="新宋体" w:cs="新宋体"/>
                <w:spacing w:val="10"/>
                <w:sz w:val="21"/>
                <w:szCs w:val="21"/>
                <w:highlight w:val="none"/>
              </w:rPr>
              <w:t>具备健全、规范的服务质量保障体系，</w:t>
            </w:r>
            <w:r>
              <w:rPr>
                <w:rFonts w:hint="eastAsia" w:ascii="新宋体" w:hAnsi="新宋体" w:eastAsia="新宋体" w:cs="新宋体"/>
                <w:spacing w:val="9"/>
                <w:sz w:val="21"/>
                <w:szCs w:val="21"/>
                <w:highlight w:val="none"/>
              </w:rPr>
              <w:t>服务质量</w:t>
            </w:r>
            <w:r>
              <w:rPr>
                <w:rFonts w:hint="eastAsia" w:ascii="新宋体" w:hAnsi="新宋体" w:eastAsia="新宋体" w:cs="新宋体"/>
                <w:spacing w:val="6"/>
                <w:sz w:val="21"/>
                <w:szCs w:val="21"/>
                <w:highlight w:val="none"/>
              </w:rPr>
              <w:t>目标清晰明确，建立了完善的服务质量自查机制</w:t>
            </w:r>
            <w:r>
              <w:rPr>
                <w:rFonts w:hint="eastAsia" w:ascii="新宋体" w:hAnsi="新宋体" w:eastAsia="新宋体" w:cs="新宋体"/>
                <w:spacing w:val="5"/>
                <w:sz w:val="21"/>
                <w:szCs w:val="21"/>
                <w:highlight w:val="none"/>
              </w:rPr>
              <w:t>与内部质量管理制度。</w:t>
            </w:r>
            <w:r>
              <w:rPr>
                <w:rFonts w:hint="eastAsia" w:ascii="新宋体" w:hAnsi="新宋体" w:eastAsia="新宋体" w:cs="新宋体"/>
                <w:spacing w:val="10"/>
                <w:sz w:val="21"/>
                <w:szCs w:val="21"/>
                <w:highlight w:val="none"/>
              </w:rPr>
              <w:t>针对服务指标完成度制定了标准清晰、约束力较强的奖惩措施，跟踪服务机制完整、流程规范，服务响应、全程跟进、售后保障等承诺</w:t>
            </w:r>
            <w:r>
              <w:rPr>
                <w:rFonts w:hint="eastAsia" w:ascii="新宋体" w:hAnsi="新宋体" w:eastAsia="新宋体" w:cs="新宋体"/>
                <w:spacing w:val="10"/>
                <w:sz w:val="21"/>
                <w:szCs w:val="21"/>
                <w:highlight w:val="none"/>
                <w:lang w:eastAsia="zh-CN"/>
              </w:rPr>
              <w:t>翔实</w:t>
            </w:r>
            <w:r>
              <w:rPr>
                <w:rFonts w:hint="eastAsia" w:ascii="新宋体" w:hAnsi="新宋体" w:eastAsia="新宋体" w:cs="新宋体"/>
                <w:spacing w:val="10"/>
                <w:sz w:val="21"/>
                <w:szCs w:val="21"/>
                <w:highlight w:val="none"/>
              </w:rPr>
              <w:t>可行，贴合项目常规服务要求，方案科学性、落地性较强，仅精细</w:t>
            </w:r>
            <w:r>
              <w:rPr>
                <w:rFonts w:hint="eastAsia" w:ascii="新宋体" w:hAnsi="新宋体" w:eastAsia="新宋体" w:cs="新宋体"/>
                <w:spacing w:val="8"/>
                <w:sz w:val="21"/>
                <w:szCs w:val="21"/>
                <w:highlight w:val="none"/>
              </w:rPr>
              <w:t>化、专属针对性略有欠缺。</w:t>
            </w:r>
          </w:p>
          <w:p w14:paraId="0F89DC8D">
            <w:pPr>
              <w:pStyle w:val="15"/>
              <w:spacing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五档（12</w:t>
            </w:r>
            <w:r>
              <w:rPr>
                <w:rFonts w:hint="eastAsia" w:ascii="新宋体" w:hAnsi="新宋体" w:eastAsia="新宋体" w:cs="新宋体"/>
                <w:spacing w:val="19"/>
                <w:sz w:val="21"/>
                <w:szCs w:val="21"/>
                <w:highlight w:val="none"/>
              </w:rPr>
              <w:t>）：</w:t>
            </w:r>
            <w:r>
              <w:rPr>
                <w:rFonts w:hint="eastAsia" w:ascii="新宋体" w:hAnsi="新宋体" w:eastAsia="新宋体" w:cs="新宋体"/>
                <w:spacing w:val="9"/>
                <w:sz w:val="21"/>
                <w:szCs w:val="21"/>
                <w:highlight w:val="none"/>
              </w:rPr>
              <w:t>针对本项目量身搭建完善、精细化、闭环可行的专</w:t>
            </w:r>
            <w:r>
              <w:rPr>
                <w:rFonts w:hint="eastAsia" w:ascii="新宋体" w:hAnsi="新宋体" w:eastAsia="新宋体" w:cs="新宋体"/>
                <w:spacing w:val="10"/>
                <w:sz w:val="21"/>
                <w:szCs w:val="21"/>
                <w:highlight w:val="none"/>
              </w:rPr>
              <w:t>属服务质量保障体系。服务质量目标量化清晰、贴合项目实际；服务质量自查机制标准化、常态化，明确自查内容、频次、核验标准及整</w:t>
            </w:r>
            <w:r>
              <w:rPr>
                <w:rFonts w:hint="eastAsia" w:ascii="新宋体" w:hAnsi="新宋体" w:eastAsia="新宋体" w:cs="新宋体"/>
                <w:spacing w:val="9"/>
                <w:sz w:val="21"/>
                <w:szCs w:val="21"/>
                <w:highlight w:val="none"/>
              </w:rPr>
              <w:t>改闭环流程；</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9"/>
                <w:sz w:val="21"/>
                <w:szCs w:val="21"/>
                <w:highlight w:val="none"/>
              </w:rPr>
              <w:t>内部质量管理制度科学合理、权责划分清</w:t>
            </w:r>
            <w:r>
              <w:rPr>
                <w:rFonts w:hint="eastAsia" w:ascii="新宋体" w:hAnsi="新宋体" w:eastAsia="新宋体" w:cs="新宋体"/>
                <w:spacing w:val="8"/>
                <w:sz w:val="21"/>
                <w:szCs w:val="21"/>
                <w:highlight w:val="none"/>
              </w:rPr>
              <w:t>晰、全流程管</w:t>
            </w:r>
            <w:r>
              <w:rPr>
                <w:rFonts w:hint="eastAsia" w:ascii="新宋体" w:hAnsi="新宋体" w:eastAsia="新宋体" w:cs="新宋体"/>
                <w:spacing w:val="6"/>
                <w:sz w:val="21"/>
                <w:szCs w:val="21"/>
                <w:highlight w:val="none"/>
              </w:rPr>
              <w:t>控到位；服务指标奖惩措施细化落地、奖罚分明、</w:t>
            </w:r>
            <w:r>
              <w:rPr>
                <w:rFonts w:hint="eastAsia" w:ascii="新宋体" w:hAnsi="新宋体" w:eastAsia="新宋体" w:cs="新宋体"/>
                <w:spacing w:val="5"/>
                <w:sz w:val="21"/>
                <w:szCs w:val="21"/>
                <w:highlight w:val="none"/>
              </w:rPr>
              <w:t>激励约束力度强劲。</w:t>
            </w:r>
            <w:r>
              <w:rPr>
                <w:rFonts w:hint="eastAsia" w:ascii="新宋体" w:hAnsi="新宋体" w:eastAsia="新宋体" w:cs="新宋体"/>
                <w:spacing w:val="10"/>
                <w:sz w:val="21"/>
                <w:szCs w:val="21"/>
                <w:highlight w:val="none"/>
              </w:rPr>
              <w:t>跟踪服务体系全面完善，具备动态监测、全程跟进、定期回访、问题</w:t>
            </w:r>
            <w:r>
              <w:rPr>
                <w:rFonts w:hint="eastAsia" w:ascii="新宋体" w:hAnsi="新宋体" w:eastAsia="新宋体" w:cs="新宋体"/>
                <w:spacing w:val="11"/>
                <w:sz w:val="21"/>
                <w:szCs w:val="21"/>
                <w:highlight w:val="none"/>
              </w:rPr>
              <w:t>速改、长效运维等专属保障举措，所有内容针对性极强、</w:t>
            </w:r>
            <w:r>
              <w:rPr>
                <w:rFonts w:hint="eastAsia" w:ascii="新宋体" w:hAnsi="新宋体" w:eastAsia="新宋体" w:cs="新宋体"/>
                <w:spacing w:val="10"/>
                <w:sz w:val="21"/>
                <w:szCs w:val="21"/>
                <w:highlight w:val="none"/>
              </w:rPr>
              <w:t>可行性高，</w:t>
            </w:r>
            <w:r>
              <w:rPr>
                <w:rFonts w:hint="eastAsia" w:ascii="新宋体" w:hAnsi="新宋体" w:eastAsia="新宋体" w:cs="新宋体"/>
                <w:spacing w:val="9"/>
                <w:sz w:val="21"/>
                <w:szCs w:val="21"/>
                <w:highlight w:val="none"/>
              </w:rPr>
              <w:t>可全方位保障项目服务质量稳定达标、长效提质。</w:t>
            </w:r>
          </w:p>
        </w:tc>
        <w:tc>
          <w:tcPr>
            <w:tcW w:w="1321" w:type="dxa"/>
            <w:vAlign w:val="center"/>
          </w:tcPr>
          <w:p w14:paraId="52642334">
            <w:pPr>
              <w:spacing w:line="338" w:lineRule="auto"/>
              <w:jc w:val="center"/>
              <w:rPr>
                <w:rFonts w:hint="eastAsia" w:ascii="新宋体" w:hAnsi="新宋体" w:eastAsia="新宋体" w:cs="新宋体"/>
                <w:sz w:val="22"/>
                <w:szCs w:val="22"/>
                <w:highlight w:val="none"/>
              </w:rPr>
            </w:pPr>
          </w:p>
          <w:p w14:paraId="6D9F241E">
            <w:pPr>
              <w:spacing w:line="339" w:lineRule="auto"/>
              <w:jc w:val="center"/>
              <w:rPr>
                <w:rFonts w:hint="eastAsia" w:ascii="新宋体" w:hAnsi="新宋体" w:eastAsia="新宋体" w:cs="新宋体"/>
                <w:sz w:val="22"/>
                <w:szCs w:val="22"/>
                <w:highlight w:val="none"/>
              </w:rPr>
            </w:pPr>
          </w:p>
          <w:p w14:paraId="4697F8DA">
            <w:pPr>
              <w:pStyle w:val="15"/>
              <w:spacing w:before="65" w:line="228" w:lineRule="auto"/>
              <w:ind w:left="284"/>
              <w:jc w:val="center"/>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0-12</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分</w:t>
            </w:r>
          </w:p>
        </w:tc>
      </w:tr>
      <w:tr w14:paraId="1A9A4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694" w:type="dxa"/>
            <w:vAlign w:val="top"/>
          </w:tcPr>
          <w:p w14:paraId="1DF219A7">
            <w:pPr>
              <w:spacing w:line="278" w:lineRule="auto"/>
              <w:rPr>
                <w:rFonts w:hint="eastAsia" w:ascii="新宋体" w:hAnsi="新宋体" w:eastAsia="新宋体" w:cs="新宋体"/>
                <w:sz w:val="22"/>
                <w:szCs w:val="22"/>
                <w:highlight w:val="none"/>
              </w:rPr>
            </w:pPr>
          </w:p>
          <w:p w14:paraId="58DF4CA2">
            <w:pPr>
              <w:spacing w:line="278" w:lineRule="auto"/>
              <w:rPr>
                <w:rFonts w:hint="eastAsia" w:ascii="新宋体" w:hAnsi="新宋体" w:eastAsia="新宋体" w:cs="新宋体"/>
                <w:sz w:val="22"/>
                <w:szCs w:val="22"/>
                <w:highlight w:val="none"/>
              </w:rPr>
            </w:pPr>
          </w:p>
          <w:p w14:paraId="74F36BE9">
            <w:pPr>
              <w:spacing w:line="278" w:lineRule="auto"/>
              <w:rPr>
                <w:rFonts w:hint="eastAsia" w:ascii="新宋体" w:hAnsi="新宋体" w:eastAsia="新宋体" w:cs="新宋体"/>
                <w:sz w:val="22"/>
                <w:szCs w:val="22"/>
                <w:highlight w:val="none"/>
              </w:rPr>
            </w:pPr>
          </w:p>
          <w:p w14:paraId="7ED17269">
            <w:pPr>
              <w:spacing w:line="278" w:lineRule="auto"/>
              <w:rPr>
                <w:rFonts w:hint="eastAsia" w:ascii="新宋体" w:hAnsi="新宋体" w:eastAsia="新宋体" w:cs="新宋体"/>
                <w:sz w:val="22"/>
                <w:szCs w:val="22"/>
                <w:highlight w:val="none"/>
              </w:rPr>
            </w:pPr>
          </w:p>
          <w:p w14:paraId="1CED49C5">
            <w:pPr>
              <w:spacing w:line="278" w:lineRule="auto"/>
              <w:rPr>
                <w:rFonts w:hint="eastAsia" w:ascii="新宋体" w:hAnsi="新宋体" w:eastAsia="新宋体" w:cs="新宋体"/>
                <w:sz w:val="22"/>
                <w:szCs w:val="22"/>
                <w:highlight w:val="none"/>
              </w:rPr>
            </w:pPr>
          </w:p>
          <w:p w14:paraId="17585ABB">
            <w:pPr>
              <w:spacing w:line="279" w:lineRule="auto"/>
              <w:rPr>
                <w:rFonts w:hint="eastAsia" w:ascii="新宋体" w:hAnsi="新宋体" w:eastAsia="新宋体" w:cs="新宋体"/>
                <w:sz w:val="22"/>
                <w:szCs w:val="22"/>
                <w:highlight w:val="none"/>
              </w:rPr>
            </w:pPr>
          </w:p>
          <w:p w14:paraId="2F0C71C3">
            <w:pPr>
              <w:pStyle w:val="15"/>
              <w:spacing w:before="65" w:line="268" w:lineRule="exact"/>
              <w:ind w:left="198"/>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2.4</w:t>
            </w:r>
          </w:p>
        </w:tc>
        <w:tc>
          <w:tcPr>
            <w:tcW w:w="1118" w:type="dxa"/>
            <w:vAlign w:val="center"/>
          </w:tcPr>
          <w:p w14:paraId="145536A9">
            <w:pPr>
              <w:spacing w:line="245" w:lineRule="auto"/>
              <w:jc w:val="center"/>
              <w:rPr>
                <w:rFonts w:hint="eastAsia" w:ascii="新宋体" w:hAnsi="新宋体" w:eastAsia="新宋体" w:cs="新宋体"/>
                <w:sz w:val="22"/>
                <w:szCs w:val="22"/>
                <w:highlight w:val="none"/>
              </w:rPr>
            </w:pPr>
          </w:p>
          <w:p w14:paraId="50295DD8">
            <w:pPr>
              <w:spacing w:line="245" w:lineRule="auto"/>
              <w:jc w:val="center"/>
              <w:rPr>
                <w:rFonts w:hint="eastAsia" w:ascii="新宋体" w:hAnsi="新宋体" w:eastAsia="新宋体" w:cs="新宋体"/>
                <w:sz w:val="22"/>
                <w:szCs w:val="22"/>
                <w:highlight w:val="none"/>
              </w:rPr>
            </w:pPr>
          </w:p>
          <w:p w14:paraId="02DDF8C3">
            <w:pPr>
              <w:spacing w:line="245" w:lineRule="auto"/>
              <w:jc w:val="center"/>
              <w:rPr>
                <w:rFonts w:hint="eastAsia" w:ascii="新宋体" w:hAnsi="新宋体" w:eastAsia="新宋体" w:cs="新宋体"/>
                <w:sz w:val="22"/>
                <w:szCs w:val="22"/>
                <w:highlight w:val="none"/>
              </w:rPr>
            </w:pPr>
          </w:p>
          <w:p w14:paraId="13069517">
            <w:pPr>
              <w:spacing w:line="245" w:lineRule="auto"/>
              <w:jc w:val="center"/>
              <w:rPr>
                <w:rFonts w:hint="eastAsia" w:ascii="新宋体" w:hAnsi="新宋体" w:eastAsia="新宋体" w:cs="新宋体"/>
                <w:sz w:val="22"/>
                <w:szCs w:val="22"/>
                <w:highlight w:val="none"/>
              </w:rPr>
            </w:pPr>
          </w:p>
          <w:p w14:paraId="04143D40">
            <w:pPr>
              <w:spacing w:line="245" w:lineRule="auto"/>
              <w:jc w:val="center"/>
              <w:rPr>
                <w:rFonts w:hint="eastAsia" w:ascii="新宋体" w:hAnsi="新宋体" w:eastAsia="新宋体" w:cs="新宋体"/>
                <w:sz w:val="22"/>
                <w:szCs w:val="22"/>
                <w:highlight w:val="none"/>
              </w:rPr>
            </w:pPr>
          </w:p>
          <w:p w14:paraId="50E63676">
            <w:pPr>
              <w:spacing w:line="245" w:lineRule="auto"/>
              <w:jc w:val="center"/>
              <w:rPr>
                <w:rFonts w:hint="eastAsia" w:ascii="新宋体" w:hAnsi="新宋体" w:eastAsia="新宋体" w:cs="新宋体"/>
                <w:sz w:val="22"/>
                <w:szCs w:val="22"/>
                <w:highlight w:val="none"/>
              </w:rPr>
            </w:pPr>
          </w:p>
          <w:p w14:paraId="210E2221">
            <w:pPr>
              <w:pStyle w:val="15"/>
              <w:spacing w:before="65" w:line="371" w:lineRule="auto"/>
              <w:ind w:left="113" w:right="20" w:firstLine="63"/>
              <w:jc w:val="center"/>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人员培训方案</w:t>
            </w:r>
            <w:r>
              <w:rPr>
                <w:rFonts w:hint="eastAsia" w:ascii="新宋体" w:hAnsi="新宋体" w:eastAsia="新宋体" w:cs="新宋体"/>
                <w:spacing w:val="-10"/>
                <w:sz w:val="21"/>
                <w:szCs w:val="21"/>
                <w:highlight w:val="none"/>
              </w:rPr>
              <w:t>分（满分</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10"/>
                <w:sz w:val="21"/>
                <w:szCs w:val="21"/>
                <w:highlight w:val="none"/>
              </w:rPr>
              <w:t>12</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10"/>
                <w:sz w:val="21"/>
                <w:szCs w:val="21"/>
                <w:highlight w:val="none"/>
              </w:rPr>
              <w:t>分）</w:t>
            </w:r>
          </w:p>
        </w:tc>
        <w:tc>
          <w:tcPr>
            <w:tcW w:w="6435" w:type="dxa"/>
            <w:vAlign w:val="top"/>
          </w:tcPr>
          <w:p w14:paraId="46A5E06E">
            <w:pPr>
              <w:pStyle w:val="15"/>
              <w:spacing w:before="145" w:line="369" w:lineRule="auto"/>
              <w:ind w:right="102" w:firstLine="228"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由评委根据各供应商提供的人员培训方案（包括但不限于日常业务培训、消防安全知识培训、消防演练、应急疏</w:t>
            </w:r>
            <w:r>
              <w:rPr>
                <w:rFonts w:hint="eastAsia" w:ascii="新宋体" w:hAnsi="新宋体" w:eastAsia="新宋体" w:cs="新宋体"/>
                <w:spacing w:val="8"/>
                <w:sz w:val="21"/>
                <w:szCs w:val="21"/>
                <w:highlight w:val="none"/>
              </w:rPr>
              <w:t>散逃生演练）</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8"/>
                <w:sz w:val="21"/>
                <w:szCs w:val="21"/>
                <w:highlight w:val="none"/>
              </w:rPr>
              <w:t>内容的可行性进行评审，独立打分。</w:t>
            </w:r>
          </w:p>
          <w:p w14:paraId="1A8235F7">
            <w:pPr>
              <w:pStyle w:val="15"/>
              <w:spacing w:before="1" w:line="369" w:lineRule="auto"/>
              <w:ind w:right="102"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一档（0</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pacing w:val="6"/>
                <w:sz w:val="21"/>
                <w:szCs w:val="21"/>
                <w:highlight w:val="none"/>
              </w:rPr>
              <w:t>）</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spacing w:val="10"/>
                <w:sz w:val="21"/>
                <w:szCs w:val="21"/>
                <w:highlight w:val="none"/>
              </w:rPr>
              <w:t>未提供本项目人员培训方案相关资料，无任何培训计划、培训内容、培训管理相关内容，不满足项目基础评</w:t>
            </w:r>
            <w:r>
              <w:rPr>
                <w:rFonts w:hint="eastAsia" w:ascii="新宋体" w:hAnsi="新宋体" w:eastAsia="新宋体" w:cs="新宋体"/>
                <w:spacing w:val="9"/>
                <w:sz w:val="21"/>
                <w:szCs w:val="21"/>
                <w:highlight w:val="none"/>
              </w:rPr>
              <w:t>审要求；</w:t>
            </w:r>
            <w:r>
              <w:rPr>
                <w:rFonts w:hint="eastAsia" w:ascii="新宋体" w:hAnsi="新宋体" w:eastAsia="新宋体" w:cs="新宋体"/>
                <w:spacing w:val="10"/>
                <w:sz w:val="21"/>
                <w:szCs w:val="21"/>
                <w:highlight w:val="none"/>
              </w:rPr>
              <w:t>或所提供方案内容无效、严重缺失，无基本培训体系，不具备实操价</w:t>
            </w:r>
            <w:r>
              <w:rPr>
                <w:rFonts w:hint="eastAsia" w:ascii="新宋体" w:hAnsi="新宋体" w:eastAsia="新宋体" w:cs="新宋体"/>
                <w:sz w:val="21"/>
                <w:szCs w:val="21"/>
                <w:highlight w:val="none"/>
              </w:rPr>
              <w:t>值。</w:t>
            </w:r>
          </w:p>
          <w:p w14:paraId="36B52772">
            <w:pPr>
              <w:pStyle w:val="15"/>
              <w:spacing w:before="147" w:line="369" w:lineRule="auto"/>
              <w:ind w:right="33" w:firstLine="23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二档（3</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1"/>
                <w:sz w:val="21"/>
                <w:szCs w:val="21"/>
                <w:highlight w:val="none"/>
              </w:rPr>
              <w:t>分</w:t>
            </w:r>
            <w:r>
              <w:rPr>
                <w:rFonts w:hint="eastAsia" w:ascii="新宋体" w:hAnsi="新宋体" w:eastAsia="新宋体" w:cs="新宋体"/>
                <w:spacing w:val="-3"/>
                <w:sz w:val="21"/>
                <w:szCs w:val="21"/>
                <w:highlight w:val="none"/>
              </w:rPr>
              <w:t>）</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3"/>
                <w:sz w:val="21"/>
                <w:szCs w:val="21"/>
                <w:highlight w:val="none"/>
              </w:rPr>
              <w:t>：</w:t>
            </w:r>
            <w:r>
              <w:rPr>
                <w:rFonts w:hint="eastAsia" w:ascii="新宋体" w:hAnsi="新宋体" w:eastAsia="新宋体" w:cs="新宋体"/>
                <w:spacing w:val="11"/>
                <w:sz w:val="21"/>
                <w:szCs w:val="21"/>
                <w:highlight w:val="none"/>
              </w:rPr>
              <w:t>仅提供简易、通用化的人员培训</w:t>
            </w:r>
            <w:r>
              <w:rPr>
                <w:rFonts w:hint="eastAsia" w:ascii="新宋体" w:hAnsi="新宋体" w:eastAsia="新宋体" w:cs="新宋体"/>
                <w:spacing w:val="10"/>
                <w:sz w:val="21"/>
                <w:szCs w:val="21"/>
                <w:highlight w:val="none"/>
              </w:rPr>
              <w:t>相关表述，未结合本项目岗位及服务特点制定专属培训方案。方案核心内容存在多项</w:t>
            </w:r>
            <w:r>
              <w:rPr>
                <w:rFonts w:hint="eastAsia" w:ascii="新宋体" w:hAnsi="新宋体" w:eastAsia="新宋体" w:cs="新宋体"/>
                <w:spacing w:val="6"/>
                <w:sz w:val="21"/>
                <w:szCs w:val="21"/>
                <w:highlight w:val="none"/>
              </w:rPr>
              <w:t>缺项，日常业务培训、消防知识培训、应急演练</w:t>
            </w:r>
            <w:r>
              <w:rPr>
                <w:rFonts w:hint="eastAsia" w:ascii="新宋体" w:hAnsi="新宋体" w:eastAsia="新宋体" w:cs="新宋体"/>
                <w:spacing w:val="5"/>
                <w:sz w:val="21"/>
                <w:szCs w:val="21"/>
                <w:highlight w:val="none"/>
              </w:rPr>
              <w:t>等关键内容描述简略、</w:t>
            </w:r>
            <w:r>
              <w:rPr>
                <w:rFonts w:hint="eastAsia" w:ascii="新宋体" w:hAnsi="新宋体" w:eastAsia="新宋体" w:cs="新宋体"/>
                <w:spacing w:val="10"/>
                <w:sz w:val="21"/>
                <w:szCs w:val="21"/>
                <w:highlight w:val="none"/>
              </w:rPr>
              <w:t>流于形式，无明确培训思路与落地安排，培训针对性严重不足，无法</w:t>
            </w:r>
            <w:r>
              <w:rPr>
                <w:rFonts w:hint="eastAsia" w:ascii="新宋体" w:hAnsi="新宋体" w:eastAsia="新宋体" w:cs="新宋体"/>
                <w:spacing w:val="8"/>
                <w:sz w:val="21"/>
                <w:szCs w:val="21"/>
                <w:highlight w:val="none"/>
              </w:rPr>
              <w:t>满足项目人员上岗及安全管控需求。</w:t>
            </w:r>
          </w:p>
          <w:p w14:paraId="631BD180">
            <w:pPr>
              <w:pStyle w:val="15"/>
              <w:spacing w:line="369" w:lineRule="auto"/>
              <w:ind w:right="33"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三档（6</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pacing w:val="8"/>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10"/>
                <w:sz w:val="21"/>
                <w:szCs w:val="21"/>
                <w:highlight w:val="none"/>
              </w:rPr>
              <w:t>具备基础的人员培训方案框架，覆盖日常业务培</w:t>
            </w:r>
            <w:r>
              <w:rPr>
                <w:rFonts w:hint="eastAsia" w:ascii="新宋体" w:hAnsi="新宋体" w:eastAsia="新宋体" w:cs="新宋体"/>
                <w:spacing w:val="6"/>
                <w:sz w:val="21"/>
                <w:szCs w:val="21"/>
                <w:highlight w:val="none"/>
              </w:rPr>
              <w:t>训、消防安全培训、应急疏散演练等核心培训模</w:t>
            </w:r>
            <w:r>
              <w:rPr>
                <w:rFonts w:hint="eastAsia" w:ascii="新宋体" w:hAnsi="新宋体" w:eastAsia="新宋体" w:cs="新宋体"/>
                <w:spacing w:val="5"/>
                <w:sz w:val="21"/>
                <w:szCs w:val="21"/>
                <w:highlight w:val="none"/>
              </w:rPr>
              <w:t>块，无重大内容缺项。</w:t>
            </w:r>
            <w:r>
              <w:rPr>
                <w:rFonts w:hint="eastAsia" w:ascii="新宋体" w:hAnsi="新宋体" w:eastAsia="新宋体" w:cs="新宋体"/>
                <w:spacing w:val="11"/>
                <w:sz w:val="21"/>
                <w:szCs w:val="21"/>
                <w:highlight w:val="none"/>
              </w:rPr>
              <w:t>针对各类培训内容具备基础的培训计划与实施思</w:t>
            </w:r>
            <w:r>
              <w:rPr>
                <w:rFonts w:hint="eastAsia" w:ascii="新宋体" w:hAnsi="新宋体" w:eastAsia="新宋体" w:cs="新宋体"/>
                <w:spacing w:val="10"/>
                <w:sz w:val="21"/>
                <w:szCs w:val="21"/>
                <w:highlight w:val="none"/>
              </w:rPr>
              <w:t>路，方案整体合规、</w:t>
            </w:r>
            <w:r>
              <w:rPr>
                <w:rFonts w:hint="eastAsia" w:ascii="新宋体" w:hAnsi="新宋体" w:eastAsia="新宋体" w:cs="新宋体"/>
                <w:spacing w:val="11"/>
                <w:sz w:val="21"/>
                <w:szCs w:val="21"/>
                <w:highlight w:val="none"/>
              </w:rPr>
              <w:t>具备基本可行性。但整体内容多为通用模板，项目专</w:t>
            </w:r>
            <w:r>
              <w:rPr>
                <w:rFonts w:hint="eastAsia" w:ascii="新宋体" w:hAnsi="新宋体" w:eastAsia="新宋体" w:cs="新宋体"/>
                <w:spacing w:val="10"/>
                <w:sz w:val="21"/>
                <w:szCs w:val="21"/>
                <w:highlight w:val="none"/>
              </w:rPr>
              <w:t>属针对性不足，</w:t>
            </w:r>
            <w:r>
              <w:rPr>
                <w:rFonts w:hint="eastAsia" w:ascii="新宋体" w:hAnsi="新宋体" w:eastAsia="新宋体" w:cs="新宋体"/>
                <w:spacing w:val="9"/>
                <w:sz w:val="21"/>
                <w:szCs w:val="21"/>
                <w:highlight w:val="none"/>
              </w:rPr>
              <w:t>培训流程、培训频次、考核方式等细节描述简单，落地保障效果好。</w:t>
            </w:r>
          </w:p>
          <w:p w14:paraId="612E1188">
            <w:pPr>
              <w:pStyle w:val="15"/>
              <w:spacing w:before="2" w:line="369" w:lineRule="auto"/>
              <w:ind w:right="33"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四档（9</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z w:val="21"/>
                <w:szCs w:val="21"/>
                <w:highlight w:val="none"/>
              </w:rPr>
              <w:t>：</w:t>
            </w:r>
            <w:r>
              <w:rPr>
                <w:rFonts w:hint="eastAsia" w:ascii="新宋体" w:hAnsi="新宋体" w:eastAsia="新宋体" w:cs="新宋体"/>
                <w:spacing w:val="10"/>
                <w:sz w:val="21"/>
                <w:szCs w:val="21"/>
                <w:highlight w:val="none"/>
              </w:rPr>
              <w:t>具备健全规范的全维度人员培训体系，</w:t>
            </w:r>
            <w:r>
              <w:rPr>
                <w:rFonts w:hint="eastAsia" w:ascii="新宋体" w:hAnsi="新宋体" w:eastAsia="新宋体" w:cs="新宋体"/>
                <w:spacing w:val="9"/>
                <w:sz w:val="21"/>
                <w:szCs w:val="21"/>
                <w:highlight w:val="none"/>
              </w:rPr>
              <w:t>全面覆盖</w:t>
            </w:r>
            <w:r>
              <w:rPr>
                <w:rFonts w:hint="eastAsia" w:ascii="新宋体" w:hAnsi="新宋体" w:eastAsia="新宋体" w:cs="新宋体"/>
                <w:spacing w:val="10"/>
                <w:sz w:val="21"/>
                <w:szCs w:val="21"/>
                <w:highlight w:val="none"/>
              </w:rPr>
              <w:t>本项目所需日常业务技能培训、消防安全知识培训、消防及应急疏散</w:t>
            </w:r>
            <w:r>
              <w:rPr>
                <w:rFonts w:hint="eastAsia" w:ascii="新宋体" w:hAnsi="新宋体" w:eastAsia="新宋体" w:cs="新宋体"/>
                <w:spacing w:val="6"/>
                <w:sz w:val="21"/>
                <w:szCs w:val="21"/>
                <w:highlight w:val="none"/>
              </w:rPr>
              <w:t>逃生演练等内容。各类培训均配有对应、清晰的</w:t>
            </w:r>
            <w:r>
              <w:rPr>
                <w:rFonts w:hint="eastAsia" w:ascii="新宋体" w:hAnsi="新宋体" w:eastAsia="新宋体" w:cs="新宋体"/>
                <w:spacing w:val="5"/>
                <w:sz w:val="21"/>
                <w:szCs w:val="21"/>
                <w:highlight w:val="none"/>
              </w:rPr>
              <w:t>实施计划与执行方案，</w:t>
            </w:r>
            <w:r>
              <w:rPr>
                <w:rFonts w:hint="eastAsia" w:ascii="新宋体" w:hAnsi="新宋体" w:eastAsia="新宋体" w:cs="新宋体"/>
                <w:spacing w:val="6"/>
                <w:sz w:val="21"/>
                <w:szCs w:val="21"/>
                <w:highlight w:val="none"/>
              </w:rPr>
              <w:t>内容描述</w:t>
            </w:r>
            <w:r>
              <w:rPr>
                <w:rFonts w:hint="eastAsia" w:ascii="新宋体" w:hAnsi="新宋体" w:eastAsia="新宋体" w:cs="新宋体"/>
                <w:spacing w:val="6"/>
                <w:sz w:val="21"/>
                <w:szCs w:val="21"/>
                <w:highlight w:val="none"/>
                <w:lang w:eastAsia="zh-CN"/>
              </w:rPr>
              <w:t>翔实</w:t>
            </w:r>
            <w:r>
              <w:rPr>
                <w:rFonts w:hint="eastAsia" w:ascii="新宋体" w:hAnsi="新宋体" w:eastAsia="新宋体" w:cs="新宋体"/>
                <w:spacing w:val="6"/>
                <w:sz w:val="21"/>
                <w:szCs w:val="21"/>
                <w:highlight w:val="none"/>
              </w:rPr>
              <w:t>规范，贴合项目岗位实际需求，针</w:t>
            </w:r>
            <w:r>
              <w:rPr>
                <w:rFonts w:hint="eastAsia" w:ascii="新宋体" w:hAnsi="新宋体" w:eastAsia="新宋体" w:cs="新宋体"/>
                <w:spacing w:val="5"/>
                <w:sz w:val="21"/>
                <w:szCs w:val="21"/>
                <w:highlight w:val="none"/>
              </w:rPr>
              <w:t>对性、可操作性较强。</w:t>
            </w:r>
            <w:r>
              <w:rPr>
                <w:rFonts w:hint="eastAsia" w:ascii="新宋体" w:hAnsi="新宋体" w:eastAsia="新宋体" w:cs="新宋体"/>
                <w:spacing w:val="10"/>
                <w:sz w:val="21"/>
                <w:szCs w:val="21"/>
                <w:highlight w:val="none"/>
              </w:rPr>
              <w:t>建立了常态化、制度化培训机制，可有效提升在岗人员业务能力与安全应急水平，仅培训复盘、资料留存、效果核验等精细化管控细节略</w:t>
            </w:r>
            <w:r>
              <w:rPr>
                <w:rFonts w:hint="eastAsia" w:ascii="新宋体" w:hAnsi="新宋体" w:eastAsia="新宋体" w:cs="新宋体"/>
                <w:spacing w:val="5"/>
                <w:sz w:val="21"/>
                <w:szCs w:val="21"/>
                <w:highlight w:val="none"/>
              </w:rPr>
              <w:t>有欠缺。</w:t>
            </w:r>
          </w:p>
          <w:p w14:paraId="059D82CF">
            <w:pPr>
              <w:pStyle w:val="15"/>
              <w:spacing w:line="300" w:lineRule="auto"/>
              <w:ind w:right="102"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五档（12分</w:t>
            </w:r>
            <w:r>
              <w:rPr>
                <w:rFonts w:hint="eastAsia" w:ascii="新宋体" w:hAnsi="新宋体" w:eastAsia="新宋体" w:cs="新宋体"/>
                <w:spacing w:val="6"/>
                <w:sz w:val="21"/>
                <w:szCs w:val="21"/>
                <w:highlight w:val="none"/>
              </w:rPr>
              <w:t>）：</w:t>
            </w:r>
            <w:r>
              <w:rPr>
                <w:rFonts w:hint="eastAsia" w:ascii="新宋体" w:hAnsi="新宋体" w:eastAsia="新宋体" w:cs="新宋体"/>
                <w:spacing w:val="10"/>
                <w:sz w:val="21"/>
                <w:szCs w:val="21"/>
                <w:highlight w:val="none"/>
              </w:rPr>
              <w:t>精准结合本项目岗位配置、业务需求及安全管理标准，搭建专属、精细化、闭环式人员培训体系。全面覆盖日常业务培训、消防安全知识培训、消防演练、应急疏散逃生演练等全部培训内容，各模块培训计划</w:t>
            </w:r>
            <w:r>
              <w:rPr>
                <w:rFonts w:hint="eastAsia" w:ascii="新宋体" w:hAnsi="新宋体" w:eastAsia="新宋体" w:cs="新宋体"/>
                <w:spacing w:val="10"/>
                <w:sz w:val="21"/>
                <w:szCs w:val="21"/>
                <w:highlight w:val="none"/>
                <w:lang w:eastAsia="zh-CN"/>
              </w:rPr>
              <w:t>翔实</w:t>
            </w:r>
            <w:r>
              <w:rPr>
                <w:rFonts w:hint="eastAsia" w:ascii="新宋体" w:hAnsi="新宋体" w:eastAsia="新宋体" w:cs="新宋体"/>
                <w:spacing w:val="10"/>
                <w:sz w:val="21"/>
                <w:szCs w:val="21"/>
                <w:highlight w:val="none"/>
              </w:rPr>
              <w:t>具体、流程清晰、分工明确，项目针对性极强、落地可行性高。培训工作实现标准化、常态化、制度化管理，建立完整的培训实施、过程管控、效果考核、复盘优化机制。可提供历年培训方案、培训台账、参训记录、考核资料等佐证材料，实现培训工作可追溯、可核验、可长效落地，全方位保障在岗人员业务能力</w:t>
            </w:r>
            <w:r>
              <w:rPr>
                <w:rFonts w:hint="eastAsia" w:ascii="新宋体" w:hAnsi="新宋体" w:eastAsia="新宋体" w:cs="新宋体"/>
                <w:spacing w:val="8"/>
                <w:sz w:val="21"/>
                <w:szCs w:val="21"/>
                <w:highlight w:val="none"/>
              </w:rPr>
              <w:t>与应急处置水平稳定达标。</w:t>
            </w:r>
          </w:p>
        </w:tc>
        <w:tc>
          <w:tcPr>
            <w:tcW w:w="1321" w:type="dxa"/>
            <w:vAlign w:val="center"/>
          </w:tcPr>
          <w:p w14:paraId="6FAD06BD">
            <w:pPr>
              <w:spacing w:line="278" w:lineRule="auto"/>
              <w:jc w:val="center"/>
              <w:rPr>
                <w:rFonts w:hint="eastAsia" w:ascii="新宋体" w:hAnsi="新宋体" w:eastAsia="新宋体" w:cs="新宋体"/>
                <w:sz w:val="22"/>
                <w:szCs w:val="22"/>
                <w:highlight w:val="none"/>
              </w:rPr>
            </w:pPr>
          </w:p>
          <w:p w14:paraId="04A15CAE">
            <w:pPr>
              <w:spacing w:line="278" w:lineRule="auto"/>
              <w:jc w:val="center"/>
              <w:rPr>
                <w:rFonts w:hint="eastAsia" w:ascii="新宋体" w:hAnsi="新宋体" w:eastAsia="新宋体" w:cs="新宋体"/>
                <w:sz w:val="22"/>
                <w:szCs w:val="22"/>
                <w:highlight w:val="none"/>
              </w:rPr>
            </w:pPr>
          </w:p>
          <w:p w14:paraId="33D2308F">
            <w:pPr>
              <w:spacing w:line="278" w:lineRule="auto"/>
              <w:jc w:val="center"/>
              <w:rPr>
                <w:rFonts w:hint="eastAsia" w:ascii="新宋体" w:hAnsi="新宋体" w:eastAsia="新宋体" w:cs="新宋体"/>
                <w:sz w:val="22"/>
                <w:szCs w:val="22"/>
                <w:highlight w:val="none"/>
              </w:rPr>
            </w:pPr>
          </w:p>
          <w:p w14:paraId="17E60F63">
            <w:pPr>
              <w:spacing w:line="278" w:lineRule="auto"/>
              <w:jc w:val="center"/>
              <w:rPr>
                <w:rFonts w:hint="eastAsia" w:ascii="新宋体" w:hAnsi="新宋体" w:eastAsia="新宋体" w:cs="新宋体"/>
                <w:sz w:val="22"/>
                <w:szCs w:val="22"/>
                <w:highlight w:val="none"/>
              </w:rPr>
            </w:pPr>
          </w:p>
          <w:p w14:paraId="7819E4E5">
            <w:pPr>
              <w:spacing w:line="279" w:lineRule="auto"/>
              <w:jc w:val="center"/>
              <w:rPr>
                <w:rFonts w:hint="eastAsia" w:ascii="新宋体" w:hAnsi="新宋体" w:eastAsia="新宋体" w:cs="新宋体"/>
                <w:sz w:val="22"/>
                <w:szCs w:val="22"/>
                <w:highlight w:val="none"/>
              </w:rPr>
            </w:pPr>
          </w:p>
          <w:p w14:paraId="74FD25AE">
            <w:pPr>
              <w:spacing w:line="279" w:lineRule="auto"/>
              <w:jc w:val="center"/>
              <w:rPr>
                <w:rFonts w:hint="eastAsia" w:ascii="新宋体" w:hAnsi="新宋体" w:eastAsia="新宋体" w:cs="新宋体"/>
                <w:sz w:val="22"/>
                <w:szCs w:val="22"/>
                <w:highlight w:val="none"/>
              </w:rPr>
            </w:pPr>
          </w:p>
          <w:p w14:paraId="164853FD">
            <w:pPr>
              <w:pStyle w:val="15"/>
              <w:spacing w:before="65" w:line="228" w:lineRule="auto"/>
              <w:ind w:left="284"/>
              <w:jc w:val="center"/>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0-12</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分</w:t>
            </w:r>
          </w:p>
        </w:tc>
      </w:tr>
      <w:tr w14:paraId="5F179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6" w:hRule="atLeast"/>
        </w:trPr>
        <w:tc>
          <w:tcPr>
            <w:tcW w:w="694" w:type="dxa"/>
            <w:vAlign w:val="top"/>
          </w:tcPr>
          <w:p w14:paraId="49D73135">
            <w:pPr>
              <w:spacing w:line="258" w:lineRule="auto"/>
              <w:rPr>
                <w:rFonts w:hint="eastAsia" w:ascii="新宋体" w:hAnsi="新宋体" w:eastAsia="新宋体" w:cs="新宋体"/>
                <w:sz w:val="22"/>
                <w:szCs w:val="22"/>
                <w:highlight w:val="none"/>
              </w:rPr>
            </w:pPr>
          </w:p>
          <w:p w14:paraId="5BCDCB8C">
            <w:pPr>
              <w:spacing w:line="258" w:lineRule="auto"/>
              <w:rPr>
                <w:rFonts w:hint="eastAsia" w:ascii="新宋体" w:hAnsi="新宋体" w:eastAsia="新宋体" w:cs="新宋体"/>
                <w:sz w:val="22"/>
                <w:szCs w:val="22"/>
                <w:highlight w:val="none"/>
              </w:rPr>
            </w:pPr>
          </w:p>
          <w:p w14:paraId="532DFDCC">
            <w:pPr>
              <w:spacing w:line="258" w:lineRule="auto"/>
              <w:rPr>
                <w:rFonts w:hint="eastAsia" w:ascii="新宋体" w:hAnsi="新宋体" w:eastAsia="新宋体" w:cs="新宋体"/>
                <w:sz w:val="22"/>
                <w:szCs w:val="22"/>
                <w:highlight w:val="none"/>
              </w:rPr>
            </w:pPr>
          </w:p>
          <w:p w14:paraId="3A901DCA">
            <w:pPr>
              <w:spacing w:line="258" w:lineRule="auto"/>
              <w:rPr>
                <w:rFonts w:hint="eastAsia" w:ascii="新宋体" w:hAnsi="新宋体" w:eastAsia="新宋体" w:cs="新宋体"/>
                <w:sz w:val="22"/>
                <w:szCs w:val="22"/>
                <w:highlight w:val="none"/>
              </w:rPr>
            </w:pPr>
          </w:p>
          <w:p w14:paraId="6AE96F85">
            <w:pPr>
              <w:spacing w:line="258" w:lineRule="auto"/>
              <w:rPr>
                <w:rFonts w:hint="eastAsia" w:ascii="新宋体" w:hAnsi="新宋体" w:eastAsia="新宋体" w:cs="新宋体"/>
                <w:sz w:val="22"/>
                <w:szCs w:val="22"/>
                <w:highlight w:val="none"/>
              </w:rPr>
            </w:pPr>
          </w:p>
          <w:p w14:paraId="683A33E0">
            <w:pPr>
              <w:spacing w:line="258" w:lineRule="auto"/>
              <w:rPr>
                <w:rFonts w:hint="eastAsia" w:ascii="新宋体" w:hAnsi="新宋体" w:eastAsia="新宋体" w:cs="新宋体"/>
                <w:sz w:val="22"/>
                <w:szCs w:val="22"/>
                <w:highlight w:val="none"/>
              </w:rPr>
            </w:pPr>
          </w:p>
          <w:p w14:paraId="23B7E927">
            <w:pPr>
              <w:spacing w:line="259" w:lineRule="auto"/>
              <w:rPr>
                <w:rFonts w:hint="eastAsia" w:ascii="新宋体" w:hAnsi="新宋体" w:eastAsia="新宋体" w:cs="新宋体"/>
                <w:sz w:val="22"/>
                <w:szCs w:val="22"/>
                <w:highlight w:val="none"/>
              </w:rPr>
            </w:pPr>
          </w:p>
          <w:p w14:paraId="3CB70265">
            <w:pPr>
              <w:spacing w:line="259" w:lineRule="auto"/>
              <w:rPr>
                <w:rFonts w:hint="eastAsia" w:ascii="新宋体" w:hAnsi="新宋体" w:eastAsia="新宋体" w:cs="新宋体"/>
                <w:sz w:val="22"/>
                <w:szCs w:val="22"/>
                <w:highlight w:val="none"/>
              </w:rPr>
            </w:pPr>
          </w:p>
          <w:p w14:paraId="15B80361">
            <w:pPr>
              <w:pStyle w:val="15"/>
              <w:spacing w:before="65" w:line="268" w:lineRule="exact"/>
              <w:ind w:left="198"/>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2.5</w:t>
            </w:r>
          </w:p>
        </w:tc>
        <w:tc>
          <w:tcPr>
            <w:tcW w:w="1118" w:type="dxa"/>
            <w:vAlign w:val="center"/>
          </w:tcPr>
          <w:p w14:paraId="05D63DE5">
            <w:pPr>
              <w:spacing w:line="266" w:lineRule="auto"/>
              <w:jc w:val="center"/>
              <w:rPr>
                <w:rFonts w:hint="eastAsia" w:ascii="新宋体" w:hAnsi="新宋体" w:eastAsia="新宋体" w:cs="新宋体"/>
                <w:sz w:val="22"/>
                <w:szCs w:val="22"/>
                <w:highlight w:val="none"/>
              </w:rPr>
            </w:pPr>
          </w:p>
          <w:p w14:paraId="3D15770C">
            <w:pPr>
              <w:spacing w:line="267" w:lineRule="auto"/>
              <w:jc w:val="center"/>
              <w:rPr>
                <w:rFonts w:hint="eastAsia" w:ascii="新宋体" w:hAnsi="新宋体" w:eastAsia="新宋体" w:cs="新宋体"/>
                <w:sz w:val="22"/>
                <w:szCs w:val="22"/>
                <w:highlight w:val="none"/>
              </w:rPr>
            </w:pPr>
          </w:p>
          <w:p w14:paraId="6BBB8A70">
            <w:pPr>
              <w:spacing w:line="267" w:lineRule="auto"/>
              <w:jc w:val="center"/>
              <w:rPr>
                <w:rFonts w:hint="eastAsia" w:ascii="新宋体" w:hAnsi="新宋体" w:eastAsia="新宋体" w:cs="新宋体"/>
                <w:sz w:val="22"/>
                <w:szCs w:val="22"/>
                <w:highlight w:val="none"/>
              </w:rPr>
            </w:pPr>
          </w:p>
          <w:p w14:paraId="6A2E9D0B">
            <w:pPr>
              <w:spacing w:line="267" w:lineRule="auto"/>
              <w:jc w:val="center"/>
              <w:rPr>
                <w:rFonts w:hint="eastAsia" w:ascii="新宋体" w:hAnsi="新宋体" w:eastAsia="新宋体" w:cs="新宋体"/>
                <w:sz w:val="22"/>
                <w:szCs w:val="22"/>
                <w:highlight w:val="none"/>
              </w:rPr>
            </w:pPr>
          </w:p>
          <w:p w14:paraId="63A0B4D9">
            <w:pPr>
              <w:spacing w:line="267" w:lineRule="auto"/>
              <w:jc w:val="center"/>
              <w:rPr>
                <w:rFonts w:hint="eastAsia" w:ascii="新宋体" w:hAnsi="新宋体" w:eastAsia="新宋体" w:cs="新宋体"/>
                <w:sz w:val="22"/>
                <w:szCs w:val="22"/>
                <w:highlight w:val="none"/>
              </w:rPr>
            </w:pPr>
          </w:p>
          <w:p w14:paraId="16246A45">
            <w:pPr>
              <w:spacing w:line="267" w:lineRule="auto"/>
              <w:jc w:val="center"/>
              <w:rPr>
                <w:rFonts w:hint="eastAsia" w:ascii="新宋体" w:hAnsi="新宋体" w:eastAsia="新宋体" w:cs="新宋体"/>
                <w:sz w:val="22"/>
                <w:szCs w:val="22"/>
                <w:highlight w:val="none"/>
              </w:rPr>
            </w:pPr>
          </w:p>
          <w:p w14:paraId="4FF4D4AF">
            <w:pPr>
              <w:spacing w:line="267" w:lineRule="auto"/>
              <w:jc w:val="center"/>
              <w:rPr>
                <w:rFonts w:hint="eastAsia" w:ascii="新宋体" w:hAnsi="新宋体" w:eastAsia="新宋体" w:cs="新宋体"/>
                <w:sz w:val="22"/>
                <w:szCs w:val="22"/>
                <w:highlight w:val="none"/>
              </w:rPr>
            </w:pPr>
          </w:p>
          <w:p w14:paraId="009ACCDB">
            <w:pPr>
              <w:pStyle w:val="15"/>
              <w:spacing w:before="65" w:line="369" w:lineRule="auto"/>
              <w:ind w:left="113" w:right="20" w:firstLine="62"/>
              <w:jc w:val="center"/>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应急服务方案</w:t>
            </w:r>
            <w:r>
              <w:rPr>
                <w:rFonts w:hint="eastAsia" w:ascii="新宋体" w:hAnsi="新宋体" w:eastAsia="新宋体" w:cs="新宋体"/>
                <w:spacing w:val="-10"/>
                <w:sz w:val="21"/>
                <w:szCs w:val="21"/>
                <w:highlight w:val="none"/>
              </w:rPr>
              <w:t>分（满分</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10"/>
                <w:sz w:val="21"/>
                <w:szCs w:val="21"/>
                <w:highlight w:val="none"/>
              </w:rPr>
              <w:t>12</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10"/>
                <w:sz w:val="21"/>
                <w:szCs w:val="21"/>
                <w:highlight w:val="none"/>
              </w:rPr>
              <w:t>分）</w:t>
            </w:r>
          </w:p>
        </w:tc>
        <w:tc>
          <w:tcPr>
            <w:tcW w:w="6435" w:type="dxa"/>
            <w:vAlign w:val="top"/>
          </w:tcPr>
          <w:p w14:paraId="0A2DB8FF">
            <w:pPr>
              <w:pStyle w:val="15"/>
              <w:spacing w:before="145" w:line="369" w:lineRule="auto"/>
              <w:ind w:right="102"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由评委根据各供应商提供的应急服务方案（包括但不限于火灾、</w:t>
            </w:r>
            <w:r>
              <w:rPr>
                <w:rFonts w:hint="eastAsia" w:ascii="新宋体" w:hAnsi="新宋体" w:eastAsia="新宋体" w:cs="新宋体"/>
                <w:spacing w:val="10"/>
                <w:sz w:val="21"/>
                <w:szCs w:val="21"/>
                <w:highlight w:val="none"/>
              </w:rPr>
              <w:t>偷盗、爆炸、地震、炸弹恐吓、群体性突发安全事件、安全疏散等涉</w:t>
            </w:r>
            <w:r>
              <w:rPr>
                <w:rFonts w:hint="eastAsia" w:ascii="新宋体" w:hAnsi="新宋体" w:eastAsia="新宋体" w:cs="新宋体"/>
                <w:spacing w:val="8"/>
                <w:sz w:val="21"/>
                <w:szCs w:val="21"/>
                <w:highlight w:val="none"/>
              </w:rPr>
              <w:t>消防及公共安全方面）</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8"/>
                <w:sz w:val="21"/>
                <w:szCs w:val="21"/>
                <w:highlight w:val="none"/>
              </w:rPr>
              <w:t>内容的可行性、科学性进行评审</w:t>
            </w:r>
            <w:r>
              <w:rPr>
                <w:rFonts w:hint="eastAsia" w:ascii="新宋体" w:hAnsi="新宋体" w:eastAsia="新宋体" w:cs="新宋体"/>
                <w:spacing w:val="7"/>
                <w:sz w:val="21"/>
                <w:szCs w:val="21"/>
                <w:highlight w:val="none"/>
              </w:rPr>
              <w:t>，独立打分。</w:t>
            </w:r>
          </w:p>
          <w:p w14:paraId="6E7E89C4">
            <w:pPr>
              <w:pStyle w:val="15"/>
              <w:spacing w:before="1" w:line="368" w:lineRule="auto"/>
              <w:ind w:right="104"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一档（0</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pacing w:val="6"/>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spacing w:val="10"/>
                <w:sz w:val="21"/>
                <w:szCs w:val="21"/>
                <w:highlight w:val="none"/>
              </w:rPr>
              <w:t>未提供应急服务方案或提供的应急服务方案内容</w:t>
            </w:r>
            <w:r>
              <w:rPr>
                <w:rFonts w:hint="eastAsia" w:ascii="新宋体" w:hAnsi="新宋体" w:eastAsia="新宋体" w:cs="新宋体"/>
                <w:spacing w:val="9"/>
                <w:sz w:val="21"/>
                <w:szCs w:val="21"/>
                <w:highlight w:val="none"/>
              </w:rPr>
              <w:t>不完整、存在较多欠缺或紧急情况应对措施过于简单、考虑有欠缺。</w:t>
            </w:r>
          </w:p>
          <w:p w14:paraId="154A7AEA">
            <w:pPr>
              <w:pStyle w:val="15"/>
              <w:spacing w:before="1" w:line="369" w:lineRule="auto"/>
              <w:ind w:right="50" w:firstLine="232" w:firstLineChars="100"/>
              <w:rPr>
                <w:rFonts w:hint="eastAsia" w:ascii="新宋体" w:hAnsi="新宋体" w:eastAsia="新宋体" w:cs="新宋体"/>
                <w:sz w:val="21"/>
                <w:szCs w:val="21"/>
                <w:highlight w:val="none"/>
              </w:rPr>
            </w:pPr>
            <w:r>
              <w:rPr>
                <w:rFonts w:hint="eastAsia" w:ascii="新宋体" w:hAnsi="新宋体" w:eastAsia="新宋体" w:cs="新宋体"/>
                <w:spacing w:val="11"/>
                <w:sz w:val="21"/>
                <w:szCs w:val="21"/>
                <w:highlight w:val="none"/>
              </w:rPr>
              <w:t>二档（3</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1"/>
                <w:sz w:val="21"/>
                <w:szCs w:val="21"/>
                <w:highlight w:val="none"/>
              </w:rPr>
              <w:t>分</w:t>
            </w:r>
            <w:r>
              <w:rPr>
                <w:rFonts w:hint="eastAsia" w:ascii="新宋体" w:hAnsi="新宋体" w:eastAsia="新宋体" w:cs="新宋体"/>
                <w:spacing w:val="-3"/>
                <w:sz w:val="21"/>
                <w:szCs w:val="21"/>
                <w:highlight w:val="none"/>
              </w:rPr>
              <w:t>）</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3"/>
                <w:sz w:val="21"/>
                <w:szCs w:val="21"/>
                <w:highlight w:val="none"/>
              </w:rPr>
              <w:t>：</w:t>
            </w:r>
            <w:r>
              <w:rPr>
                <w:rFonts w:hint="eastAsia" w:ascii="新宋体" w:hAnsi="新宋体" w:eastAsia="新宋体" w:cs="新宋体"/>
                <w:spacing w:val="11"/>
                <w:sz w:val="21"/>
                <w:szCs w:val="21"/>
                <w:highlight w:val="none"/>
              </w:rPr>
              <w:t>仅提供简易、通用化的应急服务</w:t>
            </w:r>
            <w:r>
              <w:rPr>
                <w:rFonts w:hint="eastAsia" w:ascii="新宋体" w:hAnsi="新宋体" w:eastAsia="新宋体" w:cs="新宋体"/>
                <w:spacing w:val="10"/>
                <w:sz w:val="21"/>
                <w:szCs w:val="21"/>
                <w:highlight w:val="none"/>
              </w:rPr>
              <w:t>相关表述，未结合本项目场景制定专属应急方案。方案核心内容缺项较多，各类突发</w:t>
            </w:r>
            <w:r>
              <w:rPr>
                <w:rFonts w:hint="eastAsia" w:ascii="新宋体" w:hAnsi="新宋体" w:eastAsia="新宋体" w:cs="新宋体"/>
                <w:spacing w:val="5"/>
                <w:sz w:val="21"/>
                <w:szCs w:val="21"/>
                <w:highlight w:val="none"/>
              </w:rPr>
              <w:t>安全事件应对措施极度简略，无清晰处置流程、人员及设备调配思路，</w:t>
            </w:r>
            <w:r>
              <w:rPr>
                <w:rFonts w:hint="eastAsia" w:ascii="新宋体" w:hAnsi="新宋体" w:eastAsia="新宋体" w:cs="新宋体"/>
                <w:spacing w:val="9"/>
                <w:sz w:val="21"/>
                <w:szCs w:val="21"/>
                <w:highlight w:val="none"/>
              </w:rPr>
              <w:t>应急处置逻辑不完善，无法支撑项目突发情况应急处置工作。</w:t>
            </w:r>
          </w:p>
          <w:p w14:paraId="5A86E917">
            <w:pPr>
              <w:pStyle w:val="15"/>
              <w:spacing w:before="147" w:line="369" w:lineRule="auto"/>
              <w:ind w:right="102" w:firstLine="22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三档（6</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6"/>
                <w:sz w:val="21"/>
                <w:szCs w:val="21"/>
                <w:highlight w:val="none"/>
              </w:rPr>
              <w:t>分</w:t>
            </w:r>
            <w:r>
              <w:rPr>
                <w:rFonts w:hint="eastAsia" w:ascii="新宋体" w:hAnsi="新宋体" w:eastAsia="新宋体" w:cs="新宋体"/>
                <w:spacing w:val="14"/>
                <w:sz w:val="21"/>
                <w:szCs w:val="21"/>
                <w:highlight w:val="none"/>
              </w:rPr>
              <w:t>）：</w:t>
            </w:r>
            <w:r>
              <w:rPr>
                <w:rFonts w:hint="eastAsia" w:ascii="新宋体" w:hAnsi="新宋体" w:eastAsia="新宋体" w:cs="新宋体"/>
                <w:spacing w:val="6"/>
                <w:sz w:val="21"/>
                <w:szCs w:val="21"/>
                <w:highlight w:val="none"/>
              </w:rPr>
              <w:t>具备基础的应急服务方案框架，覆盖火灾、偷盗、</w:t>
            </w:r>
            <w:r>
              <w:rPr>
                <w:rFonts w:hint="eastAsia" w:ascii="新宋体" w:hAnsi="新宋体" w:eastAsia="新宋体" w:cs="新宋体"/>
                <w:spacing w:val="10"/>
                <w:sz w:val="21"/>
                <w:szCs w:val="21"/>
                <w:highlight w:val="none"/>
              </w:rPr>
              <w:t>公共安全突发事件等核心应急场景，无重大内容缺项。拥有基础的应急处置流程与应对措施，初步提及人员、设备调配相关思路。整体内容完整合规，但多为通用模板内容，项目场景针对性不足，细节描述</w:t>
            </w:r>
            <w:r>
              <w:rPr>
                <w:rFonts w:hint="eastAsia" w:ascii="新宋体" w:hAnsi="新宋体" w:eastAsia="新宋体" w:cs="新宋体"/>
                <w:spacing w:val="8"/>
                <w:sz w:val="21"/>
                <w:szCs w:val="21"/>
                <w:highlight w:val="none"/>
              </w:rPr>
              <w:t>简单，应急处置落地保障性欠缺。</w:t>
            </w:r>
          </w:p>
          <w:p w14:paraId="2AA26FDE">
            <w:pPr>
              <w:pStyle w:val="15"/>
              <w:spacing w:line="369" w:lineRule="auto"/>
              <w:ind w:right="102" w:firstLine="230"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四档（9</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0"/>
                <w:sz w:val="21"/>
                <w:szCs w:val="21"/>
                <w:highlight w:val="none"/>
              </w:rPr>
              <w:t>分</w:t>
            </w:r>
            <w:r>
              <w:rPr>
                <w:rFonts w:hint="eastAsia" w:ascii="新宋体" w:hAnsi="新宋体" w:eastAsia="新宋体" w:cs="新宋体"/>
                <w:spacing w:val="-2"/>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2"/>
                <w:sz w:val="21"/>
                <w:szCs w:val="21"/>
                <w:highlight w:val="none"/>
              </w:rPr>
              <w:t>：</w:t>
            </w:r>
            <w:r>
              <w:rPr>
                <w:rFonts w:hint="eastAsia" w:ascii="新宋体" w:hAnsi="新宋体" w:eastAsia="新宋体" w:cs="新宋体"/>
                <w:spacing w:val="10"/>
                <w:sz w:val="21"/>
                <w:szCs w:val="21"/>
                <w:highlight w:val="none"/>
              </w:rPr>
              <w:t>应急服务方案内容完整规范，覆盖本项目全部涉消防、公共安全突发应急场景。各类突发事件应急处置预案清晰、应对措施考虑周全，具备较强可操作性。人员调配、设备调动、现场处置、疏散保障等方案科学合理、贴合项目实际，应急保障体系完善，</w:t>
            </w:r>
            <w:r>
              <w:rPr>
                <w:rFonts w:hint="eastAsia" w:ascii="新宋体" w:hAnsi="新宋体" w:eastAsia="新宋体" w:cs="新宋体"/>
                <w:spacing w:val="9"/>
                <w:sz w:val="21"/>
                <w:szCs w:val="21"/>
                <w:highlight w:val="none"/>
              </w:rPr>
              <w:t>可有效应对各类突发情况，仅精细化、专属化处置细节略有欠缺。</w:t>
            </w:r>
          </w:p>
          <w:p w14:paraId="5C26F172">
            <w:pPr>
              <w:pStyle w:val="15"/>
              <w:spacing w:before="1" w:line="300" w:lineRule="auto"/>
              <w:ind w:right="33"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五档（12分</w:t>
            </w:r>
            <w:r>
              <w:rPr>
                <w:rFonts w:hint="eastAsia" w:ascii="新宋体" w:hAnsi="新宋体" w:eastAsia="新宋体" w:cs="新宋体"/>
                <w:spacing w:val="6"/>
                <w:sz w:val="21"/>
                <w:szCs w:val="21"/>
                <w:highlight w:val="none"/>
              </w:rPr>
              <w:t>）：</w:t>
            </w:r>
            <w:r>
              <w:rPr>
                <w:rFonts w:hint="eastAsia" w:ascii="新宋体" w:hAnsi="新宋体" w:eastAsia="新宋体" w:cs="新宋体"/>
                <w:spacing w:val="10"/>
                <w:sz w:val="21"/>
                <w:szCs w:val="21"/>
                <w:highlight w:val="none"/>
              </w:rPr>
              <w:t>精准结合本项目运营场景与安全管控需求，搭建</w:t>
            </w:r>
            <w:r>
              <w:rPr>
                <w:rFonts w:hint="eastAsia" w:ascii="新宋体" w:hAnsi="新宋体" w:eastAsia="新宋体" w:cs="新宋体"/>
                <w:spacing w:val="6"/>
                <w:sz w:val="21"/>
                <w:szCs w:val="21"/>
                <w:highlight w:val="none"/>
              </w:rPr>
              <w:t>专属、精细化、全闭环的应急服务体系。方案覆</w:t>
            </w:r>
            <w:r>
              <w:rPr>
                <w:rFonts w:hint="eastAsia" w:ascii="新宋体" w:hAnsi="新宋体" w:eastAsia="新宋体" w:cs="新宋体"/>
                <w:spacing w:val="5"/>
                <w:sz w:val="21"/>
                <w:szCs w:val="21"/>
                <w:highlight w:val="none"/>
              </w:rPr>
              <w:t>盖火灾、偷盗、爆炸、</w:t>
            </w:r>
            <w:r>
              <w:rPr>
                <w:rFonts w:hint="eastAsia" w:ascii="新宋体" w:hAnsi="新宋体" w:eastAsia="新宋体" w:cs="新宋体"/>
                <w:spacing w:val="9"/>
                <w:sz w:val="21"/>
                <w:szCs w:val="21"/>
                <w:highlight w:val="none"/>
              </w:rPr>
              <w:t>地震、炸弹恐吓、群体性突发事件、安全疏散等全部应急</w:t>
            </w:r>
            <w:r>
              <w:rPr>
                <w:rFonts w:hint="eastAsia" w:ascii="新宋体" w:hAnsi="新宋体" w:eastAsia="新宋体" w:cs="新宋体"/>
                <w:spacing w:val="8"/>
                <w:sz w:val="21"/>
                <w:szCs w:val="21"/>
                <w:highlight w:val="none"/>
              </w:rPr>
              <w:t>场景，</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8"/>
                <w:sz w:val="21"/>
                <w:szCs w:val="21"/>
                <w:highlight w:val="none"/>
              </w:rPr>
              <w:t>内容</w:t>
            </w:r>
            <w:r>
              <w:rPr>
                <w:rFonts w:hint="eastAsia" w:ascii="新宋体" w:hAnsi="新宋体" w:eastAsia="新宋体" w:cs="新宋体"/>
                <w:spacing w:val="6"/>
                <w:sz w:val="21"/>
                <w:szCs w:val="21"/>
                <w:highlight w:val="none"/>
              </w:rPr>
              <w:t>完整周全、无遗漏、无短板。各类突发安全事件</w:t>
            </w:r>
            <w:r>
              <w:rPr>
                <w:rFonts w:hint="eastAsia" w:ascii="新宋体" w:hAnsi="新宋体" w:eastAsia="新宋体" w:cs="新宋体"/>
                <w:spacing w:val="5"/>
                <w:sz w:val="21"/>
                <w:szCs w:val="21"/>
                <w:highlight w:val="none"/>
              </w:rPr>
              <w:t>处置预案针对性极强，</w:t>
            </w:r>
            <w:r>
              <w:rPr>
                <w:rFonts w:hint="eastAsia" w:ascii="新宋体" w:hAnsi="新宋体" w:eastAsia="新宋体" w:cs="新宋体"/>
                <w:spacing w:val="10"/>
                <w:sz w:val="21"/>
                <w:szCs w:val="21"/>
                <w:highlight w:val="none"/>
              </w:rPr>
              <w:t>应急响应流程、现场处置举措、风险防控方式描述具体细化、科学合理。人员编组、岗位职责、应急值守、人员调配及设备调动、物资保障方案规范完善、落地可行，具备快速响应、高效处置、事后复盘整</w:t>
            </w:r>
            <w:r>
              <w:rPr>
                <w:rFonts w:hint="eastAsia" w:ascii="新宋体" w:hAnsi="新宋体" w:eastAsia="新宋体" w:cs="新宋体"/>
                <w:spacing w:val="9"/>
                <w:sz w:val="21"/>
                <w:szCs w:val="21"/>
                <w:highlight w:val="none"/>
              </w:rPr>
              <w:t>改的全流程应急能力，整体应急处置保障能力全面、强劲、可靠。</w:t>
            </w:r>
          </w:p>
        </w:tc>
        <w:tc>
          <w:tcPr>
            <w:tcW w:w="1321" w:type="dxa"/>
            <w:vAlign w:val="center"/>
          </w:tcPr>
          <w:p w14:paraId="72900812">
            <w:pPr>
              <w:spacing w:line="258" w:lineRule="auto"/>
              <w:jc w:val="center"/>
              <w:rPr>
                <w:rFonts w:hint="eastAsia" w:ascii="新宋体" w:hAnsi="新宋体" w:eastAsia="新宋体" w:cs="新宋体"/>
                <w:sz w:val="22"/>
                <w:szCs w:val="22"/>
                <w:highlight w:val="none"/>
              </w:rPr>
            </w:pPr>
          </w:p>
          <w:p w14:paraId="59C39330">
            <w:pPr>
              <w:spacing w:line="258" w:lineRule="auto"/>
              <w:jc w:val="center"/>
              <w:rPr>
                <w:rFonts w:hint="eastAsia" w:ascii="新宋体" w:hAnsi="新宋体" w:eastAsia="新宋体" w:cs="新宋体"/>
                <w:sz w:val="22"/>
                <w:szCs w:val="22"/>
                <w:highlight w:val="none"/>
              </w:rPr>
            </w:pPr>
          </w:p>
          <w:p w14:paraId="4A9449A2">
            <w:pPr>
              <w:spacing w:line="258" w:lineRule="auto"/>
              <w:jc w:val="center"/>
              <w:rPr>
                <w:rFonts w:hint="eastAsia" w:ascii="新宋体" w:hAnsi="新宋体" w:eastAsia="新宋体" w:cs="新宋体"/>
                <w:sz w:val="22"/>
                <w:szCs w:val="22"/>
                <w:highlight w:val="none"/>
              </w:rPr>
            </w:pPr>
          </w:p>
          <w:p w14:paraId="4DE03080">
            <w:pPr>
              <w:spacing w:line="258" w:lineRule="auto"/>
              <w:jc w:val="center"/>
              <w:rPr>
                <w:rFonts w:hint="eastAsia" w:ascii="新宋体" w:hAnsi="新宋体" w:eastAsia="新宋体" w:cs="新宋体"/>
                <w:sz w:val="22"/>
                <w:szCs w:val="22"/>
                <w:highlight w:val="none"/>
              </w:rPr>
            </w:pPr>
          </w:p>
          <w:p w14:paraId="46F2BDDC">
            <w:pPr>
              <w:spacing w:line="258" w:lineRule="auto"/>
              <w:jc w:val="center"/>
              <w:rPr>
                <w:rFonts w:hint="eastAsia" w:ascii="新宋体" w:hAnsi="新宋体" w:eastAsia="新宋体" w:cs="新宋体"/>
                <w:sz w:val="22"/>
                <w:szCs w:val="22"/>
                <w:highlight w:val="none"/>
              </w:rPr>
            </w:pPr>
          </w:p>
          <w:p w14:paraId="40504563">
            <w:pPr>
              <w:spacing w:line="258" w:lineRule="auto"/>
              <w:jc w:val="center"/>
              <w:rPr>
                <w:rFonts w:hint="eastAsia" w:ascii="新宋体" w:hAnsi="新宋体" w:eastAsia="新宋体" w:cs="新宋体"/>
                <w:sz w:val="22"/>
                <w:szCs w:val="22"/>
                <w:highlight w:val="none"/>
              </w:rPr>
            </w:pPr>
          </w:p>
          <w:p w14:paraId="798C7E71">
            <w:pPr>
              <w:spacing w:line="259" w:lineRule="auto"/>
              <w:jc w:val="center"/>
              <w:rPr>
                <w:rFonts w:hint="eastAsia" w:ascii="新宋体" w:hAnsi="新宋体" w:eastAsia="新宋体" w:cs="新宋体"/>
                <w:sz w:val="22"/>
                <w:szCs w:val="22"/>
                <w:highlight w:val="none"/>
              </w:rPr>
            </w:pPr>
          </w:p>
          <w:p w14:paraId="2AB8A783">
            <w:pPr>
              <w:spacing w:line="259" w:lineRule="auto"/>
              <w:jc w:val="center"/>
              <w:rPr>
                <w:rFonts w:hint="eastAsia" w:ascii="新宋体" w:hAnsi="新宋体" w:eastAsia="新宋体" w:cs="新宋体"/>
                <w:sz w:val="22"/>
                <w:szCs w:val="22"/>
                <w:highlight w:val="none"/>
              </w:rPr>
            </w:pPr>
          </w:p>
          <w:p w14:paraId="1D9EFD84">
            <w:pPr>
              <w:pStyle w:val="15"/>
              <w:spacing w:before="65" w:line="228" w:lineRule="auto"/>
              <w:ind w:left="284"/>
              <w:jc w:val="center"/>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0-12</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分</w:t>
            </w:r>
          </w:p>
        </w:tc>
      </w:tr>
      <w:tr w14:paraId="0C12F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694" w:type="dxa"/>
            <w:vAlign w:val="top"/>
          </w:tcPr>
          <w:p w14:paraId="46F8F91D">
            <w:pPr>
              <w:spacing w:line="266" w:lineRule="auto"/>
              <w:rPr>
                <w:rFonts w:hint="eastAsia" w:ascii="新宋体" w:hAnsi="新宋体" w:eastAsia="新宋体" w:cs="新宋体"/>
                <w:sz w:val="22"/>
                <w:szCs w:val="22"/>
                <w:highlight w:val="none"/>
              </w:rPr>
            </w:pPr>
          </w:p>
          <w:p w14:paraId="072D3A42">
            <w:pPr>
              <w:spacing w:line="266" w:lineRule="auto"/>
              <w:rPr>
                <w:rFonts w:hint="eastAsia" w:ascii="新宋体" w:hAnsi="新宋体" w:eastAsia="新宋体" w:cs="新宋体"/>
                <w:sz w:val="22"/>
                <w:szCs w:val="22"/>
                <w:highlight w:val="none"/>
              </w:rPr>
            </w:pPr>
          </w:p>
          <w:p w14:paraId="1D474C3D">
            <w:pPr>
              <w:spacing w:line="266" w:lineRule="auto"/>
              <w:rPr>
                <w:rFonts w:hint="eastAsia" w:ascii="新宋体" w:hAnsi="新宋体" w:eastAsia="新宋体" w:cs="新宋体"/>
                <w:sz w:val="22"/>
                <w:szCs w:val="22"/>
                <w:highlight w:val="none"/>
              </w:rPr>
            </w:pPr>
          </w:p>
          <w:p w14:paraId="348A19A8">
            <w:pPr>
              <w:spacing w:line="266" w:lineRule="auto"/>
              <w:rPr>
                <w:rFonts w:hint="eastAsia" w:ascii="新宋体" w:hAnsi="新宋体" w:eastAsia="新宋体" w:cs="新宋体"/>
                <w:sz w:val="22"/>
                <w:szCs w:val="22"/>
                <w:highlight w:val="none"/>
              </w:rPr>
            </w:pPr>
          </w:p>
          <w:p w14:paraId="1D000111">
            <w:pPr>
              <w:spacing w:line="267" w:lineRule="auto"/>
              <w:rPr>
                <w:rFonts w:hint="eastAsia" w:ascii="新宋体" w:hAnsi="新宋体" w:eastAsia="新宋体" w:cs="新宋体"/>
                <w:sz w:val="22"/>
                <w:szCs w:val="22"/>
                <w:highlight w:val="none"/>
              </w:rPr>
            </w:pPr>
          </w:p>
          <w:p w14:paraId="0D6A9B7E">
            <w:pPr>
              <w:spacing w:line="267" w:lineRule="auto"/>
              <w:rPr>
                <w:rFonts w:hint="eastAsia" w:ascii="新宋体" w:hAnsi="新宋体" w:eastAsia="新宋体" w:cs="新宋体"/>
                <w:sz w:val="22"/>
                <w:szCs w:val="22"/>
                <w:highlight w:val="none"/>
              </w:rPr>
            </w:pPr>
          </w:p>
          <w:p w14:paraId="3668FBE3">
            <w:pPr>
              <w:spacing w:line="267" w:lineRule="auto"/>
              <w:rPr>
                <w:rFonts w:hint="eastAsia" w:ascii="新宋体" w:hAnsi="新宋体" w:eastAsia="新宋体" w:cs="新宋体"/>
                <w:sz w:val="22"/>
                <w:szCs w:val="22"/>
                <w:highlight w:val="none"/>
              </w:rPr>
            </w:pPr>
          </w:p>
          <w:p w14:paraId="7CBD99F2">
            <w:pPr>
              <w:pStyle w:val="15"/>
              <w:spacing w:before="65" w:line="268" w:lineRule="exact"/>
              <w:ind w:left="198"/>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2.6</w:t>
            </w:r>
          </w:p>
        </w:tc>
        <w:tc>
          <w:tcPr>
            <w:tcW w:w="1118" w:type="dxa"/>
            <w:vAlign w:val="center"/>
          </w:tcPr>
          <w:p w14:paraId="40687A75">
            <w:pPr>
              <w:spacing w:line="278" w:lineRule="auto"/>
              <w:jc w:val="center"/>
              <w:rPr>
                <w:rFonts w:hint="eastAsia" w:ascii="新宋体" w:hAnsi="新宋体" w:eastAsia="新宋体" w:cs="新宋体"/>
                <w:sz w:val="22"/>
                <w:szCs w:val="22"/>
                <w:highlight w:val="none"/>
              </w:rPr>
            </w:pPr>
          </w:p>
          <w:p w14:paraId="6E2F8ECC">
            <w:pPr>
              <w:spacing w:line="278" w:lineRule="auto"/>
              <w:jc w:val="center"/>
              <w:rPr>
                <w:rFonts w:hint="eastAsia" w:ascii="新宋体" w:hAnsi="新宋体" w:eastAsia="新宋体" w:cs="新宋体"/>
                <w:sz w:val="22"/>
                <w:szCs w:val="22"/>
                <w:highlight w:val="none"/>
              </w:rPr>
            </w:pPr>
          </w:p>
          <w:p w14:paraId="7B6BCB0F">
            <w:pPr>
              <w:pStyle w:val="15"/>
              <w:spacing w:before="65" w:line="371" w:lineRule="auto"/>
              <w:ind w:right="44" w:firstLine="224"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项目主管配置</w:t>
            </w:r>
            <w:r>
              <w:rPr>
                <w:rFonts w:hint="eastAsia" w:ascii="新宋体" w:hAnsi="新宋体" w:eastAsia="新宋体" w:cs="新宋体"/>
                <w:spacing w:val="1"/>
                <w:sz w:val="21"/>
                <w:szCs w:val="21"/>
                <w:highlight w:val="none"/>
              </w:rPr>
              <w:t>分（满分</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6</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1"/>
                <w:sz w:val="21"/>
                <w:szCs w:val="21"/>
                <w:highlight w:val="none"/>
              </w:rPr>
              <w:t>分）</w:t>
            </w:r>
          </w:p>
        </w:tc>
        <w:tc>
          <w:tcPr>
            <w:tcW w:w="6435" w:type="dxa"/>
            <w:vAlign w:val="top"/>
          </w:tcPr>
          <w:p w14:paraId="1615B04E">
            <w:pPr>
              <w:pStyle w:val="15"/>
              <w:spacing w:before="142" w:line="227" w:lineRule="auto"/>
              <w:ind w:firstLine="222" w:firstLineChars="1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1.拟投入项目主管具有本科及以上学历的，得</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6"/>
                <w:sz w:val="21"/>
                <w:szCs w:val="21"/>
                <w:highlight w:val="none"/>
              </w:rPr>
              <w:t>2</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6"/>
                <w:sz w:val="21"/>
                <w:szCs w:val="21"/>
                <w:highlight w:val="none"/>
              </w:rPr>
              <w:t>分，满分</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6"/>
                <w:sz w:val="21"/>
                <w:szCs w:val="21"/>
                <w:highlight w:val="none"/>
              </w:rPr>
              <w:t>2</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6"/>
                <w:sz w:val="21"/>
                <w:szCs w:val="21"/>
                <w:highlight w:val="none"/>
              </w:rPr>
              <w:t>分。</w:t>
            </w:r>
          </w:p>
          <w:p w14:paraId="167715A8">
            <w:pPr>
              <w:pStyle w:val="15"/>
              <w:spacing w:before="155" w:line="369" w:lineRule="auto"/>
              <w:ind w:right="104" w:firstLine="222" w:firstLineChars="1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2.拟投入项目主管具有保安员二级/技师（原保安师）及以上职业</w:t>
            </w:r>
            <w:r>
              <w:rPr>
                <w:rFonts w:hint="eastAsia" w:ascii="新宋体" w:hAnsi="新宋体" w:eastAsia="新宋体" w:cs="新宋体"/>
                <w:spacing w:val="5"/>
                <w:sz w:val="21"/>
                <w:szCs w:val="21"/>
                <w:highlight w:val="none"/>
              </w:rPr>
              <w:t>资格证书的，得</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5"/>
                <w:sz w:val="21"/>
                <w:szCs w:val="21"/>
                <w:highlight w:val="none"/>
              </w:rPr>
              <w:t>2</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5"/>
                <w:sz w:val="21"/>
                <w:szCs w:val="21"/>
                <w:highlight w:val="none"/>
              </w:rPr>
              <w:t>分；具有三级/高级工（原高级保安员）及以下职业</w:t>
            </w:r>
            <w:r>
              <w:rPr>
                <w:rFonts w:hint="eastAsia" w:ascii="新宋体" w:hAnsi="新宋体" w:eastAsia="新宋体" w:cs="新宋体"/>
                <w:spacing w:val="3"/>
                <w:sz w:val="21"/>
                <w:szCs w:val="21"/>
                <w:highlight w:val="none"/>
              </w:rPr>
              <w:t>资格证书的，得</w:t>
            </w:r>
            <w:r>
              <w:rPr>
                <w:rFonts w:hint="eastAsia" w:ascii="新宋体" w:hAnsi="新宋体" w:eastAsia="新宋体" w:cs="新宋体"/>
                <w:spacing w:val="-18"/>
                <w:sz w:val="21"/>
                <w:szCs w:val="21"/>
                <w:highlight w:val="none"/>
              </w:rPr>
              <w:t xml:space="preserve"> </w:t>
            </w:r>
            <w:r>
              <w:rPr>
                <w:rFonts w:hint="eastAsia" w:ascii="新宋体" w:hAnsi="新宋体" w:eastAsia="新宋体" w:cs="新宋体"/>
                <w:spacing w:val="3"/>
                <w:sz w:val="21"/>
                <w:szCs w:val="21"/>
                <w:highlight w:val="none"/>
              </w:rPr>
              <w:t>1</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3"/>
                <w:sz w:val="21"/>
                <w:szCs w:val="21"/>
                <w:highlight w:val="none"/>
              </w:rPr>
              <w:t>分；满分</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3"/>
                <w:sz w:val="21"/>
                <w:szCs w:val="21"/>
                <w:highlight w:val="none"/>
              </w:rPr>
              <w:t>2</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3"/>
                <w:sz w:val="21"/>
                <w:szCs w:val="21"/>
                <w:highlight w:val="none"/>
              </w:rPr>
              <w:t>分。</w:t>
            </w:r>
          </w:p>
          <w:p w14:paraId="701CEEB6">
            <w:pPr>
              <w:pStyle w:val="15"/>
              <w:spacing w:before="1" w:line="369" w:lineRule="auto"/>
              <w:ind w:right="104" w:firstLine="222" w:firstLineChars="100"/>
              <w:rPr>
                <w:rFonts w:hint="default" w:ascii="新宋体" w:hAnsi="新宋体" w:eastAsia="新宋体" w:cs="新宋体"/>
                <w:sz w:val="21"/>
                <w:szCs w:val="21"/>
                <w:highlight w:val="none"/>
                <w:lang w:val="en-US" w:eastAsia="zh-CN"/>
              </w:rPr>
            </w:pPr>
            <w:r>
              <w:rPr>
                <w:rFonts w:hint="eastAsia" w:ascii="新宋体" w:hAnsi="新宋体" w:eastAsia="新宋体" w:cs="新宋体"/>
                <w:spacing w:val="6"/>
                <w:sz w:val="21"/>
                <w:szCs w:val="21"/>
                <w:highlight w:val="none"/>
              </w:rPr>
              <w:t>3.拟投入项目主管</w:t>
            </w:r>
            <w:r>
              <w:rPr>
                <w:rFonts w:hint="eastAsia" w:ascii="新宋体" w:hAnsi="新宋体" w:eastAsia="新宋体" w:cs="新宋体"/>
                <w:spacing w:val="6"/>
                <w:sz w:val="21"/>
                <w:szCs w:val="21"/>
                <w:highlight w:val="none"/>
                <w:lang w:val="en-US" w:eastAsia="zh-CN"/>
              </w:rPr>
              <w:t>是退伍军人的</w:t>
            </w:r>
            <w:r>
              <w:rPr>
                <w:rFonts w:hint="eastAsia" w:ascii="新宋体" w:hAnsi="新宋体" w:eastAsia="新宋体" w:cs="新宋体"/>
                <w:spacing w:val="9"/>
                <w:sz w:val="21"/>
                <w:szCs w:val="21"/>
                <w:highlight w:val="none"/>
              </w:rPr>
              <w:t>，得</w:t>
            </w:r>
            <w:r>
              <w:rPr>
                <w:rFonts w:hint="eastAsia" w:ascii="新宋体" w:hAnsi="新宋体" w:eastAsia="新宋体" w:cs="新宋体"/>
                <w:spacing w:val="-31"/>
                <w:sz w:val="21"/>
                <w:szCs w:val="21"/>
                <w:highlight w:val="none"/>
              </w:rPr>
              <w:t xml:space="preserve"> </w:t>
            </w:r>
            <w:r>
              <w:rPr>
                <w:rFonts w:hint="eastAsia" w:ascii="新宋体" w:hAnsi="新宋体" w:eastAsia="新宋体" w:cs="新宋体"/>
                <w:spacing w:val="9"/>
                <w:sz w:val="21"/>
                <w:szCs w:val="21"/>
                <w:highlight w:val="none"/>
              </w:rPr>
              <w:t>2</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9"/>
                <w:sz w:val="21"/>
                <w:szCs w:val="21"/>
                <w:highlight w:val="none"/>
              </w:rPr>
              <w:t>分；</w:t>
            </w:r>
          </w:p>
          <w:p w14:paraId="193E7D27">
            <w:pPr>
              <w:pStyle w:val="15"/>
              <w:spacing w:before="1" w:line="299" w:lineRule="auto"/>
              <w:ind w:right="155"/>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注：</w:t>
            </w:r>
            <w:r>
              <w:rPr>
                <w:rFonts w:hint="eastAsia" w:ascii="新宋体" w:hAnsi="新宋体" w:eastAsia="新宋体" w:cs="新宋体"/>
                <w:spacing w:val="-43"/>
                <w:sz w:val="21"/>
                <w:szCs w:val="21"/>
                <w:highlight w:val="none"/>
              </w:rPr>
              <w:t xml:space="preserve"> </w:t>
            </w:r>
            <w:r>
              <w:rPr>
                <w:rFonts w:hint="eastAsia" w:ascii="新宋体" w:hAnsi="新宋体" w:eastAsia="新宋体" w:cs="新宋体"/>
                <w:b/>
                <w:bCs/>
                <w:spacing w:val="8"/>
                <w:sz w:val="21"/>
                <w:szCs w:val="21"/>
                <w:highlight w:val="none"/>
              </w:rPr>
              <w:t>以上须提供有效的证书原件扫描件并加盖供应商电子公章，</w:t>
            </w:r>
            <w:r>
              <w:rPr>
                <w:rFonts w:hint="eastAsia" w:ascii="新宋体" w:hAnsi="新宋体" w:eastAsia="新宋体" w:cs="新宋体"/>
                <w:b/>
                <w:bCs/>
                <w:spacing w:val="4"/>
                <w:sz w:val="21"/>
                <w:szCs w:val="21"/>
                <w:highlight w:val="none"/>
              </w:rPr>
              <w:t>否则不予计分。</w:t>
            </w:r>
          </w:p>
        </w:tc>
        <w:tc>
          <w:tcPr>
            <w:tcW w:w="1321" w:type="dxa"/>
            <w:vAlign w:val="top"/>
          </w:tcPr>
          <w:p w14:paraId="17F8C2BC">
            <w:pPr>
              <w:spacing w:line="266" w:lineRule="auto"/>
              <w:rPr>
                <w:rFonts w:hint="eastAsia" w:ascii="新宋体" w:hAnsi="新宋体" w:eastAsia="新宋体" w:cs="新宋体"/>
                <w:sz w:val="22"/>
                <w:szCs w:val="22"/>
                <w:highlight w:val="none"/>
              </w:rPr>
            </w:pPr>
          </w:p>
          <w:p w14:paraId="2F4F96D6">
            <w:pPr>
              <w:spacing w:line="266" w:lineRule="auto"/>
              <w:rPr>
                <w:rFonts w:hint="eastAsia" w:ascii="新宋体" w:hAnsi="新宋体" w:eastAsia="新宋体" w:cs="新宋体"/>
                <w:sz w:val="22"/>
                <w:szCs w:val="22"/>
                <w:highlight w:val="none"/>
              </w:rPr>
            </w:pPr>
          </w:p>
          <w:p w14:paraId="5B860B26">
            <w:pPr>
              <w:spacing w:line="266" w:lineRule="auto"/>
              <w:rPr>
                <w:rFonts w:hint="eastAsia" w:ascii="新宋体" w:hAnsi="新宋体" w:eastAsia="新宋体" w:cs="新宋体"/>
                <w:sz w:val="22"/>
                <w:szCs w:val="22"/>
                <w:highlight w:val="none"/>
              </w:rPr>
            </w:pPr>
          </w:p>
          <w:p w14:paraId="7C80F37A">
            <w:pPr>
              <w:spacing w:line="267" w:lineRule="auto"/>
              <w:rPr>
                <w:rFonts w:hint="eastAsia" w:ascii="新宋体" w:hAnsi="新宋体" w:eastAsia="新宋体" w:cs="新宋体"/>
                <w:sz w:val="22"/>
                <w:szCs w:val="22"/>
                <w:highlight w:val="none"/>
              </w:rPr>
            </w:pPr>
          </w:p>
          <w:p w14:paraId="0C83FBF1">
            <w:pPr>
              <w:spacing w:line="267" w:lineRule="auto"/>
              <w:rPr>
                <w:rFonts w:hint="eastAsia" w:ascii="新宋体" w:hAnsi="新宋体" w:eastAsia="新宋体" w:cs="新宋体"/>
                <w:sz w:val="22"/>
                <w:szCs w:val="22"/>
                <w:highlight w:val="none"/>
              </w:rPr>
            </w:pPr>
          </w:p>
          <w:p w14:paraId="7132E648">
            <w:pPr>
              <w:spacing w:line="267" w:lineRule="auto"/>
              <w:rPr>
                <w:rFonts w:hint="eastAsia" w:ascii="新宋体" w:hAnsi="新宋体" w:eastAsia="新宋体" w:cs="新宋体"/>
                <w:sz w:val="22"/>
                <w:szCs w:val="22"/>
                <w:highlight w:val="none"/>
              </w:rPr>
            </w:pPr>
          </w:p>
          <w:p w14:paraId="064684AB">
            <w:pPr>
              <w:spacing w:line="267" w:lineRule="auto"/>
              <w:rPr>
                <w:rFonts w:hint="eastAsia" w:ascii="新宋体" w:hAnsi="新宋体" w:eastAsia="新宋体" w:cs="新宋体"/>
                <w:sz w:val="22"/>
                <w:szCs w:val="22"/>
                <w:highlight w:val="none"/>
              </w:rPr>
            </w:pPr>
          </w:p>
          <w:p w14:paraId="21D37A8F">
            <w:pPr>
              <w:pStyle w:val="15"/>
              <w:spacing w:before="65" w:line="228" w:lineRule="auto"/>
              <w:ind w:left="33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0-6</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1"/>
                <w:sz w:val="21"/>
                <w:szCs w:val="21"/>
                <w:highlight w:val="none"/>
              </w:rPr>
              <w:t>分</w:t>
            </w:r>
          </w:p>
        </w:tc>
      </w:tr>
      <w:tr w14:paraId="42976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694" w:type="dxa"/>
            <w:vAlign w:val="top"/>
          </w:tcPr>
          <w:p w14:paraId="1A7BCBFA">
            <w:pPr>
              <w:spacing w:line="279" w:lineRule="auto"/>
              <w:rPr>
                <w:rFonts w:hint="eastAsia" w:ascii="新宋体" w:hAnsi="新宋体" w:eastAsia="新宋体" w:cs="新宋体"/>
                <w:sz w:val="22"/>
                <w:szCs w:val="22"/>
                <w:highlight w:val="none"/>
              </w:rPr>
            </w:pPr>
          </w:p>
          <w:p w14:paraId="4E83C867">
            <w:pPr>
              <w:pStyle w:val="15"/>
              <w:spacing w:before="65" w:line="269" w:lineRule="exact"/>
              <w:ind w:left="303"/>
              <w:rPr>
                <w:rFonts w:hint="eastAsia" w:ascii="新宋体" w:hAnsi="新宋体" w:eastAsia="新宋体" w:cs="新宋体"/>
                <w:sz w:val="21"/>
                <w:szCs w:val="21"/>
                <w:highlight w:val="none"/>
              </w:rPr>
            </w:pPr>
            <w:r>
              <w:rPr>
                <w:rFonts w:hint="eastAsia" w:ascii="新宋体" w:hAnsi="新宋体" w:eastAsia="新宋体" w:cs="新宋体"/>
                <w:b/>
                <w:bCs/>
                <w:spacing w:val="-3"/>
                <w:position w:val="1"/>
                <w:sz w:val="21"/>
                <w:szCs w:val="21"/>
                <w:highlight w:val="none"/>
              </w:rPr>
              <w:t>3</w:t>
            </w:r>
          </w:p>
        </w:tc>
        <w:tc>
          <w:tcPr>
            <w:tcW w:w="1118" w:type="dxa"/>
            <w:vAlign w:val="top"/>
          </w:tcPr>
          <w:p w14:paraId="73ECC867">
            <w:pPr>
              <w:spacing w:line="279" w:lineRule="auto"/>
              <w:rPr>
                <w:rFonts w:hint="eastAsia" w:ascii="新宋体" w:hAnsi="新宋体" w:eastAsia="新宋体" w:cs="新宋体"/>
                <w:sz w:val="22"/>
                <w:szCs w:val="22"/>
                <w:highlight w:val="none"/>
              </w:rPr>
            </w:pPr>
          </w:p>
          <w:p w14:paraId="257EFA7E">
            <w:pPr>
              <w:pStyle w:val="15"/>
              <w:spacing w:before="65" w:line="228" w:lineRule="auto"/>
              <w:ind w:firstLine="219" w:firstLineChars="100"/>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商务分</w:t>
            </w:r>
          </w:p>
        </w:tc>
        <w:tc>
          <w:tcPr>
            <w:tcW w:w="6435" w:type="dxa"/>
            <w:vAlign w:val="top"/>
          </w:tcPr>
          <w:p w14:paraId="52FC5011">
            <w:pPr>
              <w:spacing w:line="279" w:lineRule="auto"/>
              <w:rPr>
                <w:rFonts w:hint="eastAsia" w:ascii="新宋体" w:hAnsi="新宋体" w:eastAsia="新宋体" w:cs="新宋体"/>
                <w:sz w:val="22"/>
                <w:szCs w:val="22"/>
                <w:highlight w:val="none"/>
              </w:rPr>
            </w:pPr>
          </w:p>
          <w:p w14:paraId="212CB6F0">
            <w:pPr>
              <w:pStyle w:val="15"/>
              <w:spacing w:before="65" w:line="228" w:lineRule="auto"/>
              <w:ind w:firstLine="2451" w:firstLineChars="1100"/>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评审因素</w:t>
            </w:r>
          </w:p>
        </w:tc>
        <w:tc>
          <w:tcPr>
            <w:tcW w:w="1321" w:type="dxa"/>
            <w:vAlign w:val="top"/>
          </w:tcPr>
          <w:p w14:paraId="01E2EDFA">
            <w:pPr>
              <w:pStyle w:val="15"/>
              <w:spacing w:before="144" w:line="228" w:lineRule="auto"/>
              <w:ind w:left="120"/>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商务分（满</w:t>
            </w:r>
          </w:p>
          <w:p w14:paraId="2FD9DD63">
            <w:pPr>
              <w:pStyle w:val="15"/>
              <w:spacing w:before="154" w:line="228" w:lineRule="auto"/>
              <w:ind w:left="152"/>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分</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b/>
                <w:bCs/>
                <w:spacing w:val="-5"/>
                <w:sz w:val="21"/>
                <w:szCs w:val="21"/>
                <w:highlight w:val="none"/>
              </w:rPr>
              <w:t>13</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b/>
                <w:bCs/>
                <w:spacing w:val="-5"/>
                <w:sz w:val="21"/>
                <w:szCs w:val="21"/>
                <w:highlight w:val="none"/>
              </w:rPr>
              <w:t>分）</w:t>
            </w:r>
          </w:p>
        </w:tc>
      </w:tr>
      <w:tr w14:paraId="08DEA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7" w:hRule="atLeast"/>
        </w:trPr>
        <w:tc>
          <w:tcPr>
            <w:tcW w:w="694" w:type="dxa"/>
            <w:vAlign w:val="top"/>
          </w:tcPr>
          <w:p w14:paraId="74734E85">
            <w:pPr>
              <w:spacing w:line="254" w:lineRule="auto"/>
              <w:rPr>
                <w:rFonts w:hint="eastAsia" w:ascii="新宋体" w:hAnsi="新宋体" w:eastAsia="新宋体" w:cs="新宋体"/>
                <w:sz w:val="22"/>
                <w:szCs w:val="22"/>
                <w:highlight w:val="none"/>
              </w:rPr>
            </w:pPr>
          </w:p>
          <w:p w14:paraId="27767E43">
            <w:pPr>
              <w:spacing w:line="254" w:lineRule="auto"/>
              <w:rPr>
                <w:rFonts w:hint="eastAsia" w:ascii="新宋体" w:hAnsi="新宋体" w:eastAsia="新宋体" w:cs="新宋体"/>
                <w:sz w:val="22"/>
                <w:szCs w:val="22"/>
                <w:highlight w:val="none"/>
              </w:rPr>
            </w:pPr>
          </w:p>
          <w:p w14:paraId="123E076C">
            <w:pPr>
              <w:spacing w:line="255" w:lineRule="auto"/>
              <w:rPr>
                <w:rFonts w:hint="eastAsia" w:ascii="新宋体" w:hAnsi="新宋体" w:eastAsia="新宋体" w:cs="新宋体"/>
                <w:sz w:val="22"/>
                <w:szCs w:val="22"/>
                <w:highlight w:val="none"/>
              </w:rPr>
            </w:pPr>
          </w:p>
          <w:p w14:paraId="5A748A7E">
            <w:pPr>
              <w:spacing w:line="255" w:lineRule="auto"/>
              <w:rPr>
                <w:rFonts w:hint="eastAsia" w:ascii="新宋体" w:hAnsi="新宋体" w:eastAsia="新宋体" w:cs="新宋体"/>
                <w:sz w:val="22"/>
                <w:szCs w:val="22"/>
                <w:highlight w:val="none"/>
              </w:rPr>
            </w:pPr>
          </w:p>
          <w:p w14:paraId="7549502A">
            <w:pPr>
              <w:spacing w:line="255" w:lineRule="auto"/>
              <w:rPr>
                <w:rFonts w:hint="eastAsia" w:ascii="新宋体" w:hAnsi="新宋体" w:eastAsia="新宋体" w:cs="新宋体"/>
                <w:sz w:val="22"/>
                <w:szCs w:val="22"/>
                <w:highlight w:val="none"/>
              </w:rPr>
            </w:pPr>
          </w:p>
          <w:p w14:paraId="6C45D397">
            <w:pPr>
              <w:pStyle w:val="15"/>
              <w:spacing w:before="65" w:line="267" w:lineRule="exact"/>
              <w:ind w:left="199"/>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3.1</w:t>
            </w:r>
          </w:p>
        </w:tc>
        <w:tc>
          <w:tcPr>
            <w:tcW w:w="1118" w:type="dxa"/>
            <w:vAlign w:val="top"/>
          </w:tcPr>
          <w:p w14:paraId="355CEABF">
            <w:pPr>
              <w:spacing w:line="268" w:lineRule="auto"/>
              <w:rPr>
                <w:rFonts w:hint="eastAsia" w:ascii="新宋体" w:hAnsi="新宋体" w:eastAsia="新宋体" w:cs="新宋体"/>
                <w:sz w:val="22"/>
                <w:szCs w:val="22"/>
                <w:highlight w:val="none"/>
              </w:rPr>
            </w:pPr>
          </w:p>
          <w:p w14:paraId="397E3676">
            <w:pPr>
              <w:spacing w:line="268" w:lineRule="auto"/>
              <w:rPr>
                <w:rFonts w:hint="eastAsia" w:ascii="新宋体" w:hAnsi="新宋体" w:eastAsia="新宋体" w:cs="新宋体"/>
                <w:sz w:val="22"/>
                <w:szCs w:val="22"/>
                <w:highlight w:val="none"/>
              </w:rPr>
            </w:pPr>
          </w:p>
          <w:p w14:paraId="04F5978B">
            <w:pPr>
              <w:spacing w:line="268" w:lineRule="auto"/>
              <w:rPr>
                <w:rFonts w:hint="eastAsia" w:ascii="新宋体" w:hAnsi="新宋体" w:eastAsia="新宋体" w:cs="新宋体"/>
                <w:sz w:val="22"/>
                <w:szCs w:val="22"/>
                <w:highlight w:val="none"/>
              </w:rPr>
            </w:pPr>
          </w:p>
          <w:p w14:paraId="128105D0">
            <w:pPr>
              <w:spacing w:line="268" w:lineRule="auto"/>
              <w:rPr>
                <w:rFonts w:hint="eastAsia" w:ascii="新宋体" w:hAnsi="新宋体" w:eastAsia="新宋体" w:cs="新宋体"/>
                <w:sz w:val="22"/>
                <w:szCs w:val="22"/>
                <w:highlight w:val="none"/>
              </w:rPr>
            </w:pPr>
          </w:p>
          <w:p w14:paraId="1EF3C29F">
            <w:pPr>
              <w:pStyle w:val="15"/>
              <w:spacing w:before="65" w:line="227" w:lineRule="auto"/>
              <w:ind w:left="17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信誉分（满分</w:t>
            </w:r>
            <w:r>
              <w:rPr>
                <w:rFonts w:hint="eastAsia" w:ascii="新宋体" w:hAnsi="新宋体" w:eastAsia="新宋体" w:cs="新宋体"/>
                <w:spacing w:val="1"/>
                <w:sz w:val="21"/>
                <w:szCs w:val="21"/>
                <w:highlight w:val="none"/>
              </w:rPr>
              <w:t>4.5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1"/>
                <w:sz w:val="21"/>
                <w:szCs w:val="21"/>
                <w:highlight w:val="none"/>
              </w:rPr>
              <w:t>分）</w:t>
            </w:r>
          </w:p>
        </w:tc>
        <w:tc>
          <w:tcPr>
            <w:tcW w:w="6435" w:type="dxa"/>
            <w:vAlign w:val="top"/>
          </w:tcPr>
          <w:p w14:paraId="1B347260">
            <w:pPr>
              <w:pStyle w:val="15"/>
              <w:spacing w:before="145" w:line="227" w:lineRule="auto"/>
              <w:ind w:firstLine="220" w:firstLineChars="10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1.供应商通过质量管理体系认证得</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5"/>
                <w:sz w:val="21"/>
                <w:szCs w:val="21"/>
                <w:highlight w:val="none"/>
              </w:rPr>
              <w:t>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4"/>
                <w:sz w:val="21"/>
                <w:szCs w:val="21"/>
                <w:highlight w:val="none"/>
              </w:rPr>
              <w:t>分，满分</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4"/>
                <w:sz w:val="21"/>
                <w:szCs w:val="21"/>
                <w:highlight w:val="none"/>
              </w:rPr>
              <w:t>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4"/>
                <w:sz w:val="21"/>
                <w:szCs w:val="21"/>
                <w:highlight w:val="none"/>
              </w:rPr>
              <w:t>分。</w:t>
            </w:r>
          </w:p>
          <w:p w14:paraId="050DCD2C">
            <w:pPr>
              <w:pStyle w:val="15"/>
              <w:spacing w:before="152" w:line="227" w:lineRule="auto"/>
              <w:ind w:firstLine="220" w:firstLineChars="10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2.供应商通过环境管理体系认证得</w:t>
            </w:r>
            <w:r>
              <w:rPr>
                <w:rFonts w:hint="eastAsia" w:ascii="新宋体" w:hAnsi="新宋体" w:eastAsia="新宋体" w:cs="新宋体"/>
                <w:spacing w:val="-17"/>
                <w:sz w:val="21"/>
                <w:szCs w:val="21"/>
                <w:highlight w:val="none"/>
              </w:rPr>
              <w:t xml:space="preserve"> </w:t>
            </w:r>
            <w:r>
              <w:rPr>
                <w:rFonts w:hint="eastAsia" w:ascii="新宋体" w:hAnsi="新宋体" w:eastAsia="新宋体" w:cs="新宋体"/>
                <w:spacing w:val="5"/>
                <w:sz w:val="21"/>
                <w:szCs w:val="21"/>
                <w:highlight w:val="none"/>
              </w:rPr>
              <w:t>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5"/>
                <w:sz w:val="21"/>
                <w:szCs w:val="21"/>
                <w:highlight w:val="none"/>
              </w:rPr>
              <w:t>分，满分</w:t>
            </w:r>
            <w:r>
              <w:rPr>
                <w:rFonts w:hint="eastAsia" w:ascii="新宋体" w:hAnsi="新宋体" w:eastAsia="新宋体" w:cs="新宋体"/>
                <w:spacing w:val="-22"/>
                <w:sz w:val="21"/>
                <w:szCs w:val="21"/>
                <w:highlight w:val="none"/>
              </w:rPr>
              <w:t xml:space="preserve"> </w:t>
            </w:r>
            <w:r>
              <w:rPr>
                <w:rFonts w:hint="eastAsia" w:ascii="新宋体" w:hAnsi="新宋体" w:eastAsia="新宋体" w:cs="新宋体"/>
                <w:spacing w:val="5"/>
                <w:sz w:val="21"/>
                <w:szCs w:val="21"/>
                <w:highlight w:val="none"/>
              </w:rPr>
              <w:t>1.5</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5"/>
                <w:sz w:val="21"/>
                <w:szCs w:val="21"/>
                <w:highlight w:val="none"/>
              </w:rPr>
              <w:t>分。</w:t>
            </w:r>
          </w:p>
          <w:p w14:paraId="60BAA4C4">
            <w:pPr>
              <w:pStyle w:val="15"/>
              <w:spacing w:before="154" w:line="227" w:lineRule="auto"/>
              <w:ind w:firstLine="220" w:firstLineChars="10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3.供应商通过职业健康管理体系认证得</w:t>
            </w:r>
            <w:r>
              <w:rPr>
                <w:rFonts w:hint="eastAsia" w:ascii="新宋体" w:hAnsi="新宋体" w:eastAsia="新宋体" w:cs="新宋体"/>
                <w:spacing w:val="-9"/>
                <w:sz w:val="21"/>
                <w:szCs w:val="21"/>
                <w:highlight w:val="none"/>
              </w:rPr>
              <w:t xml:space="preserve"> </w:t>
            </w:r>
            <w:r>
              <w:rPr>
                <w:rFonts w:hint="eastAsia" w:ascii="新宋体" w:hAnsi="新宋体" w:eastAsia="新宋体" w:cs="新宋体"/>
                <w:spacing w:val="5"/>
                <w:sz w:val="21"/>
                <w:szCs w:val="21"/>
                <w:highlight w:val="none"/>
              </w:rPr>
              <w:t>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5"/>
                <w:sz w:val="21"/>
                <w:szCs w:val="21"/>
                <w:highlight w:val="none"/>
              </w:rPr>
              <w:t>分，满分</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spacing w:val="5"/>
                <w:sz w:val="21"/>
                <w:szCs w:val="21"/>
                <w:highlight w:val="none"/>
              </w:rPr>
              <w:t>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5"/>
                <w:sz w:val="21"/>
                <w:szCs w:val="21"/>
                <w:highlight w:val="none"/>
              </w:rPr>
              <w:t>分。</w:t>
            </w:r>
          </w:p>
          <w:p w14:paraId="46128575">
            <w:pPr>
              <w:pStyle w:val="15"/>
              <w:spacing w:before="154" w:line="335" w:lineRule="auto"/>
              <w:ind w:right="104" w:firstLine="227" w:firstLineChars="100"/>
              <w:jc w:val="both"/>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注：以上证明材料须在响应文件中提供有效的证书原件扫描件及</w:t>
            </w:r>
            <w:r>
              <w:rPr>
                <w:rFonts w:hint="eastAsia" w:ascii="新宋体" w:hAnsi="新宋体" w:eastAsia="新宋体" w:cs="新宋体"/>
                <w:b/>
                <w:bCs/>
                <w:spacing w:val="24"/>
                <w:sz w:val="21"/>
                <w:szCs w:val="21"/>
                <w:highlight w:val="none"/>
              </w:rPr>
              <w:t>认证结果查询截图[查询地址：</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b/>
                <w:bCs/>
                <w:spacing w:val="24"/>
                <w:sz w:val="21"/>
                <w:szCs w:val="21"/>
                <w:highlight w:val="none"/>
              </w:rPr>
              <w:t>全国认证认可信息公共服务平台</w:t>
            </w:r>
            <w:r>
              <w:rPr>
                <w:rFonts w:hint="eastAsia" w:ascii="新宋体" w:hAnsi="新宋体" w:eastAsia="新宋体" w:cs="新宋体"/>
                <w:b/>
                <w:bCs/>
                <w:spacing w:val="14"/>
                <w:sz w:val="21"/>
                <w:szCs w:val="21"/>
                <w:highlight w:val="none"/>
              </w:rPr>
              <w:t>（</w:t>
            </w:r>
            <w:r>
              <w:rPr>
                <w:rFonts w:hint="eastAsia" w:ascii="新宋体" w:hAnsi="新宋体" w:eastAsia="新宋体" w:cs="新宋体"/>
                <w:sz w:val="21"/>
                <w:szCs w:val="21"/>
                <w:highlight w:val="none"/>
              </w:rPr>
              <w:fldChar w:fldCharType="begin"/>
            </w:r>
            <w:r>
              <w:rPr>
                <w:rFonts w:hint="eastAsia" w:ascii="新宋体" w:hAnsi="新宋体" w:eastAsia="新宋体" w:cs="新宋体"/>
                <w:sz w:val="21"/>
                <w:szCs w:val="21"/>
                <w:highlight w:val="none"/>
              </w:rPr>
              <w:instrText xml:space="preserve"> HYPERLINK "http：//cx.cnca.cn/CertECloud/result/skipResultList" </w:instrText>
            </w:r>
            <w:r>
              <w:rPr>
                <w:rFonts w:hint="eastAsia" w:ascii="新宋体" w:hAnsi="新宋体" w:eastAsia="新宋体" w:cs="新宋体"/>
                <w:sz w:val="21"/>
                <w:szCs w:val="21"/>
                <w:highlight w:val="none"/>
              </w:rPr>
              <w:fldChar w:fldCharType="separate"/>
            </w:r>
            <w:r>
              <w:rPr>
                <w:rFonts w:hint="eastAsia" w:ascii="新宋体" w:hAnsi="新宋体" w:eastAsia="新宋体" w:cs="新宋体"/>
                <w:b/>
                <w:bCs/>
                <w:sz w:val="21"/>
                <w:szCs w:val="21"/>
                <w:highlight w:val="none"/>
              </w:rPr>
              <w:t>http</w:t>
            </w:r>
            <w:r>
              <w:rPr>
                <w:rFonts w:hint="eastAsia" w:ascii="新宋体" w:hAnsi="新宋体" w:eastAsia="新宋体" w:cs="新宋体"/>
                <w:b/>
                <w:bCs/>
                <w:spacing w:val="14"/>
                <w:sz w:val="21"/>
                <w:szCs w:val="21"/>
                <w:highlight w:val="none"/>
              </w:rPr>
              <w:t>：//</w:t>
            </w:r>
            <w:r>
              <w:rPr>
                <w:rFonts w:hint="eastAsia" w:ascii="新宋体" w:hAnsi="新宋体" w:eastAsia="新宋体" w:cs="新宋体"/>
                <w:b/>
                <w:bCs/>
                <w:sz w:val="21"/>
                <w:szCs w:val="21"/>
                <w:highlight w:val="none"/>
              </w:rPr>
              <w:t>cx</w:t>
            </w:r>
            <w:r>
              <w:rPr>
                <w:rFonts w:hint="eastAsia" w:ascii="新宋体" w:hAnsi="新宋体" w:eastAsia="新宋体" w:cs="新宋体"/>
                <w:b/>
                <w:bCs/>
                <w:spacing w:val="14"/>
                <w:sz w:val="21"/>
                <w:szCs w:val="21"/>
                <w:highlight w:val="none"/>
              </w:rPr>
              <w:t>.</w:t>
            </w:r>
            <w:r>
              <w:rPr>
                <w:rFonts w:hint="eastAsia" w:ascii="新宋体" w:hAnsi="新宋体" w:eastAsia="新宋体" w:cs="新宋体"/>
                <w:b/>
                <w:bCs/>
                <w:sz w:val="21"/>
                <w:szCs w:val="21"/>
                <w:highlight w:val="none"/>
              </w:rPr>
              <w:t>cnca</w:t>
            </w:r>
            <w:r>
              <w:rPr>
                <w:rFonts w:hint="eastAsia" w:ascii="新宋体" w:hAnsi="新宋体" w:eastAsia="新宋体" w:cs="新宋体"/>
                <w:b/>
                <w:bCs/>
                <w:spacing w:val="14"/>
                <w:sz w:val="21"/>
                <w:szCs w:val="21"/>
                <w:highlight w:val="none"/>
              </w:rPr>
              <w:t>.</w:t>
            </w:r>
            <w:r>
              <w:rPr>
                <w:rFonts w:hint="eastAsia" w:ascii="新宋体" w:hAnsi="新宋体" w:eastAsia="新宋体" w:cs="新宋体"/>
                <w:b/>
                <w:bCs/>
                <w:sz w:val="21"/>
                <w:szCs w:val="21"/>
                <w:highlight w:val="none"/>
              </w:rPr>
              <w:t>cn</w:t>
            </w:r>
            <w:r>
              <w:rPr>
                <w:rFonts w:hint="eastAsia" w:ascii="新宋体" w:hAnsi="新宋体" w:eastAsia="新宋体" w:cs="新宋体"/>
                <w:b/>
                <w:bCs/>
                <w:spacing w:val="14"/>
                <w:sz w:val="21"/>
                <w:szCs w:val="21"/>
                <w:highlight w:val="none"/>
              </w:rPr>
              <w:t>/</w:t>
            </w:r>
            <w:r>
              <w:rPr>
                <w:rFonts w:hint="eastAsia" w:ascii="新宋体" w:hAnsi="新宋体" w:eastAsia="新宋体" w:cs="新宋体"/>
                <w:b/>
                <w:bCs/>
                <w:sz w:val="21"/>
                <w:szCs w:val="21"/>
                <w:highlight w:val="none"/>
              </w:rPr>
              <w:t>CertECloud</w:t>
            </w:r>
            <w:r>
              <w:rPr>
                <w:rFonts w:hint="eastAsia" w:ascii="新宋体" w:hAnsi="新宋体" w:eastAsia="新宋体" w:cs="新宋体"/>
                <w:b/>
                <w:bCs/>
                <w:spacing w:val="14"/>
                <w:sz w:val="21"/>
                <w:szCs w:val="21"/>
                <w:highlight w:val="none"/>
              </w:rPr>
              <w:t>/</w:t>
            </w:r>
            <w:r>
              <w:rPr>
                <w:rFonts w:hint="eastAsia" w:ascii="新宋体" w:hAnsi="新宋体" w:eastAsia="新宋体" w:cs="新宋体"/>
                <w:b/>
                <w:bCs/>
                <w:sz w:val="21"/>
                <w:szCs w:val="21"/>
                <w:highlight w:val="none"/>
              </w:rPr>
              <w:t>result</w:t>
            </w:r>
            <w:r>
              <w:rPr>
                <w:rFonts w:hint="eastAsia" w:ascii="新宋体" w:hAnsi="新宋体" w:eastAsia="新宋体" w:cs="新宋体"/>
                <w:b/>
                <w:bCs/>
                <w:spacing w:val="14"/>
                <w:sz w:val="21"/>
                <w:szCs w:val="21"/>
                <w:highlight w:val="none"/>
              </w:rPr>
              <w:t>/</w:t>
            </w:r>
            <w:r>
              <w:rPr>
                <w:rFonts w:hint="eastAsia" w:ascii="新宋体" w:hAnsi="新宋体" w:eastAsia="新宋体" w:cs="新宋体"/>
                <w:b/>
                <w:bCs/>
                <w:sz w:val="21"/>
                <w:szCs w:val="21"/>
                <w:highlight w:val="none"/>
              </w:rPr>
              <w:t>skipResultList</w:t>
            </w:r>
            <w:r>
              <w:rPr>
                <w:rFonts w:hint="eastAsia" w:ascii="新宋体" w:hAnsi="新宋体" w:eastAsia="新宋体" w:cs="新宋体"/>
                <w:b/>
                <w:bCs/>
                <w:sz w:val="21"/>
                <w:szCs w:val="21"/>
                <w:highlight w:val="none"/>
              </w:rPr>
              <w:fldChar w:fldCharType="end"/>
            </w:r>
            <w:r>
              <w:rPr>
                <w:rFonts w:hint="eastAsia" w:ascii="新宋体" w:hAnsi="新宋体" w:eastAsia="新宋体" w:cs="新宋体"/>
                <w:b/>
                <w:bCs/>
                <w:spacing w:val="14"/>
                <w:sz w:val="21"/>
                <w:szCs w:val="21"/>
                <w:highlight w:val="none"/>
              </w:rPr>
              <w:t>）]并加</w:t>
            </w:r>
            <w:r>
              <w:rPr>
                <w:rFonts w:hint="eastAsia" w:ascii="新宋体" w:hAnsi="新宋体" w:eastAsia="新宋体" w:cs="新宋体"/>
                <w:b/>
                <w:bCs/>
                <w:spacing w:val="7"/>
                <w:sz w:val="21"/>
                <w:szCs w:val="21"/>
                <w:highlight w:val="none"/>
              </w:rPr>
              <w:t>盖供应商电子公章，否则不予计分。</w:t>
            </w:r>
          </w:p>
        </w:tc>
        <w:tc>
          <w:tcPr>
            <w:tcW w:w="1321" w:type="dxa"/>
            <w:vAlign w:val="top"/>
          </w:tcPr>
          <w:p w14:paraId="6F779351">
            <w:pPr>
              <w:spacing w:line="254" w:lineRule="auto"/>
              <w:rPr>
                <w:rFonts w:hint="eastAsia" w:ascii="新宋体" w:hAnsi="新宋体" w:eastAsia="新宋体" w:cs="新宋体"/>
                <w:sz w:val="22"/>
                <w:szCs w:val="22"/>
                <w:highlight w:val="none"/>
              </w:rPr>
            </w:pPr>
          </w:p>
          <w:p w14:paraId="2ED394F9">
            <w:pPr>
              <w:spacing w:line="254" w:lineRule="auto"/>
              <w:rPr>
                <w:rFonts w:hint="eastAsia" w:ascii="新宋体" w:hAnsi="新宋体" w:eastAsia="新宋体" w:cs="新宋体"/>
                <w:sz w:val="22"/>
                <w:szCs w:val="22"/>
                <w:highlight w:val="none"/>
              </w:rPr>
            </w:pPr>
          </w:p>
          <w:p w14:paraId="1C2E02FF">
            <w:pPr>
              <w:spacing w:line="255" w:lineRule="auto"/>
              <w:rPr>
                <w:rFonts w:hint="eastAsia" w:ascii="新宋体" w:hAnsi="新宋体" w:eastAsia="新宋体" w:cs="新宋体"/>
                <w:sz w:val="22"/>
                <w:szCs w:val="22"/>
                <w:highlight w:val="none"/>
              </w:rPr>
            </w:pPr>
          </w:p>
          <w:p w14:paraId="34565355">
            <w:pPr>
              <w:spacing w:line="255" w:lineRule="auto"/>
              <w:rPr>
                <w:rFonts w:hint="eastAsia" w:ascii="新宋体" w:hAnsi="新宋体" w:eastAsia="新宋体" w:cs="新宋体"/>
                <w:sz w:val="22"/>
                <w:szCs w:val="22"/>
                <w:highlight w:val="none"/>
              </w:rPr>
            </w:pPr>
          </w:p>
          <w:p w14:paraId="4759F111">
            <w:pPr>
              <w:spacing w:line="255" w:lineRule="auto"/>
              <w:rPr>
                <w:rFonts w:hint="eastAsia" w:ascii="新宋体" w:hAnsi="新宋体" w:eastAsia="新宋体" w:cs="新宋体"/>
                <w:sz w:val="22"/>
                <w:szCs w:val="22"/>
                <w:highlight w:val="none"/>
              </w:rPr>
            </w:pPr>
          </w:p>
          <w:p w14:paraId="59040D9A">
            <w:pPr>
              <w:pStyle w:val="15"/>
              <w:spacing w:before="65" w:line="228" w:lineRule="auto"/>
              <w:ind w:left="23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0-4.5</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2"/>
                <w:sz w:val="21"/>
                <w:szCs w:val="21"/>
                <w:highlight w:val="none"/>
              </w:rPr>
              <w:t>分</w:t>
            </w:r>
          </w:p>
        </w:tc>
      </w:tr>
      <w:tr w14:paraId="75239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2" w:hRule="atLeast"/>
        </w:trPr>
        <w:tc>
          <w:tcPr>
            <w:tcW w:w="694" w:type="dxa"/>
            <w:vAlign w:val="top"/>
          </w:tcPr>
          <w:p w14:paraId="572E7F0A">
            <w:pPr>
              <w:spacing w:line="268" w:lineRule="auto"/>
              <w:rPr>
                <w:rFonts w:hint="eastAsia" w:ascii="新宋体" w:hAnsi="新宋体" w:eastAsia="新宋体" w:cs="新宋体"/>
                <w:sz w:val="22"/>
                <w:szCs w:val="22"/>
                <w:highlight w:val="none"/>
              </w:rPr>
            </w:pPr>
          </w:p>
          <w:p w14:paraId="6640CC1F">
            <w:pPr>
              <w:spacing w:line="268" w:lineRule="auto"/>
              <w:rPr>
                <w:rFonts w:hint="eastAsia" w:ascii="新宋体" w:hAnsi="新宋体" w:eastAsia="新宋体" w:cs="新宋体"/>
                <w:sz w:val="22"/>
                <w:szCs w:val="22"/>
                <w:highlight w:val="none"/>
              </w:rPr>
            </w:pPr>
          </w:p>
          <w:p w14:paraId="1F5AB3FE">
            <w:pPr>
              <w:spacing w:line="268" w:lineRule="auto"/>
              <w:rPr>
                <w:rFonts w:hint="eastAsia" w:ascii="新宋体" w:hAnsi="新宋体" w:eastAsia="新宋体" w:cs="新宋体"/>
                <w:sz w:val="22"/>
                <w:szCs w:val="22"/>
                <w:highlight w:val="none"/>
              </w:rPr>
            </w:pPr>
          </w:p>
          <w:p w14:paraId="0D510056">
            <w:pPr>
              <w:spacing w:line="269" w:lineRule="auto"/>
              <w:rPr>
                <w:rFonts w:hint="eastAsia" w:ascii="新宋体" w:hAnsi="新宋体" w:eastAsia="新宋体" w:cs="新宋体"/>
                <w:sz w:val="22"/>
                <w:szCs w:val="22"/>
                <w:highlight w:val="none"/>
              </w:rPr>
            </w:pPr>
          </w:p>
          <w:p w14:paraId="00CA9D33">
            <w:pPr>
              <w:pStyle w:val="15"/>
              <w:spacing w:before="65" w:line="267" w:lineRule="exact"/>
              <w:ind w:left="199"/>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3.2</w:t>
            </w:r>
          </w:p>
        </w:tc>
        <w:tc>
          <w:tcPr>
            <w:tcW w:w="1118" w:type="dxa"/>
            <w:vAlign w:val="top"/>
          </w:tcPr>
          <w:p w14:paraId="596C51D2">
            <w:pPr>
              <w:spacing w:line="291" w:lineRule="auto"/>
              <w:rPr>
                <w:rFonts w:hint="eastAsia" w:ascii="新宋体" w:hAnsi="新宋体" w:eastAsia="新宋体" w:cs="新宋体"/>
                <w:sz w:val="22"/>
                <w:szCs w:val="22"/>
                <w:highlight w:val="none"/>
              </w:rPr>
            </w:pPr>
          </w:p>
          <w:p w14:paraId="11CC419D">
            <w:pPr>
              <w:spacing w:line="291" w:lineRule="auto"/>
              <w:rPr>
                <w:rFonts w:hint="eastAsia" w:ascii="新宋体" w:hAnsi="新宋体" w:eastAsia="新宋体" w:cs="新宋体"/>
                <w:sz w:val="22"/>
                <w:szCs w:val="22"/>
                <w:highlight w:val="none"/>
              </w:rPr>
            </w:pPr>
          </w:p>
          <w:p w14:paraId="214D0702">
            <w:pPr>
              <w:spacing w:line="292" w:lineRule="auto"/>
              <w:rPr>
                <w:rFonts w:hint="eastAsia" w:ascii="新宋体" w:hAnsi="新宋体" w:eastAsia="新宋体" w:cs="新宋体"/>
                <w:sz w:val="22"/>
                <w:szCs w:val="22"/>
                <w:highlight w:val="none"/>
              </w:rPr>
            </w:pPr>
          </w:p>
          <w:p w14:paraId="2CF1DC15">
            <w:pPr>
              <w:pStyle w:val="15"/>
              <w:spacing w:before="65" w:line="228" w:lineRule="auto"/>
              <w:ind w:left="110"/>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业绩分（满分</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3"/>
                <w:sz w:val="21"/>
                <w:szCs w:val="21"/>
                <w:highlight w:val="none"/>
              </w:rPr>
              <w:t>6</w:t>
            </w:r>
            <w:r>
              <w:rPr>
                <w:rFonts w:hint="eastAsia" w:ascii="新宋体" w:hAnsi="新宋体" w:eastAsia="新宋体" w:cs="新宋体"/>
                <w:spacing w:val="-1"/>
                <w:sz w:val="21"/>
                <w:szCs w:val="21"/>
                <w:highlight w:val="none"/>
              </w:rPr>
              <w:t>分）</w:t>
            </w:r>
          </w:p>
        </w:tc>
        <w:tc>
          <w:tcPr>
            <w:tcW w:w="6435" w:type="dxa"/>
            <w:vAlign w:val="top"/>
          </w:tcPr>
          <w:p w14:paraId="49C521FB">
            <w:pPr>
              <w:pStyle w:val="15"/>
              <w:spacing w:before="146" w:line="369" w:lineRule="auto"/>
              <w:ind w:right="104" w:firstLine="212" w:firstLineChars="100"/>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供应商自</w:t>
            </w:r>
            <w:r>
              <w:rPr>
                <w:rFonts w:hint="eastAsia" w:ascii="新宋体" w:hAnsi="新宋体" w:eastAsia="新宋体" w:cs="新宋体"/>
                <w:spacing w:val="-26"/>
                <w:sz w:val="21"/>
                <w:szCs w:val="21"/>
                <w:highlight w:val="none"/>
              </w:rPr>
              <w:t xml:space="preserve"> </w:t>
            </w:r>
            <w:r>
              <w:rPr>
                <w:rFonts w:hint="eastAsia" w:ascii="新宋体" w:hAnsi="新宋体" w:eastAsia="新宋体" w:cs="新宋体"/>
                <w:spacing w:val="1"/>
                <w:sz w:val="21"/>
                <w:szCs w:val="21"/>
                <w:highlight w:val="none"/>
              </w:rPr>
              <w:t>2023</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spacing w:val="1"/>
                <w:sz w:val="21"/>
                <w:szCs w:val="21"/>
                <w:highlight w:val="none"/>
              </w:rPr>
              <w:t>年</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1"/>
                <w:sz w:val="21"/>
                <w:szCs w:val="21"/>
                <w:highlight w:val="none"/>
              </w:rPr>
              <w:t>1</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月</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spacing w:val="1"/>
                <w:sz w:val="21"/>
                <w:szCs w:val="21"/>
                <w:highlight w:val="none"/>
              </w:rPr>
              <w:t>1 日以来具有同类服务项目业绩，每提供一份得</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spacing w:val="1"/>
                <w:sz w:val="21"/>
                <w:szCs w:val="21"/>
                <w:highlight w:val="none"/>
              </w:rPr>
              <w:t>1</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1"/>
                <w:sz w:val="21"/>
                <w:szCs w:val="21"/>
                <w:highlight w:val="none"/>
              </w:rPr>
              <w:t>分，满分</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1"/>
                <w:sz w:val="21"/>
                <w:szCs w:val="21"/>
                <w:highlight w:val="none"/>
              </w:rPr>
              <w:t>6</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1"/>
                <w:sz w:val="21"/>
                <w:szCs w:val="21"/>
                <w:highlight w:val="none"/>
              </w:rPr>
              <w:t>分。</w:t>
            </w:r>
          </w:p>
          <w:p w14:paraId="4947CFB8">
            <w:pPr>
              <w:pStyle w:val="15"/>
              <w:spacing w:before="4" w:line="334" w:lineRule="auto"/>
              <w:ind w:right="104" w:firstLine="243" w:firstLineChars="100"/>
              <w:jc w:val="both"/>
              <w:rPr>
                <w:rFonts w:hint="eastAsia" w:ascii="新宋体" w:hAnsi="新宋体" w:eastAsia="新宋体" w:cs="新宋体"/>
                <w:sz w:val="21"/>
                <w:szCs w:val="21"/>
                <w:highlight w:val="none"/>
              </w:rPr>
            </w:pPr>
            <w:r>
              <w:rPr>
                <w:rFonts w:hint="eastAsia" w:ascii="新宋体" w:hAnsi="新宋体" w:eastAsia="新宋体" w:cs="新宋体"/>
                <w:b/>
                <w:bCs/>
                <w:spacing w:val="16"/>
                <w:sz w:val="21"/>
                <w:szCs w:val="21"/>
                <w:highlight w:val="none"/>
              </w:rPr>
              <w:t>注：响应文件中需提供有效的合同书原件扫描件（合</w:t>
            </w:r>
            <w:r>
              <w:rPr>
                <w:rFonts w:hint="eastAsia" w:ascii="新宋体" w:hAnsi="新宋体" w:eastAsia="新宋体" w:cs="新宋体"/>
                <w:b/>
                <w:bCs/>
                <w:spacing w:val="15"/>
                <w:sz w:val="21"/>
                <w:szCs w:val="21"/>
                <w:highlight w:val="none"/>
              </w:rPr>
              <w:t>同期包含</w:t>
            </w:r>
            <w:r>
              <w:rPr>
                <w:rFonts w:hint="eastAsia" w:ascii="新宋体" w:hAnsi="新宋体" w:eastAsia="新宋体" w:cs="新宋体"/>
                <w:b/>
                <w:bCs/>
                <w:spacing w:val="2"/>
                <w:sz w:val="21"/>
                <w:szCs w:val="21"/>
                <w:highlight w:val="none"/>
              </w:rPr>
              <w:t>2023</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b/>
                <w:bCs/>
                <w:spacing w:val="2"/>
                <w:sz w:val="21"/>
                <w:szCs w:val="21"/>
                <w:highlight w:val="none"/>
              </w:rPr>
              <w:t>年</w:t>
            </w:r>
            <w:r>
              <w:rPr>
                <w:rFonts w:hint="eastAsia" w:ascii="新宋体" w:hAnsi="新宋体" w:eastAsia="新宋体" w:cs="新宋体"/>
                <w:spacing w:val="-22"/>
                <w:sz w:val="21"/>
                <w:szCs w:val="21"/>
                <w:highlight w:val="none"/>
              </w:rPr>
              <w:t xml:space="preserve"> </w:t>
            </w:r>
            <w:r>
              <w:rPr>
                <w:rFonts w:hint="eastAsia" w:ascii="新宋体" w:hAnsi="新宋体" w:eastAsia="新宋体" w:cs="新宋体"/>
                <w:b/>
                <w:bCs/>
                <w:spacing w:val="2"/>
                <w:sz w:val="21"/>
                <w:szCs w:val="21"/>
                <w:highlight w:val="none"/>
              </w:rPr>
              <w:t>1</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b/>
                <w:bCs/>
                <w:spacing w:val="2"/>
                <w:sz w:val="21"/>
                <w:szCs w:val="21"/>
                <w:highlight w:val="none"/>
              </w:rPr>
              <w:t>月</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b/>
                <w:bCs/>
                <w:spacing w:val="2"/>
                <w:sz w:val="21"/>
                <w:szCs w:val="21"/>
                <w:highlight w:val="none"/>
              </w:rPr>
              <w:t>1</w:t>
            </w:r>
            <w:r>
              <w:rPr>
                <w:rFonts w:hint="eastAsia" w:ascii="新宋体" w:hAnsi="新宋体" w:eastAsia="新宋体" w:cs="新宋体"/>
                <w:spacing w:val="2"/>
                <w:sz w:val="21"/>
                <w:szCs w:val="21"/>
                <w:highlight w:val="none"/>
              </w:rPr>
              <w:t xml:space="preserve"> </w:t>
            </w:r>
            <w:r>
              <w:rPr>
                <w:rFonts w:hint="eastAsia" w:ascii="新宋体" w:hAnsi="新宋体" w:eastAsia="新宋体" w:cs="新宋体"/>
                <w:b/>
                <w:bCs/>
                <w:spacing w:val="2"/>
                <w:sz w:val="21"/>
                <w:szCs w:val="21"/>
                <w:highlight w:val="none"/>
              </w:rPr>
              <w:t>日及之后的业绩均认可</w:t>
            </w:r>
            <w:r>
              <w:rPr>
                <w:rFonts w:hint="eastAsia" w:ascii="新宋体" w:hAnsi="新宋体" w:eastAsia="新宋体" w:cs="新宋体"/>
                <w:b/>
                <w:bCs/>
                <w:spacing w:val="1"/>
                <w:sz w:val="21"/>
                <w:szCs w:val="21"/>
                <w:highlight w:val="none"/>
              </w:rPr>
              <w:t>）并加盖供应商电子公章，合同</w:t>
            </w:r>
            <w:r>
              <w:rPr>
                <w:rFonts w:hint="eastAsia" w:ascii="新宋体" w:hAnsi="新宋体" w:eastAsia="新宋体" w:cs="新宋体"/>
                <w:b/>
                <w:bCs/>
                <w:spacing w:val="8"/>
                <w:sz w:val="21"/>
                <w:szCs w:val="21"/>
                <w:highlight w:val="none"/>
              </w:rPr>
              <w:t>须能清</w:t>
            </w:r>
            <w:r>
              <w:rPr>
                <w:rFonts w:hint="eastAsia" w:ascii="新宋体" w:hAnsi="新宋体" w:eastAsia="新宋体" w:cs="新宋体"/>
                <w:b/>
                <w:bCs/>
                <w:spacing w:val="8"/>
                <w:sz w:val="21"/>
                <w:szCs w:val="21"/>
                <w:highlight w:val="none"/>
                <w:lang w:eastAsia="zh-CN"/>
              </w:rPr>
              <w:t>晰地</w:t>
            </w:r>
            <w:r>
              <w:rPr>
                <w:rFonts w:hint="eastAsia" w:ascii="新宋体" w:hAnsi="新宋体" w:eastAsia="新宋体" w:cs="新宋体"/>
                <w:b/>
                <w:bCs/>
                <w:spacing w:val="8"/>
                <w:sz w:val="21"/>
                <w:szCs w:val="21"/>
                <w:highlight w:val="none"/>
              </w:rPr>
              <w:t>反映同类服务项目内容，否则不予计分，如为分公司参与竞</w:t>
            </w:r>
            <w:r>
              <w:rPr>
                <w:rFonts w:hint="eastAsia" w:ascii="新宋体" w:hAnsi="新宋体" w:eastAsia="新宋体" w:cs="新宋体"/>
                <w:b/>
                <w:bCs/>
                <w:spacing w:val="6"/>
                <w:sz w:val="21"/>
                <w:szCs w:val="21"/>
                <w:highlight w:val="none"/>
              </w:rPr>
              <w:t>标的，允许使用总公司的业绩。</w:t>
            </w:r>
          </w:p>
        </w:tc>
        <w:tc>
          <w:tcPr>
            <w:tcW w:w="1321" w:type="dxa"/>
            <w:vAlign w:val="top"/>
          </w:tcPr>
          <w:p w14:paraId="379BE57D">
            <w:pPr>
              <w:spacing w:line="268" w:lineRule="auto"/>
              <w:rPr>
                <w:rFonts w:hint="eastAsia" w:ascii="新宋体" w:hAnsi="新宋体" w:eastAsia="新宋体" w:cs="新宋体"/>
                <w:sz w:val="22"/>
                <w:szCs w:val="22"/>
                <w:highlight w:val="none"/>
              </w:rPr>
            </w:pPr>
          </w:p>
          <w:p w14:paraId="05F07DCE">
            <w:pPr>
              <w:spacing w:line="268" w:lineRule="auto"/>
              <w:rPr>
                <w:rFonts w:hint="eastAsia" w:ascii="新宋体" w:hAnsi="新宋体" w:eastAsia="新宋体" w:cs="新宋体"/>
                <w:sz w:val="22"/>
                <w:szCs w:val="22"/>
                <w:highlight w:val="none"/>
              </w:rPr>
            </w:pPr>
          </w:p>
          <w:p w14:paraId="7BB42BF9">
            <w:pPr>
              <w:spacing w:line="268" w:lineRule="auto"/>
              <w:rPr>
                <w:rFonts w:hint="eastAsia" w:ascii="新宋体" w:hAnsi="新宋体" w:eastAsia="新宋体" w:cs="新宋体"/>
                <w:sz w:val="22"/>
                <w:szCs w:val="22"/>
                <w:highlight w:val="none"/>
              </w:rPr>
            </w:pPr>
          </w:p>
          <w:p w14:paraId="542AFC51">
            <w:pPr>
              <w:spacing w:line="269" w:lineRule="auto"/>
              <w:rPr>
                <w:rFonts w:hint="eastAsia" w:ascii="新宋体" w:hAnsi="新宋体" w:eastAsia="新宋体" w:cs="新宋体"/>
                <w:sz w:val="22"/>
                <w:szCs w:val="22"/>
                <w:highlight w:val="none"/>
              </w:rPr>
            </w:pPr>
          </w:p>
          <w:p w14:paraId="11E91FAE">
            <w:pPr>
              <w:pStyle w:val="15"/>
              <w:spacing w:before="65" w:line="228" w:lineRule="auto"/>
              <w:ind w:left="336"/>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0-6</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1"/>
                <w:sz w:val="21"/>
                <w:szCs w:val="21"/>
                <w:highlight w:val="none"/>
              </w:rPr>
              <w:t>分</w:t>
            </w:r>
          </w:p>
        </w:tc>
      </w:tr>
      <w:tr w14:paraId="1B8E0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7" w:hRule="atLeast"/>
        </w:trPr>
        <w:tc>
          <w:tcPr>
            <w:tcW w:w="694" w:type="dxa"/>
            <w:vAlign w:val="top"/>
          </w:tcPr>
          <w:p w14:paraId="02A40B7C">
            <w:pPr>
              <w:spacing w:line="290" w:lineRule="auto"/>
              <w:rPr>
                <w:rFonts w:hint="eastAsia" w:ascii="新宋体" w:hAnsi="新宋体" w:eastAsia="新宋体" w:cs="新宋体"/>
                <w:sz w:val="22"/>
                <w:szCs w:val="22"/>
                <w:highlight w:val="none"/>
              </w:rPr>
            </w:pPr>
          </w:p>
          <w:p w14:paraId="6F71173F">
            <w:pPr>
              <w:spacing w:line="291" w:lineRule="auto"/>
              <w:rPr>
                <w:rFonts w:hint="eastAsia" w:ascii="新宋体" w:hAnsi="新宋体" w:eastAsia="新宋体" w:cs="新宋体"/>
                <w:sz w:val="22"/>
                <w:szCs w:val="22"/>
                <w:highlight w:val="none"/>
              </w:rPr>
            </w:pPr>
          </w:p>
          <w:p w14:paraId="545B0DA5">
            <w:pPr>
              <w:spacing w:line="291" w:lineRule="auto"/>
              <w:rPr>
                <w:rFonts w:hint="eastAsia" w:ascii="新宋体" w:hAnsi="新宋体" w:eastAsia="新宋体" w:cs="新宋体"/>
                <w:sz w:val="22"/>
                <w:szCs w:val="22"/>
                <w:highlight w:val="none"/>
              </w:rPr>
            </w:pPr>
          </w:p>
          <w:p w14:paraId="4106C439">
            <w:pPr>
              <w:pStyle w:val="15"/>
              <w:spacing w:before="65" w:line="268" w:lineRule="exact"/>
              <w:ind w:left="199"/>
              <w:rPr>
                <w:rFonts w:hint="eastAsia" w:ascii="新宋体" w:hAnsi="新宋体" w:eastAsia="新宋体" w:cs="新宋体"/>
                <w:sz w:val="21"/>
                <w:szCs w:val="21"/>
                <w:highlight w:val="none"/>
              </w:rPr>
            </w:pPr>
            <w:r>
              <w:rPr>
                <w:rFonts w:hint="eastAsia" w:ascii="新宋体" w:hAnsi="新宋体" w:eastAsia="新宋体" w:cs="新宋体"/>
                <w:spacing w:val="1"/>
                <w:position w:val="1"/>
                <w:sz w:val="21"/>
                <w:szCs w:val="21"/>
                <w:highlight w:val="none"/>
              </w:rPr>
              <w:t>3.3</w:t>
            </w:r>
          </w:p>
        </w:tc>
        <w:tc>
          <w:tcPr>
            <w:tcW w:w="1118" w:type="dxa"/>
            <w:vAlign w:val="center"/>
          </w:tcPr>
          <w:p w14:paraId="793F2EAA">
            <w:pPr>
              <w:pStyle w:val="15"/>
              <w:spacing w:before="65" w:line="369" w:lineRule="auto"/>
              <w:ind w:right="44"/>
              <w:jc w:val="center"/>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lang w:val="en-US" w:eastAsia="zh-CN"/>
              </w:rPr>
              <w:t>投入人员</w:t>
            </w:r>
            <w:r>
              <w:rPr>
                <w:rFonts w:hint="eastAsia" w:ascii="新宋体" w:hAnsi="新宋体" w:eastAsia="新宋体" w:cs="新宋体"/>
                <w:spacing w:val="7"/>
                <w:sz w:val="21"/>
                <w:szCs w:val="21"/>
                <w:highlight w:val="none"/>
              </w:rPr>
              <w:t>分</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z w:val="21"/>
                <w:szCs w:val="21"/>
                <w:highlight w:val="none"/>
              </w:rPr>
              <w:t>（满分</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z w:val="21"/>
                <w:szCs w:val="21"/>
                <w:highlight w:val="none"/>
              </w:rPr>
              <w:t>2.5</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z w:val="21"/>
                <w:szCs w:val="21"/>
                <w:highlight w:val="none"/>
              </w:rPr>
              <w:t>分）</w:t>
            </w:r>
          </w:p>
        </w:tc>
        <w:tc>
          <w:tcPr>
            <w:tcW w:w="6435" w:type="dxa"/>
            <w:vAlign w:val="top"/>
          </w:tcPr>
          <w:p w14:paraId="5591BEA7">
            <w:pPr>
              <w:pStyle w:val="15"/>
              <w:spacing w:before="144" w:line="369" w:lineRule="auto"/>
              <w:ind w:right="102" w:firstLine="226" w:firstLineChars="100"/>
              <w:jc w:val="both"/>
              <w:rPr>
                <w:rFonts w:hint="eastAsia" w:ascii="新宋体" w:hAnsi="新宋体" w:eastAsia="新宋体" w:cs="新宋体"/>
                <w:spacing w:val="8"/>
                <w:sz w:val="21"/>
                <w:szCs w:val="21"/>
                <w:highlight w:val="none"/>
              </w:rPr>
            </w:pPr>
            <w:r>
              <w:rPr>
                <w:rFonts w:hint="eastAsia" w:ascii="新宋体" w:hAnsi="新宋体" w:eastAsia="新宋体" w:cs="新宋体"/>
                <w:spacing w:val="8"/>
                <w:sz w:val="21"/>
                <w:szCs w:val="21"/>
                <w:highlight w:val="none"/>
              </w:rPr>
              <w:t>供应商</w:t>
            </w:r>
            <w:r>
              <w:rPr>
                <w:rFonts w:hint="eastAsia" w:ascii="新宋体" w:hAnsi="新宋体" w:eastAsia="新宋体" w:cs="新宋体"/>
                <w:spacing w:val="8"/>
                <w:sz w:val="21"/>
                <w:szCs w:val="21"/>
                <w:highlight w:val="none"/>
                <w:lang w:val="en-US" w:eastAsia="zh-CN"/>
              </w:rPr>
              <w:t xml:space="preserve">拟投入的保安人员（满分 2.5 分） </w:t>
            </w:r>
          </w:p>
          <w:p w14:paraId="37DFD5DD">
            <w:pPr>
              <w:pStyle w:val="15"/>
              <w:spacing w:before="144" w:line="369" w:lineRule="auto"/>
              <w:ind w:right="102" w:firstLine="226" w:firstLineChars="100"/>
              <w:jc w:val="both"/>
              <w:rPr>
                <w:rFonts w:hint="eastAsia" w:ascii="新宋体" w:hAnsi="新宋体" w:eastAsia="新宋体" w:cs="新宋体"/>
                <w:spacing w:val="8"/>
                <w:sz w:val="21"/>
                <w:szCs w:val="21"/>
                <w:highlight w:val="none"/>
              </w:rPr>
            </w:pPr>
            <w:r>
              <w:rPr>
                <w:rFonts w:hint="eastAsia" w:ascii="新宋体" w:hAnsi="新宋体" w:eastAsia="新宋体" w:cs="新宋体"/>
                <w:spacing w:val="8"/>
                <w:sz w:val="21"/>
                <w:szCs w:val="21"/>
                <w:highlight w:val="none"/>
                <w:lang w:val="en-US" w:eastAsia="zh-CN"/>
              </w:rPr>
              <w:t>持有退伍军人证的每个加 0.5 分，最多得 2.5 分。</w:t>
            </w:r>
          </w:p>
          <w:p w14:paraId="0571CDDA">
            <w:pPr>
              <w:pStyle w:val="15"/>
              <w:spacing w:before="144" w:line="369" w:lineRule="auto"/>
              <w:ind w:right="102" w:firstLine="220" w:firstLineChars="100"/>
              <w:jc w:val="both"/>
              <w:rPr>
                <w:rFonts w:hint="eastAsia" w:ascii="新宋体" w:hAnsi="新宋体" w:eastAsia="新宋体" w:cs="新宋体"/>
                <w:spacing w:val="5"/>
                <w:sz w:val="21"/>
                <w:szCs w:val="21"/>
                <w:highlight w:val="none"/>
              </w:rPr>
            </w:pPr>
            <w:r>
              <w:rPr>
                <w:rFonts w:hint="eastAsia" w:ascii="新宋体" w:hAnsi="新宋体" w:eastAsia="新宋体" w:cs="新宋体"/>
                <w:spacing w:val="5"/>
                <w:sz w:val="21"/>
                <w:szCs w:val="21"/>
                <w:highlight w:val="none"/>
              </w:rPr>
              <w:t>每提供一份得</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5"/>
                <w:sz w:val="21"/>
                <w:szCs w:val="21"/>
                <w:highlight w:val="none"/>
              </w:rPr>
              <w:t>0.5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5"/>
                <w:sz w:val="21"/>
                <w:szCs w:val="21"/>
                <w:highlight w:val="none"/>
              </w:rPr>
              <w:t>分，满分</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5"/>
                <w:sz w:val="21"/>
                <w:szCs w:val="21"/>
                <w:highlight w:val="none"/>
              </w:rPr>
              <w:t>2.5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5"/>
                <w:sz w:val="21"/>
                <w:szCs w:val="21"/>
                <w:highlight w:val="none"/>
              </w:rPr>
              <w:t>分。</w:t>
            </w:r>
          </w:p>
          <w:p w14:paraId="09194755">
            <w:pPr>
              <w:pStyle w:val="15"/>
              <w:spacing w:before="144" w:line="369" w:lineRule="auto"/>
              <w:ind w:right="102" w:firstLine="227" w:firstLineChars="100"/>
              <w:jc w:val="both"/>
              <w:rPr>
                <w:rFonts w:hint="eastAsia" w:ascii="新宋体" w:hAnsi="新宋体" w:eastAsia="新宋体" w:cs="新宋体"/>
                <w:spacing w:val="5"/>
                <w:sz w:val="21"/>
                <w:szCs w:val="21"/>
                <w:highlight w:val="none"/>
              </w:rPr>
            </w:pPr>
            <w:r>
              <w:rPr>
                <w:rFonts w:hint="eastAsia" w:ascii="新宋体" w:hAnsi="新宋体" w:eastAsia="新宋体" w:cs="新宋体"/>
                <w:b/>
                <w:bCs/>
                <w:spacing w:val="8"/>
                <w:sz w:val="21"/>
                <w:szCs w:val="21"/>
                <w:highlight w:val="none"/>
              </w:rPr>
              <w:t>注：</w:t>
            </w:r>
            <w:r>
              <w:rPr>
                <w:rFonts w:hint="eastAsia" w:ascii="新宋体" w:hAnsi="新宋体" w:eastAsia="新宋体" w:cs="新宋体"/>
                <w:spacing w:val="-43"/>
                <w:sz w:val="21"/>
                <w:szCs w:val="21"/>
                <w:highlight w:val="none"/>
              </w:rPr>
              <w:t xml:space="preserve"> </w:t>
            </w:r>
            <w:r>
              <w:rPr>
                <w:rFonts w:hint="eastAsia" w:ascii="新宋体" w:hAnsi="新宋体" w:eastAsia="新宋体" w:cs="新宋体"/>
                <w:b/>
                <w:bCs/>
                <w:spacing w:val="8"/>
                <w:sz w:val="21"/>
                <w:szCs w:val="21"/>
                <w:highlight w:val="none"/>
              </w:rPr>
              <w:t>以上须提供有效的证书原件扫描件并加盖供应商电子公章，</w:t>
            </w:r>
            <w:r>
              <w:rPr>
                <w:rFonts w:hint="eastAsia" w:ascii="新宋体" w:hAnsi="新宋体" w:eastAsia="新宋体" w:cs="新宋体"/>
                <w:b/>
                <w:bCs/>
                <w:spacing w:val="4"/>
                <w:sz w:val="21"/>
                <w:szCs w:val="21"/>
                <w:highlight w:val="none"/>
              </w:rPr>
              <w:t>否则不予计分。</w:t>
            </w:r>
          </w:p>
        </w:tc>
        <w:tc>
          <w:tcPr>
            <w:tcW w:w="1321" w:type="dxa"/>
            <w:vAlign w:val="top"/>
          </w:tcPr>
          <w:p w14:paraId="2CB9922A">
            <w:pPr>
              <w:spacing w:line="291" w:lineRule="auto"/>
              <w:rPr>
                <w:rFonts w:hint="eastAsia" w:ascii="新宋体" w:hAnsi="新宋体" w:eastAsia="新宋体" w:cs="新宋体"/>
                <w:sz w:val="22"/>
                <w:szCs w:val="22"/>
                <w:highlight w:val="none"/>
              </w:rPr>
            </w:pPr>
          </w:p>
          <w:p w14:paraId="1FB2E654">
            <w:pPr>
              <w:spacing w:line="291" w:lineRule="auto"/>
              <w:rPr>
                <w:rFonts w:hint="eastAsia" w:ascii="新宋体" w:hAnsi="新宋体" w:eastAsia="新宋体" w:cs="新宋体"/>
                <w:sz w:val="22"/>
                <w:szCs w:val="22"/>
                <w:highlight w:val="none"/>
              </w:rPr>
            </w:pPr>
          </w:p>
          <w:p w14:paraId="40673C7E">
            <w:pPr>
              <w:spacing w:line="291" w:lineRule="auto"/>
              <w:rPr>
                <w:rFonts w:hint="eastAsia" w:ascii="新宋体" w:hAnsi="新宋体" w:eastAsia="新宋体" w:cs="新宋体"/>
                <w:sz w:val="22"/>
                <w:szCs w:val="22"/>
                <w:highlight w:val="none"/>
              </w:rPr>
            </w:pPr>
          </w:p>
          <w:p w14:paraId="168821F9">
            <w:pPr>
              <w:pStyle w:val="15"/>
              <w:spacing w:before="65" w:line="228" w:lineRule="auto"/>
              <w:ind w:left="233"/>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0-2.5</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2"/>
                <w:sz w:val="21"/>
                <w:szCs w:val="21"/>
                <w:highlight w:val="none"/>
              </w:rPr>
              <w:t>分</w:t>
            </w:r>
          </w:p>
        </w:tc>
      </w:tr>
      <w:tr w14:paraId="119CC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9568" w:type="dxa"/>
            <w:gridSpan w:val="4"/>
            <w:vAlign w:val="top"/>
          </w:tcPr>
          <w:p w14:paraId="0A6B354B">
            <w:pPr>
              <w:pStyle w:val="15"/>
              <w:spacing w:before="185" w:line="228" w:lineRule="auto"/>
              <w:ind w:left="122"/>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总得分＝1＋2＋3</w:t>
            </w:r>
          </w:p>
        </w:tc>
      </w:tr>
    </w:tbl>
    <w:p w14:paraId="7F38C782">
      <w:pPr>
        <w:pStyle w:val="4"/>
        <w:spacing w:before="105" w:line="227" w:lineRule="auto"/>
        <w:rPr>
          <w:rFonts w:hint="eastAsia" w:ascii="新宋体" w:hAnsi="新宋体" w:eastAsia="新宋体" w:cs="新宋体"/>
          <w:spacing w:val="6"/>
          <w:sz w:val="21"/>
          <w:szCs w:val="21"/>
          <w:highlight w:val="none"/>
        </w:rPr>
      </w:pPr>
    </w:p>
    <w:p w14:paraId="09C24D78">
      <w:pPr>
        <w:pStyle w:val="4"/>
        <w:spacing w:before="105" w:line="360" w:lineRule="auto"/>
        <w:rPr>
          <w:rFonts w:hint="eastAsia" w:ascii="新宋体" w:hAnsi="新宋体" w:eastAsia="新宋体" w:cs="新宋体"/>
          <w:spacing w:val="6"/>
          <w:sz w:val="21"/>
          <w:szCs w:val="21"/>
          <w:highlight w:val="none"/>
        </w:rPr>
      </w:pPr>
    </w:p>
    <w:p w14:paraId="2FBE43DF">
      <w:pPr>
        <w:pStyle w:val="4"/>
        <w:spacing w:before="105" w:line="360" w:lineRule="auto"/>
        <w:rPr>
          <w:rFonts w:hint="eastAsia" w:ascii="新宋体" w:hAnsi="新宋体" w:eastAsia="新宋体" w:cs="新宋体"/>
          <w:spacing w:val="6"/>
          <w:sz w:val="21"/>
          <w:szCs w:val="21"/>
          <w:highlight w:val="none"/>
        </w:rPr>
      </w:pPr>
    </w:p>
    <w:p w14:paraId="05643BA6">
      <w:pPr>
        <w:pStyle w:val="4"/>
        <w:spacing w:before="105" w:line="480" w:lineRule="auto"/>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7.2</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6"/>
          <w:sz w:val="21"/>
          <w:szCs w:val="21"/>
          <w:highlight w:val="none"/>
        </w:rPr>
        <w:t>终止竞争性磋商采购活动</w:t>
      </w:r>
    </w:p>
    <w:p w14:paraId="3DE60DCD">
      <w:pPr>
        <w:pStyle w:val="4"/>
        <w:spacing w:before="111" w:line="480" w:lineRule="auto"/>
        <w:ind w:right="661" w:firstLine="230" w:firstLineChars="100"/>
        <w:rPr>
          <w:rFonts w:hint="eastAsia" w:ascii="新宋体" w:hAnsi="新宋体" w:eastAsia="新宋体" w:cs="新宋体"/>
          <w:spacing w:val="9"/>
          <w:sz w:val="21"/>
          <w:szCs w:val="21"/>
          <w:highlight w:val="none"/>
        </w:rPr>
      </w:pPr>
      <w:r>
        <w:rPr>
          <w:rFonts w:hint="eastAsia" w:ascii="新宋体" w:hAnsi="新宋体" w:eastAsia="新宋体" w:cs="新宋体"/>
          <w:spacing w:val="10"/>
          <w:sz w:val="21"/>
          <w:szCs w:val="21"/>
          <w:highlight w:val="none"/>
        </w:rPr>
        <w:t>（1）磋商小组发现竞争性磋商文件存在歧义、重大缺陷导致评审</w:t>
      </w:r>
      <w:r>
        <w:rPr>
          <w:rFonts w:hint="eastAsia" w:ascii="新宋体" w:hAnsi="新宋体" w:eastAsia="新宋体" w:cs="新宋体"/>
          <w:spacing w:val="9"/>
          <w:sz w:val="21"/>
          <w:szCs w:val="21"/>
          <w:highlight w:val="none"/>
        </w:rPr>
        <w:t>工作无法进行，或者竞争</w:t>
      </w:r>
      <w:r>
        <w:rPr>
          <w:rFonts w:hint="eastAsia" w:ascii="新宋体" w:hAnsi="新宋体" w:eastAsia="新宋体" w:cs="新宋体"/>
          <w:spacing w:val="13"/>
          <w:sz w:val="21"/>
          <w:szCs w:val="21"/>
          <w:highlight w:val="none"/>
        </w:rPr>
        <w:t>性磋商文件内容违反国家有关规定的，要停止评审工作并向采</w:t>
      </w:r>
      <w:r>
        <w:rPr>
          <w:rFonts w:hint="eastAsia" w:ascii="新宋体" w:hAnsi="新宋体" w:eastAsia="新宋体" w:cs="新宋体"/>
          <w:spacing w:val="12"/>
          <w:sz w:val="21"/>
          <w:szCs w:val="21"/>
          <w:highlight w:val="none"/>
        </w:rPr>
        <w:t>购人或采购代理机构书面说明情</w:t>
      </w:r>
      <w:r>
        <w:rPr>
          <w:rFonts w:hint="eastAsia" w:ascii="新宋体" w:hAnsi="新宋体" w:eastAsia="新宋体" w:cs="新宋体"/>
          <w:spacing w:val="8"/>
          <w:sz w:val="21"/>
          <w:szCs w:val="21"/>
          <w:highlight w:val="none"/>
        </w:rPr>
        <w:t>况，采购人或采购代理机构应当修改竞争性磋商文件后重</w:t>
      </w:r>
      <w:r>
        <w:rPr>
          <w:rFonts w:hint="eastAsia" w:ascii="新宋体" w:hAnsi="新宋体" w:eastAsia="新宋体" w:cs="新宋体"/>
          <w:spacing w:val="7"/>
          <w:sz w:val="21"/>
          <w:szCs w:val="21"/>
          <w:highlight w:val="none"/>
        </w:rPr>
        <w:t>新组织采购活动；发现供应商提供虚假</w:t>
      </w:r>
      <w:r>
        <w:rPr>
          <w:rFonts w:hint="eastAsia" w:ascii="新宋体" w:hAnsi="新宋体" w:eastAsia="新宋体" w:cs="新宋体"/>
          <w:spacing w:val="9"/>
          <w:sz w:val="21"/>
          <w:szCs w:val="21"/>
          <w:highlight w:val="none"/>
        </w:rPr>
        <w:t>材料、串通等违法违规行为的，要及时向采购人或采购代理机构报告。</w:t>
      </w:r>
    </w:p>
    <w:p w14:paraId="19D4CD88">
      <w:pPr>
        <w:pStyle w:val="4"/>
        <w:spacing w:before="111" w:line="360" w:lineRule="auto"/>
        <w:ind w:right="661" w:firstLine="331" w:firstLineChars="100"/>
        <w:jc w:val="center"/>
        <w:rPr>
          <w:rFonts w:hint="eastAsia" w:ascii="新宋体" w:hAnsi="新宋体" w:eastAsia="新宋体" w:cs="新宋体"/>
          <w:sz w:val="32"/>
          <w:szCs w:val="32"/>
          <w:highlight w:val="none"/>
        </w:rPr>
      </w:pPr>
      <w:r>
        <w:rPr>
          <w:rFonts w:hint="eastAsia" w:ascii="新宋体" w:hAnsi="新宋体" w:eastAsia="新宋体" w:cs="新宋体"/>
          <w:b/>
          <w:bCs/>
          <w:spacing w:val="5"/>
          <w:sz w:val="32"/>
          <w:szCs w:val="32"/>
          <w:highlight w:val="none"/>
        </w:rPr>
        <w:t>第二节</w:t>
      </w:r>
      <w:r>
        <w:rPr>
          <w:rFonts w:hint="eastAsia" w:ascii="新宋体" w:hAnsi="新宋体" w:eastAsia="新宋体" w:cs="新宋体"/>
          <w:spacing w:val="5"/>
          <w:sz w:val="32"/>
          <w:szCs w:val="32"/>
          <w:highlight w:val="none"/>
        </w:rPr>
        <w:t xml:space="preserve"> </w:t>
      </w:r>
      <w:r>
        <w:rPr>
          <w:rFonts w:hint="eastAsia" w:ascii="新宋体" w:hAnsi="新宋体" w:eastAsia="新宋体" w:cs="新宋体"/>
          <w:b/>
          <w:bCs/>
          <w:spacing w:val="5"/>
          <w:sz w:val="32"/>
          <w:szCs w:val="32"/>
          <w:highlight w:val="none"/>
        </w:rPr>
        <w:t>评标报告</w:t>
      </w:r>
    </w:p>
    <w:p w14:paraId="3D474708">
      <w:pPr>
        <w:pStyle w:val="4"/>
        <w:spacing w:before="233" w:line="480" w:lineRule="auto"/>
        <w:rPr>
          <w:rFonts w:hint="eastAsia" w:ascii="新宋体" w:hAnsi="新宋体" w:eastAsia="新宋体" w:cs="新宋体"/>
          <w:sz w:val="24"/>
          <w:szCs w:val="24"/>
          <w:highlight w:val="none"/>
        </w:rPr>
      </w:pPr>
      <w:r>
        <w:rPr>
          <w:rFonts w:hint="eastAsia" w:ascii="新宋体" w:hAnsi="新宋体" w:eastAsia="新宋体" w:cs="新宋体"/>
          <w:b/>
          <w:bCs/>
          <w:spacing w:val="-7"/>
          <w:sz w:val="24"/>
          <w:szCs w:val="24"/>
          <w:highlight w:val="none"/>
        </w:rPr>
        <w:t>1.成交标准</w:t>
      </w:r>
    </w:p>
    <w:p w14:paraId="274ADCCB">
      <w:pPr>
        <w:pStyle w:val="4"/>
        <w:spacing w:before="179" w:line="480" w:lineRule="auto"/>
        <w:ind w:left="1" w:firstLine="445"/>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由磋商小组根据综合评分情况，按照评审得分由高到低顺序推荐</w:t>
      </w:r>
      <w:r>
        <w:rPr>
          <w:rFonts w:hint="eastAsia" w:ascii="新宋体" w:hAnsi="新宋体" w:eastAsia="新宋体" w:cs="新宋体"/>
          <w:spacing w:val="-14"/>
          <w:sz w:val="21"/>
          <w:szCs w:val="21"/>
          <w:highlight w:val="none"/>
        </w:rPr>
        <w:t xml:space="preserve"> </w:t>
      </w:r>
      <w:r>
        <w:rPr>
          <w:rFonts w:hint="eastAsia" w:ascii="新宋体" w:hAnsi="新宋体" w:eastAsia="新宋体" w:cs="新宋体"/>
          <w:spacing w:val="7"/>
          <w:sz w:val="21"/>
          <w:szCs w:val="21"/>
          <w:highlight w:val="none"/>
        </w:rPr>
        <w:t>3</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7"/>
          <w:sz w:val="21"/>
          <w:szCs w:val="21"/>
          <w:highlight w:val="none"/>
        </w:rPr>
        <w:t>名以上成交候选供应商，</w:t>
      </w:r>
      <w:r>
        <w:rPr>
          <w:rFonts w:hint="eastAsia" w:ascii="新宋体" w:hAnsi="新宋体" w:eastAsia="新宋体" w:cs="新宋体"/>
          <w:spacing w:val="6"/>
          <w:sz w:val="21"/>
          <w:szCs w:val="21"/>
          <w:highlight w:val="none"/>
        </w:rPr>
        <w:t>并在线编写电子评审报告。符合本章第一节第</w:t>
      </w:r>
      <w:r>
        <w:rPr>
          <w:rFonts w:hint="eastAsia" w:ascii="新宋体" w:hAnsi="新宋体" w:eastAsia="新宋体" w:cs="新宋体"/>
          <w:spacing w:val="-29"/>
          <w:sz w:val="21"/>
          <w:szCs w:val="21"/>
          <w:highlight w:val="none"/>
        </w:rPr>
        <w:t xml:space="preserve"> </w:t>
      </w:r>
      <w:r>
        <w:rPr>
          <w:rFonts w:hint="eastAsia" w:ascii="新宋体" w:hAnsi="新宋体" w:eastAsia="新宋体" w:cs="新宋体"/>
          <w:spacing w:val="6"/>
          <w:sz w:val="21"/>
          <w:szCs w:val="21"/>
          <w:highlight w:val="none"/>
        </w:rPr>
        <w:t>5.3</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6"/>
          <w:sz w:val="21"/>
          <w:szCs w:val="21"/>
          <w:highlight w:val="none"/>
        </w:rPr>
        <w:t>条情形的，可以推荐</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6"/>
          <w:sz w:val="21"/>
          <w:szCs w:val="21"/>
          <w:highlight w:val="none"/>
        </w:rPr>
        <w:t>2</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6"/>
          <w:sz w:val="21"/>
          <w:szCs w:val="21"/>
          <w:highlight w:val="none"/>
        </w:rPr>
        <w:t>家成交候选供应商。评</w:t>
      </w:r>
      <w:r>
        <w:rPr>
          <w:rFonts w:hint="eastAsia" w:ascii="新宋体" w:hAnsi="新宋体" w:eastAsia="新宋体" w:cs="新宋体"/>
          <w:spacing w:val="3"/>
          <w:sz w:val="21"/>
          <w:szCs w:val="21"/>
          <w:highlight w:val="none"/>
        </w:rPr>
        <w:t>审得分相同的，按照最后报价（不计算价格折扣）由低到高的顺序推荐。评</w:t>
      </w:r>
      <w:r>
        <w:rPr>
          <w:rFonts w:hint="eastAsia" w:ascii="新宋体" w:hAnsi="新宋体" w:eastAsia="新宋体" w:cs="新宋体"/>
          <w:spacing w:val="2"/>
          <w:sz w:val="21"/>
          <w:szCs w:val="21"/>
          <w:highlight w:val="none"/>
        </w:rPr>
        <w:t>审得分且最后报价（不</w:t>
      </w:r>
      <w:r>
        <w:rPr>
          <w:rFonts w:hint="eastAsia" w:ascii="新宋体" w:hAnsi="新宋体" w:eastAsia="新宋体" w:cs="新宋体"/>
          <w:spacing w:val="8"/>
          <w:sz w:val="21"/>
          <w:szCs w:val="21"/>
          <w:highlight w:val="none"/>
        </w:rPr>
        <w:t>计算价格折扣）相同的，按照技术指标优劣顺序推荐</w:t>
      </w:r>
      <w:r>
        <w:rPr>
          <w:rFonts w:hint="eastAsia" w:ascii="新宋体" w:hAnsi="新宋体" w:eastAsia="新宋体" w:cs="新宋体"/>
          <w:spacing w:val="7"/>
          <w:sz w:val="21"/>
          <w:szCs w:val="21"/>
          <w:highlight w:val="none"/>
        </w:rPr>
        <w:t>（按技术得分由高到低排序，技术得分相同</w:t>
      </w:r>
      <w:r>
        <w:rPr>
          <w:rFonts w:hint="eastAsia" w:ascii="新宋体" w:hAnsi="新宋体" w:eastAsia="新宋体" w:cs="新宋体"/>
          <w:spacing w:val="9"/>
          <w:sz w:val="21"/>
          <w:szCs w:val="21"/>
          <w:highlight w:val="none"/>
        </w:rPr>
        <w:t>的按照服务需求偏离分由高到低排序）。评审得分、最后报价（不计算价格折扣）、</w:t>
      </w:r>
      <w:r>
        <w:rPr>
          <w:rFonts w:hint="eastAsia" w:ascii="新宋体" w:hAnsi="新宋体" w:eastAsia="新宋体" w:cs="新宋体"/>
          <w:spacing w:val="8"/>
          <w:sz w:val="21"/>
          <w:szCs w:val="21"/>
          <w:highlight w:val="none"/>
        </w:rPr>
        <w:t>技术得分、</w:t>
      </w:r>
      <w:r>
        <w:rPr>
          <w:rFonts w:hint="eastAsia" w:ascii="新宋体" w:hAnsi="新宋体" w:eastAsia="新宋体" w:cs="新宋体"/>
          <w:spacing w:val="7"/>
          <w:sz w:val="21"/>
          <w:szCs w:val="21"/>
          <w:highlight w:val="none"/>
        </w:rPr>
        <w:t>服务需求偏离分均相同的，</w:t>
      </w:r>
      <w:r>
        <w:rPr>
          <w:rFonts w:hint="eastAsia" w:ascii="新宋体" w:hAnsi="新宋体" w:eastAsia="新宋体" w:cs="新宋体"/>
          <w:spacing w:val="-49"/>
          <w:sz w:val="21"/>
          <w:szCs w:val="21"/>
          <w:highlight w:val="none"/>
        </w:rPr>
        <w:t xml:space="preserve"> </w:t>
      </w:r>
      <w:r>
        <w:rPr>
          <w:rFonts w:hint="eastAsia" w:ascii="新宋体" w:hAnsi="新宋体" w:eastAsia="新宋体" w:cs="新宋体"/>
          <w:spacing w:val="7"/>
          <w:sz w:val="21"/>
          <w:szCs w:val="21"/>
          <w:highlight w:val="none"/>
        </w:rPr>
        <w:t>由磋商小组随机抽取推荐。</w:t>
      </w:r>
    </w:p>
    <w:p w14:paraId="2714B018">
      <w:pPr>
        <w:pStyle w:val="4"/>
        <w:spacing w:before="2" w:line="480" w:lineRule="auto"/>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2.评标争议事项处理</w:t>
      </w:r>
    </w:p>
    <w:p w14:paraId="748744D0">
      <w:pPr>
        <w:pStyle w:val="4"/>
        <w:spacing w:before="179" w:line="480" w:lineRule="auto"/>
        <w:ind w:left="4" w:firstLine="416"/>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磋商小组成员对需要共同认定的事项存在争议的，应当按照少数服从多数的原</w:t>
      </w:r>
      <w:r>
        <w:rPr>
          <w:rFonts w:hint="eastAsia" w:ascii="新宋体" w:hAnsi="新宋体" w:eastAsia="新宋体" w:cs="新宋体"/>
          <w:spacing w:val="8"/>
          <w:sz w:val="21"/>
          <w:szCs w:val="21"/>
          <w:highlight w:val="none"/>
        </w:rPr>
        <w:t>则作出结论。</w:t>
      </w:r>
      <w:r>
        <w:rPr>
          <w:rFonts w:hint="eastAsia" w:ascii="新宋体" w:hAnsi="新宋体" w:eastAsia="新宋体" w:cs="新宋体"/>
          <w:spacing w:val="9"/>
          <w:sz w:val="21"/>
          <w:szCs w:val="21"/>
          <w:highlight w:val="none"/>
        </w:rPr>
        <w:t>持不同意见的磋商小组成员应当在评标报告上签署不同意见及理由，否则视为同意评标报告。</w:t>
      </w:r>
    </w:p>
    <w:p w14:paraId="5EBDC8EF">
      <w:pPr>
        <w:pStyle w:val="4"/>
        <w:spacing w:before="88" w:line="480" w:lineRule="auto"/>
        <w:ind w:left="2178"/>
        <w:outlineLvl w:val="0"/>
        <w:rPr>
          <w:rFonts w:hint="eastAsia" w:ascii="新宋体" w:hAnsi="新宋体" w:eastAsia="新宋体" w:cs="新宋体"/>
          <w:b/>
          <w:bCs/>
          <w:sz w:val="43"/>
          <w:szCs w:val="43"/>
          <w:highlight w:val="none"/>
        </w:rPr>
      </w:pPr>
    </w:p>
    <w:p w14:paraId="63AC2592">
      <w:pPr>
        <w:pStyle w:val="4"/>
        <w:spacing w:before="88" w:line="222" w:lineRule="auto"/>
        <w:ind w:left="2178"/>
        <w:outlineLvl w:val="0"/>
        <w:rPr>
          <w:rFonts w:hint="eastAsia" w:ascii="新宋体" w:hAnsi="新宋体" w:eastAsia="新宋体" w:cs="新宋体"/>
          <w:b/>
          <w:bCs/>
          <w:sz w:val="43"/>
          <w:szCs w:val="43"/>
          <w:highlight w:val="none"/>
        </w:rPr>
      </w:pPr>
      <w:bookmarkStart w:id="21" w:name="_Toc27985"/>
    </w:p>
    <w:p w14:paraId="56AC1296">
      <w:pPr>
        <w:pStyle w:val="4"/>
        <w:spacing w:before="88" w:line="222" w:lineRule="auto"/>
        <w:ind w:left="2178"/>
        <w:outlineLvl w:val="0"/>
        <w:rPr>
          <w:rFonts w:hint="eastAsia" w:ascii="新宋体" w:hAnsi="新宋体" w:eastAsia="新宋体" w:cs="新宋体"/>
          <w:b/>
          <w:bCs/>
          <w:sz w:val="43"/>
          <w:szCs w:val="43"/>
          <w:highlight w:val="none"/>
        </w:rPr>
      </w:pPr>
    </w:p>
    <w:p w14:paraId="72D58A54">
      <w:pPr>
        <w:pStyle w:val="4"/>
        <w:spacing w:before="88" w:line="222" w:lineRule="auto"/>
        <w:ind w:left="2178"/>
        <w:outlineLvl w:val="0"/>
        <w:rPr>
          <w:rFonts w:hint="eastAsia" w:ascii="新宋体" w:hAnsi="新宋体" w:eastAsia="新宋体" w:cs="新宋体"/>
          <w:b/>
          <w:bCs/>
          <w:sz w:val="43"/>
          <w:szCs w:val="43"/>
          <w:highlight w:val="none"/>
        </w:rPr>
      </w:pPr>
    </w:p>
    <w:p w14:paraId="48EEDD78">
      <w:pPr>
        <w:pStyle w:val="4"/>
        <w:spacing w:before="88" w:line="222" w:lineRule="auto"/>
        <w:ind w:left="2178"/>
        <w:outlineLvl w:val="0"/>
        <w:rPr>
          <w:rFonts w:hint="eastAsia" w:ascii="新宋体" w:hAnsi="新宋体" w:eastAsia="新宋体" w:cs="新宋体"/>
          <w:b/>
          <w:bCs/>
          <w:sz w:val="43"/>
          <w:szCs w:val="43"/>
          <w:highlight w:val="none"/>
        </w:rPr>
      </w:pPr>
    </w:p>
    <w:p w14:paraId="60402DE3">
      <w:pPr>
        <w:pStyle w:val="4"/>
        <w:spacing w:before="88" w:line="222" w:lineRule="auto"/>
        <w:ind w:left="2178"/>
        <w:outlineLvl w:val="0"/>
        <w:rPr>
          <w:rFonts w:hint="eastAsia" w:ascii="新宋体" w:hAnsi="新宋体" w:eastAsia="新宋体" w:cs="新宋体"/>
          <w:b/>
          <w:bCs/>
          <w:sz w:val="43"/>
          <w:szCs w:val="43"/>
          <w:highlight w:val="none"/>
        </w:rPr>
      </w:pPr>
    </w:p>
    <w:p w14:paraId="60825A90">
      <w:pPr>
        <w:pStyle w:val="4"/>
        <w:spacing w:before="88" w:line="222" w:lineRule="auto"/>
        <w:ind w:left="2178"/>
        <w:outlineLvl w:val="0"/>
        <w:rPr>
          <w:rFonts w:hint="eastAsia" w:ascii="新宋体" w:hAnsi="新宋体" w:eastAsia="新宋体" w:cs="新宋体"/>
          <w:b/>
          <w:bCs/>
          <w:sz w:val="43"/>
          <w:szCs w:val="43"/>
          <w:highlight w:val="none"/>
        </w:rPr>
      </w:pPr>
    </w:p>
    <w:p w14:paraId="3B29C4C4">
      <w:pPr>
        <w:pStyle w:val="4"/>
        <w:spacing w:before="88" w:line="222" w:lineRule="auto"/>
        <w:ind w:left="2178"/>
        <w:outlineLvl w:val="0"/>
        <w:rPr>
          <w:rFonts w:hint="eastAsia" w:ascii="新宋体" w:hAnsi="新宋体" w:eastAsia="新宋体" w:cs="新宋体"/>
          <w:b/>
          <w:bCs/>
          <w:sz w:val="43"/>
          <w:szCs w:val="43"/>
          <w:highlight w:val="none"/>
        </w:rPr>
      </w:pPr>
    </w:p>
    <w:p w14:paraId="657E5CDC">
      <w:pPr>
        <w:pStyle w:val="4"/>
        <w:spacing w:before="88" w:line="222" w:lineRule="auto"/>
        <w:ind w:left="2178"/>
        <w:outlineLvl w:val="0"/>
        <w:rPr>
          <w:rFonts w:hint="eastAsia" w:ascii="新宋体" w:hAnsi="新宋体" w:eastAsia="新宋体" w:cs="新宋体"/>
          <w:b/>
          <w:bCs/>
          <w:sz w:val="43"/>
          <w:szCs w:val="43"/>
          <w:highlight w:val="none"/>
        </w:rPr>
      </w:pPr>
    </w:p>
    <w:p w14:paraId="55A29272">
      <w:pPr>
        <w:pStyle w:val="4"/>
        <w:spacing w:before="88" w:line="222" w:lineRule="auto"/>
        <w:ind w:left="2178"/>
        <w:outlineLvl w:val="0"/>
        <w:rPr>
          <w:rFonts w:hint="eastAsia" w:ascii="新宋体" w:hAnsi="新宋体" w:eastAsia="新宋体" w:cs="新宋体"/>
          <w:b/>
          <w:bCs/>
          <w:sz w:val="43"/>
          <w:szCs w:val="43"/>
          <w:highlight w:val="none"/>
        </w:rPr>
      </w:pPr>
    </w:p>
    <w:p w14:paraId="0F7099A7">
      <w:pPr>
        <w:pStyle w:val="4"/>
        <w:spacing w:before="88" w:line="222" w:lineRule="auto"/>
        <w:ind w:left="2178"/>
        <w:outlineLvl w:val="0"/>
        <w:rPr>
          <w:rFonts w:hint="eastAsia" w:ascii="新宋体" w:hAnsi="新宋体" w:eastAsia="新宋体" w:cs="新宋体"/>
          <w:b/>
          <w:bCs/>
          <w:sz w:val="43"/>
          <w:szCs w:val="43"/>
          <w:highlight w:val="none"/>
        </w:rPr>
      </w:pPr>
    </w:p>
    <w:p w14:paraId="6BD90142">
      <w:pPr>
        <w:pStyle w:val="4"/>
        <w:spacing w:before="88" w:line="222" w:lineRule="auto"/>
        <w:ind w:left="2178"/>
        <w:outlineLvl w:val="0"/>
        <w:rPr>
          <w:rFonts w:hint="eastAsia" w:ascii="新宋体" w:hAnsi="新宋体" w:eastAsia="新宋体" w:cs="新宋体"/>
          <w:sz w:val="44"/>
          <w:szCs w:val="44"/>
          <w:highlight w:val="none"/>
        </w:rPr>
      </w:pPr>
      <w:r>
        <w:rPr>
          <w:rFonts w:hint="eastAsia" w:ascii="新宋体" w:hAnsi="新宋体" w:eastAsia="新宋体" w:cs="新宋体"/>
          <w:b/>
          <w:bCs/>
          <w:sz w:val="44"/>
          <w:szCs w:val="44"/>
          <w:highlight w:val="none"/>
        </w:rPr>
        <w:t>第五章</w:t>
      </w:r>
      <w:r>
        <w:rPr>
          <w:rFonts w:hint="eastAsia" w:ascii="新宋体" w:hAnsi="新宋体" w:eastAsia="新宋体" w:cs="新宋体"/>
          <w:spacing w:val="48"/>
          <w:sz w:val="44"/>
          <w:szCs w:val="44"/>
          <w:highlight w:val="none"/>
        </w:rPr>
        <w:t xml:space="preserve"> </w:t>
      </w:r>
      <w:r>
        <w:rPr>
          <w:rFonts w:hint="eastAsia" w:ascii="新宋体" w:hAnsi="新宋体" w:eastAsia="新宋体" w:cs="新宋体"/>
          <w:b/>
          <w:bCs/>
          <w:sz w:val="44"/>
          <w:szCs w:val="44"/>
          <w:highlight w:val="none"/>
        </w:rPr>
        <w:t>响应文件格式</w:t>
      </w:r>
      <w:bookmarkEnd w:id="21"/>
    </w:p>
    <w:p w14:paraId="6739C998">
      <w:pPr>
        <w:spacing w:line="222" w:lineRule="auto"/>
        <w:rPr>
          <w:rFonts w:hint="eastAsia" w:ascii="新宋体" w:hAnsi="新宋体" w:eastAsia="新宋体" w:cs="新宋体"/>
          <w:sz w:val="43"/>
          <w:szCs w:val="43"/>
          <w:highlight w:val="none"/>
        </w:rPr>
        <w:sectPr>
          <w:headerReference r:id="rId9" w:type="default"/>
          <w:footerReference r:id="rId10" w:type="default"/>
          <w:pgSz w:w="11910" w:h="16840"/>
          <w:pgMar w:top="1440" w:right="1080" w:bottom="1440" w:left="1080" w:header="1077" w:footer="1077" w:gutter="0"/>
          <w:pgNumType w:fmt="decimal"/>
          <w:cols w:space="720" w:num="1"/>
        </w:sectPr>
      </w:pPr>
    </w:p>
    <w:p w14:paraId="5A965B07">
      <w:pPr>
        <w:pStyle w:val="4"/>
        <w:spacing w:before="63" w:line="225" w:lineRule="auto"/>
        <w:ind w:left="3147"/>
        <w:outlineLvl w:val="1"/>
        <w:rPr>
          <w:rFonts w:hint="eastAsia" w:ascii="新宋体" w:hAnsi="新宋体" w:eastAsia="新宋体" w:cs="新宋体"/>
          <w:sz w:val="32"/>
          <w:szCs w:val="32"/>
          <w:highlight w:val="none"/>
        </w:rPr>
      </w:pPr>
      <w:bookmarkStart w:id="22" w:name="bookmark18"/>
      <w:bookmarkEnd w:id="22"/>
      <w:bookmarkStart w:id="23" w:name="_Toc6739"/>
      <w:r>
        <w:rPr>
          <w:rFonts w:hint="eastAsia" w:ascii="新宋体" w:hAnsi="新宋体" w:eastAsia="新宋体" w:cs="新宋体"/>
          <w:b/>
          <w:bCs/>
          <w:spacing w:val="5"/>
          <w:sz w:val="32"/>
          <w:szCs w:val="32"/>
          <w:highlight w:val="none"/>
        </w:rPr>
        <w:t>第一节</w:t>
      </w:r>
      <w:r>
        <w:rPr>
          <w:rFonts w:hint="eastAsia" w:ascii="新宋体" w:hAnsi="新宋体" w:eastAsia="新宋体" w:cs="新宋体"/>
          <w:spacing w:val="5"/>
          <w:sz w:val="32"/>
          <w:szCs w:val="32"/>
          <w:highlight w:val="none"/>
        </w:rPr>
        <w:t xml:space="preserve"> </w:t>
      </w:r>
      <w:r>
        <w:rPr>
          <w:rFonts w:hint="eastAsia" w:ascii="新宋体" w:hAnsi="新宋体" w:eastAsia="新宋体" w:cs="新宋体"/>
          <w:b/>
          <w:bCs/>
          <w:spacing w:val="5"/>
          <w:sz w:val="32"/>
          <w:szCs w:val="32"/>
          <w:highlight w:val="none"/>
        </w:rPr>
        <w:t>封面格式</w:t>
      </w:r>
      <w:bookmarkEnd w:id="23"/>
    </w:p>
    <w:p w14:paraId="13B9B9C4">
      <w:pPr>
        <w:spacing w:line="248" w:lineRule="auto"/>
        <w:rPr>
          <w:rFonts w:hint="eastAsia" w:ascii="新宋体" w:hAnsi="新宋体" w:eastAsia="新宋体" w:cs="新宋体"/>
          <w:sz w:val="21"/>
          <w:highlight w:val="none"/>
        </w:rPr>
      </w:pPr>
    </w:p>
    <w:p w14:paraId="5519BAEC">
      <w:pPr>
        <w:spacing w:line="249" w:lineRule="auto"/>
        <w:rPr>
          <w:rFonts w:hint="eastAsia" w:ascii="新宋体" w:hAnsi="新宋体" w:eastAsia="新宋体" w:cs="新宋体"/>
          <w:sz w:val="21"/>
          <w:highlight w:val="none"/>
        </w:rPr>
      </w:pPr>
    </w:p>
    <w:p w14:paraId="4DC12B22">
      <w:pPr>
        <w:pStyle w:val="4"/>
        <w:spacing w:before="101" w:line="225" w:lineRule="auto"/>
        <w:rPr>
          <w:rFonts w:hint="eastAsia" w:ascii="新宋体" w:hAnsi="新宋体" w:eastAsia="新宋体" w:cs="新宋体"/>
          <w:sz w:val="28"/>
          <w:szCs w:val="28"/>
          <w:highlight w:val="none"/>
        </w:rPr>
      </w:pPr>
      <w:r>
        <w:rPr>
          <w:rFonts w:hint="eastAsia" w:ascii="新宋体" w:hAnsi="新宋体" w:eastAsia="新宋体" w:cs="新宋体"/>
          <w:b/>
          <w:bCs/>
          <w:spacing w:val="5"/>
          <w:sz w:val="28"/>
          <w:szCs w:val="28"/>
          <w:highlight w:val="none"/>
        </w:rPr>
        <w:t>（响应文件外层包装封面格式）</w:t>
      </w:r>
    </w:p>
    <w:p w14:paraId="53AFB480">
      <w:pPr>
        <w:spacing w:line="297" w:lineRule="auto"/>
        <w:rPr>
          <w:rFonts w:hint="eastAsia" w:ascii="新宋体" w:hAnsi="新宋体" w:eastAsia="新宋体" w:cs="新宋体"/>
          <w:sz w:val="21"/>
          <w:highlight w:val="none"/>
        </w:rPr>
      </w:pPr>
    </w:p>
    <w:p w14:paraId="3F1378DB">
      <w:pPr>
        <w:spacing w:line="297" w:lineRule="auto"/>
        <w:rPr>
          <w:rFonts w:hint="eastAsia" w:ascii="新宋体" w:hAnsi="新宋体" w:eastAsia="新宋体" w:cs="新宋体"/>
          <w:sz w:val="21"/>
          <w:highlight w:val="none"/>
        </w:rPr>
      </w:pPr>
    </w:p>
    <w:p w14:paraId="4CB72FC3">
      <w:pPr>
        <w:spacing w:line="297" w:lineRule="auto"/>
        <w:rPr>
          <w:rFonts w:hint="eastAsia" w:ascii="新宋体" w:hAnsi="新宋体" w:eastAsia="新宋体" w:cs="新宋体"/>
          <w:sz w:val="21"/>
          <w:highlight w:val="none"/>
        </w:rPr>
      </w:pPr>
    </w:p>
    <w:p w14:paraId="13251027">
      <w:pPr>
        <w:pStyle w:val="4"/>
        <w:spacing w:before="140" w:line="223" w:lineRule="auto"/>
        <w:ind w:left="2833"/>
        <w:rPr>
          <w:rFonts w:hint="eastAsia" w:ascii="新宋体" w:hAnsi="新宋体" w:eastAsia="新宋体" w:cs="新宋体"/>
          <w:sz w:val="43"/>
          <w:szCs w:val="43"/>
          <w:highlight w:val="none"/>
        </w:rPr>
      </w:pPr>
      <w:r>
        <w:rPr>
          <w:rFonts w:hint="eastAsia" w:ascii="新宋体" w:hAnsi="新宋体" w:eastAsia="新宋体" w:cs="新宋体"/>
          <w:b/>
          <w:bCs/>
          <w:spacing w:val="-18"/>
          <w:sz w:val="43"/>
          <w:szCs w:val="43"/>
          <w:highlight w:val="none"/>
        </w:rPr>
        <w:t>响</w:t>
      </w:r>
      <w:r>
        <w:rPr>
          <w:rFonts w:hint="eastAsia" w:ascii="新宋体" w:hAnsi="新宋体" w:eastAsia="新宋体" w:cs="新宋体"/>
          <w:spacing w:val="15"/>
          <w:sz w:val="43"/>
          <w:szCs w:val="43"/>
          <w:highlight w:val="none"/>
        </w:rPr>
        <w:t xml:space="preserve">  </w:t>
      </w:r>
      <w:r>
        <w:rPr>
          <w:rFonts w:hint="eastAsia" w:ascii="新宋体" w:hAnsi="新宋体" w:eastAsia="新宋体" w:cs="新宋体"/>
          <w:b/>
          <w:bCs/>
          <w:spacing w:val="-18"/>
          <w:sz w:val="43"/>
          <w:szCs w:val="43"/>
          <w:highlight w:val="none"/>
        </w:rPr>
        <w:t>应</w:t>
      </w:r>
      <w:r>
        <w:rPr>
          <w:rFonts w:hint="eastAsia" w:ascii="新宋体" w:hAnsi="新宋体" w:eastAsia="新宋体" w:cs="新宋体"/>
          <w:spacing w:val="18"/>
          <w:sz w:val="43"/>
          <w:szCs w:val="43"/>
          <w:highlight w:val="none"/>
        </w:rPr>
        <w:t xml:space="preserve">  </w:t>
      </w:r>
      <w:r>
        <w:rPr>
          <w:rFonts w:hint="eastAsia" w:ascii="新宋体" w:hAnsi="新宋体" w:eastAsia="新宋体" w:cs="新宋体"/>
          <w:b/>
          <w:bCs/>
          <w:spacing w:val="-18"/>
          <w:sz w:val="43"/>
          <w:szCs w:val="43"/>
          <w:highlight w:val="none"/>
        </w:rPr>
        <w:t>文</w:t>
      </w:r>
      <w:r>
        <w:rPr>
          <w:rFonts w:hint="eastAsia" w:ascii="新宋体" w:hAnsi="新宋体" w:eastAsia="新宋体" w:cs="新宋体"/>
          <w:spacing w:val="16"/>
          <w:sz w:val="43"/>
          <w:szCs w:val="43"/>
          <w:highlight w:val="none"/>
        </w:rPr>
        <w:t xml:space="preserve">  </w:t>
      </w:r>
      <w:r>
        <w:rPr>
          <w:rFonts w:hint="eastAsia" w:ascii="新宋体" w:hAnsi="新宋体" w:eastAsia="新宋体" w:cs="新宋体"/>
          <w:b/>
          <w:bCs/>
          <w:spacing w:val="-18"/>
          <w:sz w:val="43"/>
          <w:szCs w:val="43"/>
          <w:highlight w:val="none"/>
        </w:rPr>
        <w:t>件</w:t>
      </w:r>
    </w:p>
    <w:p w14:paraId="35B14ACF">
      <w:pPr>
        <w:rPr>
          <w:rFonts w:hint="eastAsia" w:ascii="新宋体" w:hAnsi="新宋体" w:eastAsia="新宋体" w:cs="新宋体"/>
          <w:sz w:val="21"/>
          <w:highlight w:val="none"/>
        </w:rPr>
      </w:pPr>
    </w:p>
    <w:p w14:paraId="19F3DF8D">
      <w:pPr>
        <w:rPr>
          <w:rFonts w:hint="eastAsia" w:ascii="新宋体" w:hAnsi="新宋体" w:eastAsia="新宋体" w:cs="新宋体"/>
          <w:sz w:val="21"/>
          <w:highlight w:val="none"/>
        </w:rPr>
      </w:pPr>
    </w:p>
    <w:p w14:paraId="367333F3">
      <w:pPr>
        <w:rPr>
          <w:rFonts w:hint="eastAsia" w:ascii="新宋体" w:hAnsi="新宋体" w:eastAsia="新宋体" w:cs="新宋体"/>
          <w:sz w:val="21"/>
          <w:highlight w:val="none"/>
        </w:rPr>
      </w:pPr>
    </w:p>
    <w:p w14:paraId="63BAEF7E">
      <w:pPr>
        <w:rPr>
          <w:rFonts w:hint="eastAsia" w:ascii="新宋体" w:hAnsi="新宋体" w:eastAsia="新宋体" w:cs="新宋体"/>
          <w:sz w:val="21"/>
          <w:highlight w:val="none"/>
        </w:rPr>
      </w:pPr>
    </w:p>
    <w:p w14:paraId="59B9C63D">
      <w:pPr>
        <w:spacing w:line="241" w:lineRule="auto"/>
        <w:rPr>
          <w:rFonts w:hint="eastAsia" w:ascii="新宋体" w:hAnsi="新宋体" w:eastAsia="新宋体" w:cs="新宋体"/>
          <w:sz w:val="21"/>
          <w:highlight w:val="none"/>
        </w:rPr>
      </w:pPr>
    </w:p>
    <w:p w14:paraId="59E6D4B8">
      <w:pPr>
        <w:spacing w:line="241" w:lineRule="auto"/>
        <w:rPr>
          <w:rFonts w:hint="eastAsia" w:ascii="新宋体" w:hAnsi="新宋体" w:eastAsia="新宋体" w:cs="新宋体"/>
          <w:sz w:val="21"/>
          <w:highlight w:val="none"/>
        </w:rPr>
      </w:pPr>
    </w:p>
    <w:p w14:paraId="046A40E8">
      <w:pPr>
        <w:pStyle w:val="4"/>
        <w:spacing w:before="101" w:line="225" w:lineRule="auto"/>
        <w:ind w:left="632"/>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项目名称：</w:t>
      </w:r>
    </w:p>
    <w:p w14:paraId="4AE72322">
      <w:pPr>
        <w:spacing w:line="292" w:lineRule="auto"/>
        <w:rPr>
          <w:rFonts w:hint="eastAsia" w:ascii="新宋体" w:hAnsi="新宋体" w:eastAsia="新宋体" w:cs="新宋体"/>
          <w:sz w:val="20"/>
          <w:szCs w:val="20"/>
          <w:highlight w:val="none"/>
        </w:rPr>
      </w:pPr>
    </w:p>
    <w:p w14:paraId="205AAB2F">
      <w:pPr>
        <w:spacing w:line="292" w:lineRule="auto"/>
        <w:rPr>
          <w:rFonts w:hint="eastAsia" w:ascii="新宋体" w:hAnsi="新宋体" w:eastAsia="新宋体" w:cs="新宋体"/>
          <w:sz w:val="20"/>
          <w:szCs w:val="20"/>
          <w:highlight w:val="none"/>
        </w:rPr>
      </w:pPr>
    </w:p>
    <w:p w14:paraId="17583880">
      <w:pPr>
        <w:pStyle w:val="4"/>
        <w:spacing w:before="101" w:line="225" w:lineRule="auto"/>
        <w:ind w:left="632"/>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项目编号：</w:t>
      </w:r>
    </w:p>
    <w:p w14:paraId="0A3EC551">
      <w:pPr>
        <w:spacing w:line="294" w:lineRule="auto"/>
        <w:rPr>
          <w:rFonts w:hint="eastAsia" w:ascii="新宋体" w:hAnsi="新宋体" w:eastAsia="新宋体" w:cs="新宋体"/>
          <w:sz w:val="20"/>
          <w:szCs w:val="20"/>
          <w:highlight w:val="none"/>
        </w:rPr>
      </w:pPr>
    </w:p>
    <w:p w14:paraId="00236BA9">
      <w:pPr>
        <w:spacing w:line="295" w:lineRule="auto"/>
        <w:rPr>
          <w:rFonts w:hint="eastAsia" w:ascii="新宋体" w:hAnsi="新宋体" w:eastAsia="新宋体" w:cs="新宋体"/>
          <w:sz w:val="20"/>
          <w:szCs w:val="20"/>
          <w:highlight w:val="none"/>
        </w:rPr>
      </w:pPr>
    </w:p>
    <w:p w14:paraId="1D65F6C2">
      <w:pPr>
        <w:pStyle w:val="4"/>
        <w:spacing w:before="101" w:line="225" w:lineRule="auto"/>
        <w:ind w:firstLine="580" w:firstLineChars="200"/>
        <w:jc w:val="both"/>
        <w:rPr>
          <w:rFonts w:hint="eastAsia" w:ascii="新宋体" w:hAnsi="新宋体" w:eastAsia="新宋体" w:cs="新宋体"/>
          <w:sz w:val="28"/>
          <w:szCs w:val="28"/>
          <w:highlight w:val="none"/>
        </w:rPr>
      </w:pPr>
      <w:r>
        <w:rPr>
          <w:rFonts w:hint="eastAsia" w:ascii="新宋体" w:hAnsi="新宋体" w:eastAsia="新宋体" w:cs="新宋体"/>
          <w:spacing w:val="5"/>
          <w:sz w:val="28"/>
          <w:szCs w:val="28"/>
          <w:highlight w:val="none"/>
        </w:rPr>
        <w:t>所竞分标（如有则填写，无分标时填写“无</w:t>
      </w:r>
      <w:r>
        <w:rPr>
          <w:rFonts w:hint="eastAsia" w:ascii="新宋体" w:hAnsi="新宋体" w:eastAsia="新宋体" w:cs="新宋体"/>
          <w:spacing w:val="-112"/>
          <w:sz w:val="28"/>
          <w:szCs w:val="28"/>
          <w:highlight w:val="none"/>
        </w:rPr>
        <w:t xml:space="preserve"> </w:t>
      </w:r>
      <w:r>
        <w:rPr>
          <w:rFonts w:hint="eastAsia" w:ascii="新宋体" w:hAnsi="新宋体" w:eastAsia="新宋体" w:cs="新宋体"/>
          <w:spacing w:val="5"/>
          <w:sz w:val="28"/>
          <w:szCs w:val="28"/>
          <w:highlight w:val="none"/>
        </w:rPr>
        <w:t>”或者留空</w:t>
      </w:r>
      <w:r>
        <w:rPr>
          <w:rFonts w:hint="eastAsia" w:ascii="新宋体" w:hAnsi="新宋体" w:eastAsia="新宋体" w:cs="新宋体"/>
          <w:spacing w:val="-33"/>
          <w:sz w:val="28"/>
          <w:szCs w:val="28"/>
          <w:highlight w:val="none"/>
        </w:rPr>
        <w:t>）：</w:t>
      </w:r>
    </w:p>
    <w:p w14:paraId="095A97B5">
      <w:pPr>
        <w:spacing w:line="259" w:lineRule="auto"/>
        <w:rPr>
          <w:rFonts w:hint="eastAsia" w:ascii="新宋体" w:hAnsi="新宋体" w:eastAsia="新宋体" w:cs="新宋体"/>
          <w:sz w:val="20"/>
          <w:szCs w:val="20"/>
          <w:highlight w:val="none"/>
        </w:rPr>
      </w:pPr>
    </w:p>
    <w:p w14:paraId="03934B85">
      <w:pPr>
        <w:spacing w:line="259" w:lineRule="auto"/>
        <w:rPr>
          <w:rFonts w:hint="eastAsia" w:ascii="新宋体" w:hAnsi="新宋体" w:eastAsia="新宋体" w:cs="新宋体"/>
          <w:sz w:val="20"/>
          <w:szCs w:val="20"/>
          <w:highlight w:val="none"/>
        </w:rPr>
      </w:pPr>
    </w:p>
    <w:p w14:paraId="0B5BEE4F">
      <w:pPr>
        <w:pStyle w:val="4"/>
        <w:spacing w:before="101" w:line="224" w:lineRule="auto"/>
        <w:ind w:left="627"/>
        <w:rPr>
          <w:rFonts w:hint="eastAsia" w:ascii="新宋体" w:hAnsi="新宋体" w:eastAsia="新宋体" w:cs="新宋体"/>
          <w:sz w:val="28"/>
          <w:szCs w:val="28"/>
          <w:highlight w:val="none"/>
        </w:rPr>
      </w:pPr>
      <w:r>
        <w:rPr>
          <w:rFonts w:hint="eastAsia" w:ascii="新宋体" w:hAnsi="新宋体" w:eastAsia="新宋体" w:cs="新宋体"/>
          <w:spacing w:val="5"/>
          <w:sz w:val="28"/>
          <w:szCs w:val="28"/>
          <w:highlight w:val="none"/>
        </w:rPr>
        <w:t>供应商名称：</w:t>
      </w:r>
    </w:p>
    <w:p w14:paraId="4A60964A">
      <w:pPr>
        <w:spacing w:line="275" w:lineRule="auto"/>
        <w:rPr>
          <w:rFonts w:hint="eastAsia" w:ascii="新宋体" w:hAnsi="新宋体" w:eastAsia="新宋体" w:cs="新宋体"/>
          <w:sz w:val="20"/>
          <w:szCs w:val="20"/>
          <w:highlight w:val="none"/>
        </w:rPr>
      </w:pPr>
    </w:p>
    <w:p w14:paraId="24BD6569">
      <w:pPr>
        <w:spacing w:line="275" w:lineRule="auto"/>
        <w:rPr>
          <w:rFonts w:hint="eastAsia" w:ascii="新宋体" w:hAnsi="新宋体" w:eastAsia="新宋体" w:cs="新宋体"/>
          <w:sz w:val="20"/>
          <w:szCs w:val="20"/>
          <w:highlight w:val="none"/>
        </w:rPr>
      </w:pPr>
    </w:p>
    <w:p w14:paraId="39629695">
      <w:pPr>
        <w:spacing w:line="275" w:lineRule="auto"/>
        <w:rPr>
          <w:rFonts w:hint="eastAsia" w:ascii="新宋体" w:hAnsi="新宋体" w:eastAsia="新宋体" w:cs="新宋体"/>
          <w:sz w:val="20"/>
          <w:szCs w:val="20"/>
          <w:highlight w:val="none"/>
        </w:rPr>
      </w:pPr>
    </w:p>
    <w:p w14:paraId="13FB36C6">
      <w:pPr>
        <w:spacing w:line="276" w:lineRule="auto"/>
        <w:rPr>
          <w:rFonts w:hint="eastAsia" w:ascii="新宋体" w:hAnsi="新宋体" w:eastAsia="新宋体" w:cs="新宋体"/>
          <w:sz w:val="20"/>
          <w:szCs w:val="20"/>
          <w:highlight w:val="none"/>
        </w:rPr>
      </w:pPr>
    </w:p>
    <w:p w14:paraId="0717A064">
      <w:pPr>
        <w:spacing w:line="276" w:lineRule="auto"/>
        <w:rPr>
          <w:rFonts w:hint="eastAsia" w:ascii="新宋体" w:hAnsi="新宋体" w:eastAsia="新宋体" w:cs="新宋体"/>
          <w:sz w:val="20"/>
          <w:szCs w:val="20"/>
          <w:highlight w:val="none"/>
        </w:rPr>
      </w:pPr>
    </w:p>
    <w:p w14:paraId="653AB98E">
      <w:pPr>
        <w:spacing w:line="276" w:lineRule="auto"/>
        <w:rPr>
          <w:rFonts w:hint="eastAsia" w:ascii="新宋体" w:hAnsi="新宋体" w:eastAsia="新宋体" w:cs="新宋体"/>
          <w:sz w:val="20"/>
          <w:szCs w:val="20"/>
          <w:highlight w:val="none"/>
        </w:rPr>
      </w:pPr>
    </w:p>
    <w:p w14:paraId="1C1ACE19">
      <w:pPr>
        <w:pStyle w:val="4"/>
        <w:spacing w:before="101" w:line="225" w:lineRule="auto"/>
        <w:ind w:left="1875"/>
        <w:rPr>
          <w:rFonts w:hint="eastAsia" w:ascii="新宋体" w:hAnsi="新宋体" w:eastAsia="新宋体" w:cs="新宋体"/>
          <w:sz w:val="28"/>
          <w:szCs w:val="28"/>
          <w:highlight w:val="none"/>
        </w:rPr>
      </w:pPr>
      <w:r>
        <w:rPr>
          <w:rFonts w:hint="eastAsia" w:ascii="新宋体" w:hAnsi="新宋体" w:eastAsia="新宋体" w:cs="新宋体"/>
          <w:spacing w:val="8"/>
          <w:sz w:val="28"/>
          <w:szCs w:val="28"/>
          <w:highlight w:val="none"/>
        </w:rPr>
        <w:t>首次响应文件提交截止时</w:t>
      </w:r>
      <w:r>
        <w:rPr>
          <w:rFonts w:hint="eastAsia" w:ascii="新宋体" w:hAnsi="新宋体" w:eastAsia="新宋体" w:cs="新宋体"/>
          <w:spacing w:val="8"/>
          <w:sz w:val="28"/>
          <w:szCs w:val="28"/>
          <w:highlight w:val="none"/>
          <w:lang w:eastAsia="zh-CN"/>
        </w:rPr>
        <w:t>间之</w:t>
      </w:r>
      <w:r>
        <w:rPr>
          <w:rFonts w:hint="eastAsia" w:ascii="新宋体" w:hAnsi="新宋体" w:eastAsia="新宋体" w:cs="新宋体"/>
          <w:spacing w:val="8"/>
          <w:sz w:val="28"/>
          <w:szCs w:val="28"/>
          <w:highlight w:val="none"/>
        </w:rPr>
        <w:t>前不得解密</w:t>
      </w:r>
    </w:p>
    <w:p w14:paraId="17CB340D">
      <w:pPr>
        <w:spacing w:line="292" w:lineRule="auto"/>
        <w:rPr>
          <w:rFonts w:hint="eastAsia" w:ascii="新宋体" w:hAnsi="新宋体" w:eastAsia="新宋体" w:cs="新宋体"/>
          <w:sz w:val="20"/>
          <w:szCs w:val="20"/>
          <w:highlight w:val="none"/>
        </w:rPr>
      </w:pPr>
    </w:p>
    <w:p w14:paraId="6734B1C7">
      <w:pPr>
        <w:spacing w:line="293" w:lineRule="auto"/>
        <w:rPr>
          <w:rFonts w:hint="eastAsia" w:ascii="新宋体" w:hAnsi="新宋体" w:eastAsia="新宋体" w:cs="新宋体"/>
          <w:sz w:val="20"/>
          <w:szCs w:val="20"/>
          <w:highlight w:val="none"/>
        </w:rPr>
      </w:pPr>
    </w:p>
    <w:p w14:paraId="1EFC1E1D">
      <w:pPr>
        <w:pStyle w:val="4"/>
        <w:spacing w:before="101" w:line="225" w:lineRule="auto"/>
        <w:ind w:left="3554"/>
        <w:rPr>
          <w:rFonts w:hint="eastAsia" w:ascii="新宋体" w:hAnsi="新宋体" w:eastAsia="新宋体" w:cs="新宋体"/>
          <w:highlight w:val="none"/>
        </w:rPr>
      </w:pPr>
      <w:r>
        <w:rPr>
          <w:rFonts w:hint="eastAsia" w:ascii="新宋体" w:hAnsi="新宋体" w:eastAsia="新宋体" w:cs="新宋体"/>
          <w:spacing w:val="-6"/>
          <w:sz w:val="28"/>
          <w:szCs w:val="28"/>
          <w:highlight w:val="none"/>
        </w:rPr>
        <w:t>年</w:t>
      </w:r>
      <w:r>
        <w:rPr>
          <w:rFonts w:hint="eastAsia" w:ascii="新宋体" w:hAnsi="新宋体" w:eastAsia="新宋体" w:cs="新宋体"/>
          <w:spacing w:val="10"/>
          <w:sz w:val="28"/>
          <w:szCs w:val="28"/>
          <w:highlight w:val="none"/>
        </w:rPr>
        <w:t xml:space="preserve">    </w:t>
      </w:r>
      <w:r>
        <w:rPr>
          <w:rFonts w:hint="eastAsia" w:ascii="新宋体" w:hAnsi="新宋体" w:eastAsia="新宋体" w:cs="新宋体"/>
          <w:spacing w:val="-6"/>
          <w:sz w:val="28"/>
          <w:szCs w:val="28"/>
          <w:highlight w:val="none"/>
        </w:rPr>
        <w:t>月</w:t>
      </w:r>
      <w:r>
        <w:rPr>
          <w:rFonts w:hint="eastAsia" w:ascii="新宋体" w:hAnsi="新宋体" w:eastAsia="新宋体" w:cs="新宋体"/>
          <w:spacing w:val="22"/>
          <w:sz w:val="28"/>
          <w:szCs w:val="28"/>
          <w:highlight w:val="none"/>
        </w:rPr>
        <w:t xml:space="preserve">    </w:t>
      </w:r>
      <w:r>
        <w:rPr>
          <w:rFonts w:hint="eastAsia" w:ascii="新宋体" w:hAnsi="新宋体" w:eastAsia="新宋体" w:cs="新宋体"/>
          <w:spacing w:val="-6"/>
          <w:sz w:val="28"/>
          <w:szCs w:val="28"/>
          <w:highlight w:val="none"/>
        </w:rPr>
        <w:t>日</w:t>
      </w:r>
    </w:p>
    <w:p w14:paraId="02590A27">
      <w:pPr>
        <w:spacing w:line="225" w:lineRule="auto"/>
        <w:rPr>
          <w:rFonts w:hint="eastAsia" w:ascii="新宋体" w:hAnsi="新宋体" w:eastAsia="新宋体" w:cs="新宋体"/>
          <w:highlight w:val="none"/>
        </w:rPr>
        <w:sectPr>
          <w:footerReference r:id="rId11" w:type="default"/>
          <w:pgSz w:w="11910" w:h="16840"/>
          <w:pgMar w:top="1440" w:right="1080" w:bottom="1440" w:left="1080" w:header="1077" w:footer="1077" w:gutter="0"/>
          <w:pgNumType w:fmt="decimal"/>
          <w:cols w:space="720" w:num="1"/>
        </w:sectPr>
      </w:pPr>
    </w:p>
    <w:p w14:paraId="37AC10BF">
      <w:pPr>
        <w:pStyle w:val="4"/>
        <w:spacing w:before="215" w:line="225" w:lineRule="auto"/>
        <w:ind w:left="2423"/>
        <w:outlineLvl w:val="1"/>
        <w:rPr>
          <w:rFonts w:hint="eastAsia" w:ascii="新宋体" w:hAnsi="新宋体" w:eastAsia="新宋体" w:cs="新宋体"/>
          <w:highlight w:val="none"/>
        </w:rPr>
      </w:pPr>
      <w:bookmarkStart w:id="24" w:name="bookmark19"/>
      <w:bookmarkEnd w:id="24"/>
      <w:bookmarkStart w:id="25" w:name="_Toc15248"/>
      <w:r>
        <w:rPr>
          <w:rFonts w:hint="eastAsia" w:ascii="新宋体" w:hAnsi="新宋体" w:eastAsia="新宋体" w:cs="新宋体"/>
          <w:b/>
          <w:bCs/>
          <w:spacing w:val="6"/>
          <w:highlight w:val="none"/>
        </w:rPr>
        <w:t>第二节</w:t>
      </w:r>
      <w:r>
        <w:rPr>
          <w:rFonts w:hint="eastAsia" w:ascii="新宋体" w:hAnsi="新宋体" w:eastAsia="新宋体" w:cs="新宋体"/>
          <w:spacing w:val="6"/>
          <w:highlight w:val="none"/>
        </w:rPr>
        <w:t xml:space="preserve"> </w:t>
      </w:r>
      <w:r>
        <w:rPr>
          <w:rFonts w:hint="eastAsia" w:ascii="新宋体" w:hAnsi="新宋体" w:eastAsia="新宋体" w:cs="新宋体"/>
          <w:b/>
          <w:bCs/>
          <w:spacing w:val="6"/>
          <w:highlight w:val="none"/>
        </w:rPr>
        <w:t>资格证明文件格式</w:t>
      </w:r>
      <w:bookmarkEnd w:id="25"/>
    </w:p>
    <w:p w14:paraId="77C4FB4F">
      <w:pPr>
        <w:spacing w:line="257" w:lineRule="auto"/>
        <w:rPr>
          <w:rFonts w:hint="eastAsia" w:ascii="新宋体" w:hAnsi="新宋体" w:eastAsia="新宋体" w:cs="新宋体"/>
          <w:sz w:val="21"/>
          <w:highlight w:val="none"/>
        </w:rPr>
      </w:pPr>
    </w:p>
    <w:p w14:paraId="4C5814CA">
      <w:pPr>
        <w:spacing w:line="258" w:lineRule="auto"/>
        <w:rPr>
          <w:rFonts w:hint="eastAsia" w:ascii="新宋体" w:hAnsi="新宋体" w:eastAsia="新宋体" w:cs="新宋体"/>
          <w:sz w:val="21"/>
          <w:highlight w:val="none"/>
        </w:rPr>
      </w:pPr>
    </w:p>
    <w:p w14:paraId="29CE1AC9">
      <w:pPr>
        <w:pStyle w:val="4"/>
        <w:spacing w:before="65" w:line="228" w:lineRule="auto"/>
        <w:ind w:left="716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全流程电子文件</w:t>
      </w:r>
    </w:p>
    <w:p w14:paraId="763E1901">
      <w:pPr>
        <w:spacing w:line="265" w:lineRule="auto"/>
        <w:rPr>
          <w:rFonts w:hint="eastAsia" w:ascii="新宋体" w:hAnsi="新宋体" w:eastAsia="新宋体" w:cs="新宋体"/>
          <w:sz w:val="21"/>
          <w:highlight w:val="none"/>
        </w:rPr>
      </w:pPr>
    </w:p>
    <w:p w14:paraId="719D798A">
      <w:pPr>
        <w:spacing w:line="265" w:lineRule="auto"/>
        <w:rPr>
          <w:rFonts w:hint="eastAsia" w:ascii="新宋体" w:hAnsi="新宋体" w:eastAsia="新宋体" w:cs="新宋体"/>
          <w:sz w:val="21"/>
          <w:highlight w:val="none"/>
        </w:rPr>
      </w:pPr>
    </w:p>
    <w:p w14:paraId="2167FBC4">
      <w:pPr>
        <w:spacing w:line="265" w:lineRule="auto"/>
        <w:rPr>
          <w:rFonts w:hint="eastAsia" w:ascii="新宋体" w:hAnsi="新宋体" w:eastAsia="新宋体" w:cs="新宋体"/>
          <w:sz w:val="21"/>
          <w:highlight w:val="none"/>
        </w:rPr>
      </w:pPr>
    </w:p>
    <w:p w14:paraId="2297ACB5">
      <w:pPr>
        <w:spacing w:line="265" w:lineRule="auto"/>
        <w:rPr>
          <w:rFonts w:hint="eastAsia" w:ascii="新宋体" w:hAnsi="新宋体" w:eastAsia="新宋体" w:cs="新宋体"/>
          <w:sz w:val="21"/>
          <w:highlight w:val="none"/>
        </w:rPr>
      </w:pPr>
    </w:p>
    <w:p w14:paraId="1A97DC0B">
      <w:pPr>
        <w:spacing w:line="265" w:lineRule="auto"/>
        <w:rPr>
          <w:rFonts w:hint="eastAsia" w:ascii="新宋体" w:hAnsi="新宋体" w:eastAsia="新宋体" w:cs="新宋体"/>
          <w:sz w:val="21"/>
          <w:highlight w:val="none"/>
        </w:rPr>
      </w:pPr>
    </w:p>
    <w:p w14:paraId="3AAC7F8D">
      <w:pPr>
        <w:pStyle w:val="4"/>
        <w:spacing w:before="140" w:line="223" w:lineRule="auto"/>
        <w:ind w:left="1422" w:firstLine="384" w:firstLineChars="100"/>
        <w:rPr>
          <w:rFonts w:hint="eastAsia" w:ascii="新宋体" w:hAnsi="新宋体" w:eastAsia="新宋体" w:cs="新宋体"/>
          <w:sz w:val="40"/>
          <w:szCs w:val="40"/>
          <w:highlight w:val="none"/>
        </w:rPr>
      </w:pPr>
      <w:r>
        <w:rPr>
          <w:rFonts w:hint="eastAsia" w:ascii="新宋体" w:hAnsi="新宋体" w:eastAsia="新宋体" w:cs="新宋体"/>
          <w:b/>
          <w:bCs/>
          <w:spacing w:val="-9"/>
          <w:sz w:val="40"/>
          <w:szCs w:val="40"/>
          <w:highlight w:val="none"/>
        </w:rPr>
        <w:t>资</w:t>
      </w:r>
      <w:r>
        <w:rPr>
          <w:rFonts w:hint="eastAsia" w:ascii="新宋体" w:hAnsi="新宋体" w:eastAsia="新宋体" w:cs="新宋体"/>
          <w:spacing w:val="-9"/>
          <w:sz w:val="40"/>
          <w:szCs w:val="40"/>
          <w:highlight w:val="none"/>
        </w:rPr>
        <w:t xml:space="preserve"> </w:t>
      </w:r>
      <w:r>
        <w:rPr>
          <w:rFonts w:hint="eastAsia" w:ascii="新宋体" w:hAnsi="新宋体" w:eastAsia="新宋体" w:cs="新宋体"/>
          <w:b/>
          <w:bCs/>
          <w:spacing w:val="-9"/>
          <w:sz w:val="40"/>
          <w:szCs w:val="40"/>
          <w:highlight w:val="none"/>
        </w:rPr>
        <w:t>格</w:t>
      </w:r>
      <w:r>
        <w:rPr>
          <w:rFonts w:hint="eastAsia" w:ascii="新宋体" w:hAnsi="新宋体" w:eastAsia="新宋体" w:cs="新宋体"/>
          <w:spacing w:val="30"/>
          <w:sz w:val="40"/>
          <w:szCs w:val="40"/>
          <w:highlight w:val="none"/>
        </w:rPr>
        <w:t xml:space="preserve"> </w:t>
      </w:r>
      <w:r>
        <w:rPr>
          <w:rFonts w:hint="eastAsia" w:ascii="新宋体" w:hAnsi="新宋体" w:eastAsia="新宋体" w:cs="新宋体"/>
          <w:b/>
          <w:bCs/>
          <w:spacing w:val="-9"/>
          <w:sz w:val="40"/>
          <w:szCs w:val="40"/>
          <w:highlight w:val="none"/>
        </w:rPr>
        <w:t>证</w:t>
      </w:r>
      <w:r>
        <w:rPr>
          <w:rFonts w:hint="eastAsia" w:ascii="新宋体" w:hAnsi="新宋体" w:eastAsia="新宋体" w:cs="新宋体"/>
          <w:spacing w:val="64"/>
          <w:sz w:val="40"/>
          <w:szCs w:val="40"/>
          <w:highlight w:val="none"/>
        </w:rPr>
        <w:t xml:space="preserve"> </w:t>
      </w:r>
      <w:r>
        <w:rPr>
          <w:rFonts w:hint="eastAsia" w:ascii="新宋体" w:hAnsi="新宋体" w:eastAsia="新宋体" w:cs="新宋体"/>
          <w:b/>
          <w:bCs/>
          <w:spacing w:val="-9"/>
          <w:sz w:val="40"/>
          <w:szCs w:val="40"/>
          <w:highlight w:val="none"/>
        </w:rPr>
        <w:t>明</w:t>
      </w:r>
      <w:r>
        <w:rPr>
          <w:rFonts w:hint="eastAsia" w:ascii="新宋体" w:hAnsi="新宋体" w:eastAsia="新宋体" w:cs="新宋体"/>
          <w:spacing w:val="32"/>
          <w:sz w:val="40"/>
          <w:szCs w:val="40"/>
          <w:highlight w:val="none"/>
        </w:rPr>
        <w:t xml:space="preserve"> </w:t>
      </w:r>
      <w:r>
        <w:rPr>
          <w:rFonts w:hint="eastAsia" w:ascii="新宋体" w:hAnsi="新宋体" w:eastAsia="新宋体" w:cs="新宋体"/>
          <w:b/>
          <w:bCs/>
          <w:spacing w:val="-9"/>
          <w:sz w:val="40"/>
          <w:szCs w:val="40"/>
          <w:highlight w:val="none"/>
        </w:rPr>
        <w:t>文</w:t>
      </w:r>
      <w:r>
        <w:rPr>
          <w:rFonts w:hint="eastAsia" w:ascii="新宋体" w:hAnsi="新宋体" w:eastAsia="新宋体" w:cs="新宋体"/>
          <w:spacing w:val="14"/>
          <w:sz w:val="40"/>
          <w:szCs w:val="40"/>
          <w:highlight w:val="none"/>
        </w:rPr>
        <w:t xml:space="preserve">  </w:t>
      </w:r>
      <w:r>
        <w:rPr>
          <w:rFonts w:hint="eastAsia" w:ascii="新宋体" w:hAnsi="新宋体" w:eastAsia="新宋体" w:cs="新宋体"/>
          <w:b/>
          <w:bCs/>
          <w:spacing w:val="-9"/>
          <w:sz w:val="40"/>
          <w:szCs w:val="40"/>
          <w:highlight w:val="none"/>
        </w:rPr>
        <w:t>件（封面）</w:t>
      </w:r>
    </w:p>
    <w:p w14:paraId="1CB33846">
      <w:pPr>
        <w:spacing w:line="244" w:lineRule="auto"/>
        <w:rPr>
          <w:rFonts w:hint="eastAsia" w:ascii="新宋体" w:hAnsi="新宋体" w:eastAsia="新宋体" w:cs="新宋体"/>
          <w:sz w:val="21"/>
          <w:highlight w:val="none"/>
        </w:rPr>
      </w:pPr>
    </w:p>
    <w:p w14:paraId="7BBB997B">
      <w:pPr>
        <w:spacing w:line="244" w:lineRule="auto"/>
        <w:rPr>
          <w:rFonts w:hint="eastAsia" w:ascii="新宋体" w:hAnsi="新宋体" w:eastAsia="新宋体" w:cs="新宋体"/>
          <w:sz w:val="21"/>
          <w:highlight w:val="none"/>
        </w:rPr>
      </w:pPr>
    </w:p>
    <w:p w14:paraId="7DCD5FC9">
      <w:pPr>
        <w:spacing w:line="244" w:lineRule="auto"/>
        <w:rPr>
          <w:rFonts w:hint="eastAsia" w:ascii="新宋体" w:hAnsi="新宋体" w:eastAsia="新宋体" w:cs="新宋体"/>
          <w:sz w:val="21"/>
          <w:highlight w:val="none"/>
        </w:rPr>
      </w:pPr>
    </w:p>
    <w:p w14:paraId="3A363E54">
      <w:pPr>
        <w:spacing w:line="244" w:lineRule="auto"/>
        <w:rPr>
          <w:rFonts w:hint="eastAsia" w:ascii="新宋体" w:hAnsi="新宋体" w:eastAsia="新宋体" w:cs="新宋体"/>
          <w:sz w:val="21"/>
          <w:highlight w:val="none"/>
        </w:rPr>
      </w:pPr>
    </w:p>
    <w:p w14:paraId="0EBEA719">
      <w:pPr>
        <w:spacing w:line="244" w:lineRule="auto"/>
        <w:rPr>
          <w:rFonts w:hint="eastAsia" w:ascii="新宋体" w:hAnsi="新宋体" w:eastAsia="新宋体" w:cs="新宋体"/>
          <w:sz w:val="21"/>
          <w:highlight w:val="none"/>
        </w:rPr>
      </w:pPr>
    </w:p>
    <w:p w14:paraId="0B422972">
      <w:pPr>
        <w:spacing w:line="244" w:lineRule="auto"/>
        <w:rPr>
          <w:rFonts w:hint="eastAsia" w:ascii="新宋体" w:hAnsi="新宋体" w:eastAsia="新宋体" w:cs="新宋体"/>
          <w:sz w:val="21"/>
          <w:highlight w:val="none"/>
        </w:rPr>
      </w:pPr>
    </w:p>
    <w:p w14:paraId="5DD69ECD">
      <w:pPr>
        <w:spacing w:line="244" w:lineRule="auto"/>
        <w:rPr>
          <w:rFonts w:hint="eastAsia" w:ascii="新宋体" w:hAnsi="新宋体" w:eastAsia="新宋体" w:cs="新宋体"/>
          <w:sz w:val="21"/>
          <w:highlight w:val="none"/>
        </w:rPr>
      </w:pPr>
    </w:p>
    <w:p w14:paraId="468412EE">
      <w:pPr>
        <w:spacing w:line="245" w:lineRule="auto"/>
        <w:rPr>
          <w:rFonts w:hint="eastAsia" w:ascii="新宋体" w:hAnsi="新宋体" w:eastAsia="新宋体" w:cs="新宋体"/>
          <w:sz w:val="21"/>
          <w:highlight w:val="none"/>
        </w:rPr>
      </w:pPr>
    </w:p>
    <w:p w14:paraId="02873389">
      <w:pPr>
        <w:spacing w:line="245" w:lineRule="auto"/>
        <w:rPr>
          <w:rFonts w:hint="eastAsia" w:ascii="新宋体" w:hAnsi="新宋体" w:eastAsia="新宋体" w:cs="新宋体"/>
          <w:sz w:val="21"/>
          <w:highlight w:val="none"/>
        </w:rPr>
      </w:pPr>
    </w:p>
    <w:p w14:paraId="6BD5690B">
      <w:pPr>
        <w:pStyle w:val="4"/>
        <w:spacing w:before="101" w:line="225" w:lineRule="auto"/>
        <w:ind w:left="551"/>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项目名称：</w:t>
      </w:r>
    </w:p>
    <w:p w14:paraId="16C485B0">
      <w:pPr>
        <w:spacing w:line="292" w:lineRule="auto"/>
        <w:rPr>
          <w:rFonts w:hint="eastAsia" w:ascii="新宋体" w:hAnsi="新宋体" w:eastAsia="新宋体" w:cs="新宋体"/>
          <w:sz w:val="20"/>
          <w:szCs w:val="20"/>
          <w:highlight w:val="none"/>
        </w:rPr>
      </w:pPr>
    </w:p>
    <w:p w14:paraId="446E6C23">
      <w:pPr>
        <w:spacing w:line="292" w:lineRule="auto"/>
        <w:rPr>
          <w:rFonts w:hint="eastAsia" w:ascii="新宋体" w:hAnsi="新宋体" w:eastAsia="新宋体" w:cs="新宋体"/>
          <w:sz w:val="20"/>
          <w:szCs w:val="20"/>
          <w:highlight w:val="none"/>
        </w:rPr>
      </w:pPr>
    </w:p>
    <w:p w14:paraId="354EC709">
      <w:pPr>
        <w:pStyle w:val="4"/>
        <w:spacing w:before="101" w:line="225" w:lineRule="auto"/>
        <w:ind w:left="551"/>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项目编号：</w:t>
      </w:r>
    </w:p>
    <w:p w14:paraId="15BA9867">
      <w:pPr>
        <w:spacing w:line="294" w:lineRule="auto"/>
        <w:rPr>
          <w:rFonts w:hint="eastAsia" w:ascii="新宋体" w:hAnsi="新宋体" w:eastAsia="新宋体" w:cs="新宋体"/>
          <w:sz w:val="20"/>
          <w:szCs w:val="20"/>
          <w:highlight w:val="none"/>
        </w:rPr>
      </w:pPr>
    </w:p>
    <w:p w14:paraId="5E789981">
      <w:pPr>
        <w:spacing w:line="295" w:lineRule="auto"/>
        <w:rPr>
          <w:rFonts w:hint="eastAsia" w:ascii="新宋体" w:hAnsi="新宋体" w:eastAsia="新宋体" w:cs="新宋体"/>
          <w:sz w:val="20"/>
          <w:szCs w:val="20"/>
          <w:highlight w:val="none"/>
        </w:rPr>
      </w:pPr>
    </w:p>
    <w:p w14:paraId="7FD9505E">
      <w:pPr>
        <w:pStyle w:val="4"/>
        <w:spacing w:before="101" w:line="225" w:lineRule="auto"/>
        <w:ind w:firstLine="580" w:firstLineChars="200"/>
        <w:jc w:val="both"/>
        <w:rPr>
          <w:rFonts w:hint="eastAsia" w:ascii="新宋体" w:hAnsi="新宋体" w:eastAsia="新宋体" w:cs="新宋体"/>
          <w:sz w:val="28"/>
          <w:szCs w:val="28"/>
          <w:highlight w:val="none"/>
        </w:rPr>
      </w:pPr>
      <w:r>
        <w:rPr>
          <w:rFonts w:hint="eastAsia" w:ascii="新宋体" w:hAnsi="新宋体" w:eastAsia="新宋体" w:cs="新宋体"/>
          <w:spacing w:val="5"/>
          <w:sz w:val="28"/>
          <w:szCs w:val="28"/>
          <w:highlight w:val="none"/>
        </w:rPr>
        <w:t>所竞分标（如有则填写，无分标时填写“无</w:t>
      </w:r>
      <w:r>
        <w:rPr>
          <w:rFonts w:hint="eastAsia" w:ascii="新宋体" w:hAnsi="新宋体" w:eastAsia="新宋体" w:cs="新宋体"/>
          <w:spacing w:val="-112"/>
          <w:sz w:val="28"/>
          <w:szCs w:val="28"/>
          <w:highlight w:val="none"/>
        </w:rPr>
        <w:t xml:space="preserve"> </w:t>
      </w:r>
      <w:r>
        <w:rPr>
          <w:rFonts w:hint="eastAsia" w:ascii="新宋体" w:hAnsi="新宋体" w:eastAsia="新宋体" w:cs="新宋体"/>
          <w:spacing w:val="5"/>
          <w:sz w:val="28"/>
          <w:szCs w:val="28"/>
          <w:highlight w:val="none"/>
        </w:rPr>
        <w:t>”或者留空</w:t>
      </w:r>
      <w:r>
        <w:rPr>
          <w:rFonts w:hint="eastAsia" w:ascii="新宋体" w:hAnsi="新宋体" w:eastAsia="新宋体" w:cs="新宋体"/>
          <w:spacing w:val="-33"/>
          <w:sz w:val="28"/>
          <w:szCs w:val="28"/>
          <w:highlight w:val="none"/>
        </w:rPr>
        <w:t>）：</w:t>
      </w:r>
    </w:p>
    <w:p w14:paraId="0BCCA320">
      <w:pPr>
        <w:spacing w:line="259" w:lineRule="auto"/>
        <w:rPr>
          <w:rFonts w:hint="eastAsia" w:ascii="新宋体" w:hAnsi="新宋体" w:eastAsia="新宋体" w:cs="新宋体"/>
          <w:sz w:val="20"/>
          <w:szCs w:val="20"/>
          <w:highlight w:val="none"/>
        </w:rPr>
      </w:pPr>
    </w:p>
    <w:p w14:paraId="70B868F0">
      <w:pPr>
        <w:spacing w:line="259" w:lineRule="auto"/>
        <w:rPr>
          <w:rFonts w:hint="eastAsia" w:ascii="新宋体" w:hAnsi="新宋体" w:eastAsia="新宋体" w:cs="新宋体"/>
          <w:sz w:val="20"/>
          <w:szCs w:val="20"/>
          <w:highlight w:val="none"/>
        </w:rPr>
      </w:pPr>
    </w:p>
    <w:p w14:paraId="1923D6F4">
      <w:pPr>
        <w:pStyle w:val="4"/>
        <w:spacing w:before="101" w:line="224" w:lineRule="auto"/>
        <w:ind w:left="546"/>
        <w:rPr>
          <w:rFonts w:hint="eastAsia" w:ascii="新宋体" w:hAnsi="新宋体" w:eastAsia="新宋体" w:cs="新宋体"/>
          <w:sz w:val="28"/>
          <w:szCs w:val="28"/>
          <w:highlight w:val="none"/>
        </w:rPr>
      </w:pPr>
      <w:r>
        <w:rPr>
          <w:rFonts w:hint="eastAsia" w:ascii="新宋体" w:hAnsi="新宋体" w:eastAsia="新宋体" w:cs="新宋体"/>
          <w:spacing w:val="5"/>
          <w:sz w:val="28"/>
          <w:szCs w:val="28"/>
          <w:highlight w:val="none"/>
        </w:rPr>
        <w:t>供应商名称：</w:t>
      </w:r>
    </w:p>
    <w:p w14:paraId="31BE0F22">
      <w:pPr>
        <w:rPr>
          <w:rFonts w:hint="eastAsia" w:ascii="新宋体" w:hAnsi="新宋体" w:eastAsia="新宋体" w:cs="新宋体"/>
          <w:sz w:val="20"/>
          <w:szCs w:val="20"/>
          <w:highlight w:val="none"/>
        </w:rPr>
      </w:pPr>
    </w:p>
    <w:p w14:paraId="063F3760">
      <w:pPr>
        <w:rPr>
          <w:rFonts w:hint="eastAsia" w:ascii="新宋体" w:hAnsi="新宋体" w:eastAsia="新宋体" w:cs="新宋体"/>
          <w:sz w:val="20"/>
          <w:szCs w:val="20"/>
          <w:highlight w:val="none"/>
        </w:rPr>
      </w:pPr>
    </w:p>
    <w:p w14:paraId="380F4228">
      <w:pPr>
        <w:rPr>
          <w:rFonts w:hint="eastAsia" w:ascii="新宋体" w:hAnsi="新宋体" w:eastAsia="新宋体" w:cs="新宋体"/>
          <w:sz w:val="20"/>
          <w:szCs w:val="20"/>
          <w:highlight w:val="none"/>
        </w:rPr>
      </w:pPr>
    </w:p>
    <w:p w14:paraId="2A7F698E">
      <w:pPr>
        <w:spacing w:line="241" w:lineRule="auto"/>
        <w:rPr>
          <w:rFonts w:hint="eastAsia" w:ascii="新宋体" w:hAnsi="新宋体" w:eastAsia="新宋体" w:cs="新宋体"/>
          <w:sz w:val="20"/>
          <w:szCs w:val="20"/>
          <w:highlight w:val="none"/>
        </w:rPr>
      </w:pPr>
    </w:p>
    <w:p w14:paraId="64B03451">
      <w:pPr>
        <w:spacing w:line="241" w:lineRule="auto"/>
        <w:rPr>
          <w:rFonts w:hint="eastAsia" w:ascii="新宋体" w:hAnsi="新宋体" w:eastAsia="新宋体" w:cs="新宋体"/>
          <w:sz w:val="20"/>
          <w:szCs w:val="20"/>
          <w:highlight w:val="none"/>
        </w:rPr>
      </w:pPr>
    </w:p>
    <w:p w14:paraId="13294D3F">
      <w:pPr>
        <w:spacing w:line="241" w:lineRule="auto"/>
        <w:rPr>
          <w:rFonts w:hint="eastAsia" w:ascii="新宋体" w:hAnsi="新宋体" w:eastAsia="新宋体" w:cs="新宋体"/>
          <w:sz w:val="20"/>
          <w:szCs w:val="20"/>
          <w:highlight w:val="none"/>
        </w:rPr>
      </w:pPr>
    </w:p>
    <w:p w14:paraId="73914615">
      <w:pPr>
        <w:pStyle w:val="4"/>
        <w:spacing w:before="101" w:line="225" w:lineRule="auto"/>
        <w:ind w:left="3152"/>
        <w:rPr>
          <w:rFonts w:hint="eastAsia" w:ascii="新宋体" w:hAnsi="新宋体" w:eastAsia="新宋体" w:cs="新宋体"/>
          <w:sz w:val="28"/>
          <w:szCs w:val="28"/>
          <w:highlight w:val="none"/>
        </w:rPr>
      </w:pPr>
      <w:r>
        <w:rPr>
          <w:rFonts w:hint="eastAsia" w:ascii="新宋体" w:hAnsi="新宋体" w:eastAsia="新宋体" w:cs="新宋体"/>
          <w:spacing w:val="-6"/>
          <w:sz w:val="28"/>
          <w:szCs w:val="28"/>
          <w:highlight w:val="none"/>
        </w:rPr>
        <w:t>年</w:t>
      </w:r>
      <w:r>
        <w:rPr>
          <w:rFonts w:hint="eastAsia" w:ascii="新宋体" w:hAnsi="新宋体" w:eastAsia="新宋体" w:cs="新宋体"/>
          <w:spacing w:val="10"/>
          <w:sz w:val="28"/>
          <w:szCs w:val="28"/>
          <w:highlight w:val="none"/>
        </w:rPr>
        <w:t xml:space="preserve">    </w:t>
      </w:r>
      <w:r>
        <w:rPr>
          <w:rFonts w:hint="eastAsia" w:ascii="新宋体" w:hAnsi="新宋体" w:eastAsia="新宋体" w:cs="新宋体"/>
          <w:spacing w:val="-6"/>
          <w:sz w:val="28"/>
          <w:szCs w:val="28"/>
          <w:highlight w:val="none"/>
        </w:rPr>
        <w:t>月</w:t>
      </w:r>
      <w:r>
        <w:rPr>
          <w:rFonts w:hint="eastAsia" w:ascii="新宋体" w:hAnsi="新宋体" w:eastAsia="新宋体" w:cs="新宋体"/>
          <w:spacing w:val="22"/>
          <w:sz w:val="28"/>
          <w:szCs w:val="28"/>
          <w:highlight w:val="none"/>
        </w:rPr>
        <w:t xml:space="preserve">    </w:t>
      </w:r>
      <w:r>
        <w:rPr>
          <w:rFonts w:hint="eastAsia" w:ascii="新宋体" w:hAnsi="新宋体" w:eastAsia="新宋体" w:cs="新宋体"/>
          <w:spacing w:val="-6"/>
          <w:sz w:val="28"/>
          <w:szCs w:val="28"/>
          <w:highlight w:val="none"/>
        </w:rPr>
        <w:t>日</w:t>
      </w:r>
    </w:p>
    <w:p w14:paraId="3791E95E">
      <w:pPr>
        <w:spacing w:line="225" w:lineRule="auto"/>
        <w:rPr>
          <w:rFonts w:hint="eastAsia" w:ascii="新宋体" w:hAnsi="新宋体" w:eastAsia="新宋体" w:cs="新宋体"/>
          <w:sz w:val="21"/>
          <w:szCs w:val="21"/>
          <w:highlight w:val="none"/>
        </w:rPr>
        <w:sectPr>
          <w:footerReference r:id="rId12" w:type="default"/>
          <w:pgSz w:w="11910" w:h="16840"/>
          <w:pgMar w:top="1440" w:right="1080" w:bottom="1440" w:left="1080" w:header="1077" w:footer="1077" w:gutter="0"/>
          <w:pgNumType w:fmt="decimal"/>
          <w:cols w:space="720" w:num="1"/>
        </w:sectPr>
      </w:pPr>
    </w:p>
    <w:p w14:paraId="15378742">
      <w:pPr>
        <w:pStyle w:val="4"/>
        <w:spacing w:before="61" w:line="359" w:lineRule="auto"/>
        <w:ind w:left="4" w:right="87" w:firstLine="4"/>
        <w:jc w:val="both"/>
        <w:rPr>
          <w:rFonts w:hint="eastAsia" w:ascii="新宋体" w:hAnsi="新宋体" w:eastAsia="新宋体" w:cs="新宋体"/>
          <w:sz w:val="28"/>
          <w:szCs w:val="28"/>
          <w:highlight w:val="none"/>
        </w:rPr>
      </w:pPr>
      <w:r>
        <w:rPr>
          <w:rFonts w:hint="eastAsia" w:ascii="新宋体" w:hAnsi="新宋体" w:eastAsia="新宋体" w:cs="新宋体"/>
          <w:b/>
          <w:bCs/>
          <w:spacing w:val="-3"/>
          <w:sz w:val="28"/>
          <w:szCs w:val="28"/>
          <w:highlight w:val="none"/>
        </w:rPr>
        <w:t>一、供应商为法人或者其他组织的，证明文件为其营业执照复印件（如营业执照或者事业单位法人证书或者执业许可证等</w:t>
      </w:r>
      <w:r>
        <w:rPr>
          <w:rFonts w:hint="eastAsia" w:ascii="新宋体" w:hAnsi="新宋体" w:eastAsia="新宋体" w:cs="新宋体"/>
          <w:b/>
          <w:bCs/>
          <w:spacing w:val="2"/>
          <w:sz w:val="28"/>
          <w:szCs w:val="28"/>
          <w:highlight w:val="none"/>
        </w:rPr>
        <w:t>）；</w:t>
      </w:r>
      <w:r>
        <w:rPr>
          <w:rFonts w:hint="eastAsia" w:ascii="新宋体" w:hAnsi="新宋体" w:eastAsia="新宋体" w:cs="新宋体"/>
          <w:b/>
          <w:bCs/>
          <w:spacing w:val="-3"/>
          <w:sz w:val="28"/>
          <w:szCs w:val="28"/>
          <w:highlight w:val="none"/>
        </w:rPr>
        <w:t>供应商</w:t>
      </w:r>
      <w:r>
        <w:rPr>
          <w:rFonts w:hint="eastAsia" w:ascii="新宋体" w:hAnsi="新宋体" w:eastAsia="新宋体" w:cs="新宋体"/>
          <w:b/>
          <w:bCs/>
          <w:spacing w:val="-1"/>
          <w:sz w:val="28"/>
          <w:szCs w:val="28"/>
          <w:highlight w:val="none"/>
        </w:rPr>
        <w:t>为自然人的，证明文件为其身份证复印件</w:t>
      </w:r>
      <w:r>
        <w:rPr>
          <w:rFonts w:hint="eastAsia" w:ascii="新宋体" w:hAnsi="新宋体" w:eastAsia="新宋体" w:cs="新宋体"/>
          <w:b/>
          <w:bCs/>
          <w:spacing w:val="-24"/>
          <w:sz w:val="28"/>
          <w:szCs w:val="28"/>
          <w:highlight w:val="none"/>
        </w:rPr>
        <w:t>；（</w:t>
      </w:r>
      <w:r>
        <w:rPr>
          <w:rFonts w:hint="eastAsia" w:ascii="新宋体" w:hAnsi="新宋体" w:eastAsia="新宋体" w:cs="新宋体"/>
          <w:b/>
          <w:bCs/>
          <w:spacing w:val="-1"/>
          <w:sz w:val="28"/>
          <w:szCs w:val="28"/>
          <w:highlight w:val="none"/>
        </w:rPr>
        <w:t>必须提供，</w:t>
      </w:r>
      <w:r>
        <w:rPr>
          <w:rFonts w:hint="eastAsia" w:ascii="新宋体" w:hAnsi="新宋体" w:eastAsia="新宋体" w:cs="新宋体"/>
          <w:b/>
          <w:bCs/>
          <w:spacing w:val="-2"/>
          <w:sz w:val="28"/>
          <w:szCs w:val="28"/>
          <w:highlight w:val="none"/>
        </w:rPr>
        <w:t>如供应商</w:t>
      </w:r>
      <w:r>
        <w:rPr>
          <w:rFonts w:hint="eastAsia" w:ascii="新宋体" w:hAnsi="新宋体" w:eastAsia="新宋体" w:cs="新宋体"/>
          <w:b/>
          <w:bCs/>
          <w:spacing w:val="-3"/>
          <w:sz w:val="28"/>
          <w:szCs w:val="28"/>
          <w:highlight w:val="none"/>
        </w:rPr>
        <w:t>为分公司参与竞标，须同时提供总公司的营业执照复印件，否则响</w:t>
      </w:r>
      <w:r>
        <w:rPr>
          <w:rFonts w:hint="eastAsia" w:ascii="新宋体" w:hAnsi="新宋体" w:eastAsia="新宋体" w:cs="新宋体"/>
          <w:b/>
          <w:bCs/>
          <w:spacing w:val="-4"/>
          <w:sz w:val="28"/>
          <w:szCs w:val="28"/>
          <w:highlight w:val="none"/>
        </w:rPr>
        <w:t>应文件按无效响应处理）</w:t>
      </w:r>
    </w:p>
    <w:p w14:paraId="3C2E20A5">
      <w:pPr>
        <w:pStyle w:val="4"/>
        <w:spacing w:before="1" w:line="223" w:lineRule="auto"/>
        <w:ind w:left="30"/>
        <w:rPr>
          <w:rFonts w:hint="eastAsia" w:ascii="新宋体" w:hAnsi="新宋体" w:eastAsia="新宋体" w:cs="新宋体"/>
          <w:sz w:val="28"/>
          <w:szCs w:val="28"/>
          <w:highlight w:val="none"/>
        </w:rPr>
      </w:pPr>
      <w:r>
        <w:rPr>
          <w:rFonts w:hint="eastAsia" w:ascii="新宋体" w:hAnsi="新宋体" w:eastAsia="新宋体" w:cs="新宋体"/>
          <w:b/>
          <w:bCs/>
          <w:spacing w:val="4"/>
          <w:sz w:val="28"/>
          <w:szCs w:val="28"/>
          <w:highlight w:val="none"/>
        </w:rPr>
        <w:t>附件：总公司法人授权书</w:t>
      </w:r>
    </w:p>
    <w:p w14:paraId="12183E12">
      <w:pPr>
        <w:spacing w:line="341" w:lineRule="auto"/>
        <w:rPr>
          <w:rFonts w:hint="eastAsia" w:ascii="新宋体" w:hAnsi="新宋体" w:eastAsia="新宋体" w:cs="新宋体"/>
          <w:sz w:val="24"/>
          <w:szCs w:val="24"/>
          <w:highlight w:val="none"/>
        </w:rPr>
      </w:pPr>
    </w:p>
    <w:p w14:paraId="3A56E446">
      <w:pPr>
        <w:pStyle w:val="4"/>
        <w:spacing w:before="91" w:line="219" w:lineRule="auto"/>
        <w:ind w:left="3734"/>
        <w:rPr>
          <w:rFonts w:hint="eastAsia" w:ascii="新宋体" w:hAnsi="新宋体" w:eastAsia="新宋体" w:cs="新宋体"/>
          <w:b/>
          <w:bCs/>
          <w:spacing w:val="-4"/>
          <w:sz w:val="28"/>
          <w:szCs w:val="28"/>
          <w:highlight w:val="none"/>
        </w:rPr>
      </w:pPr>
      <w:r>
        <w:rPr>
          <w:rFonts w:hint="eastAsia" w:ascii="新宋体" w:hAnsi="新宋体" w:eastAsia="新宋体" w:cs="新宋体"/>
          <w:b/>
          <w:bCs/>
          <w:spacing w:val="-4"/>
          <w:sz w:val="28"/>
          <w:szCs w:val="28"/>
          <w:highlight w:val="none"/>
        </w:rPr>
        <w:t>授权书（格式）</w:t>
      </w:r>
    </w:p>
    <w:p w14:paraId="19AC9954">
      <w:pPr>
        <w:pStyle w:val="4"/>
        <w:spacing w:before="155" w:line="360" w:lineRule="auto"/>
        <w:rPr>
          <w:rFonts w:hint="eastAsia" w:ascii="新宋体" w:hAnsi="新宋体" w:eastAsia="新宋体" w:cs="新宋体"/>
          <w:spacing w:val="9"/>
          <w:sz w:val="22"/>
          <w:szCs w:val="22"/>
          <w:highlight w:val="none"/>
          <w:u w:val="single"/>
          <w:lang w:eastAsia="zh-CN"/>
        </w:rPr>
      </w:pPr>
      <w:r>
        <w:rPr>
          <w:rFonts w:hint="eastAsia" w:ascii="新宋体" w:hAnsi="新宋体" w:eastAsia="新宋体" w:cs="新宋体"/>
          <w:spacing w:val="9"/>
          <w:sz w:val="22"/>
          <w:szCs w:val="22"/>
          <w:highlight w:val="none"/>
        </w:rPr>
        <w:t>致：</w:t>
      </w:r>
      <w:r>
        <w:rPr>
          <w:rFonts w:hint="eastAsia" w:ascii="新宋体" w:hAnsi="新宋体" w:eastAsia="新宋体" w:cs="新宋体"/>
          <w:spacing w:val="9"/>
          <w:sz w:val="22"/>
          <w:szCs w:val="22"/>
          <w:highlight w:val="none"/>
          <w:u w:val="single"/>
          <w:lang w:eastAsia="zh-CN"/>
        </w:rPr>
        <w:t>广西祥瑞项目管理有限公司</w:t>
      </w:r>
    </w:p>
    <w:p w14:paraId="2C457D1D">
      <w:pPr>
        <w:pStyle w:val="4"/>
        <w:spacing w:before="154" w:line="360" w:lineRule="auto"/>
        <w:ind w:left="17" w:firstLine="404"/>
        <w:rPr>
          <w:rFonts w:hint="eastAsia" w:ascii="新宋体" w:hAnsi="新宋体" w:eastAsia="新宋体" w:cs="新宋体"/>
          <w:sz w:val="22"/>
          <w:szCs w:val="22"/>
          <w:highlight w:val="none"/>
        </w:rPr>
      </w:pPr>
      <w:r>
        <w:rPr>
          <w:rFonts w:hint="eastAsia" w:ascii="新宋体" w:hAnsi="新宋体" w:eastAsia="新宋体" w:cs="新宋体"/>
          <w:spacing w:val="4"/>
          <w:sz w:val="22"/>
          <w:szCs w:val="22"/>
          <w:highlight w:val="none"/>
        </w:rPr>
        <w:t>我公司授权</w:t>
      </w:r>
      <w:r>
        <w:rPr>
          <w:rFonts w:hint="eastAsia" w:ascii="新宋体" w:hAnsi="新宋体" w:eastAsia="新宋体" w:cs="新宋体"/>
          <w:spacing w:val="4"/>
          <w:sz w:val="22"/>
          <w:szCs w:val="22"/>
          <w:highlight w:val="none"/>
          <w:u w:val="single" w:color="auto"/>
        </w:rPr>
        <w:t xml:space="preserve">   （供应商名称，即分公司名称）</w:t>
      </w:r>
      <w:r>
        <w:rPr>
          <w:rFonts w:hint="eastAsia" w:ascii="新宋体" w:hAnsi="新宋体" w:eastAsia="新宋体" w:cs="新宋体"/>
          <w:spacing w:val="17"/>
          <w:sz w:val="22"/>
          <w:szCs w:val="22"/>
          <w:highlight w:val="none"/>
          <w:u w:val="single" w:color="auto"/>
        </w:rPr>
        <w:t xml:space="preserve">   </w:t>
      </w:r>
      <w:r>
        <w:rPr>
          <w:rFonts w:hint="eastAsia" w:ascii="新宋体" w:hAnsi="新宋体" w:eastAsia="新宋体" w:cs="新宋体"/>
          <w:spacing w:val="-88"/>
          <w:sz w:val="22"/>
          <w:szCs w:val="22"/>
          <w:highlight w:val="none"/>
        </w:rPr>
        <w:t xml:space="preserve"> </w:t>
      </w:r>
      <w:r>
        <w:rPr>
          <w:rFonts w:hint="eastAsia" w:ascii="新宋体" w:hAnsi="新宋体" w:eastAsia="新宋体" w:cs="新宋体"/>
          <w:spacing w:val="4"/>
          <w:sz w:val="22"/>
          <w:szCs w:val="22"/>
          <w:highlight w:val="none"/>
        </w:rPr>
        <w:t>参加</w:t>
      </w:r>
      <w:r>
        <w:rPr>
          <w:rFonts w:hint="eastAsia" w:ascii="新宋体" w:hAnsi="新宋体" w:eastAsia="新宋体" w:cs="新宋体"/>
          <w:spacing w:val="6"/>
          <w:sz w:val="22"/>
          <w:szCs w:val="22"/>
          <w:highlight w:val="none"/>
          <w:u w:val="single" w:color="auto"/>
        </w:rPr>
        <w:t xml:space="preserve">       </w:t>
      </w:r>
      <w:r>
        <w:rPr>
          <w:rFonts w:hint="eastAsia" w:ascii="新宋体" w:hAnsi="新宋体" w:eastAsia="新宋体" w:cs="新宋体"/>
          <w:spacing w:val="4"/>
          <w:sz w:val="22"/>
          <w:szCs w:val="22"/>
          <w:highlight w:val="none"/>
          <w:u w:val="single" w:color="auto"/>
        </w:rPr>
        <w:t>项目名称</w:t>
      </w:r>
      <w:r>
        <w:rPr>
          <w:rFonts w:hint="eastAsia" w:ascii="新宋体" w:hAnsi="新宋体" w:eastAsia="新宋体" w:cs="新宋体"/>
          <w:spacing w:val="3"/>
          <w:sz w:val="22"/>
          <w:szCs w:val="22"/>
          <w:highlight w:val="none"/>
          <w:u w:val="single" w:color="auto"/>
        </w:rPr>
        <w:t>（项目编号</w:t>
      </w:r>
      <w:r>
        <w:rPr>
          <w:rFonts w:hint="eastAsia" w:ascii="新宋体" w:hAnsi="新宋体" w:eastAsia="新宋体" w:cs="新宋体"/>
          <w:spacing w:val="-6"/>
          <w:sz w:val="22"/>
          <w:szCs w:val="22"/>
          <w:highlight w:val="none"/>
          <w:u w:val="single" w:color="auto"/>
        </w:rPr>
        <w:t>：</w:t>
      </w:r>
      <w:r>
        <w:rPr>
          <w:rFonts w:hint="eastAsia" w:ascii="新宋体" w:hAnsi="新宋体" w:eastAsia="新宋体" w:cs="新宋体"/>
          <w:spacing w:val="16"/>
          <w:sz w:val="22"/>
          <w:szCs w:val="22"/>
          <w:highlight w:val="none"/>
          <w:u w:val="single" w:color="auto"/>
        </w:rPr>
        <w:t xml:space="preserve">    </w:t>
      </w:r>
      <w:r>
        <w:rPr>
          <w:rFonts w:hint="eastAsia" w:ascii="新宋体" w:hAnsi="新宋体" w:eastAsia="新宋体" w:cs="新宋体"/>
          <w:spacing w:val="-6"/>
          <w:sz w:val="22"/>
          <w:szCs w:val="22"/>
          <w:highlight w:val="none"/>
          <w:u w:val="single" w:color="auto"/>
        </w:rPr>
        <w:t>）</w:t>
      </w:r>
      <w:r>
        <w:rPr>
          <w:rFonts w:hint="eastAsia" w:ascii="新宋体" w:hAnsi="新宋体" w:eastAsia="新宋体" w:cs="新宋体"/>
          <w:spacing w:val="6"/>
          <w:sz w:val="22"/>
          <w:szCs w:val="22"/>
          <w:highlight w:val="none"/>
        </w:rPr>
        <w:t>的竞标活动，其权限如下：</w:t>
      </w:r>
    </w:p>
    <w:p w14:paraId="40177457">
      <w:pPr>
        <w:pStyle w:val="4"/>
        <w:spacing w:before="2" w:line="360" w:lineRule="auto"/>
        <w:ind w:right="87" w:firstLine="424"/>
        <w:rPr>
          <w:rFonts w:hint="eastAsia" w:ascii="新宋体" w:hAnsi="新宋体" w:eastAsia="新宋体" w:cs="新宋体"/>
          <w:sz w:val="22"/>
          <w:szCs w:val="22"/>
          <w:highlight w:val="none"/>
        </w:rPr>
      </w:pPr>
      <w:r>
        <w:rPr>
          <w:rFonts w:hint="eastAsia" w:ascii="新宋体" w:hAnsi="新宋体" w:eastAsia="新宋体" w:cs="新宋体"/>
          <w:spacing w:val="6"/>
          <w:sz w:val="22"/>
          <w:szCs w:val="22"/>
          <w:highlight w:val="none"/>
        </w:rPr>
        <w:t>一、</w:t>
      </w:r>
      <w:r>
        <w:rPr>
          <w:rFonts w:hint="eastAsia" w:ascii="新宋体" w:hAnsi="新宋体" w:eastAsia="新宋体" w:cs="新宋体"/>
          <w:spacing w:val="6"/>
          <w:sz w:val="22"/>
          <w:szCs w:val="22"/>
          <w:highlight w:val="none"/>
          <w:u w:val="single" w:color="auto"/>
        </w:rPr>
        <w:t xml:space="preserve">             （分公司名称）</w:t>
      </w:r>
      <w:r>
        <w:rPr>
          <w:rFonts w:hint="eastAsia" w:ascii="新宋体" w:hAnsi="新宋体" w:eastAsia="新宋体" w:cs="新宋体"/>
          <w:spacing w:val="6"/>
          <w:sz w:val="22"/>
          <w:szCs w:val="22"/>
          <w:highlight w:val="none"/>
        </w:rPr>
        <w:t>我公司下设分公司，我公司现授权其参加</w:t>
      </w:r>
      <w:r>
        <w:rPr>
          <w:rFonts w:hint="eastAsia" w:ascii="新宋体" w:hAnsi="新宋体" w:eastAsia="新宋体" w:cs="新宋体"/>
          <w:spacing w:val="6"/>
          <w:sz w:val="22"/>
          <w:szCs w:val="22"/>
          <w:highlight w:val="none"/>
          <w:u w:val="single" w:color="auto"/>
        </w:rPr>
        <w:t xml:space="preserve">      </w:t>
      </w:r>
      <w:r>
        <w:rPr>
          <w:rFonts w:hint="eastAsia" w:ascii="新宋体" w:hAnsi="新宋体" w:eastAsia="新宋体" w:cs="新宋体"/>
          <w:spacing w:val="5"/>
          <w:sz w:val="22"/>
          <w:szCs w:val="22"/>
          <w:highlight w:val="none"/>
          <w:u w:val="single" w:color="auto"/>
        </w:rPr>
        <w:t xml:space="preserve"> 项目名</w:t>
      </w:r>
      <w:r>
        <w:rPr>
          <w:rFonts w:hint="eastAsia" w:ascii="新宋体" w:hAnsi="新宋体" w:eastAsia="新宋体" w:cs="新宋体"/>
          <w:spacing w:val="8"/>
          <w:sz w:val="22"/>
          <w:szCs w:val="22"/>
          <w:highlight w:val="none"/>
          <w:u w:val="single" w:color="auto"/>
        </w:rPr>
        <w:t>称（项目编号</w:t>
      </w:r>
      <w:r>
        <w:rPr>
          <w:rFonts w:hint="eastAsia" w:ascii="新宋体" w:hAnsi="新宋体" w:eastAsia="新宋体" w:cs="新宋体"/>
          <w:spacing w:val="5"/>
          <w:sz w:val="22"/>
          <w:szCs w:val="22"/>
          <w:highlight w:val="none"/>
          <w:u w:val="single" w:color="auto"/>
        </w:rPr>
        <w:t>：</w:t>
      </w:r>
      <w:r>
        <w:rPr>
          <w:rFonts w:hint="eastAsia" w:ascii="新宋体" w:hAnsi="新宋体" w:eastAsia="新宋体" w:cs="新宋体"/>
          <w:sz w:val="22"/>
          <w:szCs w:val="22"/>
          <w:highlight w:val="none"/>
          <w:u w:val="single" w:color="auto"/>
        </w:rPr>
        <w:t xml:space="preserve">             </w:t>
      </w:r>
      <w:r>
        <w:rPr>
          <w:rFonts w:hint="eastAsia" w:ascii="新宋体" w:hAnsi="新宋体" w:eastAsia="新宋体" w:cs="新宋体"/>
          <w:spacing w:val="5"/>
          <w:sz w:val="22"/>
          <w:szCs w:val="22"/>
          <w:highlight w:val="none"/>
          <w:u w:val="single" w:color="auto"/>
        </w:rPr>
        <w:t>）</w:t>
      </w:r>
      <w:r>
        <w:rPr>
          <w:rFonts w:hint="eastAsia" w:ascii="新宋体" w:hAnsi="新宋体" w:eastAsia="新宋体" w:cs="新宋体"/>
          <w:spacing w:val="8"/>
          <w:sz w:val="22"/>
          <w:szCs w:val="22"/>
          <w:highlight w:val="none"/>
          <w:u w:val="single" w:color="auto"/>
        </w:rPr>
        <w:t>的竞标活动。</w:t>
      </w:r>
    </w:p>
    <w:p w14:paraId="637DD47E">
      <w:pPr>
        <w:pStyle w:val="4"/>
        <w:spacing w:before="154" w:line="360" w:lineRule="auto"/>
        <w:ind w:left="3" w:right="32" w:firstLine="417"/>
        <w:rPr>
          <w:rFonts w:hint="eastAsia" w:ascii="新宋体" w:hAnsi="新宋体" w:eastAsia="新宋体" w:cs="新宋体"/>
          <w:sz w:val="22"/>
          <w:szCs w:val="22"/>
          <w:highlight w:val="none"/>
        </w:rPr>
      </w:pPr>
      <w:r>
        <w:rPr>
          <w:rFonts w:hint="eastAsia" w:ascii="新宋体" w:hAnsi="新宋体" w:eastAsia="新宋体" w:cs="新宋体"/>
          <w:spacing w:val="8"/>
          <w:sz w:val="22"/>
          <w:szCs w:val="22"/>
          <w:highlight w:val="none"/>
        </w:rPr>
        <w:t>二、</w:t>
      </w:r>
      <w:r>
        <w:rPr>
          <w:rFonts w:hint="eastAsia" w:ascii="新宋体" w:hAnsi="新宋体" w:eastAsia="新宋体" w:cs="新宋体"/>
          <w:spacing w:val="4"/>
          <w:sz w:val="22"/>
          <w:szCs w:val="22"/>
          <w:highlight w:val="none"/>
        </w:rPr>
        <w:t>提交响应文件（含补充、修改文件</w:t>
      </w:r>
      <w:r>
        <w:rPr>
          <w:rFonts w:hint="eastAsia" w:ascii="新宋体" w:hAnsi="新宋体" w:eastAsia="新宋体" w:cs="新宋体"/>
          <w:spacing w:val="4"/>
          <w:sz w:val="22"/>
          <w:szCs w:val="22"/>
          <w:highlight w:val="none"/>
          <w:lang w:eastAsia="zh-CN"/>
        </w:rPr>
        <w:t>）</w:t>
      </w:r>
      <w:r>
        <w:rPr>
          <w:rFonts w:hint="eastAsia" w:ascii="新宋体" w:hAnsi="新宋体" w:eastAsia="新宋体" w:cs="新宋体"/>
          <w:spacing w:val="4"/>
          <w:sz w:val="22"/>
          <w:szCs w:val="22"/>
          <w:highlight w:val="none"/>
        </w:rPr>
        <w:t>，或者</w:t>
      </w:r>
      <w:r>
        <w:rPr>
          <w:rFonts w:hint="eastAsia" w:ascii="新宋体" w:hAnsi="新宋体" w:eastAsia="新宋体" w:cs="新宋体"/>
          <w:spacing w:val="4"/>
          <w:sz w:val="22"/>
          <w:szCs w:val="22"/>
          <w:highlight w:val="none"/>
          <w:lang w:eastAsia="zh-CN"/>
        </w:rPr>
        <w:t>撤回</w:t>
      </w:r>
      <w:r>
        <w:rPr>
          <w:rFonts w:hint="eastAsia" w:ascii="新宋体" w:hAnsi="新宋体" w:eastAsia="新宋体" w:cs="新宋体"/>
          <w:spacing w:val="4"/>
          <w:sz w:val="22"/>
          <w:szCs w:val="22"/>
          <w:highlight w:val="none"/>
        </w:rPr>
        <w:t>已提交的响</w:t>
      </w:r>
      <w:r>
        <w:rPr>
          <w:rFonts w:hint="eastAsia" w:ascii="新宋体" w:hAnsi="新宋体" w:eastAsia="新宋体" w:cs="新宋体"/>
          <w:spacing w:val="3"/>
          <w:sz w:val="22"/>
          <w:szCs w:val="22"/>
          <w:highlight w:val="none"/>
        </w:rPr>
        <w:t>应文件（含补充、修改文件</w:t>
      </w:r>
      <w:r>
        <w:rPr>
          <w:rFonts w:hint="eastAsia" w:ascii="新宋体" w:hAnsi="新宋体" w:eastAsia="新宋体" w:cs="新宋体"/>
          <w:spacing w:val="3"/>
          <w:sz w:val="22"/>
          <w:szCs w:val="22"/>
          <w:highlight w:val="none"/>
          <w:lang w:eastAsia="zh-CN"/>
        </w:rPr>
        <w:t>）</w:t>
      </w:r>
      <w:r>
        <w:rPr>
          <w:rFonts w:hint="eastAsia" w:ascii="新宋体" w:hAnsi="新宋体" w:eastAsia="新宋体" w:cs="新宋体"/>
          <w:spacing w:val="3"/>
          <w:sz w:val="22"/>
          <w:szCs w:val="22"/>
          <w:highlight w:val="none"/>
        </w:rPr>
        <w:t>，</w:t>
      </w:r>
      <w:r>
        <w:rPr>
          <w:rFonts w:hint="eastAsia" w:ascii="新宋体" w:hAnsi="新宋体" w:eastAsia="新宋体" w:cs="新宋体"/>
          <w:spacing w:val="7"/>
          <w:sz w:val="22"/>
          <w:szCs w:val="22"/>
          <w:highlight w:val="none"/>
        </w:rPr>
        <w:t>或者接收退回的响应文件。</w:t>
      </w:r>
    </w:p>
    <w:p w14:paraId="0F3A95EB">
      <w:pPr>
        <w:pStyle w:val="4"/>
        <w:spacing w:before="1" w:line="360" w:lineRule="auto"/>
        <w:ind w:left="440"/>
        <w:rPr>
          <w:rFonts w:hint="eastAsia" w:ascii="新宋体" w:hAnsi="新宋体" w:eastAsia="新宋体" w:cs="新宋体"/>
          <w:sz w:val="22"/>
          <w:szCs w:val="22"/>
          <w:highlight w:val="none"/>
        </w:rPr>
      </w:pPr>
      <w:r>
        <w:rPr>
          <w:rFonts w:hint="eastAsia" w:ascii="新宋体" w:hAnsi="新宋体" w:eastAsia="新宋体" w:cs="新宋体"/>
          <w:spacing w:val="8"/>
          <w:sz w:val="22"/>
          <w:szCs w:val="22"/>
          <w:highlight w:val="none"/>
          <w:lang w:val="en-US" w:eastAsia="zh-CN"/>
        </w:rPr>
        <w:t>三</w:t>
      </w:r>
      <w:r>
        <w:rPr>
          <w:rFonts w:hint="eastAsia" w:ascii="新宋体" w:hAnsi="新宋体" w:eastAsia="新宋体" w:cs="新宋体"/>
          <w:spacing w:val="8"/>
          <w:sz w:val="22"/>
          <w:szCs w:val="22"/>
          <w:highlight w:val="none"/>
        </w:rPr>
        <w:t>、依法参加竞标等活动，答复磋商小组提出的澄清等。</w:t>
      </w:r>
    </w:p>
    <w:p w14:paraId="36E02053">
      <w:pPr>
        <w:pStyle w:val="4"/>
        <w:spacing w:before="154" w:line="360" w:lineRule="auto"/>
        <w:ind w:left="424"/>
        <w:rPr>
          <w:rFonts w:hint="eastAsia" w:ascii="新宋体" w:hAnsi="新宋体" w:eastAsia="新宋体" w:cs="新宋体"/>
          <w:sz w:val="22"/>
          <w:szCs w:val="22"/>
          <w:highlight w:val="none"/>
        </w:rPr>
      </w:pPr>
      <w:r>
        <w:rPr>
          <w:rFonts w:hint="eastAsia" w:ascii="新宋体" w:hAnsi="新宋体" w:eastAsia="新宋体" w:cs="新宋体"/>
          <w:spacing w:val="9"/>
          <w:sz w:val="22"/>
          <w:szCs w:val="22"/>
          <w:highlight w:val="none"/>
          <w:lang w:val="en-US" w:eastAsia="zh-CN"/>
        </w:rPr>
        <w:t>四</w:t>
      </w:r>
      <w:r>
        <w:rPr>
          <w:rFonts w:hint="eastAsia" w:ascii="新宋体" w:hAnsi="新宋体" w:eastAsia="新宋体" w:cs="新宋体"/>
          <w:spacing w:val="9"/>
          <w:sz w:val="22"/>
          <w:szCs w:val="22"/>
          <w:highlight w:val="none"/>
        </w:rPr>
        <w:t>、提出事先由委托人确认的异议、投诉，并接收异议、投诉答复。</w:t>
      </w:r>
    </w:p>
    <w:p w14:paraId="22CC90F9">
      <w:pPr>
        <w:pStyle w:val="4"/>
        <w:spacing w:before="155" w:line="360" w:lineRule="auto"/>
        <w:ind w:left="422"/>
        <w:rPr>
          <w:rFonts w:hint="eastAsia" w:ascii="新宋体" w:hAnsi="新宋体" w:eastAsia="新宋体" w:cs="新宋体"/>
          <w:sz w:val="22"/>
          <w:szCs w:val="22"/>
          <w:highlight w:val="none"/>
        </w:rPr>
      </w:pPr>
      <w:r>
        <w:rPr>
          <w:rFonts w:hint="eastAsia" w:ascii="新宋体" w:hAnsi="新宋体" w:eastAsia="新宋体" w:cs="新宋体"/>
          <w:spacing w:val="9"/>
          <w:sz w:val="22"/>
          <w:szCs w:val="22"/>
          <w:highlight w:val="none"/>
          <w:lang w:val="en-US" w:eastAsia="zh-CN"/>
        </w:rPr>
        <w:t>五</w:t>
      </w:r>
      <w:r>
        <w:rPr>
          <w:rFonts w:hint="eastAsia" w:ascii="新宋体" w:hAnsi="新宋体" w:eastAsia="新宋体" w:cs="新宋体"/>
          <w:spacing w:val="9"/>
          <w:sz w:val="22"/>
          <w:szCs w:val="22"/>
          <w:highlight w:val="none"/>
        </w:rPr>
        <w:t>、接收采购人或采购代理机构发出的有关本项目相关的公告、文书等。</w:t>
      </w:r>
    </w:p>
    <w:p w14:paraId="08D033A0">
      <w:pPr>
        <w:pStyle w:val="4"/>
        <w:spacing w:before="153" w:line="360" w:lineRule="auto"/>
        <w:ind w:left="420"/>
        <w:rPr>
          <w:rFonts w:hint="eastAsia" w:ascii="新宋体" w:hAnsi="新宋体" w:eastAsia="新宋体" w:cs="新宋体"/>
          <w:sz w:val="22"/>
          <w:szCs w:val="22"/>
          <w:highlight w:val="none"/>
        </w:rPr>
      </w:pPr>
      <w:r>
        <w:rPr>
          <w:rFonts w:hint="eastAsia" w:ascii="新宋体" w:hAnsi="新宋体" w:eastAsia="新宋体" w:cs="新宋体"/>
          <w:spacing w:val="9"/>
          <w:sz w:val="22"/>
          <w:szCs w:val="22"/>
          <w:highlight w:val="none"/>
          <w:lang w:val="en-US" w:eastAsia="zh-CN"/>
        </w:rPr>
        <w:t>六</w:t>
      </w:r>
      <w:r>
        <w:rPr>
          <w:rFonts w:hint="eastAsia" w:ascii="新宋体" w:hAnsi="新宋体" w:eastAsia="新宋体" w:cs="新宋体"/>
          <w:spacing w:val="9"/>
          <w:sz w:val="22"/>
          <w:szCs w:val="22"/>
          <w:highlight w:val="none"/>
        </w:rPr>
        <w:t>、交纳代理服务费，办理成交手续，参加采购合同谈判和签约。</w:t>
      </w:r>
    </w:p>
    <w:p w14:paraId="4DE5C13B">
      <w:pPr>
        <w:pStyle w:val="4"/>
        <w:spacing w:before="155" w:line="360" w:lineRule="auto"/>
        <w:ind w:left="424"/>
        <w:rPr>
          <w:rFonts w:hint="eastAsia" w:ascii="新宋体" w:hAnsi="新宋体" w:eastAsia="新宋体" w:cs="新宋体"/>
          <w:sz w:val="22"/>
          <w:szCs w:val="22"/>
          <w:highlight w:val="none"/>
        </w:rPr>
      </w:pPr>
      <w:r>
        <w:rPr>
          <w:rFonts w:hint="eastAsia" w:ascii="新宋体" w:hAnsi="新宋体" w:eastAsia="新宋体" w:cs="新宋体"/>
          <w:spacing w:val="8"/>
          <w:sz w:val="22"/>
          <w:szCs w:val="22"/>
          <w:highlight w:val="none"/>
          <w:lang w:val="en-US" w:eastAsia="zh-CN"/>
        </w:rPr>
        <w:t>七</w:t>
      </w:r>
      <w:r>
        <w:rPr>
          <w:rFonts w:hint="eastAsia" w:ascii="新宋体" w:hAnsi="新宋体" w:eastAsia="新宋体" w:cs="新宋体"/>
          <w:spacing w:val="8"/>
          <w:sz w:val="22"/>
          <w:szCs w:val="22"/>
          <w:highlight w:val="none"/>
        </w:rPr>
        <w:t>、进行合同履约、参加验收、提供服务等。</w:t>
      </w:r>
    </w:p>
    <w:p w14:paraId="74426FB9">
      <w:pPr>
        <w:pStyle w:val="4"/>
        <w:spacing w:before="154" w:line="360" w:lineRule="auto"/>
        <w:ind w:left="420"/>
        <w:rPr>
          <w:rFonts w:hint="eastAsia" w:ascii="新宋体" w:hAnsi="新宋体" w:eastAsia="新宋体" w:cs="新宋体"/>
          <w:sz w:val="22"/>
          <w:szCs w:val="22"/>
          <w:highlight w:val="none"/>
        </w:rPr>
      </w:pPr>
      <w:r>
        <w:rPr>
          <w:rFonts w:hint="eastAsia" w:ascii="新宋体" w:hAnsi="新宋体" w:eastAsia="新宋体" w:cs="新宋体"/>
          <w:spacing w:val="8"/>
          <w:sz w:val="22"/>
          <w:szCs w:val="22"/>
          <w:highlight w:val="none"/>
        </w:rPr>
        <w:t>被授权单位无转委托权。</w:t>
      </w:r>
    </w:p>
    <w:p w14:paraId="14D92105">
      <w:pPr>
        <w:pStyle w:val="4"/>
        <w:spacing w:before="153" w:line="360" w:lineRule="auto"/>
        <w:ind w:left="1" w:right="87" w:firstLine="420"/>
        <w:rPr>
          <w:rFonts w:hint="eastAsia" w:ascii="新宋体" w:hAnsi="新宋体" w:eastAsia="新宋体" w:cs="新宋体"/>
          <w:sz w:val="22"/>
          <w:szCs w:val="22"/>
          <w:highlight w:val="none"/>
        </w:rPr>
      </w:pPr>
      <w:r>
        <w:rPr>
          <w:rFonts w:hint="eastAsia" w:ascii="新宋体" w:hAnsi="新宋体" w:eastAsia="新宋体" w:cs="新宋体"/>
          <w:spacing w:val="11"/>
          <w:sz w:val="22"/>
          <w:szCs w:val="22"/>
          <w:highlight w:val="none"/>
        </w:rPr>
        <w:t>本授权书自签发之日起生效，有效期60</w:t>
      </w:r>
      <w:r>
        <w:rPr>
          <w:rFonts w:hint="eastAsia" w:ascii="新宋体" w:hAnsi="新宋体" w:eastAsia="新宋体" w:cs="新宋体"/>
          <w:spacing w:val="-34"/>
          <w:sz w:val="22"/>
          <w:szCs w:val="22"/>
          <w:highlight w:val="none"/>
        </w:rPr>
        <w:t xml:space="preserve"> </w:t>
      </w:r>
      <w:r>
        <w:rPr>
          <w:rFonts w:hint="eastAsia" w:ascii="新宋体" w:hAnsi="新宋体" w:eastAsia="新宋体" w:cs="新宋体"/>
          <w:spacing w:val="11"/>
          <w:sz w:val="22"/>
          <w:szCs w:val="22"/>
          <w:highlight w:val="none"/>
        </w:rPr>
        <w:t>天。如被授权方成交，则本授权</w:t>
      </w:r>
      <w:r>
        <w:rPr>
          <w:rFonts w:hint="eastAsia" w:ascii="新宋体" w:hAnsi="新宋体" w:eastAsia="新宋体" w:cs="新宋体"/>
          <w:spacing w:val="10"/>
          <w:sz w:val="22"/>
          <w:szCs w:val="22"/>
          <w:highlight w:val="none"/>
        </w:rPr>
        <w:t>书的有效期自签发</w:t>
      </w:r>
      <w:r>
        <w:rPr>
          <w:rFonts w:hint="eastAsia" w:ascii="新宋体" w:hAnsi="新宋体" w:eastAsia="新宋体" w:cs="新宋体"/>
          <w:spacing w:val="8"/>
          <w:sz w:val="22"/>
          <w:szCs w:val="22"/>
          <w:highlight w:val="none"/>
        </w:rPr>
        <w:t>之日起生效至项目合同履行完毕结束。项目执行过程中</w:t>
      </w:r>
      <w:r>
        <w:rPr>
          <w:rFonts w:hint="eastAsia" w:ascii="新宋体" w:hAnsi="新宋体" w:eastAsia="新宋体" w:cs="新宋体"/>
          <w:spacing w:val="7"/>
          <w:sz w:val="22"/>
          <w:szCs w:val="22"/>
          <w:highlight w:val="none"/>
        </w:rPr>
        <w:t>所发生的一切后果，由我公司承担相应的</w:t>
      </w:r>
      <w:r>
        <w:rPr>
          <w:rFonts w:hint="eastAsia" w:ascii="新宋体" w:hAnsi="新宋体" w:eastAsia="新宋体" w:cs="新宋体"/>
          <w:spacing w:val="5"/>
          <w:sz w:val="22"/>
          <w:szCs w:val="22"/>
          <w:highlight w:val="none"/>
        </w:rPr>
        <w:t>法律责任。</w:t>
      </w:r>
    </w:p>
    <w:p w14:paraId="17A3EDA3">
      <w:pPr>
        <w:pStyle w:val="4"/>
        <w:spacing w:before="1" w:line="360" w:lineRule="auto"/>
        <w:ind w:left="420"/>
        <w:rPr>
          <w:rFonts w:hint="eastAsia" w:ascii="新宋体" w:hAnsi="新宋体" w:eastAsia="新宋体" w:cs="新宋体"/>
          <w:sz w:val="22"/>
          <w:szCs w:val="22"/>
          <w:highlight w:val="none"/>
        </w:rPr>
      </w:pPr>
      <w:r>
        <w:rPr>
          <w:rFonts w:hint="eastAsia" w:ascii="新宋体" w:hAnsi="新宋体" w:eastAsia="新宋体" w:cs="新宋体"/>
          <w:spacing w:val="5"/>
          <w:sz w:val="22"/>
          <w:szCs w:val="22"/>
          <w:highlight w:val="none"/>
        </w:rPr>
        <w:t>特此授权。</w:t>
      </w:r>
    </w:p>
    <w:p w14:paraId="0E53A51E">
      <w:pPr>
        <w:spacing w:line="283" w:lineRule="auto"/>
        <w:rPr>
          <w:rFonts w:hint="eastAsia" w:ascii="新宋体" w:hAnsi="新宋体" w:eastAsia="新宋体" w:cs="新宋体"/>
          <w:sz w:val="24"/>
          <w:szCs w:val="24"/>
          <w:highlight w:val="none"/>
        </w:rPr>
      </w:pPr>
    </w:p>
    <w:p w14:paraId="2D025167">
      <w:pPr>
        <w:pStyle w:val="4"/>
        <w:spacing w:before="65" w:line="360" w:lineRule="auto"/>
        <w:rPr>
          <w:rFonts w:hint="eastAsia" w:ascii="新宋体" w:hAnsi="新宋体" w:eastAsia="新宋体" w:cs="新宋体"/>
          <w:sz w:val="22"/>
          <w:szCs w:val="22"/>
          <w:highlight w:val="none"/>
        </w:rPr>
      </w:pPr>
      <w:r>
        <w:rPr>
          <w:rFonts w:hint="eastAsia" w:ascii="新宋体" w:hAnsi="新宋体" w:eastAsia="新宋体" w:cs="新宋体"/>
          <w:spacing w:val="9"/>
          <w:sz w:val="22"/>
          <w:szCs w:val="22"/>
          <w:highlight w:val="none"/>
        </w:rPr>
        <w:t>供应商名称（</w:t>
      </w:r>
      <w:r>
        <w:rPr>
          <w:rFonts w:hint="eastAsia" w:ascii="新宋体" w:hAnsi="新宋体" w:eastAsia="新宋体" w:cs="新宋体"/>
          <w:sz w:val="22"/>
          <w:szCs w:val="22"/>
          <w:highlight w:val="none"/>
        </w:rPr>
        <w:t>CA</w:t>
      </w:r>
      <w:r>
        <w:rPr>
          <w:rFonts w:hint="eastAsia" w:ascii="新宋体" w:hAnsi="新宋体" w:eastAsia="新宋体" w:cs="新宋体"/>
          <w:spacing w:val="9"/>
          <w:sz w:val="22"/>
          <w:szCs w:val="22"/>
          <w:highlight w:val="none"/>
        </w:rPr>
        <w:t>电子签章</w:t>
      </w:r>
      <w:r>
        <w:rPr>
          <w:rFonts w:hint="eastAsia" w:ascii="新宋体" w:hAnsi="新宋体" w:eastAsia="新宋体" w:cs="新宋体"/>
          <w:spacing w:val="14"/>
          <w:sz w:val="22"/>
          <w:szCs w:val="22"/>
          <w:highlight w:val="none"/>
        </w:rPr>
        <w:t>）：</w:t>
      </w:r>
      <w:r>
        <w:rPr>
          <w:rFonts w:hint="eastAsia" w:ascii="新宋体" w:hAnsi="新宋体" w:eastAsia="新宋体" w:cs="新宋体"/>
          <w:sz w:val="22"/>
          <w:szCs w:val="22"/>
          <w:highlight w:val="none"/>
          <w:u w:val="single" w:color="auto"/>
        </w:rPr>
        <w:t xml:space="preserve">                   </w:t>
      </w:r>
    </w:p>
    <w:p w14:paraId="74423857">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3EC75DD0">
      <w:pPr>
        <w:spacing w:line="228" w:lineRule="auto"/>
        <w:rPr>
          <w:rFonts w:hint="eastAsia" w:ascii="新宋体" w:hAnsi="新宋体" w:eastAsia="新宋体" w:cs="新宋体"/>
          <w:sz w:val="20"/>
          <w:szCs w:val="20"/>
          <w:highlight w:val="none"/>
        </w:rPr>
        <w:sectPr>
          <w:footerReference r:id="rId13" w:type="default"/>
          <w:pgSz w:w="11910" w:h="16840"/>
          <w:pgMar w:top="1440" w:right="1080" w:bottom="1440" w:left="1080" w:header="1077" w:footer="1077" w:gutter="0"/>
          <w:pgNumType w:fmt="decimal"/>
          <w:cols w:space="720" w:num="1"/>
        </w:sectPr>
      </w:pPr>
    </w:p>
    <w:p w14:paraId="2AE03F23">
      <w:pPr>
        <w:pStyle w:val="4"/>
        <w:spacing w:before="59" w:line="219" w:lineRule="auto"/>
        <w:ind w:left="9"/>
        <w:rPr>
          <w:rFonts w:hint="eastAsia" w:ascii="新宋体" w:hAnsi="新宋体" w:eastAsia="新宋体" w:cs="新宋体"/>
          <w:sz w:val="28"/>
          <w:szCs w:val="28"/>
          <w:highlight w:val="none"/>
        </w:rPr>
      </w:pPr>
      <w:r>
        <w:rPr>
          <w:rFonts w:hint="eastAsia" w:ascii="新宋体" w:hAnsi="新宋体" w:eastAsia="新宋体" w:cs="新宋体"/>
          <w:b/>
          <w:bCs/>
          <w:spacing w:val="-3"/>
          <w:sz w:val="28"/>
          <w:szCs w:val="28"/>
          <w:highlight w:val="none"/>
        </w:rPr>
        <w:t>二、</w:t>
      </w:r>
      <w:r>
        <w:rPr>
          <w:rFonts w:hint="eastAsia" w:ascii="新宋体" w:hAnsi="新宋体" w:eastAsia="新宋体" w:cs="新宋体"/>
          <w:spacing w:val="-3"/>
          <w:sz w:val="28"/>
          <w:szCs w:val="28"/>
          <w:highlight w:val="none"/>
        </w:rPr>
        <w:t xml:space="preserve"> </w:t>
      </w:r>
      <w:r>
        <w:rPr>
          <w:rFonts w:hint="eastAsia" w:ascii="新宋体" w:hAnsi="新宋体" w:eastAsia="新宋体" w:cs="新宋体"/>
          <w:b/>
          <w:bCs/>
          <w:spacing w:val="-3"/>
          <w:sz w:val="28"/>
          <w:szCs w:val="28"/>
          <w:highlight w:val="none"/>
        </w:rPr>
        <w:t>政府采购供应商资格信用承诺函格式（必须提供）</w:t>
      </w:r>
    </w:p>
    <w:p w14:paraId="4F14DD33">
      <w:pPr>
        <w:pStyle w:val="4"/>
        <w:spacing w:before="230" w:line="224" w:lineRule="auto"/>
        <w:ind w:left="2036"/>
        <w:rPr>
          <w:rFonts w:hint="eastAsia" w:ascii="新宋体" w:hAnsi="新宋体" w:eastAsia="新宋体" w:cs="新宋体"/>
          <w:sz w:val="28"/>
          <w:szCs w:val="28"/>
          <w:highlight w:val="none"/>
        </w:rPr>
      </w:pPr>
      <w:r>
        <w:rPr>
          <w:rFonts w:hint="eastAsia" w:ascii="新宋体" w:hAnsi="新宋体" w:eastAsia="新宋体" w:cs="新宋体"/>
          <w:b/>
          <w:bCs/>
          <w:spacing w:val="18"/>
          <w:sz w:val="28"/>
          <w:szCs w:val="28"/>
          <w:highlight w:val="none"/>
        </w:rPr>
        <w:t>政府采购供应商资格信用承诺函</w:t>
      </w:r>
    </w:p>
    <w:p w14:paraId="06A45EBE">
      <w:pPr>
        <w:spacing w:line="294" w:lineRule="auto"/>
        <w:rPr>
          <w:rFonts w:hint="eastAsia" w:ascii="新宋体" w:hAnsi="新宋体" w:eastAsia="新宋体" w:cs="新宋体"/>
          <w:sz w:val="21"/>
          <w:highlight w:val="none"/>
        </w:rPr>
      </w:pPr>
    </w:p>
    <w:p w14:paraId="0487E2AA">
      <w:pPr>
        <w:spacing w:line="294" w:lineRule="auto"/>
        <w:rPr>
          <w:rFonts w:hint="eastAsia" w:ascii="新宋体" w:hAnsi="新宋体" w:eastAsia="新宋体" w:cs="新宋体"/>
          <w:sz w:val="21"/>
          <w:highlight w:val="none"/>
        </w:rPr>
      </w:pPr>
    </w:p>
    <w:p w14:paraId="2F3039FC">
      <w:pPr>
        <w:pStyle w:val="4"/>
        <w:spacing w:before="78" w:line="219" w:lineRule="auto"/>
        <w:ind w:left="1"/>
        <w:rPr>
          <w:rFonts w:hint="eastAsia" w:ascii="新宋体" w:hAnsi="新宋体" w:eastAsia="新宋体" w:cs="新宋体"/>
          <w:sz w:val="24"/>
          <w:szCs w:val="24"/>
          <w:highlight w:val="none"/>
          <w:lang w:eastAsia="zh-CN"/>
        </w:rPr>
      </w:pPr>
      <w:r>
        <w:rPr>
          <w:rFonts w:hint="eastAsia" w:ascii="新宋体" w:hAnsi="新宋体" w:eastAsia="新宋体" w:cs="新宋体"/>
          <w:spacing w:val="11"/>
          <w:sz w:val="24"/>
          <w:szCs w:val="24"/>
          <w:highlight w:val="none"/>
        </w:rPr>
        <w:t>致：</w:t>
      </w:r>
      <w:r>
        <w:rPr>
          <w:rFonts w:hint="eastAsia" w:ascii="新宋体" w:hAnsi="新宋体" w:eastAsia="新宋体" w:cs="新宋体"/>
          <w:spacing w:val="11"/>
          <w:sz w:val="24"/>
          <w:szCs w:val="24"/>
          <w:highlight w:val="none"/>
          <w:u w:val="single" w:color="auto"/>
          <w:lang w:eastAsia="zh-CN"/>
        </w:rPr>
        <w:t>梧州市龙圩区机关后勤服务中心</w:t>
      </w:r>
      <w:r>
        <w:rPr>
          <w:rFonts w:hint="eastAsia" w:ascii="新宋体" w:hAnsi="新宋体" w:eastAsia="新宋体" w:cs="新宋体"/>
          <w:spacing w:val="11"/>
          <w:sz w:val="24"/>
          <w:szCs w:val="24"/>
          <w:highlight w:val="none"/>
          <w:u w:val="single" w:color="auto"/>
        </w:rPr>
        <w:t>、</w:t>
      </w:r>
      <w:r>
        <w:rPr>
          <w:rFonts w:hint="eastAsia" w:ascii="新宋体" w:hAnsi="新宋体" w:eastAsia="新宋体" w:cs="新宋体"/>
          <w:spacing w:val="11"/>
          <w:sz w:val="24"/>
          <w:szCs w:val="24"/>
          <w:highlight w:val="none"/>
          <w:u w:val="single" w:color="auto"/>
          <w:lang w:eastAsia="zh-CN"/>
        </w:rPr>
        <w:t>广西祥瑞项目管理有限公司</w:t>
      </w:r>
    </w:p>
    <w:p w14:paraId="650FB21B">
      <w:pPr>
        <w:pStyle w:val="4"/>
        <w:spacing w:before="213" w:line="385" w:lineRule="auto"/>
        <w:ind w:right="12" w:firstLine="507"/>
        <w:jc w:val="both"/>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我方自愿参加</w:t>
      </w:r>
      <w:r>
        <w:rPr>
          <w:rFonts w:hint="eastAsia" w:ascii="新宋体" w:hAnsi="新宋体" w:eastAsia="新宋体" w:cs="新宋体"/>
          <w:spacing w:val="-108"/>
          <w:sz w:val="24"/>
          <w:szCs w:val="24"/>
          <w:highlight w:val="none"/>
        </w:rPr>
        <w:t xml:space="preserve"> </w:t>
      </w:r>
      <w:r>
        <w:rPr>
          <w:rFonts w:hint="eastAsia" w:ascii="新宋体" w:hAnsi="新宋体" w:eastAsia="新宋体" w:cs="新宋体"/>
          <w:spacing w:val="3"/>
          <w:sz w:val="24"/>
          <w:szCs w:val="24"/>
          <w:highlight w:val="none"/>
          <w:u w:val="single" w:color="auto"/>
        </w:rPr>
        <w:t xml:space="preserve">                </w:t>
      </w:r>
      <w:r>
        <w:rPr>
          <w:rFonts w:hint="eastAsia" w:ascii="新宋体" w:hAnsi="新宋体" w:eastAsia="新宋体" w:cs="新宋体"/>
          <w:spacing w:val="-92"/>
          <w:sz w:val="24"/>
          <w:szCs w:val="24"/>
          <w:highlight w:val="none"/>
        </w:rPr>
        <w:t xml:space="preserve"> </w:t>
      </w:r>
      <w:r>
        <w:rPr>
          <w:rFonts w:hint="eastAsia" w:ascii="新宋体" w:hAnsi="新宋体" w:eastAsia="新宋体" w:cs="新宋体"/>
          <w:spacing w:val="2"/>
          <w:sz w:val="24"/>
          <w:szCs w:val="24"/>
          <w:highlight w:val="none"/>
        </w:rPr>
        <w:t>项</w:t>
      </w:r>
      <w:r>
        <w:rPr>
          <w:rFonts w:hint="eastAsia" w:ascii="新宋体" w:hAnsi="新宋体" w:eastAsia="新宋体" w:cs="新宋体"/>
          <w:spacing w:val="-53"/>
          <w:sz w:val="24"/>
          <w:szCs w:val="24"/>
          <w:highlight w:val="none"/>
        </w:rPr>
        <w:t xml:space="preserve"> </w:t>
      </w:r>
      <w:r>
        <w:rPr>
          <w:rFonts w:hint="eastAsia" w:ascii="新宋体" w:hAnsi="新宋体" w:eastAsia="新宋体" w:cs="新宋体"/>
          <w:spacing w:val="2"/>
          <w:sz w:val="24"/>
          <w:szCs w:val="24"/>
          <w:highlight w:val="none"/>
        </w:rPr>
        <w:t>目（项目编号</w:t>
      </w:r>
      <w:r>
        <w:rPr>
          <w:rFonts w:hint="eastAsia" w:ascii="新宋体" w:hAnsi="新宋体" w:eastAsia="新宋体" w:cs="新宋体"/>
          <w:spacing w:val="9"/>
          <w:sz w:val="24"/>
          <w:szCs w:val="24"/>
          <w:highlight w:val="none"/>
        </w:rPr>
        <w:t>：</w:t>
      </w:r>
      <w:r>
        <w:rPr>
          <w:rFonts w:hint="eastAsia" w:ascii="新宋体" w:hAnsi="新宋体" w:eastAsia="新宋体" w:cs="新宋体"/>
          <w:spacing w:val="-97"/>
          <w:sz w:val="24"/>
          <w:szCs w:val="24"/>
          <w:highlight w:val="none"/>
        </w:rPr>
        <w:t xml:space="preserve"> </w:t>
      </w:r>
      <w:r>
        <w:rPr>
          <w:rFonts w:hint="eastAsia" w:ascii="新宋体" w:hAnsi="新宋体" w:eastAsia="新宋体" w:cs="新宋体"/>
          <w:spacing w:val="1"/>
          <w:sz w:val="24"/>
          <w:szCs w:val="24"/>
          <w:highlight w:val="none"/>
          <w:u w:val="single" w:color="auto"/>
        </w:rPr>
        <w:t xml:space="preserve">            </w:t>
      </w:r>
      <w:r>
        <w:rPr>
          <w:rFonts w:hint="eastAsia" w:ascii="新宋体" w:hAnsi="新宋体" w:eastAsia="新宋体" w:cs="新宋体"/>
          <w:spacing w:val="-82"/>
          <w:sz w:val="24"/>
          <w:szCs w:val="24"/>
          <w:highlight w:val="none"/>
        </w:rPr>
        <w:t xml:space="preserve"> </w:t>
      </w:r>
      <w:r>
        <w:rPr>
          <w:rFonts w:hint="eastAsia" w:ascii="新宋体" w:hAnsi="新宋体" w:eastAsia="新宋体" w:cs="新宋体"/>
          <w:spacing w:val="9"/>
          <w:sz w:val="24"/>
          <w:szCs w:val="24"/>
          <w:highlight w:val="none"/>
        </w:rPr>
        <w:t>）</w:t>
      </w:r>
      <w:r>
        <w:rPr>
          <w:rFonts w:hint="eastAsia" w:ascii="新宋体" w:hAnsi="新宋体" w:eastAsia="新宋体" w:cs="新宋体"/>
          <w:spacing w:val="2"/>
          <w:sz w:val="24"/>
          <w:szCs w:val="24"/>
          <w:highlight w:val="none"/>
        </w:rPr>
        <w:t>的政府采</w:t>
      </w:r>
      <w:r>
        <w:rPr>
          <w:rFonts w:hint="eastAsia" w:ascii="新宋体" w:hAnsi="新宋体" w:eastAsia="新宋体" w:cs="新宋体"/>
          <w:spacing w:val="9"/>
          <w:sz w:val="24"/>
          <w:szCs w:val="24"/>
          <w:highlight w:val="none"/>
        </w:rPr>
        <w:t>购活动，并郑重承诺我方符合《中华人民共和国政府采购法》第</w:t>
      </w:r>
      <w:r>
        <w:rPr>
          <w:rFonts w:hint="eastAsia" w:ascii="新宋体" w:hAnsi="新宋体" w:eastAsia="新宋体" w:cs="新宋体"/>
          <w:spacing w:val="8"/>
          <w:sz w:val="24"/>
          <w:szCs w:val="24"/>
          <w:highlight w:val="none"/>
        </w:rPr>
        <w:t>二十二条规定的</w:t>
      </w:r>
      <w:r>
        <w:rPr>
          <w:rFonts w:hint="eastAsia" w:ascii="新宋体" w:hAnsi="新宋体" w:eastAsia="新宋体" w:cs="新宋体"/>
          <w:spacing w:val="1"/>
          <w:sz w:val="24"/>
          <w:szCs w:val="24"/>
          <w:highlight w:val="none"/>
        </w:rPr>
        <w:t>条件：</w:t>
      </w:r>
    </w:p>
    <w:p w14:paraId="4B7185C8">
      <w:pPr>
        <w:pStyle w:val="4"/>
        <w:spacing w:line="219" w:lineRule="auto"/>
        <w:ind w:left="517"/>
        <w:rPr>
          <w:rFonts w:hint="eastAsia" w:ascii="新宋体" w:hAnsi="新宋体" w:eastAsia="新宋体" w:cs="新宋体"/>
          <w:sz w:val="24"/>
          <w:szCs w:val="24"/>
          <w:highlight w:val="none"/>
        </w:rPr>
      </w:pPr>
      <w:r>
        <w:rPr>
          <w:rFonts w:hint="eastAsia" w:ascii="新宋体" w:hAnsi="新宋体" w:eastAsia="新宋体" w:cs="新宋体"/>
          <w:spacing w:val="9"/>
          <w:sz w:val="24"/>
          <w:szCs w:val="24"/>
          <w:highlight w:val="none"/>
        </w:rPr>
        <w:t>（一）具有独立承担民事责任的能力；</w:t>
      </w:r>
    </w:p>
    <w:p w14:paraId="70D34668">
      <w:pPr>
        <w:pStyle w:val="4"/>
        <w:spacing w:before="216" w:line="219" w:lineRule="auto"/>
        <w:ind w:left="517"/>
        <w:rPr>
          <w:rFonts w:hint="eastAsia" w:ascii="新宋体" w:hAnsi="新宋体" w:eastAsia="新宋体" w:cs="新宋体"/>
          <w:sz w:val="24"/>
          <w:szCs w:val="24"/>
          <w:highlight w:val="none"/>
        </w:rPr>
      </w:pPr>
      <w:r>
        <w:rPr>
          <w:rFonts w:hint="eastAsia" w:ascii="新宋体" w:hAnsi="新宋体" w:eastAsia="新宋体" w:cs="新宋体"/>
          <w:spacing w:val="10"/>
          <w:sz w:val="24"/>
          <w:szCs w:val="24"/>
          <w:highlight w:val="none"/>
        </w:rPr>
        <w:t>（二）具有良好的商业信誉和健全的财务会计制度；</w:t>
      </w:r>
    </w:p>
    <w:p w14:paraId="43C2F6DC">
      <w:pPr>
        <w:pStyle w:val="4"/>
        <w:spacing w:before="216" w:line="219" w:lineRule="auto"/>
        <w:ind w:left="517"/>
        <w:rPr>
          <w:rFonts w:hint="eastAsia" w:ascii="新宋体" w:hAnsi="新宋体" w:eastAsia="新宋体" w:cs="新宋体"/>
          <w:sz w:val="24"/>
          <w:szCs w:val="24"/>
          <w:highlight w:val="none"/>
        </w:rPr>
      </w:pPr>
      <w:r>
        <w:rPr>
          <w:rFonts w:hint="eastAsia" w:ascii="新宋体" w:hAnsi="新宋体" w:eastAsia="新宋体" w:cs="新宋体"/>
          <w:spacing w:val="10"/>
          <w:sz w:val="24"/>
          <w:szCs w:val="24"/>
          <w:highlight w:val="none"/>
        </w:rPr>
        <w:t>（三）具有履行合同所必需的设备和专业技术能力；</w:t>
      </w:r>
    </w:p>
    <w:p w14:paraId="35AF88FC">
      <w:pPr>
        <w:pStyle w:val="4"/>
        <w:spacing w:before="213" w:line="219" w:lineRule="auto"/>
        <w:ind w:left="517"/>
        <w:rPr>
          <w:rFonts w:hint="eastAsia" w:ascii="新宋体" w:hAnsi="新宋体" w:eastAsia="新宋体" w:cs="新宋体"/>
          <w:sz w:val="24"/>
          <w:szCs w:val="24"/>
          <w:highlight w:val="none"/>
        </w:rPr>
      </w:pPr>
      <w:r>
        <w:rPr>
          <w:rFonts w:hint="eastAsia" w:ascii="新宋体" w:hAnsi="新宋体" w:eastAsia="新宋体" w:cs="新宋体"/>
          <w:spacing w:val="10"/>
          <w:sz w:val="24"/>
          <w:szCs w:val="24"/>
          <w:highlight w:val="none"/>
        </w:rPr>
        <w:t>（四）有依法缴纳税收和社会保障资金的良好记录；</w:t>
      </w:r>
    </w:p>
    <w:p w14:paraId="1FE05FD3">
      <w:pPr>
        <w:pStyle w:val="4"/>
        <w:spacing w:before="217" w:line="219" w:lineRule="auto"/>
        <w:ind w:left="517"/>
        <w:rPr>
          <w:rFonts w:hint="eastAsia" w:ascii="新宋体" w:hAnsi="新宋体" w:eastAsia="新宋体" w:cs="新宋体"/>
          <w:sz w:val="24"/>
          <w:szCs w:val="24"/>
          <w:highlight w:val="none"/>
        </w:rPr>
      </w:pPr>
      <w:r>
        <w:rPr>
          <w:rFonts w:hint="eastAsia" w:ascii="新宋体" w:hAnsi="新宋体" w:eastAsia="新宋体" w:cs="新宋体"/>
          <w:spacing w:val="10"/>
          <w:sz w:val="24"/>
          <w:szCs w:val="24"/>
          <w:highlight w:val="none"/>
        </w:rPr>
        <w:t>（五）参加政府采购活动前三年内，在经营活动中没有重大违法记录；</w:t>
      </w:r>
    </w:p>
    <w:p w14:paraId="298C1D44">
      <w:pPr>
        <w:pStyle w:val="4"/>
        <w:spacing w:before="216" w:line="219" w:lineRule="auto"/>
        <w:ind w:left="517"/>
        <w:rPr>
          <w:rFonts w:hint="eastAsia" w:ascii="新宋体" w:hAnsi="新宋体" w:eastAsia="新宋体" w:cs="新宋体"/>
          <w:sz w:val="24"/>
          <w:szCs w:val="24"/>
          <w:highlight w:val="none"/>
        </w:rPr>
      </w:pPr>
      <w:r>
        <w:rPr>
          <w:rFonts w:hint="eastAsia" w:ascii="新宋体" w:hAnsi="新宋体" w:eastAsia="新宋体" w:cs="新宋体"/>
          <w:spacing w:val="9"/>
          <w:sz w:val="24"/>
          <w:szCs w:val="24"/>
          <w:highlight w:val="none"/>
        </w:rPr>
        <w:t>（六）法律、行政法规规定的其他条件。</w:t>
      </w:r>
    </w:p>
    <w:p w14:paraId="0C260201">
      <w:pPr>
        <w:pStyle w:val="4"/>
        <w:spacing w:before="215" w:line="354" w:lineRule="auto"/>
        <w:ind w:left="1" w:right="11" w:firstLine="505"/>
        <w:rPr>
          <w:rFonts w:hint="eastAsia" w:ascii="新宋体" w:hAnsi="新宋体" w:eastAsia="新宋体" w:cs="新宋体"/>
          <w:sz w:val="24"/>
          <w:szCs w:val="24"/>
          <w:highlight w:val="none"/>
        </w:rPr>
      </w:pPr>
      <w:r>
        <w:rPr>
          <w:rFonts w:hint="eastAsia" w:ascii="新宋体" w:hAnsi="新宋体" w:eastAsia="新宋体" w:cs="新宋体"/>
          <w:spacing w:val="8"/>
          <w:sz w:val="24"/>
          <w:szCs w:val="24"/>
          <w:highlight w:val="none"/>
        </w:rPr>
        <w:t>我方保证上述承诺事项的真实性，如有弄虚作假或其他违法违规行为，愿意</w:t>
      </w:r>
      <w:r>
        <w:rPr>
          <w:rFonts w:hint="eastAsia" w:ascii="新宋体" w:hAnsi="新宋体" w:eastAsia="新宋体" w:cs="新宋体"/>
          <w:spacing w:val="10"/>
          <w:sz w:val="24"/>
          <w:szCs w:val="24"/>
          <w:highlight w:val="none"/>
        </w:rPr>
        <w:t>承担一切法律责任，并承担因此所造成的一切损失。</w:t>
      </w:r>
    </w:p>
    <w:p w14:paraId="62B7525C">
      <w:pPr>
        <w:pStyle w:val="4"/>
        <w:spacing w:line="219" w:lineRule="auto"/>
        <w:ind w:left="642"/>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特此声明！</w:t>
      </w:r>
    </w:p>
    <w:p w14:paraId="620079E2">
      <w:pPr>
        <w:spacing w:line="306" w:lineRule="auto"/>
        <w:rPr>
          <w:rFonts w:hint="eastAsia" w:ascii="新宋体" w:hAnsi="新宋体" w:eastAsia="新宋体" w:cs="新宋体"/>
          <w:sz w:val="21"/>
          <w:highlight w:val="none"/>
        </w:rPr>
      </w:pPr>
    </w:p>
    <w:p w14:paraId="40C6C393">
      <w:pPr>
        <w:spacing w:line="306" w:lineRule="auto"/>
        <w:rPr>
          <w:rFonts w:hint="eastAsia" w:ascii="新宋体" w:hAnsi="新宋体" w:eastAsia="新宋体" w:cs="新宋体"/>
          <w:sz w:val="21"/>
          <w:highlight w:val="none"/>
        </w:rPr>
      </w:pPr>
    </w:p>
    <w:p w14:paraId="16DAAC7F">
      <w:pPr>
        <w:spacing w:line="307" w:lineRule="auto"/>
        <w:rPr>
          <w:rFonts w:hint="eastAsia" w:ascii="新宋体" w:hAnsi="新宋体" w:eastAsia="新宋体" w:cs="新宋体"/>
          <w:sz w:val="21"/>
          <w:highlight w:val="none"/>
        </w:rPr>
      </w:pPr>
    </w:p>
    <w:p w14:paraId="535FCED0">
      <w:pPr>
        <w:pStyle w:val="4"/>
        <w:spacing w:before="79" w:line="360"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68192875">
      <w:pPr>
        <w:pStyle w:val="4"/>
        <w:spacing w:before="260" w:line="360"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法定代表人或者委托代理人签字（或个人</w:t>
      </w:r>
      <w:r>
        <w:rPr>
          <w:rFonts w:hint="eastAsia" w:ascii="新宋体" w:hAnsi="新宋体" w:eastAsia="新宋体" w:cs="新宋体"/>
          <w:spacing w:val="-53"/>
          <w:sz w:val="24"/>
          <w:szCs w:val="24"/>
          <w:highlight w:val="none"/>
        </w:rPr>
        <w:t xml:space="preserve"> </w:t>
      </w:r>
      <w:r>
        <w:rPr>
          <w:rFonts w:hint="eastAsia" w:ascii="新宋体" w:hAnsi="新宋体" w:eastAsia="新宋体" w:cs="新宋体"/>
          <w:spacing w:val="-1"/>
          <w:sz w:val="24"/>
          <w:szCs w:val="24"/>
          <w:highlight w:val="none"/>
        </w:rPr>
        <w:t>C</w:t>
      </w:r>
      <w:r>
        <w:rPr>
          <w:rFonts w:hint="eastAsia" w:ascii="新宋体" w:hAnsi="新宋体" w:eastAsia="新宋体" w:cs="新宋体"/>
          <w:spacing w:val="-2"/>
          <w:sz w:val="24"/>
          <w:szCs w:val="24"/>
          <w:highlight w:val="none"/>
        </w:rPr>
        <w:t>A</w:t>
      </w:r>
      <w:r>
        <w:rPr>
          <w:rFonts w:hint="eastAsia" w:ascii="新宋体" w:hAnsi="新宋体" w:eastAsia="新宋体" w:cs="新宋体"/>
          <w:spacing w:val="-50"/>
          <w:sz w:val="24"/>
          <w:szCs w:val="24"/>
          <w:highlight w:val="none"/>
        </w:rPr>
        <w:t xml:space="preserve"> </w:t>
      </w:r>
      <w:r>
        <w:rPr>
          <w:rFonts w:hint="eastAsia" w:ascii="新宋体" w:hAnsi="新宋体" w:eastAsia="新宋体" w:cs="新宋体"/>
          <w:spacing w:val="-2"/>
          <w:sz w:val="24"/>
          <w:szCs w:val="24"/>
          <w:highlight w:val="none"/>
        </w:rPr>
        <w:t>证书签章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2822E22F">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6A210D3B">
      <w:pPr>
        <w:spacing w:line="254" w:lineRule="auto"/>
        <w:rPr>
          <w:rFonts w:hint="eastAsia" w:ascii="新宋体" w:hAnsi="新宋体" w:eastAsia="新宋体" w:cs="新宋体"/>
          <w:sz w:val="21"/>
          <w:highlight w:val="none"/>
        </w:rPr>
      </w:pPr>
    </w:p>
    <w:p w14:paraId="26E65299">
      <w:pPr>
        <w:spacing w:line="254" w:lineRule="auto"/>
        <w:rPr>
          <w:rFonts w:hint="eastAsia" w:ascii="新宋体" w:hAnsi="新宋体" w:eastAsia="新宋体" w:cs="新宋体"/>
          <w:sz w:val="21"/>
          <w:highlight w:val="none"/>
        </w:rPr>
      </w:pPr>
    </w:p>
    <w:p w14:paraId="4D14C484">
      <w:pPr>
        <w:spacing w:line="254" w:lineRule="auto"/>
        <w:rPr>
          <w:rFonts w:hint="eastAsia" w:ascii="新宋体" w:hAnsi="新宋体" w:eastAsia="新宋体" w:cs="新宋体"/>
          <w:sz w:val="21"/>
          <w:highlight w:val="none"/>
        </w:rPr>
      </w:pPr>
    </w:p>
    <w:p w14:paraId="75C45CC2">
      <w:pPr>
        <w:spacing w:line="255" w:lineRule="auto"/>
        <w:rPr>
          <w:rFonts w:hint="eastAsia" w:ascii="新宋体" w:hAnsi="新宋体" w:eastAsia="新宋体" w:cs="新宋体"/>
          <w:sz w:val="21"/>
          <w:highlight w:val="none"/>
        </w:rPr>
      </w:pPr>
    </w:p>
    <w:p w14:paraId="5C4AD12C">
      <w:pPr>
        <w:spacing w:line="255" w:lineRule="auto"/>
        <w:rPr>
          <w:rFonts w:hint="eastAsia" w:ascii="新宋体" w:hAnsi="新宋体" w:eastAsia="新宋体" w:cs="新宋体"/>
          <w:sz w:val="21"/>
          <w:highlight w:val="none"/>
        </w:rPr>
      </w:pPr>
    </w:p>
    <w:p w14:paraId="4EDE7A29">
      <w:pPr>
        <w:pStyle w:val="4"/>
        <w:spacing w:before="79" w:line="219" w:lineRule="auto"/>
        <w:ind w:left="1"/>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注：此项材料必须以PDF格式上传。</w:t>
      </w:r>
    </w:p>
    <w:p w14:paraId="3547D731">
      <w:pPr>
        <w:spacing w:line="219" w:lineRule="auto"/>
        <w:rPr>
          <w:rFonts w:hint="eastAsia" w:ascii="新宋体" w:hAnsi="新宋体" w:eastAsia="新宋体" w:cs="新宋体"/>
          <w:sz w:val="24"/>
          <w:szCs w:val="24"/>
          <w:highlight w:val="none"/>
        </w:rPr>
        <w:sectPr>
          <w:footerReference r:id="rId14" w:type="default"/>
          <w:pgSz w:w="11910" w:h="16840"/>
          <w:pgMar w:top="1440" w:right="1080" w:bottom="1440" w:left="1080" w:header="1077" w:footer="1077" w:gutter="0"/>
          <w:pgNumType w:fmt="decimal"/>
          <w:cols w:space="720" w:num="1"/>
        </w:sectPr>
      </w:pPr>
    </w:p>
    <w:p w14:paraId="5C0D8567">
      <w:pPr>
        <w:pStyle w:val="4"/>
        <w:spacing w:before="60" w:line="219" w:lineRule="auto"/>
        <w:ind w:left="725"/>
        <w:rPr>
          <w:rFonts w:hint="eastAsia" w:ascii="新宋体" w:hAnsi="新宋体" w:eastAsia="新宋体" w:cs="新宋体"/>
          <w:sz w:val="30"/>
          <w:szCs w:val="30"/>
          <w:highlight w:val="none"/>
        </w:rPr>
      </w:pPr>
      <w:r>
        <w:rPr>
          <w:rFonts w:hint="eastAsia" w:ascii="新宋体" w:hAnsi="新宋体" w:eastAsia="新宋体" w:cs="新宋体"/>
          <w:b/>
          <w:bCs/>
          <w:spacing w:val="-3"/>
          <w:sz w:val="30"/>
          <w:szCs w:val="30"/>
          <w:highlight w:val="none"/>
        </w:rPr>
        <w:t>三、竞标人直接控股、管理关系信息表</w:t>
      </w:r>
    </w:p>
    <w:p w14:paraId="1DB2DA59">
      <w:pPr>
        <w:pStyle w:val="4"/>
        <w:spacing w:before="226" w:line="219" w:lineRule="auto"/>
        <w:ind w:left="3432"/>
        <w:rPr>
          <w:rFonts w:hint="eastAsia" w:ascii="新宋体" w:hAnsi="新宋体" w:eastAsia="新宋体" w:cs="新宋体"/>
          <w:sz w:val="28"/>
          <w:szCs w:val="28"/>
          <w:highlight w:val="none"/>
        </w:rPr>
      </w:pPr>
      <w:r>
        <w:rPr>
          <w:rFonts w:hint="eastAsia" w:ascii="新宋体" w:hAnsi="新宋体" w:eastAsia="新宋体" w:cs="新宋体"/>
          <w:b/>
          <w:bCs/>
          <w:spacing w:val="-4"/>
          <w:sz w:val="28"/>
          <w:szCs w:val="28"/>
          <w:highlight w:val="none"/>
        </w:rPr>
        <w:t>供应商直接控股股东信息</w:t>
      </w:r>
    </w:p>
    <w:p w14:paraId="29FAE747">
      <w:pPr>
        <w:spacing w:before="84"/>
        <w:rPr>
          <w:rFonts w:hint="eastAsia" w:ascii="新宋体" w:hAnsi="新宋体" w:eastAsia="新宋体" w:cs="新宋体"/>
          <w:highlight w:val="none"/>
        </w:rPr>
      </w:pPr>
    </w:p>
    <w:p w14:paraId="7A51B997">
      <w:pPr>
        <w:spacing w:before="84"/>
        <w:rPr>
          <w:rFonts w:hint="eastAsia" w:ascii="新宋体" w:hAnsi="新宋体" w:eastAsia="新宋体" w:cs="新宋体"/>
          <w:highlight w:val="none"/>
        </w:rPr>
      </w:pPr>
    </w:p>
    <w:tbl>
      <w:tblPr>
        <w:tblStyle w:val="14"/>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3104D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84" w:type="dxa"/>
            <w:vAlign w:val="top"/>
          </w:tcPr>
          <w:p w14:paraId="29C079A3">
            <w:pPr>
              <w:pStyle w:val="15"/>
              <w:spacing w:before="160" w:line="221" w:lineRule="auto"/>
              <w:ind w:left="206"/>
              <w:rPr>
                <w:rFonts w:hint="eastAsia" w:ascii="新宋体" w:hAnsi="新宋体" w:eastAsia="新宋体" w:cs="新宋体"/>
                <w:sz w:val="24"/>
                <w:szCs w:val="24"/>
                <w:highlight w:val="none"/>
              </w:rPr>
            </w:pPr>
            <w:r>
              <w:rPr>
                <w:rFonts w:hint="eastAsia" w:ascii="新宋体" w:hAnsi="新宋体" w:eastAsia="新宋体" w:cs="新宋体"/>
                <w:b/>
                <w:bCs/>
                <w:spacing w:val="-7"/>
                <w:sz w:val="24"/>
                <w:szCs w:val="24"/>
                <w:highlight w:val="none"/>
              </w:rPr>
              <w:t>序号</w:t>
            </w:r>
          </w:p>
        </w:tc>
        <w:tc>
          <w:tcPr>
            <w:tcW w:w="2654" w:type="dxa"/>
            <w:vAlign w:val="top"/>
          </w:tcPr>
          <w:p w14:paraId="2C1243A0">
            <w:pPr>
              <w:pStyle w:val="15"/>
              <w:spacing w:before="161" w:line="219" w:lineRule="auto"/>
              <w:ind w:left="368"/>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直接控股股东名称</w:t>
            </w:r>
          </w:p>
        </w:tc>
        <w:tc>
          <w:tcPr>
            <w:tcW w:w="1454" w:type="dxa"/>
            <w:vAlign w:val="top"/>
          </w:tcPr>
          <w:p w14:paraId="279C09FB">
            <w:pPr>
              <w:pStyle w:val="15"/>
              <w:spacing w:before="160" w:line="221" w:lineRule="auto"/>
              <w:ind w:left="272"/>
              <w:rPr>
                <w:rFonts w:hint="eastAsia" w:ascii="新宋体" w:hAnsi="新宋体" w:eastAsia="新宋体" w:cs="新宋体"/>
                <w:sz w:val="24"/>
                <w:szCs w:val="24"/>
                <w:highlight w:val="none"/>
              </w:rPr>
            </w:pPr>
            <w:r>
              <w:rPr>
                <w:rFonts w:hint="eastAsia" w:ascii="新宋体" w:hAnsi="新宋体" w:eastAsia="新宋体" w:cs="新宋体"/>
                <w:b/>
                <w:bCs/>
                <w:spacing w:val="-10"/>
                <w:sz w:val="24"/>
                <w:szCs w:val="24"/>
                <w:highlight w:val="none"/>
              </w:rPr>
              <w:t>出资比例</w:t>
            </w:r>
          </w:p>
        </w:tc>
        <w:tc>
          <w:tcPr>
            <w:tcW w:w="4285" w:type="dxa"/>
            <w:vAlign w:val="top"/>
          </w:tcPr>
          <w:p w14:paraId="2488B023">
            <w:pPr>
              <w:pStyle w:val="15"/>
              <w:spacing w:before="160" w:line="219" w:lineRule="auto"/>
              <w:ind w:left="350"/>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身份证号码或者统一社会信用代码</w:t>
            </w:r>
          </w:p>
        </w:tc>
        <w:tc>
          <w:tcPr>
            <w:tcW w:w="874" w:type="dxa"/>
            <w:vAlign w:val="top"/>
          </w:tcPr>
          <w:p w14:paraId="48D97722">
            <w:pPr>
              <w:pStyle w:val="15"/>
              <w:spacing w:before="160" w:line="221" w:lineRule="auto"/>
              <w:ind w:left="206"/>
              <w:rPr>
                <w:rFonts w:hint="eastAsia" w:ascii="新宋体" w:hAnsi="新宋体" w:eastAsia="新宋体" w:cs="新宋体"/>
                <w:sz w:val="24"/>
                <w:szCs w:val="24"/>
                <w:highlight w:val="none"/>
              </w:rPr>
            </w:pPr>
            <w:r>
              <w:rPr>
                <w:rFonts w:hint="eastAsia" w:ascii="新宋体" w:hAnsi="新宋体" w:eastAsia="新宋体" w:cs="新宋体"/>
                <w:b/>
                <w:bCs/>
                <w:spacing w:val="-9"/>
                <w:sz w:val="24"/>
                <w:szCs w:val="24"/>
                <w:highlight w:val="none"/>
              </w:rPr>
              <w:t>备注</w:t>
            </w:r>
          </w:p>
        </w:tc>
      </w:tr>
      <w:tr w14:paraId="6AE04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4C853504">
            <w:pPr>
              <w:pStyle w:val="15"/>
              <w:spacing w:before="156" w:line="241" w:lineRule="auto"/>
              <w:ind w:left="407"/>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w:t>
            </w:r>
          </w:p>
        </w:tc>
        <w:tc>
          <w:tcPr>
            <w:tcW w:w="2654" w:type="dxa"/>
            <w:vAlign w:val="top"/>
          </w:tcPr>
          <w:p w14:paraId="61628121">
            <w:pPr>
              <w:rPr>
                <w:rFonts w:hint="eastAsia" w:ascii="新宋体" w:hAnsi="新宋体" w:eastAsia="新宋体" w:cs="新宋体"/>
                <w:sz w:val="21"/>
                <w:highlight w:val="none"/>
              </w:rPr>
            </w:pPr>
          </w:p>
        </w:tc>
        <w:tc>
          <w:tcPr>
            <w:tcW w:w="1454" w:type="dxa"/>
            <w:vAlign w:val="top"/>
          </w:tcPr>
          <w:p w14:paraId="43A86912">
            <w:pPr>
              <w:rPr>
                <w:rFonts w:hint="eastAsia" w:ascii="新宋体" w:hAnsi="新宋体" w:eastAsia="新宋体" w:cs="新宋体"/>
                <w:sz w:val="21"/>
                <w:highlight w:val="none"/>
              </w:rPr>
            </w:pPr>
          </w:p>
        </w:tc>
        <w:tc>
          <w:tcPr>
            <w:tcW w:w="4285" w:type="dxa"/>
            <w:vAlign w:val="top"/>
          </w:tcPr>
          <w:p w14:paraId="3B7BA018">
            <w:pPr>
              <w:rPr>
                <w:rFonts w:hint="eastAsia" w:ascii="新宋体" w:hAnsi="新宋体" w:eastAsia="新宋体" w:cs="新宋体"/>
                <w:sz w:val="21"/>
                <w:highlight w:val="none"/>
              </w:rPr>
            </w:pPr>
          </w:p>
        </w:tc>
        <w:tc>
          <w:tcPr>
            <w:tcW w:w="874" w:type="dxa"/>
            <w:vAlign w:val="top"/>
          </w:tcPr>
          <w:p w14:paraId="7984A14C">
            <w:pPr>
              <w:rPr>
                <w:rFonts w:hint="eastAsia" w:ascii="新宋体" w:hAnsi="新宋体" w:eastAsia="新宋体" w:cs="新宋体"/>
                <w:sz w:val="21"/>
                <w:highlight w:val="none"/>
              </w:rPr>
            </w:pPr>
          </w:p>
        </w:tc>
      </w:tr>
      <w:tr w14:paraId="2A3F9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4436A153">
            <w:pPr>
              <w:pStyle w:val="15"/>
              <w:spacing w:before="157" w:line="241" w:lineRule="auto"/>
              <w:ind w:left="392"/>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w:t>
            </w:r>
          </w:p>
        </w:tc>
        <w:tc>
          <w:tcPr>
            <w:tcW w:w="2654" w:type="dxa"/>
            <w:vAlign w:val="top"/>
          </w:tcPr>
          <w:p w14:paraId="31A17B1E">
            <w:pPr>
              <w:rPr>
                <w:rFonts w:hint="eastAsia" w:ascii="新宋体" w:hAnsi="新宋体" w:eastAsia="新宋体" w:cs="新宋体"/>
                <w:sz w:val="21"/>
                <w:highlight w:val="none"/>
              </w:rPr>
            </w:pPr>
          </w:p>
        </w:tc>
        <w:tc>
          <w:tcPr>
            <w:tcW w:w="1454" w:type="dxa"/>
            <w:vAlign w:val="top"/>
          </w:tcPr>
          <w:p w14:paraId="0AF31209">
            <w:pPr>
              <w:rPr>
                <w:rFonts w:hint="eastAsia" w:ascii="新宋体" w:hAnsi="新宋体" w:eastAsia="新宋体" w:cs="新宋体"/>
                <w:sz w:val="21"/>
                <w:highlight w:val="none"/>
              </w:rPr>
            </w:pPr>
          </w:p>
        </w:tc>
        <w:tc>
          <w:tcPr>
            <w:tcW w:w="4285" w:type="dxa"/>
            <w:vAlign w:val="top"/>
          </w:tcPr>
          <w:p w14:paraId="0E47E732">
            <w:pPr>
              <w:rPr>
                <w:rFonts w:hint="eastAsia" w:ascii="新宋体" w:hAnsi="新宋体" w:eastAsia="新宋体" w:cs="新宋体"/>
                <w:sz w:val="21"/>
                <w:highlight w:val="none"/>
              </w:rPr>
            </w:pPr>
          </w:p>
        </w:tc>
        <w:tc>
          <w:tcPr>
            <w:tcW w:w="874" w:type="dxa"/>
            <w:vAlign w:val="top"/>
          </w:tcPr>
          <w:p w14:paraId="4E653B6E">
            <w:pPr>
              <w:rPr>
                <w:rFonts w:hint="eastAsia" w:ascii="新宋体" w:hAnsi="新宋体" w:eastAsia="新宋体" w:cs="新宋体"/>
                <w:sz w:val="21"/>
                <w:highlight w:val="none"/>
              </w:rPr>
            </w:pPr>
          </w:p>
        </w:tc>
      </w:tr>
      <w:tr w14:paraId="049C2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05FB55D8">
            <w:pPr>
              <w:pStyle w:val="15"/>
              <w:spacing w:before="158"/>
              <w:ind w:left="394"/>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3</w:t>
            </w:r>
          </w:p>
        </w:tc>
        <w:tc>
          <w:tcPr>
            <w:tcW w:w="2654" w:type="dxa"/>
            <w:vAlign w:val="top"/>
          </w:tcPr>
          <w:p w14:paraId="7639D3BA">
            <w:pPr>
              <w:rPr>
                <w:rFonts w:hint="eastAsia" w:ascii="新宋体" w:hAnsi="新宋体" w:eastAsia="新宋体" w:cs="新宋体"/>
                <w:sz w:val="21"/>
                <w:highlight w:val="none"/>
              </w:rPr>
            </w:pPr>
          </w:p>
        </w:tc>
        <w:tc>
          <w:tcPr>
            <w:tcW w:w="1454" w:type="dxa"/>
            <w:vAlign w:val="top"/>
          </w:tcPr>
          <w:p w14:paraId="75666A06">
            <w:pPr>
              <w:rPr>
                <w:rFonts w:hint="eastAsia" w:ascii="新宋体" w:hAnsi="新宋体" w:eastAsia="新宋体" w:cs="新宋体"/>
                <w:sz w:val="21"/>
                <w:highlight w:val="none"/>
              </w:rPr>
            </w:pPr>
          </w:p>
        </w:tc>
        <w:tc>
          <w:tcPr>
            <w:tcW w:w="4285" w:type="dxa"/>
            <w:vAlign w:val="top"/>
          </w:tcPr>
          <w:p w14:paraId="04BA2815">
            <w:pPr>
              <w:rPr>
                <w:rFonts w:hint="eastAsia" w:ascii="新宋体" w:hAnsi="新宋体" w:eastAsia="新宋体" w:cs="新宋体"/>
                <w:sz w:val="21"/>
                <w:highlight w:val="none"/>
              </w:rPr>
            </w:pPr>
          </w:p>
        </w:tc>
        <w:tc>
          <w:tcPr>
            <w:tcW w:w="874" w:type="dxa"/>
            <w:vAlign w:val="top"/>
          </w:tcPr>
          <w:p w14:paraId="5463DDC8">
            <w:pPr>
              <w:rPr>
                <w:rFonts w:hint="eastAsia" w:ascii="新宋体" w:hAnsi="新宋体" w:eastAsia="新宋体" w:cs="新宋体"/>
                <w:sz w:val="21"/>
                <w:highlight w:val="none"/>
              </w:rPr>
            </w:pPr>
          </w:p>
        </w:tc>
      </w:tr>
      <w:tr w14:paraId="69F0E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84" w:type="dxa"/>
            <w:vAlign w:val="top"/>
          </w:tcPr>
          <w:p w14:paraId="65098F60">
            <w:pPr>
              <w:pStyle w:val="15"/>
              <w:spacing w:before="158" w:line="378" w:lineRule="exact"/>
              <w:ind w:left="224"/>
              <w:rPr>
                <w:rFonts w:hint="eastAsia" w:ascii="新宋体" w:hAnsi="新宋体" w:eastAsia="新宋体" w:cs="新宋体"/>
                <w:sz w:val="24"/>
                <w:szCs w:val="24"/>
                <w:highlight w:val="none"/>
              </w:rPr>
            </w:pPr>
            <w:r>
              <w:rPr>
                <w:rFonts w:hint="eastAsia" w:ascii="新宋体" w:hAnsi="新宋体" w:eastAsia="新宋体" w:cs="新宋体"/>
                <w:spacing w:val="-13"/>
                <w:position w:val="3"/>
                <w:sz w:val="24"/>
                <w:szCs w:val="24"/>
                <w:highlight w:val="none"/>
              </w:rPr>
              <w:t>……</w:t>
            </w:r>
          </w:p>
        </w:tc>
        <w:tc>
          <w:tcPr>
            <w:tcW w:w="2654" w:type="dxa"/>
            <w:vAlign w:val="top"/>
          </w:tcPr>
          <w:p w14:paraId="6B04E392">
            <w:pPr>
              <w:rPr>
                <w:rFonts w:hint="eastAsia" w:ascii="新宋体" w:hAnsi="新宋体" w:eastAsia="新宋体" w:cs="新宋体"/>
                <w:sz w:val="21"/>
                <w:highlight w:val="none"/>
              </w:rPr>
            </w:pPr>
          </w:p>
        </w:tc>
        <w:tc>
          <w:tcPr>
            <w:tcW w:w="1454" w:type="dxa"/>
            <w:vAlign w:val="top"/>
          </w:tcPr>
          <w:p w14:paraId="5D4DA98B">
            <w:pPr>
              <w:rPr>
                <w:rFonts w:hint="eastAsia" w:ascii="新宋体" w:hAnsi="新宋体" w:eastAsia="新宋体" w:cs="新宋体"/>
                <w:sz w:val="21"/>
                <w:highlight w:val="none"/>
              </w:rPr>
            </w:pPr>
          </w:p>
        </w:tc>
        <w:tc>
          <w:tcPr>
            <w:tcW w:w="4285" w:type="dxa"/>
            <w:vAlign w:val="top"/>
          </w:tcPr>
          <w:p w14:paraId="29656BF8">
            <w:pPr>
              <w:rPr>
                <w:rFonts w:hint="eastAsia" w:ascii="新宋体" w:hAnsi="新宋体" w:eastAsia="新宋体" w:cs="新宋体"/>
                <w:sz w:val="21"/>
                <w:highlight w:val="none"/>
              </w:rPr>
            </w:pPr>
          </w:p>
        </w:tc>
        <w:tc>
          <w:tcPr>
            <w:tcW w:w="874" w:type="dxa"/>
            <w:vAlign w:val="top"/>
          </w:tcPr>
          <w:p w14:paraId="4EE6077F">
            <w:pPr>
              <w:rPr>
                <w:rFonts w:hint="eastAsia" w:ascii="新宋体" w:hAnsi="新宋体" w:eastAsia="新宋体" w:cs="新宋体"/>
                <w:sz w:val="21"/>
                <w:highlight w:val="none"/>
              </w:rPr>
            </w:pPr>
          </w:p>
        </w:tc>
      </w:tr>
    </w:tbl>
    <w:p w14:paraId="1567C4F3">
      <w:pPr>
        <w:pStyle w:val="4"/>
        <w:spacing w:before="31" w:line="232" w:lineRule="auto"/>
        <w:ind w:left="721"/>
        <w:rPr>
          <w:rFonts w:hint="eastAsia" w:ascii="新宋体" w:hAnsi="新宋体" w:eastAsia="新宋体" w:cs="新宋体"/>
          <w:sz w:val="21"/>
          <w:szCs w:val="21"/>
          <w:highlight w:val="none"/>
        </w:rPr>
      </w:pPr>
    </w:p>
    <w:p w14:paraId="191D75E8">
      <w:pPr>
        <w:pStyle w:val="4"/>
        <w:spacing w:before="31" w:line="232" w:lineRule="auto"/>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注：</w:t>
      </w:r>
    </w:p>
    <w:p w14:paraId="37CC2E42">
      <w:pPr>
        <w:pStyle w:val="4"/>
        <w:spacing w:before="155" w:line="378" w:lineRule="auto"/>
        <w:ind w:right="713" w:firstLine="224"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1.直接控股股东：是指其出资额占有限责任公司资本总额百分之五十以上或者</w:t>
      </w:r>
      <w:r>
        <w:rPr>
          <w:rFonts w:hint="eastAsia" w:ascii="新宋体" w:hAnsi="新宋体" w:eastAsia="新宋体" w:cs="新宋体"/>
          <w:spacing w:val="6"/>
          <w:sz w:val="21"/>
          <w:szCs w:val="21"/>
          <w:highlight w:val="none"/>
        </w:rPr>
        <w:t>其持有的股份</w:t>
      </w:r>
      <w:r>
        <w:rPr>
          <w:rFonts w:hint="eastAsia" w:ascii="新宋体" w:hAnsi="新宋体" w:eastAsia="新宋体" w:cs="新宋体"/>
          <w:spacing w:val="8"/>
          <w:sz w:val="21"/>
          <w:szCs w:val="21"/>
          <w:highlight w:val="none"/>
        </w:rPr>
        <w:t>占股份有限公司股份总额百分之五十以上的股东；</w:t>
      </w:r>
      <w:r>
        <w:rPr>
          <w:rFonts w:hint="eastAsia" w:ascii="新宋体" w:hAnsi="新宋体" w:eastAsia="新宋体" w:cs="新宋体"/>
          <w:spacing w:val="7"/>
          <w:sz w:val="21"/>
          <w:szCs w:val="21"/>
          <w:highlight w:val="none"/>
        </w:rPr>
        <w:t>出资额或者持有股份的比例虽然不足百分之五</w:t>
      </w:r>
      <w:r>
        <w:rPr>
          <w:rFonts w:hint="eastAsia" w:ascii="新宋体" w:hAnsi="新宋体" w:eastAsia="新宋体" w:cs="新宋体"/>
          <w:spacing w:val="8"/>
          <w:sz w:val="21"/>
          <w:szCs w:val="21"/>
          <w:highlight w:val="none"/>
        </w:rPr>
        <w:t>十，但依其出资额或者持有的股份所享有的表决权已足</w:t>
      </w:r>
      <w:r>
        <w:rPr>
          <w:rFonts w:hint="eastAsia" w:ascii="新宋体" w:hAnsi="新宋体" w:eastAsia="新宋体" w:cs="新宋体"/>
          <w:spacing w:val="7"/>
          <w:sz w:val="21"/>
          <w:szCs w:val="21"/>
          <w:highlight w:val="none"/>
        </w:rPr>
        <w:t>以对股东会、股东会的决议产生重大影响</w:t>
      </w:r>
      <w:r>
        <w:rPr>
          <w:rFonts w:hint="eastAsia" w:ascii="新宋体" w:hAnsi="新宋体" w:eastAsia="新宋体" w:cs="新宋体"/>
          <w:spacing w:val="4"/>
          <w:sz w:val="21"/>
          <w:szCs w:val="21"/>
          <w:highlight w:val="none"/>
        </w:rPr>
        <w:t>的股东。</w:t>
      </w:r>
    </w:p>
    <w:p w14:paraId="375567FF">
      <w:pPr>
        <w:pStyle w:val="4"/>
        <w:spacing w:before="1" w:line="376" w:lineRule="auto"/>
        <w:ind w:right="713"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2.本表所指的控股关系仅限于直接控股关系，不包括间接的控股关系。公司实际控制人与公</w:t>
      </w:r>
      <w:r>
        <w:rPr>
          <w:rFonts w:hint="eastAsia" w:ascii="新宋体" w:hAnsi="新宋体" w:eastAsia="新宋体" w:cs="新宋体"/>
          <w:spacing w:val="8"/>
          <w:sz w:val="21"/>
          <w:szCs w:val="21"/>
          <w:highlight w:val="none"/>
        </w:rPr>
        <w:t>司之间的关系不属于本表所指的直接控股关系。</w:t>
      </w:r>
    </w:p>
    <w:p w14:paraId="59EA7277">
      <w:pPr>
        <w:pStyle w:val="4"/>
        <w:spacing w:line="226"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3.供应商不存在直接控股股东的，则填“无</w:t>
      </w:r>
      <w:r>
        <w:rPr>
          <w:rFonts w:hint="eastAsia" w:ascii="新宋体" w:hAnsi="新宋体" w:eastAsia="新宋体" w:cs="新宋体"/>
          <w:spacing w:val="-61"/>
          <w:sz w:val="21"/>
          <w:szCs w:val="21"/>
          <w:highlight w:val="none"/>
        </w:rPr>
        <w:t xml:space="preserve"> </w:t>
      </w:r>
      <w:r>
        <w:rPr>
          <w:rFonts w:hint="eastAsia" w:ascii="新宋体" w:hAnsi="新宋体" w:eastAsia="新宋体" w:cs="新宋体"/>
          <w:spacing w:val="8"/>
          <w:sz w:val="21"/>
          <w:szCs w:val="21"/>
          <w:highlight w:val="none"/>
        </w:rPr>
        <w:t>”。</w:t>
      </w:r>
    </w:p>
    <w:p w14:paraId="1EFD18BF">
      <w:pPr>
        <w:spacing w:line="246" w:lineRule="auto"/>
        <w:rPr>
          <w:rFonts w:hint="eastAsia" w:ascii="新宋体" w:hAnsi="新宋体" w:eastAsia="新宋体" w:cs="新宋体"/>
          <w:sz w:val="21"/>
          <w:highlight w:val="none"/>
        </w:rPr>
      </w:pPr>
    </w:p>
    <w:p w14:paraId="05CA6FD0">
      <w:pPr>
        <w:spacing w:line="246" w:lineRule="auto"/>
        <w:rPr>
          <w:rFonts w:hint="eastAsia" w:ascii="新宋体" w:hAnsi="新宋体" w:eastAsia="新宋体" w:cs="新宋体"/>
          <w:sz w:val="21"/>
          <w:highlight w:val="none"/>
        </w:rPr>
      </w:pPr>
    </w:p>
    <w:p w14:paraId="0A8FB1B1">
      <w:pPr>
        <w:spacing w:line="247" w:lineRule="auto"/>
        <w:rPr>
          <w:rFonts w:hint="eastAsia" w:ascii="新宋体" w:hAnsi="新宋体" w:eastAsia="新宋体" w:cs="新宋体"/>
          <w:sz w:val="21"/>
          <w:highlight w:val="none"/>
        </w:rPr>
      </w:pPr>
    </w:p>
    <w:p w14:paraId="28B39929">
      <w:pPr>
        <w:spacing w:line="247" w:lineRule="auto"/>
        <w:rPr>
          <w:rFonts w:hint="eastAsia" w:ascii="新宋体" w:hAnsi="新宋体" w:eastAsia="新宋体" w:cs="新宋体"/>
          <w:sz w:val="21"/>
          <w:highlight w:val="none"/>
        </w:rPr>
      </w:pPr>
    </w:p>
    <w:p w14:paraId="59A05D02">
      <w:pPr>
        <w:spacing w:line="247" w:lineRule="auto"/>
        <w:rPr>
          <w:rFonts w:hint="eastAsia" w:ascii="新宋体" w:hAnsi="新宋体" w:eastAsia="新宋体" w:cs="新宋体"/>
          <w:sz w:val="21"/>
          <w:highlight w:val="none"/>
        </w:rPr>
      </w:pPr>
    </w:p>
    <w:p w14:paraId="0A1559BB">
      <w:pPr>
        <w:spacing w:line="247" w:lineRule="auto"/>
        <w:rPr>
          <w:rFonts w:hint="eastAsia" w:ascii="新宋体" w:hAnsi="新宋体" w:eastAsia="新宋体" w:cs="新宋体"/>
          <w:sz w:val="21"/>
          <w:highlight w:val="none"/>
        </w:rPr>
      </w:pPr>
    </w:p>
    <w:p w14:paraId="39129772">
      <w:pPr>
        <w:pStyle w:val="4"/>
        <w:spacing w:before="79" w:line="480"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65AEFA03">
      <w:pPr>
        <w:pStyle w:val="4"/>
        <w:spacing w:before="261" w:line="480"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170B09D8">
      <w:pPr>
        <w:spacing w:line="219" w:lineRule="auto"/>
        <w:rPr>
          <w:rFonts w:hint="eastAsia" w:ascii="新宋体" w:hAnsi="新宋体" w:eastAsia="新宋体" w:cs="新宋体"/>
          <w:sz w:val="24"/>
          <w:szCs w:val="24"/>
          <w:highlight w:val="none"/>
        </w:rPr>
        <w:sectPr>
          <w:footerReference r:id="rId15" w:type="default"/>
          <w:pgSz w:w="11910" w:h="16840"/>
          <w:pgMar w:top="1440" w:right="1080" w:bottom="1440" w:left="1080" w:header="1077" w:footer="1077" w:gutter="0"/>
          <w:pgNumType w:fmt="decimal"/>
          <w:cols w:space="720" w:num="1"/>
        </w:sectPr>
      </w:pPr>
    </w:p>
    <w:p w14:paraId="72F2EA10">
      <w:pPr>
        <w:pStyle w:val="4"/>
        <w:spacing w:before="59" w:line="219" w:lineRule="auto"/>
        <w:ind w:left="3035"/>
        <w:rPr>
          <w:rFonts w:hint="eastAsia" w:ascii="新宋体" w:hAnsi="新宋体" w:eastAsia="新宋体" w:cs="新宋体"/>
          <w:sz w:val="30"/>
          <w:szCs w:val="30"/>
          <w:highlight w:val="none"/>
        </w:rPr>
      </w:pPr>
      <w:r>
        <w:rPr>
          <w:rFonts w:hint="eastAsia" w:ascii="新宋体" w:hAnsi="新宋体" w:eastAsia="新宋体" w:cs="新宋体"/>
          <w:b/>
          <w:bCs/>
          <w:spacing w:val="-4"/>
          <w:sz w:val="30"/>
          <w:szCs w:val="30"/>
          <w:highlight w:val="none"/>
        </w:rPr>
        <w:t>供应商直接管理关系信息表</w:t>
      </w:r>
    </w:p>
    <w:p w14:paraId="1F8CC6F1">
      <w:pPr>
        <w:spacing w:before="214"/>
        <w:rPr>
          <w:rFonts w:hint="eastAsia" w:ascii="新宋体" w:hAnsi="新宋体" w:eastAsia="新宋体" w:cs="新宋体"/>
          <w:highlight w:val="none"/>
        </w:rPr>
      </w:pPr>
    </w:p>
    <w:tbl>
      <w:tblPr>
        <w:tblStyle w:val="14"/>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54F98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2" w:type="dxa"/>
            <w:vAlign w:val="top"/>
          </w:tcPr>
          <w:p w14:paraId="3D0DF8F2">
            <w:pPr>
              <w:pStyle w:val="15"/>
              <w:spacing w:before="158" w:line="221" w:lineRule="auto"/>
              <w:ind w:left="171"/>
              <w:rPr>
                <w:rFonts w:hint="eastAsia" w:ascii="新宋体" w:hAnsi="新宋体" w:eastAsia="新宋体" w:cs="新宋体"/>
                <w:sz w:val="24"/>
                <w:szCs w:val="24"/>
                <w:highlight w:val="none"/>
              </w:rPr>
            </w:pPr>
            <w:r>
              <w:rPr>
                <w:rFonts w:hint="eastAsia" w:ascii="新宋体" w:hAnsi="新宋体" w:eastAsia="新宋体" w:cs="新宋体"/>
                <w:b/>
                <w:bCs/>
                <w:spacing w:val="-7"/>
                <w:sz w:val="24"/>
                <w:szCs w:val="24"/>
                <w:highlight w:val="none"/>
              </w:rPr>
              <w:t>序号</w:t>
            </w:r>
          </w:p>
        </w:tc>
        <w:tc>
          <w:tcPr>
            <w:tcW w:w="3598" w:type="dxa"/>
            <w:vAlign w:val="top"/>
          </w:tcPr>
          <w:p w14:paraId="78923EE7">
            <w:pPr>
              <w:pStyle w:val="15"/>
              <w:spacing w:before="159" w:line="219" w:lineRule="auto"/>
              <w:ind w:left="600"/>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直接管理关系单位名称</w:t>
            </w:r>
          </w:p>
        </w:tc>
        <w:tc>
          <w:tcPr>
            <w:tcW w:w="3553" w:type="dxa"/>
            <w:vAlign w:val="top"/>
          </w:tcPr>
          <w:p w14:paraId="5E69D1F2">
            <w:pPr>
              <w:pStyle w:val="15"/>
              <w:spacing w:before="158" w:line="219" w:lineRule="auto"/>
              <w:ind w:left="825"/>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统一社会信用代码</w:t>
            </w:r>
          </w:p>
        </w:tc>
        <w:tc>
          <w:tcPr>
            <w:tcW w:w="1693" w:type="dxa"/>
            <w:vAlign w:val="top"/>
          </w:tcPr>
          <w:p w14:paraId="0FB035BA">
            <w:pPr>
              <w:pStyle w:val="15"/>
              <w:spacing w:before="158" w:line="221" w:lineRule="auto"/>
              <w:ind w:left="614"/>
              <w:rPr>
                <w:rFonts w:hint="eastAsia" w:ascii="新宋体" w:hAnsi="新宋体" w:eastAsia="新宋体" w:cs="新宋体"/>
                <w:sz w:val="24"/>
                <w:szCs w:val="24"/>
                <w:highlight w:val="none"/>
              </w:rPr>
            </w:pPr>
            <w:r>
              <w:rPr>
                <w:rFonts w:hint="eastAsia" w:ascii="新宋体" w:hAnsi="新宋体" w:eastAsia="新宋体" w:cs="新宋体"/>
                <w:b/>
                <w:bCs/>
                <w:spacing w:val="-9"/>
                <w:sz w:val="24"/>
                <w:szCs w:val="24"/>
                <w:highlight w:val="none"/>
              </w:rPr>
              <w:t>备注</w:t>
            </w:r>
          </w:p>
        </w:tc>
      </w:tr>
      <w:tr w14:paraId="30008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032DFE4D">
            <w:pPr>
              <w:pStyle w:val="15"/>
              <w:spacing w:before="155" w:line="241" w:lineRule="auto"/>
              <w:ind w:left="37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w:t>
            </w:r>
          </w:p>
        </w:tc>
        <w:tc>
          <w:tcPr>
            <w:tcW w:w="3598" w:type="dxa"/>
            <w:vAlign w:val="top"/>
          </w:tcPr>
          <w:p w14:paraId="099BE754">
            <w:pPr>
              <w:rPr>
                <w:rFonts w:hint="eastAsia" w:ascii="新宋体" w:hAnsi="新宋体" w:eastAsia="新宋体" w:cs="新宋体"/>
                <w:sz w:val="21"/>
                <w:highlight w:val="none"/>
              </w:rPr>
            </w:pPr>
          </w:p>
        </w:tc>
        <w:tc>
          <w:tcPr>
            <w:tcW w:w="3553" w:type="dxa"/>
            <w:vAlign w:val="top"/>
          </w:tcPr>
          <w:p w14:paraId="4388FBAF">
            <w:pPr>
              <w:rPr>
                <w:rFonts w:hint="eastAsia" w:ascii="新宋体" w:hAnsi="新宋体" w:eastAsia="新宋体" w:cs="新宋体"/>
                <w:sz w:val="21"/>
                <w:highlight w:val="none"/>
              </w:rPr>
            </w:pPr>
          </w:p>
        </w:tc>
        <w:tc>
          <w:tcPr>
            <w:tcW w:w="1693" w:type="dxa"/>
            <w:vAlign w:val="top"/>
          </w:tcPr>
          <w:p w14:paraId="18D63B45">
            <w:pPr>
              <w:rPr>
                <w:rFonts w:hint="eastAsia" w:ascii="新宋体" w:hAnsi="新宋体" w:eastAsia="新宋体" w:cs="新宋体"/>
                <w:sz w:val="21"/>
                <w:highlight w:val="none"/>
              </w:rPr>
            </w:pPr>
          </w:p>
        </w:tc>
      </w:tr>
      <w:tr w14:paraId="179FB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14AEEBDA">
            <w:pPr>
              <w:pStyle w:val="15"/>
              <w:spacing w:before="157" w:line="241" w:lineRule="auto"/>
              <w:ind w:left="355"/>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w:t>
            </w:r>
          </w:p>
        </w:tc>
        <w:tc>
          <w:tcPr>
            <w:tcW w:w="3598" w:type="dxa"/>
            <w:vAlign w:val="top"/>
          </w:tcPr>
          <w:p w14:paraId="792E7809">
            <w:pPr>
              <w:rPr>
                <w:rFonts w:hint="eastAsia" w:ascii="新宋体" w:hAnsi="新宋体" w:eastAsia="新宋体" w:cs="新宋体"/>
                <w:sz w:val="21"/>
                <w:highlight w:val="none"/>
              </w:rPr>
            </w:pPr>
          </w:p>
        </w:tc>
        <w:tc>
          <w:tcPr>
            <w:tcW w:w="3553" w:type="dxa"/>
            <w:vAlign w:val="top"/>
          </w:tcPr>
          <w:p w14:paraId="390C220D">
            <w:pPr>
              <w:rPr>
                <w:rFonts w:hint="eastAsia" w:ascii="新宋体" w:hAnsi="新宋体" w:eastAsia="新宋体" w:cs="新宋体"/>
                <w:sz w:val="21"/>
                <w:highlight w:val="none"/>
              </w:rPr>
            </w:pPr>
          </w:p>
        </w:tc>
        <w:tc>
          <w:tcPr>
            <w:tcW w:w="1693" w:type="dxa"/>
            <w:vAlign w:val="top"/>
          </w:tcPr>
          <w:p w14:paraId="7123A76F">
            <w:pPr>
              <w:rPr>
                <w:rFonts w:hint="eastAsia" w:ascii="新宋体" w:hAnsi="新宋体" w:eastAsia="新宋体" w:cs="新宋体"/>
                <w:sz w:val="21"/>
                <w:highlight w:val="none"/>
              </w:rPr>
            </w:pPr>
          </w:p>
        </w:tc>
      </w:tr>
      <w:tr w14:paraId="503DE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12" w:type="dxa"/>
            <w:vAlign w:val="top"/>
          </w:tcPr>
          <w:p w14:paraId="3AB95E7E">
            <w:pPr>
              <w:pStyle w:val="15"/>
              <w:spacing w:before="158"/>
              <w:ind w:left="357"/>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3</w:t>
            </w:r>
          </w:p>
        </w:tc>
        <w:tc>
          <w:tcPr>
            <w:tcW w:w="3598" w:type="dxa"/>
            <w:vAlign w:val="top"/>
          </w:tcPr>
          <w:p w14:paraId="2FE98BC5">
            <w:pPr>
              <w:rPr>
                <w:rFonts w:hint="eastAsia" w:ascii="新宋体" w:hAnsi="新宋体" w:eastAsia="新宋体" w:cs="新宋体"/>
                <w:sz w:val="21"/>
                <w:highlight w:val="none"/>
              </w:rPr>
            </w:pPr>
          </w:p>
        </w:tc>
        <w:tc>
          <w:tcPr>
            <w:tcW w:w="3553" w:type="dxa"/>
            <w:vAlign w:val="top"/>
          </w:tcPr>
          <w:p w14:paraId="7CC111C7">
            <w:pPr>
              <w:rPr>
                <w:rFonts w:hint="eastAsia" w:ascii="新宋体" w:hAnsi="新宋体" w:eastAsia="新宋体" w:cs="新宋体"/>
                <w:sz w:val="21"/>
                <w:highlight w:val="none"/>
              </w:rPr>
            </w:pPr>
          </w:p>
        </w:tc>
        <w:tc>
          <w:tcPr>
            <w:tcW w:w="1693" w:type="dxa"/>
            <w:vAlign w:val="top"/>
          </w:tcPr>
          <w:p w14:paraId="6445F010">
            <w:pPr>
              <w:rPr>
                <w:rFonts w:hint="eastAsia" w:ascii="新宋体" w:hAnsi="新宋体" w:eastAsia="新宋体" w:cs="新宋体"/>
                <w:sz w:val="21"/>
                <w:highlight w:val="none"/>
              </w:rPr>
            </w:pPr>
          </w:p>
        </w:tc>
      </w:tr>
      <w:tr w14:paraId="36FC8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12" w:type="dxa"/>
            <w:vAlign w:val="top"/>
          </w:tcPr>
          <w:p w14:paraId="116BAA0E">
            <w:pPr>
              <w:pStyle w:val="15"/>
              <w:spacing w:before="159" w:line="377" w:lineRule="exact"/>
              <w:ind w:left="187"/>
              <w:rPr>
                <w:rFonts w:hint="eastAsia" w:ascii="新宋体" w:hAnsi="新宋体" w:eastAsia="新宋体" w:cs="新宋体"/>
                <w:sz w:val="24"/>
                <w:szCs w:val="24"/>
                <w:highlight w:val="none"/>
              </w:rPr>
            </w:pPr>
            <w:r>
              <w:rPr>
                <w:rFonts w:hint="eastAsia" w:ascii="新宋体" w:hAnsi="新宋体" w:eastAsia="新宋体" w:cs="新宋体"/>
                <w:spacing w:val="-13"/>
                <w:position w:val="3"/>
                <w:sz w:val="24"/>
                <w:szCs w:val="24"/>
                <w:highlight w:val="none"/>
              </w:rPr>
              <w:t>……</w:t>
            </w:r>
          </w:p>
        </w:tc>
        <w:tc>
          <w:tcPr>
            <w:tcW w:w="3598" w:type="dxa"/>
            <w:vAlign w:val="top"/>
          </w:tcPr>
          <w:p w14:paraId="60957025">
            <w:pPr>
              <w:rPr>
                <w:rFonts w:hint="eastAsia" w:ascii="新宋体" w:hAnsi="新宋体" w:eastAsia="新宋体" w:cs="新宋体"/>
                <w:sz w:val="21"/>
                <w:highlight w:val="none"/>
              </w:rPr>
            </w:pPr>
          </w:p>
        </w:tc>
        <w:tc>
          <w:tcPr>
            <w:tcW w:w="3553" w:type="dxa"/>
            <w:vAlign w:val="top"/>
          </w:tcPr>
          <w:p w14:paraId="766B8324">
            <w:pPr>
              <w:rPr>
                <w:rFonts w:hint="eastAsia" w:ascii="新宋体" w:hAnsi="新宋体" w:eastAsia="新宋体" w:cs="新宋体"/>
                <w:sz w:val="21"/>
                <w:highlight w:val="none"/>
              </w:rPr>
            </w:pPr>
          </w:p>
        </w:tc>
        <w:tc>
          <w:tcPr>
            <w:tcW w:w="1693" w:type="dxa"/>
            <w:vAlign w:val="top"/>
          </w:tcPr>
          <w:p w14:paraId="0F253797">
            <w:pPr>
              <w:rPr>
                <w:rFonts w:hint="eastAsia" w:ascii="新宋体" w:hAnsi="新宋体" w:eastAsia="新宋体" w:cs="新宋体"/>
                <w:sz w:val="21"/>
                <w:highlight w:val="none"/>
              </w:rPr>
            </w:pPr>
          </w:p>
        </w:tc>
      </w:tr>
    </w:tbl>
    <w:p w14:paraId="0DEAB3D4">
      <w:pPr>
        <w:pStyle w:val="4"/>
        <w:spacing w:before="31" w:line="232" w:lineRule="auto"/>
        <w:rPr>
          <w:rFonts w:hint="eastAsia" w:ascii="新宋体" w:hAnsi="新宋体" w:eastAsia="新宋体" w:cs="新宋体"/>
          <w:sz w:val="21"/>
          <w:szCs w:val="21"/>
          <w:highlight w:val="none"/>
        </w:rPr>
      </w:pPr>
    </w:p>
    <w:p w14:paraId="2C41A96B">
      <w:pPr>
        <w:pStyle w:val="4"/>
        <w:spacing w:before="31" w:line="232" w:lineRule="auto"/>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注：</w:t>
      </w:r>
    </w:p>
    <w:p w14:paraId="4137E465">
      <w:pPr>
        <w:pStyle w:val="4"/>
        <w:spacing w:before="156" w:line="360" w:lineRule="auto"/>
        <w:ind w:right="469"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1.管理关系：是指不具有出资持股关系的其他单位之间存在的管理与被管理关</w:t>
      </w:r>
      <w:r>
        <w:rPr>
          <w:rFonts w:hint="eastAsia" w:ascii="新宋体" w:hAnsi="新宋体" w:eastAsia="新宋体" w:cs="新宋体"/>
          <w:spacing w:val="6"/>
          <w:sz w:val="21"/>
          <w:szCs w:val="21"/>
          <w:highlight w:val="none"/>
        </w:rPr>
        <w:t>系，如一些上</w:t>
      </w:r>
      <w:r>
        <w:rPr>
          <w:rFonts w:hint="eastAsia" w:ascii="新宋体" w:hAnsi="新宋体" w:eastAsia="新宋体" w:cs="新宋体"/>
          <w:spacing w:val="8"/>
          <w:sz w:val="21"/>
          <w:szCs w:val="21"/>
          <w:highlight w:val="none"/>
        </w:rPr>
        <w:t>下级关系的事业单位和团体组织。</w:t>
      </w:r>
    </w:p>
    <w:p w14:paraId="05CAC756">
      <w:pPr>
        <w:pStyle w:val="4"/>
        <w:spacing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2.本表所指的管理关系仅限于直接管理关系，不包括间接的管理</w:t>
      </w:r>
      <w:r>
        <w:rPr>
          <w:rFonts w:hint="eastAsia" w:ascii="新宋体" w:hAnsi="新宋体" w:eastAsia="新宋体" w:cs="新宋体"/>
          <w:spacing w:val="8"/>
          <w:sz w:val="21"/>
          <w:szCs w:val="21"/>
          <w:highlight w:val="none"/>
        </w:rPr>
        <w:t>关系。</w:t>
      </w:r>
    </w:p>
    <w:p w14:paraId="4C8A3B90">
      <w:pPr>
        <w:pStyle w:val="4"/>
        <w:spacing w:before="162"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3.供应商不存在直接管理关系的，则填“无</w:t>
      </w:r>
      <w:r>
        <w:rPr>
          <w:rFonts w:hint="eastAsia" w:ascii="新宋体" w:hAnsi="新宋体" w:eastAsia="新宋体" w:cs="新宋体"/>
          <w:spacing w:val="-61"/>
          <w:sz w:val="21"/>
          <w:szCs w:val="21"/>
          <w:highlight w:val="none"/>
        </w:rPr>
        <w:t xml:space="preserve"> </w:t>
      </w:r>
      <w:r>
        <w:rPr>
          <w:rFonts w:hint="eastAsia" w:ascii="新宋体" w:hAnsi="新宋体" w:eastAsia="新宋体" w:cs="新宋体"/>
          <w:spacing w:val="8"/>
          <w:sz w:val="21"/>
          <w:szCs w:val="21"/>
          <w:highlight w:val="none"/>
        </w:rPr>
        <w:t>”。</w:t>
      </w:r>
    </w:p>
    <w:p w14:paraId="07659B6A">
      <w:pPr>
        <w:spacing w:line="303" w:lineRule="auto"/>
        <w:rPr>
          <w:rFonts w:hint="eastAsia" w:ascii="新宋体" w:hAnsi="新宋体" w:eastAsia="新宋体" w:cs="新宋体"/>
          <w:sz w:val="21"/>
          <w:highlight w:val="none"/>
        </w:rPr>
      </w:pPr>
    </w:p>
    <w:p w14:paraId="66D02369">
      <w:pPr>
        <w:spacing w:line="303" w:lineRule="auto"/>
        <w:rPr>
          <w:rFonts w:hint="eastAsia" w:ascii="新宋体" w:hAnsi="新宋体" w:eastAsia="新宋体" w:cs="新宋体"/>
          <w:sz w:val="21"/>
          <w:highlight w:val="none"/>
        </w:rPr>
      </w:pPr>
    </w:p>
    <w:p w14:paraId="18457DDC">
      <w:pPr>
        <w:spacing w:line="304" w:lineRule="auto"/>
        <w:rPr>
          <w:rFonts w:hint="eastAsia" w:ascii="新宋体" w:hAnsi="新宋体" w:eastAsia="新宋体" w:cs="新宋体"/>
          <w:sz w:val="21"/>
          <w:highlight w:val="none"/>
        </w:rPr>
      </w:pPr>
    </w:p>
    <w:p w14:paraId="2DC4C3D9">
      <w:pPr>
        <w:pStyle w:val="4"/>
        <w:spacing w:before="79" w:line="480"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6D271771">
      <w:pPr>
        <w:pStyle w:val="4"/>
        <w:spacing w:before="261" w:line="480"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7E518F23">
      <w:pPr>
        <w:spacing w:line="219" w:lineRule="auto"/>
        <w:rPr>
          <w:rFonts w:hint="eastAsia" w:ascii="新宋体" w:hAnsi="新宋体" w:eastAsia="新宋体" w:cs="新宋体"/>
          <w:sz w:val="24"/>
          <w:szCs w:val="24"/>
          <w:highlight w:val="none"/>
        </w:rPr>
        <w:sectPr>
          <w:footerReference r:id="rId16" w:type="default"/>
          <w:pgSz w:w="11910" w:h="16840"/>
          <w:pgMar w:top="1440" w:right="1080" w:bottom="1440" w:left="1080" w:header="1077" w:footer="1077" w:gutter="0"/>
          <w:pgNumType w:fmt="decimal"/>
          <w:cols w:space="720" w:num="1"/>
        </w:sectPr>
      </w:pPr>
    </w:p>
    <w:p w14:paraId="2EC9EE21">
      <w:pPr>
        <w:pStyle w:val="4"/>
        <w:spacing w:before="60" w:line="219" w:lineRule="auto"/>
        <w:ind w:left="30"/>
        <w:rPr>
          <w:rFonts w:hint="eastAsia" w:ascii="新宋体" w:hAnsi="新宋体" w:eastAsia="新宋体" w:cs="新宋体"/>
          <w:sz w:val="30"/>
          <w:szCs w:val="30"/>
          <w:highlight w:val="none"/>
        </w:rPr>
      </w:pPr>
      <w:r>
        <w:rPr>
          <w:rFonts w:hint="eastAsia" w:ascii="新宋体" w:hAnsi="新宋体" w:eastAsia="新宋体" w:cs="新宋体"/>
          <w:b/>
          <w:bCs/>
          <w:spacing w:val="-8"/>
          <w:sz w:val="30"/>
          <w:szCs w:val="30"/>
          <w:highlight w:val="none"/>
        </w:rPr>
        <w:t>四、资格声明函</w:t>
      </w:r>
    </w:p>
    <w:p w14:paraId="78AA74BA">
      <w:pPr>
        <w:pStyle w:val="4"/>
        <w:spacing w:before="267" w:line="225" w:lineRule="auto"/>
        <w:ind w:left="3578"/>
        <w:rPr>
          <w:rFonts w:hint="eastAsia" w:ascii="新宋体" w:hAnsi="新宋体" w:eastAsia="新宋体" w:cs="新宋体"/>
          <w:sz w:val="28"/>
          <w:szCs w:val="28"/>
          <w:highlight w:val="none"/>
        </w:rPr>
      </w:pPr>
      <w:r>
        <w:rPr>
          <w:rFonts w:hint="eastAsia" w:ascii="新宋体" w:hAnsi="新宋体" w:eastAsia="新宋体" w:cs="新宋体"/>
          <w:b/>
          <w:bCs/>
          <w:spacing w:val="2"/>
          <w:sz w:val="28"/>
          <w:szCs w:val="28"/>
          <w:highlight w:val="none"/>
        </w:rPr>
        <w:t>资格声明函</w:t>
      </w:r>
    </w:p>
    <w:p w14:paraId="52930F22">
      <w:pPr>
        <w:pStyle w:val="4"/>
        <w:spacing w:before="314" w:line="219" w:lineRule="auto"/>
        <w:rPr>
          <w:rFonts w:hint="eastAsia" w:ascii="新宋体" w:hAnsi="新宋体" w:eastAsia="新宋体" w:cs="新宋体"/>
          <w:sz w:val="24"/>
          <w:szCs w:val="24"/>
          <w:highlight w:val="none"/>
        </w:rPr>
      </w:pPr>
      <w:r>
        <w:rPr>
          <w:rFonts w:hint="eastAsia" w:ascii="新宋体" w:hAnsi="新宋体" w:eastAsia="新宋体" w:cs="新宋体"/>
          <w:spacing w:val="5"/>
          <w:sz w:val="24"/>
          <w:szCs w:val="24"/>
          <w:highlight w:val="none"/>
        </w:rPr>
        <w:t>致</w:t>
      </w:r>
      <w:r>
        <w:rPr>
          <w:rFonts w:hint="eastAsia" w:ascii="新宋体" w:hAnsi="新宋体" w:eastAsia="新宋体" w:cs="新宋体"/>
          <w:spacing w:val="-31"/>
          <w:sz w:val="24"/>
          <w:szCs w:val="24"/>
          <w:highlight w:val="none"/>
        </w:rPr>
        <w:t>：</w:t>
      </w:r>
      <w:r>
        <w:rPr>
          <w:rFonts w:hint="eastAsia" w:ascii="新宋体" w:hAnsi="新宋体" w:eastAsia="新宋体" w:cs="新宋体"/>
          <w:spacing w:val="-31"/>
          <w:sz w:val="24"/>
          <w:szCs w:val="24"/>
          <w:highlight w:val="none"/>
          <w:u w:val="single" w:color="auto"/>
        </w:rPr>
        <w:t>（</w:t>
      </w:r>
      <w:r>
        <w:rPr>
          <w:rFonts w:hint="eastAsia" w:ascii="新宋体" w:hAnsi="新宋体" w:eastAsia="新宋体" w:cs="新宋体"/>
          <w:spacing w:val="5"/>
          <w:sz w:val="24"/>
          <w:szCs w:val="24"/>
          <w:highlight w:val="none"/>
          <w:u w:val="single" w:color="auto"/>
        </w:rPr>
        <w:t>采购代理机构名称）</w:t>
      </w:r>
    </w:p>
    <w:p w14:paraId="3A2B3B53">
      <w:pPr>
        <w:pStyle w:val="4"/>
        <w:tabs>
          <w:tab w:val="left" w:pos="605"/>
        </w:tabs>
        <w:spacing w:before="180" w:line="219" w:lineRule="auto"/>
        <w:ind w:left="47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u w:val="single" w:color="auto"/>
        </w:rPr>
        <w:tab/>
      </w:r>
      <w:r>
        <w:rPr>
          <w:rFonts w:hint="eastAsia" w:ascii="新宋体" w:hAnsi="新宋体" w:eastAsia="新宋体" w:cs="新宋体"/>
          <w:spacing w:val="-5"/>
          <w:sz w:val="24"/>
          <w:szCs w:val="24"/>
          <w:highlight w:val="none"/>
          <w:u w:val="single" w:color="auto"/>
        </w:rPr>
        <w:t>（供应商名称）</w:t>
      </w:r>
      <w:r>
        <w:rPr>
          <w:rFonts w:hint="eastAsia" w:ascii="新宋体" w:hAnsi="新宋体" w:eastAsia="新宋体" w:cs="新宋体"/>
          <w:spacing w:val="-5"/>
          <w:sz w:val="24"/>
          <w:szCs w:val="24"/>
          <w:highlight w:val="none"/>
        </w:rPr>
        <w:t>系中华人民共和国合法供应商，经营地址</w:t>
      </w:r>
      <w:r>
        <w:rPr>
          <w:rFonts w:hint="eastAsia" w:ascii="新宋体" w:hAnsi="新宋体" w:eastAsia="新宋体" w:cs="新宋体"/>
          <w:spacing w:val="-5"/>
          <w:sz w:val="24"/>
          <w:szCs w:val="24"/>
          <w:highlight w:val="none"/>
          <w:u w:val="single" w:color="auto"/>
        </w:rPr>
        <w:t xml:space="preserve">                  </w:t>
      </w:r>
      <w:r>
        <w:rPr>
          <w:rFonts w:hint="eastAsia" w:ascii="新宋体" w:hAnsi="新宋体" w:eastAsia="新宋体" w:cs="新宋体"/>
          <w:spacing w:val="-5"/>
          <w:sz w:val="24"/>
          <w:szCs w:val="24"/>
          <w:highlight w:val="none"/>
        </w:rPr>
        <w:t>。</w:t>
      </w:r>
    </w:p>
    <w:p w14:paraId="7A68A515">
      <w:pPr>
        <w:pStyle w:val="4"/>
        <w:spacing w:before="185" w:line="359" w:lineRule="auto"/>
        <w:ind w:left="2" w:right="80" w:firstLine="479"/>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我方愿意参加贵方组织的</w:t>
      </w:r>
      <w:r>
        <w:rPr>
          <w:rFonts w:hint="eastAsia" w:ascii="新宋体" w:hAnsi="新宋体" w:eastAsia="新宋体" w:cs="新宋体"/>
          <w:spacing w:val="15"/>
          <w:sz w:val="24"/>
          <w:szCs w:val="24"/>
          <w:highlight w:val="none"/>
          <w:u w:val="single" w:color="auto"/>
        </w:rPr>
        <w:t xml:space="preserve">        </w:t>
      </w:r>
      <w:r>
        <w:rPr>
          <w:rFonts w:hint="eastAsia" w:ascii="新宋体" w:hAnsi="新宋体" w:eastAsia="新宋体" w:cs="新宋体"/>
          <w:spacing w:val="-2"/>
          <w:sz w:val="24"/>
          <w:szCs w:val="24"/>
          <w:highlight w:val="none"/>
          <w:u w:val="single" w:color="auto"/>
        </w:rPr>
        <w:t>（项目名称）</w:t>
      </w:r>
      <w:r>
        <w:rPr>
          <w:rFonts w:hint="eastAsia" w:ascii="新宋体" w:hAnsi="新宋体" w:eastAsia="新宋体" w:cs="新宋体"/>
          <w:spacing w:val="-2"/>
          <w:sz w:val="24"/>
          <w:szCs w:val="24"/>
          <w:highlight w:val="none"/>
        </w:rPr>
        <w:t>项目</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100"/>
          <w:sz w:val="24"/>
          <w:szCs w:val="24"/>
          <w:highlight w:val="none"/>
        </w:rPr>
        <w:t xml:space="preserve"> </w:t>
      </w:r>
      <w:r>
        <w:rPr>
          <w:rFonts w:hint="eastAsia" w:ascii="新宋体" w:hAnsi="新宋体" w:eastAsia="新宋体" w:cs="新宋体"/>
          <w:spacing w:val="-2"/>
          <w:sz w:val="24"/>
          <w:szCs w:val="24"/>
          <w:highlight w:val="none"/>
        </w:rPr>
        <w:t>分标的竞标，为便于</w:t>
      </w:r>
      <w:r>
        <w:rPr>
          <w:rFonts w:hint="eastAsia" w:ascii="新宋体" w:hAnsi="新宋体" w:eastAsia="新宋体" w:cs="新宋体"/>
          <w:spacing w:val="2"/>
          <w:sz w:val="24"/>
          <w:szCs w:val="24"/>
          <w:highlight w:val="none"/>
        </w:rPr>
        <w:t>贵方公正、择优地确定成交供应商及其竞标产品和服务，我方就本次竞标有关事项</w:t>
      </w:r>
      <w:r>
        <w:rPr>
          <w:rFonts w:hint="eastAsia" w:ascii="新宋体" w:hAnsi="新宋体" w:eastAsia="新宋体" w:cs="新宋体"/>
          <w:spacing w:val="-2"/>
          <w:sz w:val="24"/>
          <w:szCs w:val="24"/>
          <w:highlight w:val="none"/>
        </w:rPr>
        <w:t>郑重声明如下：</w:t>
      </w:r>
    </w:p>
    <w:p w14:paraId="43295B7E">
      <w:pPr>
        <w:pStyle w:val="4"/>
        <w:spacing w:line="219" w:lineRule="auto"/>
        <w:ind w:left="497"/>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1.我方向贵方提交的所有响应文件、资料都是准确的和真实的。</w:t>
      </w:r>
    </w:p>
    <w:p w14:paraId="6004D700">
      <w:pPr>
        <w:pStyle w:val="4"/>
        <w:spacing w:before="182" w:line="359" w:lineRule="auto"/>
        <w:ind w:right="80" w:firstLine="482"/>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2.我方不是为本次采购项目提供整体设计、规范编制或者项目管理、监理、检测等服务的供应商；在获知本项目采购信息后，与采购人聘请的为此项目提供咨询</w:t>
      </w:r>
      <w:r>
        <w:rPr>
          <w:rFonts w:hint="eastAsia" w:ascii="新宋体" w:hAnsi="新宋体" w:eastAsia="新宋体" w:cs="新宋体"/>
          <w:spacing w:val="-1"/>
          <w:sz w:val="24"/>
          <w:szCs w:val="24"/>
          <w:highlight w:val="none"/>
        </w:rPr>
        <w:t>服务的公司及其附属机构没有任何联系。</w:t>
      </w:r>
    </w:p>
    <w:p w14:paraId="558B7F2C">
      <w:pPr>
        <w:pStyle w:val="4"/>
        <w:spacing w:before="1" w:line="218" w:lineRule="auto"/>
        <w:ind w:left="484"/>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3.在此，我方宣布同意如下：</w:t>
      </w:r>
    </w:p>
    <w:p w14:paraId="20D98DE2">
      <w:pPr>
        <w:pStyle w:val="4"/>
        <w:spacing w:before="182"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（1）将按磋商文件的约定履行合同责任和义务；</w:t>
      </w:r>
    </w:p>
    <w:p w14:paraId="01122150">
      <w:pPr>
        <w:pStyle w:val="4"/>
        <w:spacing w:before="183" w:line="218"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（2）已详细审查全部磋商文件，包括澄清或者更正公告（如有</w:t>
      </w:r>
      <w:r>
        <w:rPr>
          <w:rFonts w:hint="eastAsia" w:ascii="新宋体" w:hAnsi="新宋体" w:eastAsia="新宋体" w:cs="新宋体"/>
          <w:spacing w:val="3"/>
          <w:sz w:val="24"/>
          <w:szCs w:val="24"/>
          <w:highlight w:val="none"/>
        </w:rPr>
        <w:t>）；</w:t>
      </w:r>
    </w:p>
    <w:p w14:paraId="2853BF9F">
      <w:pPr>
        <w:pStyle w:val="4"/>
        <w:spacing w:before="181"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（3）同意提供按照贵方可能要求的与谈判有关的一切数据或者资料；</w:t>
      </w:r>
    </w:p>
    <w:p w14:paraId="3BA960F8">
      <w:pPr>
        <w:pStyle w:val="4"/>
        <w:spacing w:before="185"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（4）响应磋商文件规定的竞标有效期。</w:t>
      </w:r>
    </w:p>
    <w:p w14:paraId="6A754A34">
      <w:pPr>
        <w:pStyle w:val="4"/>
        <w:spacing w:before="182" w:line="219" w:lineRule="auto"/>
        <w:ind w:left="479"/>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4.我方承诺符合《中华人民共和国政府采购</w:t>
      </w:r>
      <w:r>
        <w:rPr>
          <w:rFonts w:hint="eastAsia" w:ascii="新宋体" w:hAnsi="新宋体" w:eastAsia="新宋体" w:cs="新宋体"/>
          <w:spacing w:val="-1"/>
          <w:sz w:val="24"/>
          <w:szCs w:val="24"/>
          <w:highlight w:val="none"/>
        </w:rPr>
        <w:t>法》第二十二条规定：</w:t>
      </w:r>
    </w:p>
    <w:p w14:paraId="4280F40A">
      <w:pPr>
        <w:pStyle w:val="4"/>
        <w:spacing w:before="182"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（1）具有独立承担民事责任的能力；</w:t>
      </w:r>
    </w:p>
    <w:p w14:paraId="588A8E7A">
      <w:pPr>
        <w:pStyle w:val="4"/>
        <w:spacing w:before="182"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（2）具有良好的商业信誉和健全的财务会计制度；</w:t>
      </w:r>
    </w:p>
    <w:p w14:paraId="11F00F96">
      <w:pPr>
        <w:pStyle w:val="4"/>
        <w:spacing w:before="182"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（3）具有履行合同所必需的设备和专业技术能力；</w:t>
      </w:r>
    </w:p>
    <w:p w14:paraId="3D4B8784">
      <w:pPr>
        <w:pStyle w:val="4"/>
        <w:spacing w:before="180"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（4）有依法缴纳税收和社会保障资金的良好记录；</w:t>
      </w:r>
    </w:p>
    <w:p w14:paraId="7FCB27D3">
      <w:pPr>
        <w:pStyle w:val="4"/>
        <w:spacing w:before="183"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（5）参加政府采购活动前三年内，在经营活动中没有重大违法记录；</w:t>
      </w:r>
    </w:p>
    <w:p w14:paraId="0C359628">
      <w:pPr>
        <w:pStyle w:val="4"/>
        <w:spacing w:before="185" w:line="219" w:lineRule="auto"/>
        <w:ind w:left="491"/>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（6）法律、行政法规规定的其他条件。</w:t>
      </w:r>
    </w:p>
    <w:p w14:paraId="019C909E">
      <w:pPr>
        <w:pStyle w:val="4"/>
        <w:spacing w:before="181" w:line="359" w:lineRule="auto"/>
        <w:ind w:right="80" w:firstLine="484"/>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w:t>
      </w:r>
      <w:r>
        <w:rPr>
          <w:rFonts w:hint="eastAsia" w:ascii="新宋体" w:hAnsi="新宋体" w:eastAsia="新宋体" w:cs="新宋体"/>
          <w:spacing w:val="1"/>
          <w:sz w:val="24"/>
          <w:szCs w:val="24"/>
          <w:highlight w:val="none"/>
        </w:rPr>
        <w:t>处罚</w:t>
      </w:r>
      <w:r>
        <w:rPr>
          <w:rFonts w:hint="eastAsia" w:ascii="新宋体" w:hAnsi="新宋体" w:eastAsia="新宋体" w:cs="新宋体"/>
          <w:spacing w:val="10"/>
          <w:sz w:val="24"/>
          <w:szCs w:val="24"/>
          <w:highlight w:val="none"/>
        </w:rPr>
        <w:t>），</w:t>
      </w:r>
      <w:r>
        <w:rPr>
          <w:rFonts w:hint="eastAsia" w:ascii="新宋体" w:hAnsi="新宋体" w:eastAsia="新宋体" w:cs="新宋体"/>
          <w:spacing w:val="1"/>
          <w:sz w:val="24"/>
          <w:szCs w:val="24"/>
          <w:highlight w:val="none"/>
        </w:rPr>
        <w:t>未被列入失信被执行</w:t>
      </w:r>
      <w:r>
        <w:rPr>
          <w:rFonts w:hint="eastAsia" w:ascii="新宋体" w:hAnsi="新宋体" w:eastAsia="新宋体" w:cs="新宋体"/>
          <w:spacing w:val="2"/>
          <w:sz w:val="24"/>
          <w:szCs w:val="24"/>
          <w:highlight w:val="none"/>
        </w:rPr>
        <w:t>人、重大税收违法失信主体、政府采购严重违法失信行为记录名单，完全符合《中华人民共和国政府采购法》第二十二条规定的供应商资格条件，我方对此声明负全</w:t>
      </w:r>
      <w:r>
        <w:rPr>
          <w:rFonts w:hint="eastAsia" w:ascii="新宋体" w:hAnsi="新宋体" w:eastAsia="新宋体" w:cs="新宋体"/>
          <w:spacing w:val="-2"/>
          <w:sz w:val="24"/>
          <w:szCs w:val="24"/>
          <w:highlight w:val="none"/>
        </w:rPr>
        <w:t>部法律责任。</w:t>
      </w:r>
    </w:p>
    <w:p w14:paraId="084D1100">
      <w:pPr>
        <w:pStyle w:val="4"/>
        <w:spacing w:line="218" w:lineRule="auto"/>
        <w:ind w:left="481"/>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6.根据《中华人民共和国政府采购法实施条例》第五十条要求对政府采购合同</w:t>
      </w:r>
    </w:p>
    <w:p w14:paraId="7449212E">
      <w:pPr>
        <w:spacing w:line="218" w:lineRule="auto"/>
        <w:rPr>
          <w:rFonts w:hint="eastAsia" w:ascii="新宋体" w:hAnsi="新宋体" w:eastAsia="新宋体" w:cs="新宋体"/>
          <w:sz w:val="24"/>
          <w:szCs w:val="24"/>
          <w:highlight w:val="none"/>
        </w:rPr>
        <w:sectPr>
          <w:footerReference r:id="rId17" w:type="default"/>
          <w:pgSz w:w="11910" w:h="16840"/>
          <w:pgMar w:top="1440" w:right="1080" w:bottom="1440" w:left="1080" w:header="1077" w:footer="1077" w:gutter="0"/>
          <w:pgNumType w:fmt="decimal"/>
          <w:cols w:space="720" w:num="1"/>
        </w:sectPr>
      </w:pPr>
    </w:p>
    <w:p w14:paraId="49A50DD2">
      <w:pPr>
        <w:pStyle w:val="4"/>
        <w:spacing w:before="48" w:line="359" w:lineRule="auto"/>
        <w:ind w:left="13" w:right="59" w:hanging="14"/>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进行公告，但政府采购合同中涉及国家秘密、商业秘密的内容除外。我方就对本次</w:t>
      </w:r>
      <w:r>
        <w:rPr>
          <w:rFonts w:hint="eastAsia" w:ascii="新宋体" w:hAnsi="新宋体" w:eastAsia="新宋体" w:cs="新宋体"/>
          <w:sz w:val="24"/>
          <w:szCs w:val="24"/>
          <w:highlight w:val="none"/>
        </w:rPr>
        <w:t>响应文件进行注明如下</w:t>
      </w:r>
      <w:r>
        <w:rPr>
          <w:rFonts w:hint="eastAsia" w:ascii="新宋体" w:hAnsi="新宋体" w:eastAsia="新宋体" w:cs="新宋体"/>
          <w:spacing w:val="-12"/>
          <w:sz w:val="24"/>
          <w:szCs w:val="24"/>
          <w:highlight w:val="none"/>
        </w:rPr>
        <w:t>：（</w:t>
      </w:r>
      <w:r>
        <w:rPr>
          <w:rFonts w:hint="eastAsia" w:ascii="新宋体" w:hAnsi="新宋体" w:eastAsia="新宋体" w:cs="新宋体"/>
          <w:sz w:val="24"/>
          <w:szCs w:val="24"/>
          <w:highlight w:val="none"/>
        </w:rPr>
        <w:t>两项内容中必须选择一项）</w:t>
      </w:r>
    </w:p>
    <w:p w14:paraId="61DF6249">
      <w:pPr>
        <w:pStyle w:val="4"/>
        <w:spacing w:line="218" w:lineRule="auto"/>
        <w:ind w:left="506"/>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□我方本次响应文件内容中未涉及商业秘密；</w:t>
      </w:r>
    </w:p>
    <w:p w14:paraId="5FCAD9E3">
      <w:pPr>
        <w:pStyle w:val="4"/>
        <w:spacing w:before="180" w:line="219" w:lineRule="auto"/>
        <w:jc w:val="right"/>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□我方本次响应文件涉及商业秘密的内容有</w:t>
      </w:r>
      <w:r>
        <w:rPr>
          <w:rFonts w:hint="eastAsia" w:ascii="新宋体" w:hAnsi="新宋体" w:eastAsia="新宋体" w:cs="新宋体"/>
          <w:spacing w:val="-45"/>
          <w:sz w:val="24"/>
          <w:szCs w:val="24"/>
          <w:highlight w:val="none"/>
        </w:rPr>
        <w:t>：</w:t>
      </w:r>
      <w:r>
        <w:rPr>
          <w:rFonts w:hint="eastAsia" w:ascii="新宋体" w:hAnsi="新宋体" w:eastAsia="新宋体" w:cs="新宋体"/>
          <w:sz w:val="24"/>
          <w:szCs w:val="24"/>
          <w:highlight w:val="none"/>
          <w:u w:val="single" w:color="auto"/>
        </w:rPr>
        <w:t xml:space="preserve">                            </w:t>
      </w:r>
      <w:r>
        <w:rPr>
          <w:rFonts w:hint="eastAsia" w:ascii="新宋体" w:hAnsi="新宋体" w:eastAsia="新宋体" w:cs="新宋体"/>
          <w:spacing w:val="-45"/>
          <w:sz w:val="24"/>
          <w:szCs w:val="24"/>
          <w:highlight w:val="none"/>
        </w:rPr>
        <w:t>；</w:t>
      </w:r>
    </w:p>
    <w:p w14:paraId="23B5E7D9">
      <w:pPr>
        <w:pStyle w:val="4"/>
        <w:spacing w:before="183" w:line="219" w:lineRule="auto"/>
        <w:ind w:left="487"/>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7.与本磋商有关的一切正式往来信函请寄：</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77"/>
          <w:sz w:val="24"/>
          <w:szCs w:val="24"/>
          <w:highlight w:val="none"/>
        </w:rPr>
        <w:t xml:space="preserve"> </w:t>
      </w:r>
      <w:r>
        <w:rPr>
          <w:rFonts w:hint="eastAsia" w:ascii="新宋体" w:hAnsi="新宋体" w:eastAsia="新宋体" w:cs="新宋体"/>
          <w:spacing w:val="-2"/>
          <w:sz w:val="24"/>
          <w:szCs w:val="24"/>
          <w:highlight w:val="none"/>
        </w:rPr>
        <w:t>邮政编号：</w:t>
      </w:r>
      <w:r>
        <w:rPr>
          <w:rFonts w:hint="eastAsia" w:ascii="新宋体" w:hAnsi="新宋体" w:eastAsia="新宋体" w:cs="新宋体"/>
          <w:spacing w:val="-2"/>
          <w:sz w:val="24"/>
          <w:szCs w:val="24"/>
          <w:highlight w:val="none"/>
          <w:u w:val="single" w:color="auto"/>
        </w:rPr>
        <w:t xml:space="preserve">        </w:t>
      </w:r>
    </w:p>
    <w:p w14:paraId="618770F9">
      <w:pPr>
        <w:pStyle w:val="4"/>
        <w:spacing w:before="181" w:line="219" w:lineRule="auto"/>
        <w:ind w:left="510"/>
        <w:rPr>
          <w:rFonts w:hint="eastAsia" w:ascii="新宋体" w:hAnsi="新宋体" w:eastAsia="新宋体" w:cs="新宋体"/>
          <w:sz w:val="24"/>
          <w:szCs w:val="24"/>
          <w:highlight w:val="none"/>
        </w:rPr>
      </w:pPr>
      <w:r>
        <w:rPr>
          <w:rFonts w:hint="eastAsia" w:ascii="新宋体" w:hAnsi="新宋体" w:eastAsia="新宋体" w:cs="新宋体"/>
          <w:spacing w:val="-7"/>
          <w:sz w:val="24"/>
          <w:szCs w:val="24"/>
          <w:highlight w:val="none"/>
        </w:rPr>
        <w:t>电话/传真：</w:t>
      </w:r>
      <w:r>
        <w:rPr>
          <w:rFonts w:hint="eastAsia" w:ascii="新宋体" w:hAnsi="新宋体" w:eastAsia="新宋体" w:cs="新宋体"/>
          <w:sz w:val="24"/>
          <w:szCs w:val="24"/>
          <w:highlight w:val="none"/>
          <w:u w:val="single" w:color="auto"/>
        </w:rPr>
        <w:t xml:space="preserve">                        </w:t>
      </w:r>
      <w:r>
        <w:rPr>
          <w:rFonts w:hint="eastAsia" w:ascii="新宋体" w:hAnsi="新宋体" w:eastAsia="新宋体" w:cs="新宋体"/>
          <w:spacing w:val="38"/>
          <w:sz w:val="24"/>
          <w:szCs w:val="24"/>
          <w:highlight w:val="none"/>
        </w:rPr>
        <w:t xml:space="preserve"> </w:t>
      </w:r>
      <w:r>
        <w:rPr>
          <w:rFonts w:hint="eastAsia" w:ascii="新宋体" w:hAnsi="新宋体" w:eastAsia="新宋体" w:cs="新宋体"/>
          <w:spacing w:val="-7"/>
          <w:sz w:val="24"/>
          <w:szCs w:val="24"/>
          <w:highlight w:val="none"/>
        </w:rPr>
        <w:t>电子函件：</w:t>
      </w:r>
      <w:r>
        <w:rPr>
          <w:rFonts w:hint="eastAsia" w:ascii="新宋体" w:hAnsi="新宋体" w:eastAsia="新宋体" w:cs="新宋体"/>
          <w:sz w:val="24"/>
          <w:szCs w:val="24"/>
          <w:highlight w:val="none"/>
          <w:u w:val="single" w:color="auto"/>
        </w:rPr>
        <w:t xml:space="preserve">                       </w:t>
      </w:r>
    </w:p>
    <w:p w14:paraId="5C3DFD8C">
      <w:pPr>
        <w:pStyle w:val="4"/>
        <w:spacing w:before="183" w:line="220" w:lineRule="auto"/>
        <w:ind w:left="504"/>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开户银行：</w:t>
      </w:r>
      <w:r>
        <w:rPr>
          <w:rFonts w:hint="eastAsia" w:ascii="新宋体" w:hAnsi="新宋体" w:eastAsia="新宋体" w:cs="新宋体"/>
          <w:spacing w:val="-1"/>
          <w:sz w:val="24"/>
          <w:szCs w:val="24"/>
          <w:highlight w:val="none"/>
          <w:u w:val="single" w:color="auto"/>
        </w:rPr>
        <w:t xml:space="preserve">                         </w:t>
      </w:r>
      <w:r>
        <w:rPr>
          <w:rFonts w:hint="eastAsia" w:ascii="新宋体" w:hAnsi="新宋体" w:eastAsia="新宋体" w:cs="新宋体"/>
          <w:spacing w:val="7"/>
          <w:sz w:val="24"/>
          <w:szCs w:val="24"/>
          <w:highlight w:val="none"/>
        </w:rPr>
        <w:t xml:space="preserve">  </w:t>
      </w:r>
      <w:r>
        <w:rPr>
          <w:rFonts w:hint="eastAsia" w:ascii="新宋体" w:hAnsi="新宋体" w:eastAsia="新宋体" w:cs="新宋体"/>
          <w:spacing w:val="-1"/>
          <w:sz w:val="24"/>
          <w:szCs w:val="24"/>
          <w:highlight w:val="none"/>
        </w:rPr>
        <w:t>账号：</w:t>
      </w:r>
      <w:r>
        <w:rPr>
          <w:rFonts w:hint="eastAsia" w:ascii="新宋体" w:hAnsi="新宋体" w:eastAsia="新宋体" w:cs="新宋体"/>
          <w:spacing w:val="-1"/>
          <w:sz w:val="24"/>
          <w:szCs w:val="24"/>
          <w:highlight w:val="none"/>
          <w:u w:val="single" w:color="auto"/>
        </w:rPr>
        <w:t xml:space="preserve">      </w:t>
      </w:r>
      <w:r>
        <w:rPr>
          <w:rFonts w:hint="eastAsia" w:ascii="新宋体" w:hAnsi="新宋体" w:eastAsia="新宋体" w:cs="新宋体"/>
          <w:spacing w:val="-2"/>
          <w:sz w:val="24"/>
          <w:szCs w:val="24"/>
          <w:highlight w:val="none"/>
          <w:u w:val="single" w:color="auto"/>
        </w:rPr>
        <w:t xml:space="preserve">                    </w:t>
      </w:r>
    </w:p>
    <w:p w14:paraId="6D33D0C2">
      <w:pPr>
        <w:pStyle w:val="4"/>
        <w:spacing w:before="183" w:line="358" w:lineRule="auto"/>
        <w:ind w:left="1" w:right="59" w:firstLine="480"/>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8.以上事项如有虚假或者隐瞒，我方愿意承担一切后果，并不再寻求任何旨在</w:t>
      </w:r>
      <w:r>
        <w:rPr>
          <w:rFonts w:hint="eastAsia" w:ascii="新宋体" w:hAnsi="新宋体" w:eastAsia="新宋体" w:cs="新宋体"/>
          <w:spacing w:val="-1"/>
          <w:sz w:val="24"/>
          <w:szCs w:val="24"/>
          <w:highlight w:val="none"/>
        </w:rPr>
        <w:t>减轻或者免除法律责任的辩解。</w:t>
      </w:r>
    </w:p>
    <w:p w14:paraId="415634B3">
      <w:pPr>
        <w:pStyle w:val="4"/>
        <w:spacing w:line="219" w:lineRule="auto"/>
        <w:ind w:left="503"/>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特此承诺。</w:t>
      </w:r>
    </w:p>
    <w:p w14:paraId="126A1130">
      <w:pPr>
        <w:pStyle w:val="4"/>
        <w:spacing w:before="184" w:line="360" w:lineRule="auto"/>
        <w:ind w:left="3" w:right="59" w:firstLine="478"/>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注：如为联合体竞标，盖章处须加盖联合体各方公章并由联合体各方法定代表</w:t>
      </w:r>
      <w:r>
        <w:rPr>
          <w:rFonts w:hint="eastAsia" w:ascii="新宋体" w:hAnsi="新宋体" w:eastAsia="新宋体" w:cs="新宋体"/>
          <w:spacing w:val="-1"/>
          <w:sz w:val="24"/>
          <w:szCs w:val="24"/>
          <w:highlight w:val="none"/>
        </w:rPr>
        <w:t>人签署，否则其响应文件按无效响应处理。</w:t>
      </w:r>
    </w:p>
    <w:p w14:paraId="0055F30A">
      <w:pPr>
        <w:spacing w:line="273" w:lineRule="auto"/>
        <w:rPr>
          <w:rFonts w:hint="eastAsia" w:ascii="新宋体" w:hAnsi="新宋体" w:eastAsia="新宋体" w:cs="新宋体"/>
          <w:sz w:val="21"/>
          <w:highlight w:val="none"/>
        </w:rPr>
      </w:pPr>
    </w:p>
    <w:p w14:paraId="3F552386">
      <w:pPr>
        <w:spacing w:line="273" w:lineRule="auto"/>
        <w:rPr>
          <w:rFonts w:hint="eastAsia" w:ascii="新宋体" w:hAnsi="新宋体" w:eastAsia="新宋体" w:cs="新宋体"/>
          <w:sz w:val="21"/>
          <w:highlight w:val="none"/>
        </w:rPr>
      </w:pPr>
    </w:p>
    <w:p w14:paraId="23EF1F0C">
      <w:pPr>
        <w:spacing w:line="274" w:lineRule="auto"/>
        <w:rPr>
          <w:rFonts w:hint="eastAsia" w:ascii="新宋体" w:hAnsi="新宋体" w:eastAsia="新宋体" w:cs="新宋体"/>
          <w:sz w:val="21"/>
          <w:highlight w:val="none"/>
        </w:rPr>
      </w:pPr>
    </w:p>
    <w:p w14:paraId="26B431D3">
      <w:pPr>
        <w:pStyle w:val="4"/>
        <w:spacing w:before="78" w:line="219"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1B18D281">
      <w:pPr>
        <w:spacing w:line="323" w:lineRule="auto"/>
        <w:rPr>
          <w:rFonts w:hint="eastAsia" w:ascii="新宋体" w:hAnsi="新宋体" w:eastAsia="新宋体" w:cs="新宋体"/>
          <w:sz w:val="21"/>
          <w:highlight w:val="none"/>
        </w:rPr>
      </w:pPr>
    </w:p>
    <w:p w14:paraId="7E453458">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56A6BF29">
      <w:pPr>
        <w:spacing w:line="219" w:lineRule="auto"/>
        <w:rPr>
          <w:rFonts w:hint="eastAsia" w:ascii="新宋体" w:hAnsi="新宋体" w:eastAsia="新宋体" w:cs="新宋体"/>
          <w:sz w:val="24"/>
          <w:szCs w:val="24"/>
          <w:highlight w:val="none"/>
        </w:rPr>
        <w:sectPr>
          <w:footerReference r:id="rId18" w:type="default"/>
          <w:pgSz w:w="11910" w:h="16840"/>
          <w:pgMar w:top="1440" w:right="1080" w:bottom="1440" w:left="1080" w:header="1077" w:footer="1077" w:gutter="0"/>
          <w:pgNumType w:fmt="decimal"/>
          <w:cols w:space="720" w:num="1"/>
        </w:sectPr>
      </w:pPr>
    </w:p>
    <w:p w14:paraId="45F5C41E">
      <w:pPr>
        <w:pStyle w:val="4"/>
        <w:spacing w:before="83" w:line="219" w:lineRule="auto"/>
        <w:ind w:left="8"/>
        <w:rPr>
          <w:rFonts w:hint="eastAsia" w:ascii="新宋体" w:hAnsi="新宋体" w:eastAsia="新宋体" w:cs="新宋体"/>
          <w:sz w:val="28"/>
          <w:szCs w:val="28"/>
          <w:highlight w:val="none"/>
        </w:rPr>
      </w:pPr>
      <w:r>
        <w:rPr>
          <w:rFonts w:hint="eastAsia" w:ascii="新宋体" w:hAnsi="新宋体" w:eastAsia="新宋体" w:cs="新宋体"/>
          <w:b/>
          <w:bCs/>
          <w:spacing w:val="-3"/>
          <w:sz w:val="28"/>
          <w:szCs w:val="28"/>
          <w:highlight w:val="none"/>
        </w:rPr>
        <w:t>五、小微企业证明材料，供应商必须提供以下材料之一：</w:t>
      </w:r>
    </w:p>
    <w:p w14:paraId="36A0190D">
      <w:pPr>
        <w:spacing w:line="340" w:lineRule="auto"/>
        <w:rPr>
          <w:rFonts w:hint="eastAsia" w:ascii="新宋体" w:hAnsi="新宋体" w:eastAsia="新宋体" w:cs="新宋体"/>
          <w:sz w:val="21"/>
          <w:highlight w:val="none"/>
        </w:rPr>
      </w:pPr>
    </w:p>
    <w:p w14:paraId="54982946">
      <w:pPr>
        <w:pStyle w:val="4"/>
        <w:spacing w:before="78" w:line="217" w:lineRule="auto"/>
        <w:ind w:left="1" w:firstLine="831" w:firstLineChars="300"/>
        <w:rPr>
          <w:rFonts w:hint="eastAsia" w:ascii="新宋体" w:hAnsi="新宋体" w:eastAsia="新宋体" w:cs="新宋体"/>
          <w:sz w:val="28"/>
          <w:szCs w:val="28"/>
          <w:highlight w:val="none"/>
        </w:rPr>
      </w:pPr>
      <w:r>
        <w:rPr>
          <w:rFonts w:hint="eastAsia" w:ascii="新宋体" w:hAnsi="新宋体" w:eastAsia="新宋体" w:cs="新宋体"/>
          <w:b/>
          <w:bCs/>
          <w:spacing w:val="-2"/>
          <w:sz w:val="28"/>
          <w:szCs w:val="28"/>
          <w:highlight w:val="none"/>
        </w:rPr>
        <w:t>①中小企业声明函格式（服务由小微企业承接的必须提供</w:t>
      </w:r>
      <w:r>
        <w:rPr>
          <w:rFonts w:hint="eastAsia" w:ascii="新宋体" w:hAnsi="新宋体" w:eastAsia="新宋体" w:cs="新宋体"/>
          <w:b/>
          <w:bCs/>
          <w:spacing w:val="-3"/>
          <w:sz w:val="28"/>
          <w:szCs w:val="28"/>
          <w:highlight w:val="none"/>
        </w:rPr>
        <w:t>）：</w:t>
      </w:r>
    </w:p>
    <w:p w14:paraId="5A780517">
      <w:pPr>
        <w:pStyle w:val="4"/>
        <w:spacing w:before="321" w:line="225" w:lineRule="auto"/>
        <w:ind w:left="2567"/>
        <w:rPr>
          <w:rFonts w:hint="eastAsia" w:ascii="新宋体" w:hAnsi="新宋体" w:eastAsia="新宋体" w:cs="新宋体"/>
          <w:sz w:val="28"/>
          <w:szCs w:val="28"/>
          <w:highlight w:val="none"/>
        </w:rPr>
      </w:pPr>
      <w:r>
        <w:rPr>
          <w:rFonts w:hint="eastAsia" w:ascii="新宋体" w:hAnsi="新宋体" w:eastAsia="新宋体" w:cs="新宋体"/>
          <w:b/>
          <w:bCs/>
          <w:spacing w:val="12"/>
          <w:sz w:val="28"/>
          <w:szCs w:val="28"/>
          <w:highlight w:val="none"/>
        </w:rPr>
        <w:t>中小企业声明函（服务）</w:t>
      </w:r>
    </w:p>
    <w:p w14:paraId="5F53CECE">
      <w:pPr>
        <w:spacing w:line="351" w:lineRule="auto"/>
        <w:rPr>
          <w:rFonts w:hint="eastAsia" w:ascii="新宋体" w:hAnsi="新宋体" w:eastAsia="新宋体" w:cs="新宋体"/>
          <w:sz w:val="21"/>
          <w:highlight w:val="none"/>
        </w:rPr>
      </w:pPr>
    </w:p>
    <w:p w14:paraId="102A198F">
      <w:pPr>
        <w:pStyle w:val="4"/>
        <w:spacing w:before="65" w:line="375" w:lineRule="auto"/>
        <w:ind w:firstLine="421"/>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 xml:space="preserve">本公司郑重声明，根据《政府采购促进中小企业发展管理办法》（财库﹝2020﹞46 </w:t>
      </w:r>
      <w:r>
        <w:rPr>
          <w:rFonts w:hint="eastAsia" w:ascii="新宋体" w:hAnsi="新宋体" w:eastAsia="新宋体" w:cs="新宋体"/>
          <w:spacing w:val="8"/>
          <w:sz w:val="21"/>
          <w:szCs w:val="21"/>
          <w:highlight w:val="none"/>
        </w:rPr>
        <w:t>号）的</w:t>
      </w:r>
      <w:r>
        <w:rPr>
          <w:rFonts w:hint="eastAsia" w:ascii="新宋体" w:hAnsi="新宋体" w:eastAsia="新宋体" w:cs="新宋体"/>
          <w:spacing w:val="5"/>
          <w:sz w:val="21"/>
          <w:szCs w:val="21"/>
          <w:highlight w:val="none"/>
        </w:rPr>
        <w:t>规定，本公司参加</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63"/>
          <w:sz w:val="21"/>
          <w:szCs w:val="21"/>
          <w:highlight w:val="none"/>
        </w:rPr>
        <w:t xml:space="preserve"> </w:t>
      </w:r>
      <w:r>
        <w:rPr>
          <w:rFonts w:hint="eastAsia" w:ascii="新宋体" w:hAnsi="新宋体" w:eastAsia="新宋体" w:cs="新宋体"/>
          <w:spacing w:val="5"/>
          <w:sz w:val="21"/>
          <w:szCs w:val="21"/>
          <w:highlight w:val="none"/>
        </w:rPr>
        <w:t>的</w:t>
      </w:r>
      <w:r>
        <w:rPr>
          <w:rFonts w:hint="eastAsia" w:ascii="新宋体" w:hAnsi="新宋体" w:eastAsia="新宋体" w:cs="新宋体"/>
          <w:spacing w:val="-99"/>
          <w:sz w:val="21"/>
          <w:szCs w:val="21"/>
          <w:highlight w:val="none"/>
        </w:rPr>
        <w:t xml:space="preserve"> </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79"/>
          <w:sz w:val="21"/>
          <w:szCs w:val="21"/>
          <w:highlight w:val="none"/>
        </w:rPr>
        <w:t xml:space="preserve"> </w:t>
      </w:r>
      <w:r>
        <w:rPr>
          <w:rFonts w:hint="eastAsia" w:ascii="新宋体" w:hAnsi="新宋体" w:eastAsia="新宋体" w:cs="新宋体"/>
          <w:spacing w:val="5"/>
          <w:sz w:val="21"/>
          <w:szCs w:val="21"/>
          <w:highlight w:val="none"/>
        </w:rPr>
        <w:t>采购活动，服务全部由符合政策要求的中小企</w:t>
      </w:r>
      <w:r>
        <w:rPr>
          <w:rFonts w:hint="eastAsia" w:ascii="新宋体" w:hAnsi="新宋体" w:eastAsia="新宋体" w:cs="新宋体"/>
          <w:spacing w:val="8"/>
          <w:sz w:val="21"/>
          <w:szCs w:val="21"/>
          <w:highlight w:val="none"/>
        </w:rPr>
        <w:t>业承接。相关企业的具体情况如下：</w:t>
      </w:r>
    </w:p>
    <w:p w14:paraId="5AA6F252">
      <w:pPr>
        <w:pStyle w:val="4"/>
        <w:spacing w:before="276" w:line="375" w:lineRule="auto"/>
        <w:ind w:left="3" w:firstLine="32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 xml:space="preserve">1. </w:t>
      </w:r>
      <w:r>
        <w:rPr>
          <w:rFonts w:hint="eastAsia" w:ascii="新宋体" w:hAnsi="新宋体" w:eastAsia="新宋体" w:cs="新宋体"/>
          <w:spacing w:val="7"/>
          <w:sz w:val="21"/>
          <w:szCs w:val="21"/>
          <w:highlight w:val="none"/>
          <w:u w:val="single" w:color="auto"/>
        </w:rPr>
        <w:t xml:space="preserve">  （标的名称</w:t>
      </w:r>
      <w:r>
        <w:rPr>
          <w:rFonts w:hint="eastAsia" w:ascii="新宋体" w:hAnsi="新宋体" w:eastAsia="新宋体" w:cs="新宋体"/>
          <w:spacing w:val="1"/>
          <w:sz w:val="21"/>
          <w:szCs w:val="21"/>
          <w:highlight w:val="none"/>
          <w:u w:val="single" w:color="auto"/>
        </w:rPr>
        <w:t>）</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w:t>
      </w:r>
      <w:r>
        <w:rPr>
          <w:rFonts w:hint="eastAsia" w:ascii="新宋体" w:hAnsi="新宋体" w:eastAsia="新宋体" w:cs="新宋体"/>
          <w:spacing w:val="7"/>
          <w:sz w:val="21"/>
          <w:szCs w:val="21"/>
          <w:highlight w:val="none"/>
        </w:rPr>
        <w:t>属于</w:t>
      </w:r>
      <w:r>
        <w:rPr>
          <w:rFonts w:hint="eastAsia" w:ascii="新宋体" w:hAnsi="新宋体" w:eastAsia="新宋体" w:cs="新宋体"/>
          <w:spacing w:val="7"/>
          <w:sz w:val="21"/>
          <w:szCs w:val="21"/>
          <w:highlight w:val="none"/>
          <w:u w:val="single" w:color="auto"/>
        </w:rPr>
        <w:t xml:space="preserve">   </w:t>
      </w:r>
      <w:r>
        <w:rPr>
          <w:rFonts w:hint="eastAsia" w:ascii="新宋体" w:hAnsi="新宋体" w:eastAsia="新宋体" w:cs="新宋体"/>
          <w:b/>
          <w:bCs/>
          <w:spacing w:val="6"/>
          <w:sz w:val="21"/>
          <w:szCs w:val="21"/>
          <w:highlight w:val="none"/>
          <w:u w:val="single" w:color="auto"/>
        </w:rPr>
        <w:t>（填写采购文件中明确的所属行业，详见本声明</w:t>
      </w:r>
      <w:r>
        <w:rPr>
          <w:rFonts w:hint="eastAsia" w:ascii="新宋体" w:hAnsi="新宋体" w:eastAsia="新宋体" w:cs="新宋体"/>
          <w:b/>
          <w:bCs/>
          <w:spacing w:val="1"/>
          <w:sz w:val="21"/>
          <w:szCs w:val="21"/>
          <w:highlight w:val="none"/>
          <w:u w:val="single" w:color="auto"/>
        </w:rPr>
        <w:t>函“注</w:t>
      </w:r>
      <w:r>
        <w:rPr>
          <w:rFonts w:hint="eastAsia" w:ascii="新宋体" w:hAnsi="新宋体" w:eastAsia="新宋体" w:cs="新宋体"/>
          <w:spacing w:val="-71"/>
          <w:sz w:val="21"/>
          <w:szCs w:val="21"/>
          <w:highlight w:val="none"/>
          <w:u w:val="single" w:color="auto"/>
        </w:rPr>
        <w:t xml:space="preserve"> </w:t>
      </w:r>
      <w:r>
        <w:rPr>
          <w:rFonts w:hint="eastAsia" w:ascii="新宋体" w:hAnsi="新宋体" w:eastAsia="新宋体" w:cs="新宋体"/>
          <w:b/>
          <w:bCs/>
          <w:spacing w:val="1"/>
          <w:sz w:val="21"/>
          <w:szCs w:val="21"/>
          <w:highlight w:val="none"/>
          <w:u w:val="single" w:color="auto"/>
        </w:rPr>
        <w:t>”第</w:t>
      </w:r>
      <w:r>
        <w:rPr>
          <w:rFonts w:hint="eastAsia" w:ascii="新宋体" w:hAnsi="新宋体" w:eastAsia="新宋体" w:cs="新宋体"/>
          <w:spacing w:val="-34"/>
          <w:sz w:val="21"/>
          <w:szCs w:val="21"/>
          <w:highlight w:val="none"/>
          <w:u w:val="single" w:color="auto"/>
        </w:rPr>
        <w:t xml:space="preserve"> </w:t>
      </w:r>
      <w:r>
        <w:rPr>
          <w:rFonts w:hint="eastAsia" w:ascii="新宋体" w:hAnsi="新宋体" w:eastAsia="新宋体" w:cs="新宋体"/>
          <w:b/>
          <w:bCs/>
          <w:spacing w:val="1"/>
          <w:sz w:val="21"/>
          <w:szCs w:val="21"/>
          <w:highlight w:val="none"/>
          <w:u w:val="single" w:color="auto"/>
        </w:rPr>
        <w:t>2</w:t>
      </w:r>
      <w:r>
        <w:rPr>
          <w:rFonts w:hint="eastAsia" w:ascii="新宋体" w:hAnsi="新宋体" w:eastAsia="新宋体" w:cs="新宋体"/>
          <w:spacing w:val="-28"/>
          <w:sz w:val="21"/>
          <w:szCs w:val="21"/>
          <w:highlight w:val="none"/>
          <w:u w:val="single" w:color="auto"/>
        </w:rPr>
        <w:t xml:space="preserve"> </w:t>
      </w:r>
      <w:r>
        <w:rPr>
          <w:rFonts w:hint="eastAsia" w:ascii="新宋体" w:hAnsi="新宋体" w:eastAsia="新宋体" w:cs="新宋体"/>
          <w:b/>
          <w:bCs/>
          <w:spacing w:val="1"/>
          <w:sz w:val="21"/>
          <w:szCs w:val="21"/>
          <w:highlight w:val="none"/>
          <w:u w:val="single" w:color="auto"/>
        </w:rPr>
        <w:t>点</w:t>
      </w:r>
      <w:r>
        <w:rPr>
          <w:rFonts w:hint="eastAsia" w:ascii="新宋体" w:hAnsi="新宋体" w:eastAsia="新宋体" w:cs="新宋体"/>
          <w:b/>
          <w:bCs/>
          <w:spacing w:val="-23"/>
          <w:sz w:val="21"/>
          <w:szCs w:val="21"/>
          <w:highlight w:val="none"/>
          <w:u w:val="single" w:color="auto"/>
        </w:rPr>
        <w:t>）</w:t>
      </w:r>
      <w:r>
        <w:rPr>
          <w:rFonts w:hint="eastAsia" w:ascii="新宋体" w:hAnsi="新宋体" w:eastAsia="新宋体" w:cs="新宋体"/>
          <w:spacing w:val="5"/>
          <w:sz w:val="21"/>
          <w:szCs w:val="21"/>
          <w:highlight w:val="none"/>
        </w:rPr>
        <w:t xml:space="preserve"> </w:t>
      </w:r>
      <w:r>
        <w:rPr>
          <w:rFonts w:hint="eastAsia" w:ascii="新宋体" w:hAnsi="新宋体" w:eastAsia="新宋体" w:cs="新宋体"/>
          <w:spacing w:val="-23"/>
          <w:sz w:val="21"/>
          <w:szCs w:val="21"/>
          <w:highlight w:val="none"/>
        </w:rPr>
        <w:t>；</w:t>
      </w:r>
      <w:r>
        <w:rPr>
          <w:rFonts w:hint="eastAsia" w:ascii="新宋体" w:hAnsi="新宋体" w:eastAsia="新宋体" w:cs="新宋体"/>
          <w:spacing w:val="1"/>
          <w:sz w:val="21"/>
          <w:szCs w:val="21"/>
          <w:highlight w:val="none"/>
        </w:rPr>
        <w:t>承接企业为</w:t>
      </w:r>
      <w:r>
        <w:rPr>
          <w:rFonts w:hint="eastAsia" w:ascii="新宋体" w:hAnsi="新宋体" w:eastAsia="新宋体" w:cs="新宋体"/>
          <w:spacing w:val="1"/>
          <w:sz w:val="21"/>
          <w:szCs w:val="21"/>
          <w:highlight w:val="none"/>
          <w:u w:val="single" w:color="auto"/>
        </w:rPr>
        <w:t xml:space="preserve">        （企业名称</w:t>
      </w:r>
      <w:r>
        <w:rPr>
          <w:rFonts w:hint="eastAsia" w:ascii="新宋体" w:hAnsi="新宋体" w:eastAsia="新宋体" w:cs="新宋体"/>
          <w:spacing w:val="-23"/>
          <w:sz w:val="21"/>
          <w:szCs w:val="21"/>
          <w:highlight w:val="none"/>
          <w:u w:val="single" w:color="auto"/>
        </w:rPr>
        <w:t>）</w:t>
      </w:r>
      <w:r>
        <w:rPr>
          <w:rFonts w:hint="eastAsia" w:ascii="新宋体" w:hAnsi="新宋体" w:eastAsia="新宋体" w:cs="新宋体"/>
          <w:spacing w:val="-23"/>
          <w:sz w:val="21"/>
          <w:szCs w:val="21"/>
          <w:highlight w:val="none"/>
        </w:rPr>
        <w:t>，</w:t>
      </w:r>
      <w:r>
        <w:rPr>
          <w:rFonts w:hint="eastAsia" w:ascii="新宋体" w:hAnsi="新宋体" w:eastAsia="新宋体" w:cs="新宋体"/>
          <w:spacing w:val="1"/>
          <w:sz w:val="21"/>
          <w:szCs w:val="21"/>
          <w:highlight w:val="none"/>
        </w:rPr>
        <w:t>从业人员</w:t>
      </w:r>
      <w:r>
        <w:rPr>
          <w:rFonts w:hint="eastAsia" w:ascii="新宋体" w:hAnsi="新宋体" w:eastAsia="新宋体" w:cs="新宋体"/>
          <w:spacing w:val="-99"/>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8"/>
          <w:sz w:val="21"/>
          <w:szCs w:val="21"/>
          <w:highlight w:val="none"/>
        </w:rPr>
        <w:t xml:space="preserve"> </w:t>
      </w:r>
      <w:r>
        <w:rPr>
          <w:rFonts w:hint="eastAsia" w:ascii="新宋体" w:hAnsi="新宋体" w:eastAsia="新宋体" w:cs="新宋体"/>
          <w:spacing w:val="1"/>
          <w:sz w:val="21"/>
          <w:szCs w:val="21"/>
          <w:highlight w:val="none"/>
        </w:rPr>
        <w:t>人，营业收入为</w:t>
      </w:r>
      <w:r>
        <w:rPr>
          <w:rFonts w:hint="eastAsia" w:ascii="新宋体" w:hAnsi="新宋体" w:eastAsia="新宋体" w:cs="新宋体"/>
          <w:spacing w:val="-98"/>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6"/>
          <w:sz w:val="21"/>
          <w:szCs w:val="21"/>
          <w:highlight w:val="none"/>
        </w:rPr>
        <w:t xml:space="preserve"> </w:t>
      </w:r>
      <w:r>
        <w:rPr>
          <w:rFonts w:hint="eastAsia" w:ascii="新宋体" w:hAnsi="新宋体" w:eastAsia="新宋体" w:cs="新宋体"/>
          <w:spacing w:val="1"/>
          <w:sz w:val="21"/>
          <w:szCs w:val="21"/>
          <w:highlight w:val="none"/>
        </w:rPr>
        <w:t>万</w:t>
      </w:r>
      <w:r>
        <w:rPr>
          <w:rFonts w:hint="eastAsia" w:ascii="新宋体" w:hAnsi="新宋体" w:eastAsia="新宋体" w:cs="新宋体"/>
          <w:spacing w:val="8"/>
          <w:sz w:val="21"/>
          <w:szCs w:val="21"/>
          <w:highlight w:val="none"/>
        </w:rPr>
        <w:t>元，资产总额为</w:t>
      </w:r>
      <w:r>
        <w:rPr>
          <w:rFonts w:hint="eastAsia" w:ascii="新宋体" w:hAnsi="新宋体" w:eastAsia="新宋体" w:cs="新宋体"/>
          <w:spacing w:val="8"/>
          <w:sz w:val="21"/>
          <w:szCs w:val="21"/>
          <w:highlight w:val="none"/>
          <w:u w:val="single" w:color="auto"/>
        </w:rPr>
        <w:t xml:space="preserve">         </w:t>
      </w:r>
      <w:r>
        <w:rPr>
          <w:rFonts w:hint="eastAsia" w:ascii="新宋体" w:hAnsi="新宋体" w:eastAsia="新宋体" w:cs="新宋体"/>
          <w:spacing w:val="-87"/>
          <w:sz w:val="21"/>
          <w:szCs w:val="21"/>
          <w:highlight w:val="none"/>
        </w:rPr>
        <w:t xml:space="preserve"> </w:t>
      </w:r>
      <w:r>
        <w:rPr>
          <w:rFonts w:hint="eastAsia" w:ascii="新宋体" w:hAnsi="新宋体" w:eastAsia="新宋体" w:cs="新宋体"/>
          <w:spacing w:val="8"/>
          <w:sz w:val="21"/>
          <w:szCs w:val="21"/>
          <w:highlight w:val="none"/>
        </w:rPr>
        <w:t>万元，属于</w:t>
      </w:r>
      <w:r>
        <w:rPr>
          <w:rFonts w:hint="eastAsia" w:ascii="新宋体" w:hAnsi="新宋体" w:eastAsia="新宋体" w:cs="新宋体"/>
          <w:spacing w:val="8"/>
          <w:sz w:val="21"/>
          <w:szCs w:val="21"/>
          <w:highlight w:val="none"/>
          <w:u w:val="single" w:color="auto"/>
        </w:rPr>
        <w:t xml:space="preserve"> </w:t>
      </w:r>
      <w:r>
        <w:rPr>
          <w:rFonts w:hint="eastAsia" w:ascii="新宋体" w:hAnsi="新宋体" w:eastAsia="新宋体" w:cs="新宋体"/>
          <w:spacing w:val="7"/>
          <w:sz w:val="21"/>
          <w:szCs w:val="21"/>
          <w:highlight w:val="none"/>
          <w:u w:val="single" w:color="auto"/>
        </w:rPr>
        <w:t xml:space="preserve">       （中型企业、小型企业、微型企业</w:t>
      </w:r>
      <w:r>
        <w:rPr>
          <w:rFonts w:hint="eastAsia" w:ascii="新宋体" w:hAnsi="新宋体" w:eastAsia="新宋体" w:cs="新宋体"/>
          <w:sz w:val="21"/>
          <w:szCs w:val="21"/>
          <w:highlight w:val="none"/>
          <w:u w:val="single" w:color="auto"/>
        </w:rPr>
        <w:t>）</w:t>
      </w:r>
      <w:r>
        <w:rPr>
          <w:rFonts w:hint="eastAsia" w:ascii="新宋体" w:hAnsi="新宋体" w:eastAsia="新宋体" w:cs="新宋体"/>
          <w:sz w:val="21"/>
          <w:szCs w:val="21"/>
          <w:highlight w:val="none"/>
        </w:rPr>
        <w:t>；</w:t>
      </w:r>
    </w:p>
    <w:p w14:paraId="0A6E78DD">
      <w:pPr>
        <w:pStyle w:val="4"/>
        <w:spacing w:before="276" w:line="375" w:lineRule="auto"/>
        <w:ind w:left="3" w:firstLine="31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 xml:space="preserve">2. </w:t>
      </w:r>
      <w:r>
        <w:rPr>
          <w:rFonts w:hint="eastAsia" w:ascii="新宋体" w:hAnsi="新宋体" w:eastAsia="新宋体" w:cs="新宋体"/>
          <w:spacing w:val="7"/>
          <w:sz w:val="21"/>
          <w:szCs w:val="21"/>
          <w:highlight w:val="none"/>
          <w:u w:val="single" w:color="auto"/>
        </w:rPr>
        <w:t xml:space="preserve"> （标的名称</w:t>
      </w:r>
      <w:r>
        <w:rPr>
          <w:rFonts w:hint="eastAsia" w:ascii="新宋体" w:hAnsi="新宋体" w:eastAsia="新宋体" w:cs="新宋体"/>
          <w:spacing w:val="1"/>
          <w:sz w:val="21"/>
          <w:szCs w:val="21"/>
          <w:highlight w:val="none"/>
          <w:u w:val="single" w:color="auto"/>
        </w:rPr>
        <w:t>）</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1"/>
          <w:sz w:val="21"/>
          <w:szCs w:val="21"/>
          <w:highlight w:val="none"/>
        </w:rPr>
        <w:t>，</w:t>
      </w:r>
      <w:r>
        <w:rPr>
          <w:rFonts w:hint="eastAsia" w:ascii="新宋体" w:hAnsi="新宋体" w:eastAsia="新宋体" w:cs="新宋体"/>
          <w:spacing w:val="7"/>
          <w:sz w:val="21"/>
          <w:szCs w:val="21"/>
          <w:highlight w:val="none"/>
        </w:rPr>
        <w:t>属于</w:t>
      </w:r>
      <w:r>
        <w:rPr>
          <w:rFonts w:hint="eastAsia" w:ascii="新宋体" w:hAnsi="新宋体" w:eastAsia="新宋体" w:cs="新宋体"/>
          <w:spacing w:val="7"/>
          <w:sz w:val="21"/>
          <w:szCs w:val="21"/>
          <w:highlight w:val="none"/>
          <w:u w:val="single"/>
          <w:lang w:val="en-US" w:eastAsia="zh-CN"/>
        </w:rPr>
        <w:t xml:space="preserve"> </w:t>
      </w:r>
      <w:r>
        <w:rPr>
          <w:rFonts w:hint="eastAsia" w:ascii="新宋体" w:hAnsi="新宋体" w:eastAsia="新宋体" w:cs="新宋体"/>
          <w:b/>
          <w:bCs/>
          <w:spacing w:val="7"/>
          <w:sz w:val="21"/>
          <w:szCs w:val="21"/>
          <w:highlight w:val="none"/>
          <w:u w:val="single" w:color="auto"/>
        </w:rPr>
        <w:t>（填写采购文件中明确的所属</w:t>
      </w:r>
      <w:r>
        <w:rPr>
          <w:rFonts w:hint="eastAsia" w:ascii="新宋体" w:hAnsi="新宋体" w:eastAsia="新宋体" w:cs="新宋体"/>
          <w:b/>
          <w:bCs/>
          <w:spacing w:val="6"/>
          <w:sz w:val="21"/>
          <w:szCs w:val="21"/>
          <w:highlight w:val="none"/>
          <w:u w:val="single" w:color="auto"/>
        </w:rPr>
        <w:t>行业，详见本声明</w:t>
      </w:r>
      <w:r>
        <w:rPr>
          <w:rFonts w:hint="eastAsia" w:ascii="新宋体" w:hAnsi="新宋体" w:eastAsia="新宋体" w:cs="新宋体"/>
          <w:b/>
          <w:bCs/>
          <w:spacing w:val="3"/>
          <w:sz w:val="21"/>
          <w:szCs w:val="21"/>
          <w:highlight w:val="none"/>
          <w:u w:val="single" w:color="auto"/>
        </w:rPr>
        <w:t>函“注</w:t>
      </w:r>
      <w:r>
        <w:rPr>
          <w:rFonts w:hint="eastAsia" w:ascii="新宋体" w:hAnsi="新宋体" w:eastAsia="新宋体" w:cs="新宋体"/>
          <w:spacing w:val="-67"/>
          <w:sz w:val="21"/>
          <w:szCs w:val="21"/>
          <w:highlight w:val="none"/>
          <w:u w:val="single" w:color="auto"/>
        </w:rPr>
        <w:t xml:space="preserve"> </w:t>
      </w:r>
      <w:r>
        <w:rPr>
          <w:rFonts w:hint="eastAsia" w:ascii="新宋体" w:hAnsi="新宋体" w:eastAsia="新宋体" w:cs="新宋体"/>
          <w:b/>
          <w:bCs/>
          <w:spacing w:val="3"/>
          <w:sz w:val="21"/>
          <w:szCs w:val="21"/>
          <w:highlight w:val="none"/>
          <w:u w:val="single" w:color="auto"/>
        </w:rPr>
        <w:t>”第</w:t>
      </w:r>
      <w:r>
        <w:rPr>
          <w:rFonts w:hint="eastAsia" w:ascii="新宋体" w:hAnsi="新宋体" w:eastAsia="新宋体" w:cs="新宋体"/>
          <w:spacing w:val="-35"/>
          <w:sz w:val="21"/>
          <w:szCs w:val="21"/>
          <w:highlight w:val="none"/>
          <w:u w:val="single" w:color="auto"/>
        </w:rPr>
        <w:t xml:space="preserve"> </w:t>
      </w:r>
      <w:r>
        <w:rPr>
          <w:rFonts w:hint="eastAsia" w:ascii="新宋体" w:hAnsi="新宋体" w:eastAsia="新宋体" w:cs="新宋体"/>
          <w:b/>
          <w:bCs/>
          <w:spacing w:val="3"/>
          <w:sz w:val="21"/>
          <w:szCs w:val="21"/>
          <w:highlight w:val="none"/>
          <w:u w:val="single" w:color="auto"/>
        </w:rPr>
        <w:t>2</w:t>
      </w:r>
      <w:r>
        <w:rPr>
          <w:rFonts w:hint="eastAsia" w:ascii="新宋体" w:hAnsi="新宋体" w:eastAsia="新宋体" w:cs="新宋体"/>
          <w:spacing w:val="-27"/>
          <w:sz w:val="21"/>
          <w:szCs w:val="21"/>
          <w:highlight w:val="none"/>
          <w:u w:val="single" w:color="auto"/>
        </w:rPr>
        <w:t xml:space="preserve"> </w:t>
      </w:r>
      <w:r>
        <w:rPr>
          <w:rFonts w:hint="eastAsia" w:ascii="新宋体" w:hAnsi="新宋体" w:eastAsia="新宋体" w:cs="新宋体"/>
          <w:b/>
          <w:bCs/>
          <w:spacing w:val="3"/>
          <w:sz w:val="21"/>
          <w:szCs w:val="21"/>
          <w:highlight w:val="none"/>
          <w:u w:val="single" w:color="auto"/>
        </w:rPr>
        <w:t>点</w:t>
      </w:r>
      <w:r>
        <w:rPr>
          <w:rFonts w:hint="eastAsia" w:ascii="新宋体" w:hAnsi="新宋体" w:eastAsia="新宋体" w:cs="新宋体"/>
          <w:b/>
          <w:bCs/>
          <w:spacing w:val="-11"/>
          <w:sz w:val="21"/>
          <w:szCs w:val="21"/>
          <w:highlight w:val="none"/>
          <w:u w:val="single" w:color="auto"/>
        </w:rPr>
        <w:t>）</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11"/>
          <w:sz w:val="21"/>
          <w:szCs w:val="21"/>
          <w:highlight w:val="none"/>
        </w:rPr>
        <w:t>；</w:t>
      </w:r>
      <w:r>
        <w:rPr>
          <w:rFonts w:hint="eastAsia" w:ascii="新宋体" w:hAnsi="新宋体" w:eastAsia="新宋体" w:cs="新宋体"/>
          <w:spacing w:val="3"/>
          <w:sz w:val="21"/>
          <w:szCs w:val="21"/>
          <w:highlight w:val="none"/>
        </w:rPr>
        <w:t>承接企业为</w:t>
      </w:r>
      <w:r>
        <w:rPr>
          <w:rFonts w:hint="eastAsia" w:ascii="新宋体" w:hAnsi="新宋体" w:eastAsia="新宋体" w:cs="新宋体"/>
          <w:spacing w:val="3"/>
          <w:sz w:val="21"/>
          <w:szCs w:val="21"/>
          <w:highlight w:val="none"/>
          <w:u w:val="single" w:color="auto"/>
        </w:rPr>
        <w:t xml:space="preserve">        （企业名称</w:t>
      </w:r>
      <w:r>
        <w:rPr>
          <w:rFonts w:hint="eastAsia" w:ascii="新宋体" w:hAnsi="新宋体" w:eastAsia="新宋体" w:cs="新宋体"/>
          <w:spacing w:val="-11"/>
          <w:sz w:val="21"/>
          <w:szCs w:val="21"/>
          <w:highlight w:val="none"/>
          <w:u w:val="single" w:color="auto"/>
        </w:rPr>
        <w:t>）</w:t>
      </w:r>
      <w:r>
        <w:rPr>
          <w:rFonts w:hint="eastAsia" w:ascii="新宋体" w:hAnsi="新宋体" w:eastAsia="新宋体" w:cs="新宋体"/>
          <w:spacing w:val="-11"/>
          <w:sz w:val="21"/>
          <w:szCs w:val="21"/>
          <w:highlight w:val="none"/>
        </w:rPr>
        <w:t>，</w:t>
      </w:r>
      <w:r>
        <w:rPr>
          <w:rFonts w:hint="eastAsia" w:ascii="新宋体" w:hAnsi="新宋体" w:eastAsia="新宋体" w:cs="新宋体"/>
          <w:spacing w:val="3"/>
          <w:sz w:val="21"/>
          <w:szCs w:val="21"/>
          <w:highlight w:val="none"/>
        </w:rPr>
        <w:t>从业人员</w:t>
      </w:r>
      <w:r>
        <w:rPr>
          <w:rFonts w:hint="eastAsia" w:ascii="新宋体" w:hAnsi="新宋体" w:eastAsia="新宋体" w:cs="新宋体"/>
          <w:spacing w:val="-98"/>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9"/>
          <w:sz w:val="21"/>
          <w:szCs w:val="21"/>
          <w:highlight w:val="none"/>
        </w:rPr>
        <w:t xml:space="preserve"> </w:t>
      </w:r>
      <w:r>
        <w:rPr>
          <w:rFonts w:hint="eastAsia" w:ascii="新宋体" w:hAnsi="新宋体" w:eastAsia="新宋体" w:cs="新宋体"/>
          <w:spacing w:val="3"/>
          <w:sz w:val="21"/>
          <w:szCs w:val="21"/>
          <w:highlight w:val="none"/>
        </w:rPr>
        <w:t>人，营</w:t>
      </w:r>
      <w:r>
        <w:rPr>
          <w:rFonts w:hint="eastAsia" w:ascii="新宋体" w:hAnsi="新宋体" w:eastAsia="新宋体" w:cs="新宋体"/>
          <w:spacing w:val="2"/>
          <w:sz w:val="21"/>
          <w:szCs w:val="21"/>
          <w:highlight w:val="none"/>
        </w:rPr>
        <w:t>业收入为</w:t>
      </w:r>
      <w:r>
        <w:rPr>
          <w:rFonts w:hint="eastAsia" w:ascii="新宋体" w:hAnsi="新宋体" w:eastAsia="新宋体" w:cs="新宋体"/>
          <w:spacing w:val="2"/>
          <w:sz w:val="21"/>
          <w:szCs w:val="21"/>
          <w:highlight w:val="none"/>
          <w:u w:val="single" w:color="auto"/>
        </w:rPr>
        <w:t xml:space="preserve">     </w:t>
      </w:r>
      <w:r>
        <w:rPr>
          <w:rFonts w:hint="eastAsia" w:ascii="新宋体" w:hAnsi="新宋体" w:eastAsia="新宋体" w:cs="新宋体"/>
          <w:spacing w:val="-87"/>
          <w:sz w:val="21"/>
          <w:szCs w:val="21"/>
          <w:highlight w:val="none"/>
        </w:rPr>
        <w:t xml:space="preserve"> </w:t>
      </w:r>
      <w:r>
        <w:rPr>
          <w:rFonts w:hint="eastAsia" w:ascii="新宋体" w:hAnsi="新宋体" w:eastAsia="新宋体" w:cs="新宋体"/>
          <w:spacing w:val="2"/>
          <w:sz w:val="21"/>
          <w:szCs w:val="21"/>
          <w:highlight w:val="none"/>
        </w:rPr>
        <w:t>万</w:t>
      </w:r>
      <w:r>
        <w:rPr>
          <w:rFonts w:hint="eastAsia" w:ascii="新宋体" w:hAnsi="新宋体" w:eastAsia="新宋体" w:cs="新宋体"/>
          <w:spacing w:val="8"/>
          <w:sz w:val="21"/>
          <w:szCs w:val="21"/>
          <w:highlight w:val="none"/>
        </w:rPr>
        <w:t>元，资产总额为</w:t>
      </w:r>
      <w:r>
        <w:rPr>
          <w:rFonts w:hint="eastAsia" w:ascii="新宋体" w:hAnsi="新宋体" w:eastAsia="新宋体" w:cs="新宋体"/>
          <w:spacing w:val="8"/>
          <w:sz w:val="21"/>
          <w:szCs w:val="21"/>
          <w:highlight w:val="none"/>
          <w:u w:val="single" w:color="auto"/>
        </w:rPr>
        <w:t xml:space="preserve">         </w:t>
      </w:r>
      <w:r>
        <w:rPr>
          <w:rFonts w:hint="eastAsia" w:ascii="新宋体" w:hAnsi="新宋体" w:eastAsia="新宋体" w:cs="新宋体"/>
          <w:spacing w:val="-87"/>
          <w:sz w:val="21"/>
          <w:szCs w:val="21"/>
          <w:highlight w:val="none"/>
        </w:rPr>
        <w:t xml:space="preserve"> </w:t>
      </w:r>
      <w:r>
        <w:rPr>
          <w:rFonts w:hint="eastAsia" w:ascii="新宋体" w:hAnsi="新宋体" w:eastAsia="新宋体" w:cs="新宋体"/>
          <w:spacing w:val="8"/>
          <w:sz w:val="21"/>
          <w:szCs w:val="21"/>
          <w:highlight w:val="none"/>
        </w:rPr>
        <w:t>万元，属于</w:t>
      </w:r>
      <w:r>
        <w:rPr>
          <w:rFonts w:hint="eastAsia" w:ascii="新宋体" w:hAnsi="新宋体" w:eastAsia="新宋体" w:cs="新宋体"/>
          <w:spacing w:val="8"/>
          <w:sz w:val="21"/>
          <w:szCs w:val="21"/>
          <w:highlight w:val="none"/>
          <w:u w:val="single" w:color="auto"/>
        </w:rPr>
        <w:t xml:space="preserve"> </w:t>
      </w:r>
      <w:r>
        <w:rPr>
          <w:rFonts w:hint="eastAsia" w:ascii="新宋体" w:hAnsi="新宋体" w:eastAsia="新宋体" w:cs="新宋体"/>
          <w:spacing w:val="7"/>
          <w:sz w:val="21"/>
          <w:szCs w:val="21"/>
          <w:highlight w:val="none"/>
          <w:u w:val="single" w:color="auto"/>
        </w:rPr>
        <w:t xml:space="preserve">       （中型企业、小型企业、微型企业</w:t>
      </w:r>
      <w:r>
        <w:rPr>
          <w:rFonts w:hint="eastAsia" w:ascii="新宋体" w:hAnsi="新宋体" w:eastAsia="新宋体" w:cs="新宋体"/>
          <w:sz w:val="21"/>
          <w:szCs w:val="21"/>
          <w:highlight w:val="none"/>
          <w:u w:val="single" w:color="auto"/>
        </w:rPr>
        <w:t>）</w:t>
      </w:r>
      <w:r>
        <w:rPr>
          <w:rFonts w:hint="eastAsia" w:ascii="新宋体" w:hAnsi="新宋体" w:eastAsia="新宋体" w:cs="新宋体"/>
          <w:sz w:val="21"/>
          <w:szCs w:val="21"/>
          <w:highlight w:val="none"/>
        </w:rPr>
        <w:t>；</w:t>
      </w:r>
    </w:p>
    <w:p w14:paraId="24D43478">
      <w:pPr>
        <w:spacing w:line="294" w:lineRule="auto"/>
        <w:rPr>
          <w:rFonts w:hint="eastAsia" w:ascii="新宋体" w:hAnsi="新宋体" w:eastAsia="新宋体" w:cs="新宋体"/>
          <w:sz w:val="22"/>
          <w:szCs w:val="22"/>
          <w:highlight w:val="none"/>
        </w:rPr>
      </w:pPr>
    </w:p>
    <w:p w14:paraId="375E49E8">
      <w:pPr>
        <w:pStyle w:val="4"/>
        <w:spacing w:before="66" w:line="374" w:lineRule="auto"/>
        <w:ind w:left="18" w:right="2" w:firstLine="426"/>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以上企业，不属于大企业的分支机构，不存在控股股东为大企业的情形，也</w:t>
      </w:r>
      <w:r>
        <w:rPr>
          <w:rFonts w:hint="eastAsia" w:ascii="新宋体" w:hAnsi="新宋体" w:eastAsia="新宋体" w:cs="新宋体"/>
          <w:spacing w:val="6"/>
          <w:sz w:val="21"/>
          <w:szCs w:val="21"/>
          <w:highlight w:val="none"/>
        </w:rPr>
        <w:t>不存在与大企业的负责人为同一人的情形。</w:t>
      </w:r>
    </w:p>
    <w:p w14:paraId="6AAA216F">
      <w:pPr>
        <w:pStyle w:val="4"/>
        <w:spacing w:before="280" w:line="227" w:lineRule="auto"/>
        <w:ind w:left="422"/>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本企业对上述声明内容的真实性负责。如有虚假，将依法承担相应责任。</w:t>
      </w:r>
    </w:p>
    <w:p w14:paraId="734D029A">
      <w:pPr>
        <w:pStyle w:val="4"/>
        <w:spacing w:before="306" w:line="227" w:lineRule="auto"/>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供应商名称（</w:t>
      </w:r>
      <w:r>
        <w:rPr>
          <w:rFonts w:hint="eastAsia" w:ascii="新宋体" w:hAnsi="新宋体" w:eastAsia="新宋体" w:cs="新宋体"/>
          <w:b/>
          <w:bCs/>
          <w:sz w:val="21"/>
          <w:szCs w:val="21"/>
          <w:highlight w:val="none"/>
        </w:rPr>
        <w:t>CA</w:t>
      </w:r>
      <w:r>
        <w:rPr>
          <w:rFonts w:hint="eastAsia" w:ascii="新宋体" w:hAnsi="新宋体" w:eastAsia="新宋体" w:cs="新宋体"/>
          <w:spacing w:val="4"/>
          <w:sz w:val="21"/>
          <w:szCs w:val="21"/>
          <w:highlight w:val="none"/>
        </w:rPr>
        <w:t xml:space="preserve"> </w:t>
      </w:r>
      <w:r>
        <w:rPr>
          <w:rFonts w:hint="eastAsia" w:ascii="新宋体" w:hAnsi="新宋体" w:eastAsia="新宋体" w:cs="新宋体"/>
          <w:b/>
          <w:bCs/>
          <w:spacing w:val="4"/>
          <w:sz w:val="21"/>
          <w:szCs w:val="21"/>
          <w:highlight w:val="none"/>
        </w:rPr>
        <w:t>电子签章</w:t>
      </w:r>
      <w:r>
        <w:rPr>
          <w:rFonts w:hint="eastAsia" w:ascii="新宋体" w:hAnsi="新宋体" w:eastAsia="新宋体" w:cs="新宋体"/>
          <w:spacing w:val="10"/>
          <w:sz w:val="21"/>
          <w:szCs w:val="21"/>
          <w:highlight w:val="none"/>
        </w:rPr>
        <w:t>）：</w:t>
      </w:r>
      <w:r>
        <w:rPr>
          <w:rFonts w:hint="eastAsia" w:ascii="新宋体" w:hAnsi="新宋体" w:eastAsia="新宋体" w:cs="新宋体"/>
          <w:sz w:val="21"/>
          <w:szCs w:val="21"/>
          <w:highlight w:val="none"/>
          <w:u w:val="single" w:color="auto"/>
        </w:rPr>
        <w:t xml:space="preserve">                     </w:t>
      </w:r>
    </w:p>
    <w:p w14:paraId="3FDFC289">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28DDA2B9">
      <w:pPr>
        <w:spacing w:line="253" w:lineRule="auto"/>
        <w:rPr>
          <w:rFonts w:hint="eastAsia" w:ascii="新宋体" w:hAnsi="新宋体" w:eastAsia="新宋体" w:cs="新宋体"/>
          <w:sz w:val="22"/>
          <w:szCs w:val="22"/>
          <w:highlight w:val="none"/>
        </w:rPr>
      </w:pPr>
    </w:p>
    <w:p w14:paraId="1261589B">
      <w:pPr>
        <w:spacing w:line="254" w:lineRule="auto"/>
        <w:rPr>
          <w:rFonts w:hint="eastAsia" w:ascii="新宋体" w:hAnsi="新宋体" w:eastAsia="新宋体" w:cs="新宋体"/>
          <w:sz w:val="22"/>
          <w:szCs w:val="22"/>
          <w:highlight w:val="none"/>
        </w:rPr>
      </w:pPr>
    </w:p>
    <w:p w14:paraId="4B231DD1">
      <w:pPr>
        <w:pStyle w:val="4"/>
        <w:spacing w:before="65" w:line="360" w:lineRule="auto"/>
        <w:ind w:left="1"/>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注：1.此项材料必须以</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b/>
          <w:bCs/>
          <w:sz w:val="21"/>
          <w:szCs w:val="21"/>
          <w:highlight w:val="none"/>
        </w:rPr>
        <w:t>PDF</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b/>
          <w:bCs/>
          <w:spacing w:val="6"/>
          <w:sz w:val="21"/>
          <w:szCs w:val="21"/>
          <w:highlight w:val="none"/>
        </w:rPr>
        <w:t>格式上传；</w:t>
      </w:r>
    </w:p>
    <w:p w14:paraId="5838B1AE">
      <w:pPr>
        <w:pStyle w:val="4"/>
        <w:spacing w:before="17" w:line="360" w:lineRule="auto"/>
        <w:ind w:right="88" w:firstLine="423"/>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2.供应商出具的《中小企业声明函》</w:t>
      </w:r>
      <w:r>
        <w:rPr>
          <w:rFonts w:hint="eastAsia" w:ascii="新宋体" w:hAnsi="新宋体" w:eastAsia="新宋体" w:cs="新宋体"/>
          <w:spacing w:val="-44"/>
          <w:sz w:val="21"/>
          <w:szCs w:val="21"/>
          <w:highlight w:val="none"/>
        </w:rPr>
        <w:t xml:space="preserve"> </w:t>
      </w:r>
      <w:r>
        <w:rPr>
          <w:rFonts w:hint="eastAsia" w:ascii="新宋体" w:hAnsi="新宋体" w:eastAsia="新宋体" w:cs="新宋体"/>
          <w:b/>
          <w:bCs/>
          <w:spacing w:val="6"/>
          <w:sz w:val="21"/>
          <w:szCs w:val="21"/>
          <w:highlight w:val="none"/>
        </w:rPr>
        <w:t>中填写的“所属行业</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b/>
          <w:bCs/>
          <w:spacing w:val="6"/>
          <w:sz w:val="21"/>
          <w:szCs w:val="21"/>
          <w:highlight w:val="none"/>
        </w:rPr>
        <w:t>”应与采购文</w:t>
      </w:r>
      <w:r>
        <w:rPr>
          <w:rFonts w:hint="eastAsia" w:ascii="新宋体" w:hAnsi="新宋体" w:eastAsia="新宋体" w:cs="新宋体"/>
          <w:b/>
          <w:bCs/>
          <w:spacing w:val="6"/>
          <w:sz w:val="21"/>
          <w:szCs w:val="21"/>
          <w:highlight w:val="none"/>
          <w:lang w:eastAsia="zh-CN"/>
        </w:rPr>
        <w:t>件中</w:t>
      </w:r>
      <w:r>
        <w:rPr>
          <w:rFonts w:hint="eastAsia" w:ascii="新宋体" w:hAnsi="新宋体" w:eastAsia="新宋体" w:cs="新宋体"/>
          <w:b/>
          <w:bCs/>
          <w:spacing w:val="6"/>
          <w:sz w:val="21"/>
          <w:szCs w:val="21"/>
          <w:highlight w:val="none"/>
        </w:rPr>
        <w:t>明确的“所属行</w:t>
      </w:r>
      <w:r>
        <w:rPr>
          <w:rFonts w:hint="eastAsia" w:ascii="新宋体" w:hAnsi="新宋体" w:eastAsia="新宋体" w:cs="新宋体"/>
          <w:b/>
          <w:bCs/>
          <w:spacing w:val="1"/>
          <w:sz w:val="21"/>
          <w:szCs w:val="21"/>
          <w:highlight w:val="none"/>
        </w:rPr>
        <w:t>业</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b/>
          <w:bCs/>
          <w:spacing w:val="1"/>
          <w:sz w:val="21"/>
          <w:szCs w:val="21"/>
          <w:highlight w:val="none"/>
        </w:rPr>
        <w:t>”内容一致。</w:t>
      </w:r>
    </w:p>
    <w:p w14:paraId="298EAE19">
      <w:pPr>
        <w:pStyle w:val="4"/>
        <w:spacing w:before="1" w:line="360" w:lineRule="auto"/>
        <w:ind w:left="420"/>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采购标的对应的中小微企业划型标准所属行业：</w:t>
      </w:r>
      <w:r>
        <w:rPr>
          <w:rFonts w:hint="eastAsia" w:ascii="新宋体" w:hAnsi="新宋体" w:eastAsia="新宋体" w:cs="新宋体"/>
          <w:b/>
          <w:bCs/>
          <w:spacing w:val="8"/>
          <w:sz w:val="21"/>
          <w:szCs w:val="21"/>
          <w:highlight w:val="none"/>
          <w:u w:val="single" w:color="auto"/>
        </w:rPr>
        <w:t>其他未列明行业</w:t>
      </w:r>
      <w:r>
        <w:rPr>
          <w:rFonts w:hint="eastAsia" w:ascii="新宋体" w:hAnsi="新宋体" w:eastAsia="新宋体" w:cs="新宋体"/>
          <w:b/>
          <w:bCs/>
          <w:spacing w:val="8"/>
          <w:sz w:val="21"/>
          <w:szCs w:val="21"/>
          <w:highlight w:val="none"/>
        </w:rPr>
        <w:t>。</w:t>
      </w:r>
    </w:p>
    <w:p w14:paraId="1840AEFC">
      <w:pPr>
        <w:pStyle w:val="4"/>
        <w:spacing w:before="16" w:line="360" w:lineRule="auto"/>
        <w:ind w:right="2" w:firstLine="42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3.从业人员、营业收入、资产总额填报上一年度数据，无上一年度数据的新成立企业可不填</w:t>
      </w:r>
      <w:r>
        <w:rPr>
          <w:rFonts w:hint="eastAsia" w:ascii="新宋体" w:hAnsi="新宋体" w:eastAsia="新宋体" w:cs="新宋体"/>
          <w:spacing w:val="1"/>
          <w:sz w:val="21"/>
          <w:szCs w:val="21"/>
          <w:highlight w:val="none"/>
        </w:rPr>
        <w:t>报。</w:t>
      </w:r>
    </w:p>
    <w:p w14:paraId="314E9647">
      <w:pPr>
        <w:pStyle w:val="4"/>
        <w:spacing w:before="1" w:line="360" w:lineRule="auto"/>
        <w:ind w:left="2" w:firstLine="41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4.供应商须按上述格式要求如实填写中小企业声明函，并对该声明函的真实性负责，否则不</w:t>
      </w:r>
      <w:r>
        <w:rPr>
          <w:rFonts w:hint="eastAsia" w:ascii="新宋体" w:hAnsi="新宋体" w:eastAsia="新宋体" w:cs="新宋体"/>
          <w:spacing w:val="8"/>
          <w:sz w:val="21"/>
          <w:szCs w:val="21"/>
          <w:highlight w:val="none"/>
        </w:rPr>
        <w:t>得享受相关中小企业扶持政策；</w:t>
      </w:r>
    </w:p>
    <w:p w14:paraId="48B9C396">
      <w:pPr>
        <w:pStyle w:val="4"/>
        <w:spacing w:before="1" w:line="360" w:lineRule="auto"/>
        <w:ind w:left="7" w:firstLine="41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5.成交供应商依法享受中小企业扶持政策的，采购代理机构将在成交结果公告中公告其《中</w:t>
      </w:r>
      <w:r>
        <w:rPr>
          <w:rFonts w:hint="eastAsia" w:ascii="新宋体" w:hAnsi="新宋体" w:eastAsia="新宋体" w:cs="新宋体"/>
          <w:spacing w:val="5"/>
          <w:sz w:val="21"/>
          <w:szCs w:val="21"/>
          <w:highlight w:val="none"/>
        </w:rPr>
        <w:t>小企业声明函》。</w:t>
      </w:r>
    </w:p>
    <w:p w14:paraId="051D26FD">
      <w:pPr>
        <w:rPr>
          <w:rFonts w:hint="eastAsia" w:ascii="新宋体" w:hAnsi="新宋体" w:eastAsia="新宋体" w:cs="新宋体"/>
          <w:sz w:val="21"/>
          <w:szCs w:val="21"/>
          <w:highlight w:val="none"/>
        </w:rPr>
        <w:sectPr>
          <w:footerReference r:id="rId19" w:type="default"/>
          <w:pgSz w:w="11910" w:h="16840"/>
          <w:pgMar w:top="1440" w:right="1080" w:bottom="1440" w:left="1080" w:header="1077" w:footer="1077" w:gutter="0"/>
          <w:pgNumType w:fmt="decimal"/>
          <w:cols w:space="720" w:num="1"/>
        </w:sectPr>
      </w:pPr>
    </w:p>
    <w:p w14:paraId="5E3CA5A7">
      <w:pPr>
        <w:pStyle w:val="4"/>
        <w:spacing w:before="48" w:line="217" w:lineRule="auto"/>
        <w:rPr>
          <w:rFonts w:hint="eastAsia" w:ascii="新宋体" w:hAnsi="新宋体" w:eastAsia="新宋体" w:cs="新宋体"/>
          <w:sz w:val="28"/>
          <w:szCs w:val="28"/>
          <w:highlight w:val="none"/>
        </w:rPr>
      </w:pPr>
      <w:r>
        <w:rPr>
          <w:rFonts w:hint="eastAsia" w:ascii="新宋体" w:hAnsi="新宋体" w:eastAsia="新宋体" w:cs="新宋体"/>
          <w:b/>
          <w:bCs/>
          <w:spacing w:val="-2"/>
          <w:sz w:val="28"/>
          <w:szCs w:val="28"/>
          <w:highlight w:val="none"/>
        </w:rPr>
        <w:t>②残疾人福利性单位声明函（服务由残疾人福利性单位承接的必须提供）：</w:t>
      </w:r>
    </w:p>
    <w:p w14:paraId="200A2DD4">
      <w:pPr>
        <w:pStyle w:val="4"/>
        <w:spacing w:before="318" w:line="225" w:lineRule="auto"/>
        <w:ind w:left="2537"/>
        <w:rPr>
          <w:rFonts w:hint="eastAsia" w:ascii="新宋体" w:hAnsi="新宋体" w:eastAsia="新宋体" w:cs="新宋体"/>
          <w:sz w:val="28"/>
          <w:szCs w:val="28"/>
          <w:highlight w:val="none"/>
        </w:rPr>
      </w:pPr>
      <w:r>
        <w:rPr>
          <w:rFonts w:hint="eastAsia" w:ascii="新宋体" w:hAnsi="新宋体" w:eastAsia="新宋体" w:cs="新宋体"/>
          <w:b/>
          <w:bCs/>
          <w:spacing w:val="17"/>
          <w:sz w:val="28"/>
          <w:szCs w:val="28"/>
          <w:highlight w:val="none"/>
        </w:rPr>
        <w:t>残疾人福利性单位声明函</w:t>
      </w:r>
    </w:p>
    <w:p w14:paraId="4EE1BA47">
      <w:pPr>
        <w:spacing w:line="346" w:lineRule="auto"/>
        <w:rPr>
          <w:rFonts w:hint="eastAsia" w:ascii="新宋体" w:hAnsi="新宋体" w:eastAsia="新宋体" w:cs="新宋体"/>
          <w:sz w:val="21"/>
          <w:highlight w:val="none"/>
        </w:rPr>
      </w:pPr>
    </w:p>
    <w:p w14:paraId="244D377B">
      <w:pPr>
        <w:pStyle w:val="4"/>
        <w:spacing w:before="65" w:line="376" w:lineRule="auto"/>
        <w:ind w:right="2" w:firstLine="346"/>
        <w:jc w:val="both"/>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本单位郑重声明，根据《财政部</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8"/>
          <w:sz w:val="21"/>
          <w:szCs w:val="21"/>
          <w:highlight w:val="none"/>
        </w:rPr>
        <w:t>民政部</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spacing w:val="8"/>
          <w:sz w:val="21"/>
          <w:szCs w:val="21"/>
          <w:highlight w:val="none"/>
        </w:rPr>
        <w:t>中国残疾人联合会关于促进残</w:t>
      </w:r>
      <w:r>
        <w:rPr>
          <w:rFonts w:hint="eastAsia" w:ascii="新宋体" w:hAnsi="新宋体" w:eastAsia="新宋体" w:cs="新宋体"/>
          <w:spacing w:val="7"/>
          <w:sz w:val="21"/>
          <w:szCs w:val="21"/>
          <w:highlight w:val="none"/>
        </w:rPr>
        <w:t>疾人就业政府采购政</w:t>
      </w:r>
      <w:r>
        <w:rPr>
          <w:rFonts w:hint="eastAsia" w:ascii="新宋体" w:hAnsi="新宋体" w:eastAsia="新宋体" w:cs="新宋体"/>
          <w:spacing w:val="8"/>
          <w:sz w:val="21"/>
          <w:szCs w:val="21"/>
          <w:highlight w:val="none"/>
        </w:rPr>
        <w:t>策的通知》（财库〔2017〕141</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8"/>
          <w:sz w:val="21"/>
          <w:szCs w:val="21"/>
          <w:highlight w:val="none"/>
        </w:rPr>
        <w:t>号）的规定，本单位为符合条件的残疾人福利</w:t>
      </w:r>
      <w:r>
        <w:rPr>
          <w:rFonts w:hint="eastAsia" w:ascii="新宋体" w:hAnsi="新宋体" w:eastAsia="新宋体" w:cs="新宋体"/>
          <w:spacing w:val="7"/>
          <w:sz w:val="21"/>
          <w:szCs w:val="21"/>
          <w:highlight w:val="none"/>
        </w:rPr>
        <w:t>性单位，且本单位</w:t>
      </w:r>
      <w:r>
        <w:rPr>
          <w:rFonts w:hint="eastAsia" w:ascii="新宋体" w:hAnsi="新宋体" w:eastAsia="新宋体" w:cs="新宋体"/>
          <w:spacing w:val="8"/>
          <w:sz w:val="21"/>
          <w:szCs w:val="21"/>
          <w:highlight w:val="none"/>
        </w:rPr>
        <w:t>参加</w:t>
      </w:r>
      <w:r>
        <w:rPr>
          <w:rFonts w:hint="eastAsia" w:ascii="新宋体" w:hAnsi="新宋体" w:eastAsia="新宋体" w:cs="新宋体"/>
          <w:spacing w:val="-97"/>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90"/>
          <w:sz w:val="21"/>
          <w:szCs w:val="21"/>
          <w:highlight w:val="none"/>
        </w:rPr>
        <w:t xml:space="preserve"> </w:t>
      </w:r>
      <w:r>
        <w:rPr>
          <w:rFonts w:hint="eastAsia" w:ascii="新宋体" w:hAnsi="新宋体" w:eastAsia="新宋体" w:cs="新宋体"/>
          <w:spacing w:val="8"/>
          <w:sz w:val="21"/>
          <w:szCs w:val="21"/>
          <w:highlight w:val="none"/>
        </w:rPr>
        <w:t>单位的</w:t>
      </w:r>
      <w:r>
        <w:rPr>
          <w:rFonts w:hint="eastAsia" w:ascii="新宋体" w:hAnsi="新宋体" w:eastAsia="新宋体" w:cs="新宋体"/>
          <w:spacing w:val="8"/>
          <w:sz w:val="21"/>
          <w:szCs w:val="21"/>
          <w:highlight w:val="none"/>
          <w:u w:val="single" w:color="auto"/>
        </w:rPr>
        <w:t xml:space="preserve">         </w:t>
      </w:r>
      <w:r>
        <w:rPr>
          <w:rFonts w:hint="eastAsia" w:ascii="新宋体" w:hAnsi="新宋体" w:eastAsia="新宋体" w:cs="新宋体"/>
          <w:spacing w:val="-88"/>
          <w:sz w:val="21"/>
          <w:szCs w:val="21"/>
          <w:highlight w:val="none"/>
        </w:rPr>
        <w:t xml:space="preserve"> </w:t>
      </w:r>
      <w:r>
        <w:rPr>
          <w:rFonts w:hint="eastAsia" w:ascii="新宋体" w:hAnsi="新宋体" w:eastAsia="新宋体" w:cs="新宋体"/>
          <w:spacing w:val="8"/>
          <w:sz w:val="21"/>
          <w:szCs w:val="21"/>
          <w:highlight w:val="none"/>
        </w:rPr>
        <w:t>项目采购活动提供本单位制造的货物（由本单位承担工程</w:t>
      </w:r>
      <w:r>
        <w:rPr>
          <w:rFonts w:hint="eastAsia" w:ascii="新宋体" w:hAnsi="新宋体" w:eastAsia="新宋体" w:cs="新宋体"/>
          <w:spacing w:val="7"/>
          <w:sz w:val="21"/>
          <w:szCs w:val="21"/>
          <w:highlight w:val="none"/>
        </w:rPr>
        <w:t>/提供</w:t>
      </w:r>
      <w:r>
        <w:rPr>
          <w:rFonts w:hint="eastAsia" w:ascii="新宋体" w:hAnsi="新宋体" w:eastAsia="新宋体" w:cs="新宋体"/>
          <w:spacing w:val="9"/>
          <w:sz w:val="21"/>
          <w:szCs w:val="21"/>
          <w:highlight w:val="none"/>
        </w:rPr>
        <w:t>服务</w:t>
      </w:r>
      <w:r>
        <w:rPr>
          <w:rFonts w:hint="eastAsia" w:ascii="新宋体" w:hAnsi="新宋体" w:eastAsia="新宋体" w:cs="新宋体"/>
          <w:spacing w:val="-14"/>
          <w:sz w:val="21"/>
          <w:szCs w:val="21"/>
          <w:highlight w:val="none"/>
        </w:rPr>
        <w:t>），</w:t>
      </w:r>
      <w:r>
        <w:rPr>
          <w:rFonts w:hint="eastAsia" w:ascii="新宋体" w:hAnsi="新宋体" w:eastAsia="新宋体" w:cs="新宋体"/>
          <w:spacing w:val="9"/>
          <w:sz w:val="21"/>
          <w:szCs w:val="21"/>
          <w:highlight w:val="none"/>
        </w:rPr>
        <w:t>或者提供其他残疾人福利性单位制造的货物（不包</w:t>
      </w:r>
      <w:r>
        <w:rPr>
          <w:rFonts w:hint="eastAsia" w:ascii="新宋体" w:hAnsi="新宋体" w:eastAsia="新宋体" w:cs="新宋体"/>
          <w:spacing w:val="8"/>
          <w:sz w:val="21"/>
          <w:szCs w:val="21"/>
          <w:highlight w:val="none"/>
        </w:rPr>
        <w:t>括使用非残疾人福利性单位注册商标</w:t>
      </w:r>
      <w:r>
        <w:rPr>
          <w:rFonts w:hint="eastAsia" w:ascii="新宋体" w:hAnsi="新宋体" w:eastAsia="新宋体" w:cs="新宋体"/>
          <w:spacing w:val="4"/>
          <w:sz w:val="21"/>
          <w:szCs w:val="21"/>
          <w:highlight w:val="none"/>
        </w:rPr>
        <w:t>的货物）。</w:t>
      </w:r>
    </w:p>
    <w:p w14:paraId="071A63B0">
      <w:pPr>
        <w:pStyle w:val="4"/>
        <w:spacing w:before="275" w:line="374" w:lineRule="auto"/>
        <w:ind w:right="2431" w:firstLine="421"/>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本单位对上述声明的真实性负责。如有虚假，将依法承担相应责</w:t>
      </w:r>
      <w:r>
        <w:rPr>
          <w:rFonts w:hint="eastAsia" w:ascii="新宋体" w:hAnsi="新宋体" w:eastAsia="新宋体" w:cs="新宋体"/>
          <w:sz w:val="21"/>
          <w:szCs w:val="21"/>
          <w:highlight w:val="none"/>
        </w:rPr>
        <w:t>任。</w:t>
      </w:r>
    </w:p>
    <w:p w14:paraId="44EC3F1C">
      <w:pPr>
        <w:pStyle w:val="4"/>
        <w:spacing w:before="145" w:line="227" w:lineRule="auto"/>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供应商名称（</w:t>
      </w:r>
      <w:r>
        <w:rPr>
          <w:rFonts w:hint="eastAsia" w:ascii="新宋体" w:hAnsi="新宋体" w:eastAsia="新宋体" w:cs="新宋体"/>
          <w:b/>
          <w:bCs/>
          <w:sz w:val="21"/>
          <w:szCs w:val="21"/>
          <w:highlight w:val="none"/>
        </w:rPr>
        <w:t>CA</w:t>
      </w:r>
      <w:r>
        <w:rPr>
          <w:rFonts w:hint="eastAsia" w:ascii="新宋体" w:hAnsi="新宋体" w:eastAsia="新宋体" w:cs="新宋体"/>
          <w:spacing w:val="-15"/>
          <w:sz w:val="21"/>
          <w:szCs w:val="21"/>
          <w:highlight w:val="none"/>
        </w:rPr>
        <w:t xml:space="preserve"> </w:t>
      </w:r>
      <w:r>
        <w:rPr>
          <w:rFonts w:hint="eastAsia" w:ascii="新宋体" w:hAnsi="新宋体" w:eastAsia="新宋体" w:cs="新宋体"/>
          <w:b/>
          <w:bCs/>
          <w:spacing w:val="6"/>
          <w:sz w:val="21"/>
          <w:szCs w:val="21"/>
          <w:highlight w:val="none"/>
        </w:rPr>
        <w:t>电子签章</w:t>
      </w:r>
      <w:r>
        <w:rPr>
          <w:rFonts w:hint="eastAsia" w:ascii="新宋体" w:hAnsi="新宋体" w:eastAsia="新宋体" w:cs="新宋体"/>
          <w:spacing w:val="9"/>
          <w:sz w:val="21"/>
          <w:szCs w:val="21"/>
          <w:highlight w:val="none"/>
        </w:rPr>
        <w:t>）：</w:t>
      </w:r>
      <w:r>
        <w:rPr>
          <w:rFonts w:hint="eastAsia" w:ascii="新宋体" w:hAnsi="新宋体" w:eastAsia="新宋体" w:cs="新宋体"/>
          <w:sz w:val="21"/>
          <w:szCs w:val="21"/>
          <w:highlight w:val="none"/>
          <w:u w:val="single" w:color="auto"/>
        </w:rPr>
        <w:t xml:space="preserve">                     </w:t>
      </w:r>
    </w:p>
    <w:p w14:paraId="6D15E391">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40246232">
      <w:pPr>
        <w:spacing w:line="287" w:lineRule="auto"/>
        <w:rPr>
          <w:rFonts w:hint="eastAsia" w:ascii="新宋体" w:hAnsi="新宋体" w:eastAsia="新宋体" w:cs="新宋体"/>
          <w:sz w:val="22"/>
          <w:szCs w:val="22"/>
          <w:highlight w:val="none"/>
        </w:rPr>
      </w:pPr>
    </w:p>
    <w:p w14:paraId="3A0EA69F">
      <w:pPr>
        <w:pStyle w:val="4"/>
        <w:spacing w:before="65"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注：1.此项材料必须以</w:t>
      </w:r>
      <w:r>
        <w:rPr>
          <w:rFonts w:hint="eastAsia" w:ascii="新宋体" w:hAnsi="新宋体" w:eastAsia="新宋体" w:cs="新宋体"/>
          <w:spacing w:val="-33"/>
          <w:sz w:val="21"/>
          <w:szCs w:val="21"/>
          <w:highlight w:val="none"/>
        </w:rPr>
        <w:t xml:space="preserve"> </w:t>
      </w:r>
      <w:r>
        <w:rPr>
          <w:rFonts w:hint="eastAsia" w:ascii="新宋体" w:hAnsi="新宋体" w:eastAsia="新宋体" w:cs="新宋体"/>
          <w:b/>
          <w:bCs/>
          <w:sz w:val="21"/>
          <w:szCs w:val="21"/>
          <w:highlight w:val="none"/>
        </w:rPr>
        <w:t>PDF</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b/>
          <w:bCs/>
          <w:spacing w:val="6"/>
          <w:sz w:val="21"/>
          <w:szCs w:val="21"/>
          <w:highlight w:val="none"/>
        </w:rPr>
        <w:t>格式上传；</w:t>
      </w:r>
    </w:p>
    <w:p w14:paraId="4C733092">
      <w:pPr>
        <w:pStyle w:val="4"/>
        <w:spacing w:before="54" w:line="360" w:lineRule="auto"/>
        <w:ind w:left="2" w:right="86" w:firstLine="420"/>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2.成交供应商声明为残疾人福利性单位的，采购代理机构将随成交结果同时公告其《残疾</w:t>
      </w:r>
      <w:r>
        <w:rPr>
          <w:rFonts w:hint="eastAsia" w:ascii="新宋体" w:hAnsi="新宋体" w:eastAsia="新宋体" w:cs="新宋体"/>
          <w:b/>
          <w:bCs/>
          <w:spacing w:val="7"/>
          <w:sz w:val="21"/>
          <w:szCs w:val="21"/>
          <w:highlight w:val="none"/>
        </w:rPr>
        <w:t>人福利性单位声明函》，接受社会监督；</w:t>
      </w:r>
    </w:p>
    <w:p w14:paraId="363849BF">
      <w:pPr>
        <w:pStyle w:val="4"/>
        <w:spacing w:before="1" w:line="360" w:lineRule="auto"/>
        <w:ind w:left="425"/>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3.享受政府采购支持政策的残疾人福利性单位</w:t>
      </w:r>
      <w:r>
        <w:rPr>
          <w:rFonts w:hint="eastAsia" w:ascii="新宋体" w:hAnsi="新宋体" w:eastAsia="新宋体" w:cs="新宋体"/>
          <w:b/>
          <w:bCs/>
          <w:spacing w:val="7"/>
          <w:sz w:val="21"/>
          <w:szCs w:val="21"/>
          <w:highlight w:val="none"/>
        </w:rPr>
        <w:t>应当同时满足以下条件：</w:t>
      </w:r>
    </w:p>
    <w:p w14:paraId="7F094388">
      <w:pPr>
        <w:pStyle w:val="4"/>
        <w:spacing w:before="54" w:line="360" w:lineRule="auto"/>
        <w:ind w:left="2" w:right="2" w:firstLine="409"/>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（1）安置的残疾人占本单位在职职工人数的比例不低于</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7"/>
          <w:sz w:val="21"/>
          <w:szCs w:val="21"/>
          <w:highlight w:val="none"/>
        </w:rPr>
        <w:t>25%（含</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7"/>
          <w:sz w:val="21"/>
          <w:szCs w:val="21"/>
          <w:highlight w:val="none"/>
        </w:rPr>
        <w:t>25%</w:t>
      </w:r>
      <w:r>
        <w:rPr>
          <w:rFonts w:hint="eastAsia" w:ascii="新宋体" w:hAnsi="新宋体" w:eastAsia="新宋体" w:cs="新宋体"/>
          <w:spacing w:val="-2"/>
          <w:sz w:val="21"/>
          <w:szCs w:val="21"/>
          <w:highlight w:val="none"/>
        </w:rPr>
        <w:t>），</w:t>
      </w:r>
      <w:r>
        <w:rPr>
          <w:rFonts w:hint="eastAsia" w:ascii="新宋体" w:hAnsi="新宋体" w:eastAsia="新宋体" w:cs="新宋体"/>
          <w:spacing w:val="7"/>
          <w:sz w:val="21"/>
          <w:szCs w:val="21"/>
          <w:highlight w:val="none"/>
        </w:rPr>
        <w:t>并且安置</w:t>
      </w:r>
      <w:r>
        <w:rPr>
          <w:rFonts w:hint="eastAsia" w:ascii="新宋体" w:hAnsi="新宋体" w:eastAsia="新宋体" w:cs="新宋体"/>
          <w:spacing w:val="6"/>
          <w:sz w:val="21"/>
          <w:szCs w:val="21"/>
          <w:highlight w:val="none"/>
        </w:rPr>
        <w:t>的残疾人</w:t>
      </w:r>
      <w:r>
        <w:rPr>
          <w:rFonts w:hint="eastAsia" w:ascii="新宋体" w:hAnsi="新宋体" w:eastAsia="新宋体" w:cs="新宋体"/>
          <w:spacing w:val="2"/>
          <w:sz w:val="21"/>
          <w:szCs w:val="21"/>
          <w:highlight w:val="none"/>
        </w:rPr>
        <w:t>人数不少于</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2"/>
          <w:sz w:val="21"/>
          <w:szCs w:val="21"/>
          <w:highlight w:val="none"/>
        </w:rPr>
        <w:t>10</w:t>
      </w:r>
      <w:r>
        <w:rPr>
          <w:rFonts w:hint="eastAsia" w:ascii="新宋体" w:hAnsi="新宋体" w:eastAsia="新宋体" w:cs="新宋体"/>
          <w:spacing w:val="-36"/>
          <w:sz w:val="21"/>
          <w:szCs w:val="21"/>
          <w:highlight w:val="none"/>
        </w:rPr>
        <w:t xml:space="preserve"> </w:t>
      </w:r>
      <w:r>
        <w:rPr>
          <w:rFonts w:hint="eastAsia" w:ascii="新宋体" w:hAnsi="新宋体" w:eastAsia="新宋体" w:cs="新宋体"/>
          <w:spacing w:val="2"/>
          <w:sz w:val="21"/>
          <w:szCs w:val="21"/>
          <w:highlight w:val="none"/>
        </w:rPr>
        <w:t>人（含</w:t>
      </w:r>
      <w:r>
        <w:rPr>
          <w:rFonts w:hint="eastAsia" w:ascii="新宋体" w:hAnsi="新宋体" w:eastAsia="新宋体" w:cs="新宋体"/>
          <w:spacing w:val="-24"/>
          <w:sz w:val="21"/>
          <w:szCs w:val="21"/>
          <w:highlight w:val="none"/>
        </w:rPr>
        <w:t xml:space="preserve"> </w:t>
      </w:r>
      <w:r>
        <w:rPr>
          <w:rFonts w:hint="eastAsia" w:ascii="新宋体" w:hAnsi="新宋体" w:eastAsia="新宋体" w:cs="新宋体"/>
          <w:spacing w:val="2"/>
          <w:sz w:val="21"/>
          <w:szCs w:val="21"/>
          <w:highlight w:val="none"/>
        </w:rPr>
        <w:t>10</w:t>
      </w:r>
      <w:r>
        <w:rPr>
          <w:rFonts w:hint="eastAsia" w:ascii="新宋体" w:hAnsi="新宋体" w:eastAsia="新宋体" w:cs="新宋体"/>
          <w:spacing w:val="-39"/>
          <w:sz w:val="21"/>
          <w:szCs w:val="21"/>
          <w:highlight w:val="none"/>
        </w:rPr>
        <w:t xml:space="preserve"> </w:t>
      </w:r>
      <w:r>
        <w:rPr>
          <w:rFonts w:hint="eastAsia" w:ascii="新宋体" w:hAnsi="新宋体" w:eastAsia="新宋体" w:cs="新宋体"/>
          <w:spacing w:val="2"/>
          <w:sz w:val="21"/>
          <w:szCs w:val="21"/>
          <w:highlight w:val="none"/>
        </w:rPr>
        <w:t>人</w:t>
      </w:r>
      <w:r>
        <w:rPr>
          <w:rFonts w:hint="eastAsia" w:ascii="新宋体" w:hAnsi="新宋体" w:eastAsia="新宋体" w:cs="新宋体"/>
          <w:spacing w:val="1"/>
          <w:sz w:val="21"/>
          <w:szCs w:val="21"/>
          <w:highlight w:val="none"/>
        </w:rPr>
        <w:t>）；</w:t>
      </w:r>
    </w:p>
    <w:p w14:paraId="20DAD682">
      <w:pPr>
        <w:pStyle w:val="4"/>
        <w:spacing w:before="1"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（2）依法与安置的每位残疾人签订了一年以上（含一年）的劳动合同或服务协议；</w:t>
      </w:r>
    </w:p>
    <w:p w14:paraId="4AD7B3F4">
      <w:pPr>
        <w:pStyle w:val="4"/>
        <w:spacing w:before="54" w:line="360" w:lineRule="auto"/>
        <w:ind w:left="1" w:right="17" w:firstLine="429"/>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（3）为安置的每位残疾人按月足额缴纳了基本养老保险、基本医疗保险、失业保险、工伤</w:t>
      </w:r>
      <w:r>
        <w:rPr>
          <w:rFonts w:hint="eastAsia" w:ascii="新宋体" w:hAnsi="新宋体" w:eastAsia="新宋体" w:cs="新宋体"/>
          <w:spacing w:val="8"/>
          <w:sz w:val="21"/>
          <w:szCs w:val="21"/>
          <w:highlight w:val="none"/>
        </w:rPr>
        <w:t>保险和生育保险等社会保险费；</w:t>
      </w:r>
    </w:p>
    <w:p w14:paraId="42061C88">
      <w:pPr>
        <w:pStyle w:val="4"/>
        <w:spacing w:before="2" w:line="360" w:lineRule="auto"/>
        <w:ind w:left="4" w:right="17" w:firstLine="426"/>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（4）通过银行等金融机构向安置的每位残疾人，按月支付了不低于单位所在区县适用的经</w:t>
      </w:r>
      <w:r>
        <w:rPr>
          <w:rFonts w:hint="eastAsia" w:ascii="新宋体" w:hAnsi="新宋体" w:eastAsia="新宋体" w:cs="新宋体"/>
          <w:spacing w:val="8"/>
          <w:sz w:val="21"/>
          <w:szCs w:val="21"/>
          <w:highlight w:val="none"/>
        </w:rPr>
        <w:t>省级人民政府批准的月最低工资标准的工资；</w:t>
      </w:r>
    </w:p>
    <w:p w14:paraId="771C2560">
      <w:pPr>
        <w:pStyle w:val="4"/>
        <w:spacing w:before="2" w:line="360" w:lineRule="auto"/>
        <w:ind w:left="2" w:right="17" w:firstLine="428"/>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（5）提供本单位制造的货物、承担的工程或者服务（以下简称产品</w:t>
      </w:r>
      <w:r>
        <w:rPr>
          <w:rFonts w:hint="eastAsia" w:ascii="新宋体" w:hAnsi="新宋体" w:eastAsia="新宋体" w:cs="新宋体"/>
          <w:spacing w:val="16"/>
          <w:sz w:val="21"/>
          <w:szCs w:val="21"/>
          <w:highlight w:val="none"/>
        </w:rPr>
        <w:t>），</w:t>
      </w:r>
      <w:r>
        <w:rPr>
          <w:rFonts w:hint="eastAsia" w:ascii="新宋体" w:hAnsi="新宋体" w:eastAsia="新宋体" w:cs="新宋体"/>
          <w:spacing w:val="9"/>
          <w:sz w:val="21"/>
          <w:szCs w:val="21"/>
          <w:highlight w:val="none"/>
        </w:rPr>
        <w:t>或者提供其</w:t>
      </w:r>
      <w:r>
        <w:rPr>
          <w:rFonts w:hint="eastAsia" w:ascii="新宋体" w:hAnsi="新宋体" w:eastAsia="新宋体" w:cs="新宋体"/>
          <w:spacing w:val="8"/>
          <w:sz w:val="21"/>
          <w:szCs w:val="21"/>
          <w:highlight w:val="none"/>
        </w:rPr>
        <w:t>他残疾</w:t>
      </w:r>
      <w:r>
        <w:rPr>
          <w:rFonts w:hint="eastAsia" w:ascii="新宋体" w:hAnsi="新宋体" w:eastAsia="新宋体" w:cs="新宋体"/>
          <w:spacing w:val="9"/>
          <w:sz w:val="21"/>
          <w:szCs w:val="21"/>
          <w:highlight w:val="none"/>
        </w:rPr>
        <w:t>人福利性单位制造的货物（不包括使用非残疾人福利性单位注册商标的货物）。</w:t>
      </w:r>
    </w:p>
    <w:p w14:paraId="2F5E752D">
      <w:pPr>
        <w:pStyle w:val="4"/>
        <w:spacing w:before="2" w:line="360" w:lineRule="auto"/>
        <w:ind w:left="1" w:firstLine="422"/>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前款所称残疾人是指法定劳动年龄内，持有《中华人民共和国残疾人证》或者《中华人民共</w:t>
      </w:r>
      <w:r>
        <w:rPr>
          <w:rFonts w:hint="eastAsia" w:ascii="新宋体" w:hAnsi="新宋体" w:eastAsia="新宋体" w:cs="新宋体"/>
          <w:spacing w:val="9"/>
          <w:sz w:val="21"/>
          <w:szCs w:val="21"/>
          <w:highlight w:val="none"/>
        </w:rPr>
        <w:t>和国残疾军人证（1至</w:t>
      </w:r>
      <w:r>
        <w:rPr>
          <w:rFonts w:hint="eastAsia" w:ascii="新宋体" w:hAnsi="新宋体" w:eastAsia="新宋体" w:cs="新宋体"/>
          <w:spacing w:val="-22"/>
          <w:sz w:val="21"/>
          <w:szCs w:val="21"/>
          <w:highlight w:val="none"/>
        </w:rPr>
        <w:t xml:space="preserve"> </w:t>
      </w:r>
      <w:r>
        <w:rPr>
          <w:rFonts w:hint="eastAsia" w:ascii="新宋体" w:hAnsi="新宋体" w:eastAsia="新宋体" w:cs="新宋体"/>
          <w:spacing w:val="9"/>
          <w:sz w:val="21"/>
          <w:szCs w:val="21"/>
          <w:highlight w:val="none"/>
        </w:rPr>
        <w:t>8</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9"/>
          <w:sz w:val="21"/>
          <w:szCs w:val="21"/>
          <w:highlight w:val="none"/>
        </w:rPr>
        <w:t>级）》的自然人，包括具有劳动条件和劳动意愿的精神残疾人。在职职工人数是指与残疾人福利性单位建立劳动关系并依法签订劳动合同或者服务协议的雇员人数。</w:t>
      </w:r>
    </w:p>
    <w:p w14:paraId="65D67E6F">
      <w:pPr>
        <w:spacing w:line="316" w:lineRule="auto"/>
        <w:rPr>
          <w:rFonts w:hint="eastAsia" w:ascii="新宋体" w:hAnsi="新宋体" w:eastAsia="新宋体" w:cs="新宋体"/>
          <w:sz w:val="21"/>
          <w:highlight w:val="none"/>
        </w:rPr>
      </w:pPr>
    </w:p>
    <w:p w14:paraId="406DAE61">
      <w:pPr>
        <w:pStyle w:val="4"/>
        <w:spacing w:before="79" w:line="312" w:lineRule="auto"/>
        <w:ind w:left="5" w:right="57" w:hanging="5"/>
        <w:rPr>
          <w:rFonts w:hint="eastAsia" w:ascii="新宋体" w:hAnsi="新宋体" w:eastAsia="新宋体" w:cs="新宋体"/>
          <w:sz w:val="22"/>
          <w:szCs w:val="22"/>
          <w:highlight w:val="none"/>
        </w:rPr>
      </w:pPr>
      <w:r>
        <w:rPr>
          <w:rFonts w:hint="eastAsia" w:ascii="新宋体" w:hAnsi="新宋体" w:eastAsia="新宋体" w:cs="新宋体"/>
          <w:b/>
          <w:bCs/>
          <w:spacing w:val="-2"/>
          <w:sz w:val="22"/>
          <w:szCs w:val="22"/>
          <w:highlight w:val="none"/>
        </w:rPr>
        <w:t>③监狱企业由省级以上监狱管理局、戒毒管理局（含新疆生产建设兵团）出具的属于监狱企业的证明文件（服务由监狱企业承</w:t>
      </w:r>
      <w:r>
        <w:rPr>
          <w:rFonts w:hint="eastAsia" w:ascii="新宋体" w:hAnsi="新宋体" w:eastAsia="新宋体" w:cs="新宋体"/>
          <w:b/>
          <w:bCs/>
          <w:spacing w:val="-3"/>
          <w:sz w:val="22"/>
          <w:szCs w:val="22"/>
          <w:highlight w:val="none"/>
        </w:rPr>
        <w:t>接的必须提供）</w:t>
      </w:r>
    </w:p>
    <w:p w14:paraId="5D730DE6">
      <w:pPr>
        <w:spacing w:line="263" w:lineRule="auto"/>
        <w:rPr>
          <w:rFonts w:hint="eastAsia" w:ascii="新宋体" w:hAnsi="新宋体" w:eastAsia="新宋体" w:cs="新宋体"/>
          <w:sz w:val="21"/>
          <w:highlight w:val="none"/>
        </w:rPr>
      </w:pPr>
    </w:p>
    <w:p w14:paraId="5777B4E0">
      <w:pPr>
        <w:pStyle w:val="4"/>
        <w:spacing w:before="71" w:line="219" w:lineRule="auto"/>
        <w:ind w:left="111"/>
        <w:rPr>
          <w:rFonts w:hint="eastAsia" w:ascii="新宋体" w:hAnsi="新宋体" w:eastAsia="新宋体" w:cs="新宋体"/>
          <w:sz w:val="22"/>
          <w:szCs w:val="22"/>
          <w:highlight w:val="none"/>
        </w:rPr>
      </w:pPr>
      <w:r>
        <w:rPr>
          <w:rFonts w:hint="eastAsia" w:ascii="新宋体" w:hAnsi="新宋体" w:eastAsia="新宋体" w:cs="新宋体"/>
          <w:b/>
          <w:bCs/>
          <w:spacing w:val="-4"/>
          <w:sz w:val="22"/>
          <w:szCs w:val="22"/>
          <w:highlight w:val="none"/>
        </w:rPr>
        <w:t>注：请以</w:t>
      </w:r>
      <w:r>
        <w:rPr>
          <w:rFonts w:hint="eastAsia" w:ascii="新宋体" w:hAnsi="新宋体" w:eastAsia="新宋体" w:cs="新宋体"/>
          <w:spacing w:val="-50"/>
          <w:sz w:val="22"/>
          <w:szCs w:val="22"/>
          <w:highlight w:val="none"/>
        </w:rPr>
        <w:t xml:space="preserve"> </w:t>
      </w:r>
      <w:r>
        <w:rPr>
          <w:rFonts w:hint="eastAsia" w:ascii="新宋体" w:hAnsi="新宋体" w:eastAsia="新宋体" w:cs="新宋体"/>
          <w:b/>
          <w:bCs/>
          <w:spacing w:val="-4"/>
          <w:sz w:val="22"/>
          <w:szCs w:val="22"/>
          <w:highlight w:val="none"/>
        </w:rPr>
        <w:t>PDF</w:t>
      </w:r>
      <w:r>
        <w:rPr>
          <w:rFonts w:hint="eastAsia" w:ascii="新宋体" w:hAnsi="新宋体" w:eastAsia="新宋体" w:cs="新宋体"/>
          <w:spacing w:val="-49"/>
          <w:sz w:val="22"/>
          <w:szCs w:val="22"/>
          <w:highlight w:val="none"/>
        </w:rPr>
        <w:t xml:space="preserve"> </w:t>
      </w:r>
      <w:r>
        <w:rPr>
          <w:rFonts w:hint="eastAsia" w:ascii="新宋体" w:hAnsi="新宋体" w:eastAsia="新宋体" w:cs="新宋体"/>
          <w:b/>
          <w:bCs/>
          <w:spacing w:val="-4"/>
          <w:sz w:val="22"/>
          <w:szCs w:val="22"/>
          <w:highlight w:val="none"/>
        </w:rPr>
        <w:t>格式提供并加盖供应商</w:t>
      </w:r>
      <w:r>
        <w:rPr>
          <w:rFonts w:hint="eastAsia" w:ascii="新宋体" w:hAnsi="新宋体" w:eastAsia="新宋体" w:cs="新宋体"/>
          <w:spacing w:val="-45"/>
          <w:sz w:val="22"/>
          <w:szCs w:val="22"/>
          <w:highlight w:val="none"/>
        </w:rPr>
        <w:t xml:space="preserve"> </w:t>
      </w:r>
      <w:r>
        <w:rPr>
          <w:rFonts w:hint="eastAsia" w:ascii="新宋体" w:hAnsi="新宋体" w:eastAsia="新宋体" w:cs="新宋体"/>
          <w:b/>
          <w:bCs/>
          <w:spacing w:val="-4"/>
          <w:sz w:val="22"/>
          <w:szCs w:val="22"/>
          <w:highlight w:val="none"/>
        </w:rPr>
        <w:t>CA</w:t>
      </w:r>
      <w:r>
        <w:rPr>
          <w:rFonts w:hint="eastAsia" w:ascii="新宋体" w:hAnsi="新宋体" w:eastAsia="新宋体" w:cs="新宋体"/>
          <w:spacing w:val="-21"/>
          <w:sz w:val="22"/>
          <w:szCs w:val="22"/>
          <w:highlight w:val="none"/>
        </w:rPr>
        <w:t xml:space="preserve"> </w:t>
      </w:r>
      <w:r>
        <w:rPr>
          <w:rFonts w:hint="eastAsia" w:ascii="新宋体" w:hAnsi="新宋体" w:eastAsia="新宋体" w:cs="新宋体"/>
          <w:b/>
          <w:bCs/>
          <w:spacing w:val="-5"/>
          <w:sz w:val="22"/>
          <w:szCs w:val="22"/>
          <w:highlight w:val="none"/>
        </w:rPr>
        <w:t>电子签章。</w:t>
      </w:r>
    </w:p>
    <w:p w14:paraId="424FAF1A">
      <w:pPr>
        <w:spacing w:line="219" w:lineRule="auto"/>
        <w:rPr>
          <w:rFonts w:hint="eastAsia" w:ascii="新宋体" w:hAnsi="新宋体" w:eastAsia="新宋体" w:cs="新宋体"/>
          <w:sz w:val="22"/>
          <w:szCs w:val="22"/>
          <w:highlight w:val="none"/>
        </w:rPr>
        <w:sectPr>
          <w:footerReference r:id="rId20" w:type="default"/>
          <w:pgSz w:w="11910" w:h="16840"/>
          <w:pgMar w:top="1440" w:right="1080" w:bottom="1440" w:left="1080" w:header="1077" w:footer="1077" w:gutter="0"/>
          <w:pgNumType w:fmt="decimal"/>
          <w:cols w:space="720" w:num="1"/>
        </w:sectPr>
      </w:pPr>
    </w:p>
    <w:p w14:paraId="3C3325A1">
      <w:pPr>
        <w:pStyle w:val="4"/>
        <w:spacing w:before="83" w:line="219" w:lineRule="auto"/>
        <w:jc w:val="both"/>
        <w:outlineLvl w:val="1"/>
        <w:rPr>
          <w:rFonts w:hint="eastAsia" w:ascii="新宋体" w:hAnsi="新宋体" w:eastAsia="新宋体" w:cs="新宋体"/>
          <w:sz w:val="28"/>
          <w:szCs w:val="28"/>
          <w:highlight w:val="none"/>
        </w:rPr>
      </w:pPr>
      <w:bookmarkStart w:id="26" w:name="_Toc16381"/>
      <w:r>
        <w:rPr>
          <w:rFonts w:hint="eastAsia" w:ascii="新宋体" w:hAnsi="新宋体" w:eastAsia="新宋体" w:cs="新宋体"/>
          <w:b/>
          <w:bCs/>
          <w:spacing w:val="-2"/>
          <w:sz w:val="28"/>
          <w:szCs w:val="28"/>
          <w:highlight w:val="none"/>
        </w:rPr>
        <w:t>六、除磋商文件规定必须提供以外，供应商认为需要提供的其他证明材</w:t>
      </w:r>
      <w:bookmarkEnd w:id="26"/>
      <w:r>
        <w:rPr>
          <w:rFonts w:hint="eastAsia" w:ascii="新宋体" w:hAnsi="新宋体" w:eastAsia="新宋体" w:cs="新宋体"/>
          <w:b/>
          <w:bCs/>
          <w:spacing w:val="-3"/>
          <w:sz w:val="28"/>
          <w:szCs w:val="28"/>
          <w:highlight w:val="none"/>
        </w:rPr>
        <w:t>料</w:t>
      </w:r>
    </w:p>
    <w:p w14:paraId="2594BFDE">
      <w:pPr>
        <w:spacing w:line="221" w:lineRule="auto"/>
        <w:rPr>
          <w:rFonts w:hint="eastAsia" w:ascii="新宋体" w:hAnsi="新宋体" w:eastAsia="新宋体" w:cs="新宋体"/>
          <w:sz w:val="28"/>
          <w:szCs w:val="28"/>
          <w:highlight w:val="none"/>
        </w:rPr>
        <w:sectPr>
          <w:footerReference r:id="rId21" w:type="default"/>
          <w:pgSz w:w="11910" w:h="16840"/>
          <w:pgMar w:top="1440" w:right="1080" w:bottom="1440" w:left="1080" w:header="1077" w:footer="1077" w:gutter="0"/>
          <w:pgNumType w:fmt="decimal"/>
          <w:cols w:space="720" w:num="1"/>
        </w:sectPr>
      </w:pPr>
    </w:p>
    <w:p w14:paraId="19FD7A43">
      <w:pPr>
        <w:pStyle w:val="4"/>
        <w:spacing w:before="215" w:line="225" w:lineRule="auto"/>
        <w:ind w:left="2423"/>
        <w:outlineLvl w:val="1"/>
        <w:rPr>
          <w:rFonts w:hint="eastAsia" w:ascii="新宋体" w:hAnsi="新宋体" w:eastAsia="新宋体" w:cs="新宋体"/>
          <w:sz w:val="36"/>
          <w:szCs w:val="36"/>
          <w:highlight w:val="none"/>
        </w:rPr>
      </w:pPr>
      <w:bookmarkStart w:id="27" w:name="bookmark20"/>
      <w:bookmarkEnd w:id="27"/>
      <w:bookmarkStart w:id="28" w:name="_Toc6008"/>
      <w:r>
        <w:rPr>
          <w:rFonts w:hint="eastAsia" w:ascii="新宋体" w:hAnsi="新宋体" w:eastAsia="新宋体" w:cs="新宋体"/>
          <w:b/>
          <w:bCs/>
          <w:spacing w:val="6"/>
          <w:sz w:val="36"/>
          <w:szCs w:val="36"/>
          <w:highlight w:val="none"/>
        </w:rPr>
        <w:t>第三节</w:t>
      </w:r>
      <w:r>
        <w:rPr>
          <w:rFonts w:hint="eastAsia" w:ascii="新宋体" w:hAnsi="新宋体" w:eastAsia="新宋体" w:cs="新宋体"/>
          <w:spacing w:val="6"/>
          <w:sz w:val="36"/>
          <w:szCs w:val="36"/>
          <w:highlight w:val="none"/>
        </w:rPr>
        <w:t xml:space="preserve"> </w:t>
      </w:r>
      <w:r>
        <w:rPr>
          <w:rFonts w:hint="eastAsia" w:ascii="新宋体" w:hAnsi="新宋体" w:eastAsia="新宋体" w:cs="新宋体"/>
          <w:b/>
          <w:bCs/>
          <w:spacing w:val="6"/>
          <w:sz w:val="36"/>
          <w:szCs w:val="36"/>
          <w:highlight w:val="none"/>
        </w:rPr>
        <w:t>商务技术文件格式</w:t>
      </w:r>
      <w:bookmarkEnd w:id="28"/>
    </w:p>
    <w:p w14:paraId="1A003686">
      <w:pPr>
        <w:spacing w:line="257" w:lineRule="auto"/>
        <w:rPr>
          <w:rFonts w:hint="eastAsia" w:ascii="新宋体" w:hAnsi="新宋体" w:eastAsia="新宋体" w:cs="新宋体"/>
          <w:sz w:val="21"/>
          <w:highlight w:val="none"/>
        </w:rPr>
      </w:pPr>
    </w:p>
    <w:p w14:paraId="14BDDEC2">
      <w:pPr>
        <w:spacing w:line="258" w:lineRule="auto"/>
        <w:rPr>
          <w:rFonts w:hint="eastAsia" w:ascii="新宋体" w:hAnsi="新宋体" w:eastAsia="新宋体" w:cs="新宋体"/>
          <w:sz w:val="21"/>
          <w:highlight w:val="none"/>
        </w:rPr>
      </w:pPr>
    </w:p>
    <w:p w14:paraId="04285CB9">
      <w:pPr>
        <w:pStyle w:val="4"/>
        <w:spacing w:before="65" w:line="228" w:lineRule="auto"/>
        <w:ind w:left="716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全流程电子文件</w:t>
      </w:r>
    </w:p>
    <w:p w14:paraId="24698D1E">
      <w:pPr>
        <w:spacing w:line="265" w:lineRule="auto"/>
        <w:rPr>
          <w:rFonts w:hint="eastAsia" w:ascii="新宋体" w:hAnsi="新宋体" w:eastAsia="新宋体" w:cs="新宋体"/>
          <w:sz w:val="21"/>
          <w:highlight w:val="none"/>
        </w:rPr>
      </w:pPr>
    </w:p>
    <w:p w14:paraId="6DC84D50">
      <w:pPr>
        <w:spacing w:line="265" w:lineRule="auto"/>
        <w:rPr>
          <w:rFonts w:hint="eastAsia" w:ascii="新宋体" w:hAnsi="新宋体" w:eastAsia="新宋体" w:cs="新宋体"/>
          <w:sz w:val="21"/>
          <w:highlight w:val="none"/>
        </w:rPr>
      </w:pPr>
    </w:p>
    <w:p w14:paraId="6643597B">
      <w:pPr>
        <w:spacing w:line="265" w:lineRule="auto"/>
        <w:rPr>
          <w:rFonts w:hint="eastAsia" w:ascii="新宋体" w:hAnsi="新宋体" w:eastAsia="新宋体" w:cs="新宋体"/>
          <w:sz w:val="21"/>
          <w:highlight w:val="none"/>
        </w:rPr>
      </w:pPr>
    </w:p>
    <w:p w14:paraId="1935E2AF">
      <w:pPr>
        <w:spacing w:line="265" w:lineRule="auto"/>
        <w:rPr>
          <w:rFonts w:hint="eastAsia" w:ascii="新宋体" w:hAnsi="新宋体" w:eastAsia="新宋体" w:cs="新宋体"/>
          <w:sz w:val="21"/>
          <w:highlight w:val="none"/>
        </w:rPr>
      </w:pPr>
    </w:p>
    <w:p w14:paraId="5C950779">
      <w:pPr>
        <w:spacing w:line="265" w:lineRule="auto"/>
        <w:rPr>
          <w:rFonts w:hint="eastAsia" w:ascii="新宋体" w:hAnsi="新宋体" w:eastAsia="新宋体" w:cs="新宋体"/>
          <w:sz w:val="21"/>
          <w:highlight w:val="none"/>
        </w:rPr>
      </w:pPr>
    </w:p>
    <w:p w14:paraId="1AB5749A">
      <w:pPr>
        <w:pStyle w:val="4"/>
        <w:spacing w:before="140" w:line="223" w:lineRule="auto"/>
        <w:ind w:left="970" w:firstLine="787" w:firstLineChars="200"/>
        <w:rPr>
          <w:rFonts w:hint="eastAsia" w:ascii="新宋体" w:hAnsi="新宋体" w:eastAsia="新宋体" w:cs="新宋体"/>
          <w:sz w:val="40"/>
          <w:szCs w:val="40"/>
          <w:highlight w:val="none"/>
        </w:rPr>
      </w:pPr>
      <w:r>
        <w:rPr>
          <w:rFonts w:hint="eastAsia" w:ascii="新宋体" w:hAnsi="新宋体" w:eastAsia="新宋体" w:cs="新宋体"/>
          <w:b/>
          <w:bCs/>
          <w:spacing w:val="-4"/>
          <w:sz w:val="40"/>
          <w:szCs w:val="40"/>
          <w:highlight w:val="none"/>
        </w:rPr>
        <w:t>商</w:t>
      </w:r>
      <w:r>
        <w:rPr>
          <w:rFonts w:hint="eastAsia" w:ascii="新宋体" w:hAnsi="新宋体" w:eastAsia="新宋体" w:cs="新宋体"/>
          <w:spacing w:val="-4"/>
          <w:sz w:val="40"/>
          <w:szCs w:val="40"/>
          <w:highlight w:val="none"/>
        </w:rPr>
        <w:t xml:space="preserve">  </w:t>
      </w:r>
      <w:r>
        <w:rPr>
          <w:rFonts w:hint="eastAsia" w:ascii="新宋体" w:hAnsi="新宋体" w:eastAsia="新宋体" w:cs="新宋体"/>
          <w:b/>
          <w:bCs/>
          <w:spacing w:val="-4"/>
          <w:sz w:val="40"/>
          <w:szCs w:val="40"/>
          <w:highlight w:val="none"/>
        </w:rPr>
        <w:t>务</w:t>
      </w:r>
      <w:r>
        <w:rPr>
          <w:rFonts w:hint="eastAsia" w:ascii="新宋体" w:hAnsi="新宋体" w:eastAsia="新宋体" w:cs="新宋体"/>
          <w:spacing w:val="18"/>
          <w:sz w:val="40"/>
          <w:szCs w:val="40"/>
          <w:highlight w:val="none"/>
        </w:rPr>
        <w:t xml:space="preserve">  </w:t>
      </w:r>
      <w:r>
        <w:rPr>
          <w:rFonts w:hint="eastAsia" w:ascii="新宋体" w:hAnsi="新宋体" w:eastAsia="新宋体" w:cs="新宋体"/>
          <w:b/>
          <w:bCs/>
          <w:spacing w:val="-4"/>
          <w:sz w:val="40"/>
          <w:szCs w:val="40"/>
          <w:highlight w:val="none"/>
        </w:rPr>
        <w:t>技</w:t>
      </w:r>
      <w:r>
        <w:rPr>
          <w:rFonts w:hint="eastAsia" w:ascii="新宋体" w:hAnsi="新宋体" w:eastAsia="新宋体" w:cs="新宋体"/>
          <w:spacing w:val="17"/>
          <w:sz w:val="40"/>
          <w:szCs w:val="40"/>
          <w:highlight w:val="none"/>
        </w:rPr>
        <w:t xml:space="preserve">  </w:t>
      </w:r>
      <w:r>
        <w:rPr>
          <w:rFonts w:hint="eastAsia" w:ascii="新宋体" w:hAnsi="新宋体" w:eastAsia="新宋体" w:cs="新宋体"/>
          <w:b/>
          <w:bCs/>
          <w:spacing w:val="-4"/>
          <w:sz w:val="40"/>
          <w:szCs w:val="40"/>
          <w:highlight w:val="none"/>
        </w:rPr>
        <w:t>术</w:t>
      </w:r>
      <w:r>
        <w:rPr>
          <w:rFonts w:hint="eastAsia" w:ascii="新宋体" w:hAnsi="新宋体" w:eastAsia="新宋体" w:cs="新宋体"/>
          <w:spacing w:val="18"/>
          <w:sz w:val="40"/>
          <w:szCs w:val="40"/>
          <w:highlight w:val="none"/>
        </w:rPr>
        <w:t xml:space="preserve">  </w:t>
      </w:r>
      <w:r>
        <w:rPr>
          <w:rFonts w:hint="eastAsia" w:ascii="新宋体" w:hAnsi="新宋体" w:eastAsia="新宋体" w:cs="新宋体"/>
          <w:b/>
          <w:bCs/>
          <w:spacing w:val="-4"/>
          <w:sz w:val="40"/>
          <w:szCs w:val="40"/>
          <w:highlight w:val="none"/>
        </w:rPr>
        <w:t>文</w:t>
      </w:r>
      <w:r>
        <w:rPr>
          <w:rFonts w:hint="eastAsia" w:ascii="新宋体" w:hAnsi="新宋体" w:eastAsia="新宋体" w:cs="新宋体"/>
          <w:spacing w:val="16"/>
          <w:sz w:val="40"/>
          <w:szCs w:val="40"/>
          <w:highlight w:val="none"/>
        </w:rPr>
        <w:t xml:space="preserve">  </w:t>
      </w:r>
      <w:r>
        <w:rPr>
          <w:rFonts w:hint="eastAsia" w:ascii="新宋体" w:hAnsi="新宋体" w:eastAsia="新宋体" w:cs="新宋体"/>
          <w:b/>
          <w:bCs/>
          <w:spacing w:val="-4"/>
          <w:sz w:val="40"/>
          <w:szCs w:val="40"/>
          <w:highlight w:val="none"/>
        </w:rPr>
        <w:t>件（封面）</w:t>
      </w:r>
    </w:p>
    <w:p w14:paraId="673648BC">
      <w:pPr>
        <w:spacing w:line="244" w:lineRule="auto"/>
        <w:rPr>
          <w:rFonts w:hint="eastAsia" w:ascii="新宋体" w:hAnsi="新宋体" w:eastAsia="新宋体" w:cs="新宋体"/>
          <w:sz w:val="21"/>
          <w:highlight w:val="none"/>
        </w:rPr>
      </w:pPr>
    </w:p>
    <w:p w14:paraId="448E157C">
      <w:pPr>
        <w:spacing w:line="244" w:lineRule="auto"/>
        <w:rPr>
          <w:rFonts w:hint="eastAsia" w:ascii="新宋体" w:hAnsi="新宋体" w:eastAsia="新宋体" w:cs="新宋体"/>
          <w:sz w:val="21"/>
          <w:highlight w:val="none"/>
        </w:rPr>
      </w:pPr>
    </w:p>
    <w:p w14:paraId="0C56AB35">
      <w:pPr>
        <w:spacing w:line="244" w:lineRule="auto"/>
        <w:rPr>
          <w:rFonts w:hint="eastAsia" w:ascii="新宋体" w:hAnsi="新宋体" w:eastAsia="新宋体" w:cs="新宋体"/>
          <w:sz w:val="21"/>
          <w:highlight w:val="none"/>
        </w:rPr>
      </w:pPr>
    </w:p>
    <w:p w14:paraId="57B296CC">
      <w:pPr>
        <w:spacing w:line="244" w:lineRule="auto"/>
        <w:rPr>
          <w:rFonts w:hint="eastAsia" w:ascii="新宋体" w:hAnsi="新宋体" w:eastAsia="新宋体" w:cs="新宋体"/>
          <w:sz w:val="21"/>
          <w:highlight w:val="none"/>
        </w:rPr>
      </w:pPr>
    </w:p>
    <w:p w14:paraId="6DD359C9">
      <w:pPr>
        <w:spacing w:line="244" w:lineRule="auto"/>
        <w:rPr>
          <w:rFonts w:hint="eastAsia" w:ascii="新宋体" w:hAnsi="新宋体" w:eastAsia="新宋体" w:cs="新宋体"/>
          <w:sz w:val="21"/>
          <w:highlight w:val="none"/>
        </w:rPr>
      </w:pPr>
    </w:p>
    <w:p w14:paraId="326F4FD3">
      <w:pPr>
        <w:spacing w:line="244" w:lineRule="auto"/>
        <w:rPr>
          <w:rFonts w:hint="eastAsia" w:ascii="新宋体" w:hAnsi="新宋体" w:eastAsia="新宋体" w:cs="新宋体"/>
          <w:sz w:val="21"/>
          <w:highlight w:val="none"/>
        </w:rPr>
      </w:pPr>
    </w:p>
    <w:p w14:paraId="3723D8E2">
      <w:pPr>
        <w:spacing w:line="244" w:lineRule="auto"/>
        <w:rPr>
          <w:rFonts w:hint="eastAsia" w:ascii="新宋体" w:hAnsi="新宋体" w:eastAsia="新宋体" w:cs="新宋体"/>
          <w:sz w:val="21"/>
          <w:highlight w:val="none"/>
        </w:rPr>
      </w:pPr>
    </w:p>
    <w:p w14:paraId="358A4195">
      <w:pPr>
        <w:spacing w:line="245" w:lineRule="auto"/>
        <w:rPr>
          <w:rFonts w:hint="eastAsia" w:ascii="新宋体" w:hAnsi="新宋体" w:eastAsia="新宋体" w:cs="新宋体"/>
          <w:sz w:val="21"/>
          <w:highlight w:val="none"/>
        </w:rPr>
      </w:pPr>
    </w:p>
    <w:p w14:paraId="053EABD0">
      <w:pPr>
        <w:spacing w:line="245" w:lineRule="auto"/>
        <w:rPr>
          <w:rFonts w:hint="eastAsia" w:ascii="新宋体" w:hAnsi="新宋体" w:eastAsia="新宋体" w:cs="新宋体"/>
          <w:sz w:val="21"/>
          <w:highlight w:val="none"/>
        </w:rPr>
      </w:pPr>
    </w:p>
    <w:p w14:paraId="507CEE45">
      <w:pPr>
        <w:pStyle w:val="4"/>
        <w:spacing w:before="101" w:line="225" w:lineRule="auto"/>
        <w:ind w:left="551"/>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项目名称：</w:t>
      </w:r>
    </w:p>
    <w:p w14:paraId="134A78E7">
      <w:pPr>
        <w:spacing w:line="292" w:lineRule="auto"/>
        <w:rPr>
          <w:rFonts w:hint="eastAsia" w:ascii="新宋体" w:hAnsi="新宋体" w:eastAsia="新宋体" w:cs="新宋体"/>
          <w:sz w:val="20"/>
          <w:szCs w:val="20"/>
          <w:highlight w:val="none"/>
        </w:rPr>
      </w:pPr>
    </w:p>
    <w:p w14:paraId="08A4D974">
      <w:pPr>
        <w:spacing w:line="292" w:lineRule="auto"/>
        <w:rPr>
          <w:rFonts w:hint="eastAsia" w:ascii="新宋体" w:hAnsi="新宋体" w:eastAsia="新宋体" w:cs="新宋体"/>
          <w:sz w:val="20"/>
          <w:szCs w:val="20"/>
          <w:highlight w:val="none"/>
        </w:rPr>
      </w:pPr>
    </w:p>
    <w:p w14:paraId="6749F01D">
      <w:pPr>
        <w:pStyle w:val="4"/>
        <w:spacing w:before="101" w:line="225" w:lineRule="auto"/>
        <w:ind w:left="551"/>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项目编号：</w:t>
      </w:r>
    </w:p>
    <w:p w14:paraId="3EBFCEDD">
      <w:pPr>
        <w:spacing w:line="294" w:lineRule="auto"/>
        <w:rPr>
          <w:rFonts w:hint="eastAsia" w:ascii="新宋体" w:hAnsi="新宋体" w:eastAsia="新宋体" w:cs="新宋体"/>
          <w:sz w:val="20"/>
          <w:szCs w:val="20"/>
          <w:highlight w:val="none"/>
        </w:rPr>
      </w:pPr>
    </w:p>
    <w:p w14:paraId="5E6A5B51">
      <w:pPr>
        <w:spacing w:line="295" w:lineRule="auto"/>
        <w:rPr>
          <w:rFonts w:hint="eastAsia" w:ascii="新宋体" w:hAnsi="新宋体" w:eastAsia="新宋体" w:cs="新宋体"/>
          <w:sz w:val="20"/>
          <w:szCs w:val="20"/>
          <w:highlight w:val="none"/>
        </w:rPr>
      </w:pPr>
    </w:p>
    <w:p w14:paraId="3056C9F3">
      <w:pPr>
        <w:pStyle w:val="4"/>
        <w:spacing w:before="101" w:line="225" w:lineRule="auto"/>
        <w:ind w:firstLine="580" w:firstLineChars="200"/>
        <w:jc w:val="both"/>
        <w:rPr>
          <w:rFonts w:hint="eastAsia" w:ascii="新宋体" w:hAnsi="新宋体" w:eastAsia="新宋体" w:cs="新宋体"/>
          <w:sz w:val="28"/>
          <w:szCs w:val="28"/>
          <w:highlight w:val="none"/>
        </w:rPr>
      </w:pPr>
      <w:r>
        <w:rPr>
          <w:rFonts w:hint="eastAsia" w:ascii="新宋体" w:hAnsi="新宋体" w:eastAsia="新宋体" w:cs="新宋体"/>
          <w:spacing w:val="5"/>
          <w:sz w:val="28"/>
          <w:szCs w:val="28"/>
          <w:highlight w:val="none"/>
        </w:rPr>
        <w:t>所竞分标（如有则填写，无分标时填写“无</w:t>
      </w:r>
      <w:r>
        <w:rPr>
          <w:rFonts w:hint="eastAsia" w:ascii="新宋体" w:hAnsi="新宋体" w:eastAsia="新宋体" w:cs="新宋体"/>
          <w:spacing w:val="-112"/>
          <w:sz w:val="28"/>
          <w:szCs w:val="28"/>
          <w:highlight w:val="none"/>
        </w:rPr>
        <w:t xml:space="preserve"> </w:t>
      </w:r>
      <w:r>
        <w:rPr>
          <w:rFonts w:hint="eastAsia" w:ascii="新宋体" w:hAnsi="新宋体" w:eastAsia="新宋体" w:cs="新宋体"/>
          <w:spacing w:val="5"/>
          <w:sz w:val="28"/>
          <w:szCs w:val="28"/>
          <w:highlight w:val="none"/>
        </w:rPr>
        <w:t>”或者留空</w:t>
      </w:r>
      <w:r>
        <w:rPr>
          <w:rFonts w:hint="eastAsia" w:ascii="新宋体" w:hAnsi="新宋体" w:eastAsia="新宋体" w:cs="新宋体"/>
          <w:spacing w:val="-33"/>
          <w:sz w:val="28"/>
          <w:szCs w:val="28"/>
          <w:highlight w:val="none"/>
        </w:rPr>
        <w:t>）：</w:t>
      </w:r>
    </w:p>
    <w:p w14:paraId="6F9ACC29">
      <w:pPr>
        <w:spacing w:line="259" w:lineRule="auto"/>
        <w:rPr>
          <w:rFonts w:hint="eastAsia" w:ascii="新宋体" w:hAnsi="新宋体" w:eastAsia="新宋体" w:cs="新宋体"/>
          <w:sz w:val="20"/>
          <w:szCs w:val="20"/>
          <w:highlight w:val="none"/>
        </w:rPr>
      </w:pPr>
    </w:p>
    <w:p w14:paraId="674E4AEF">
      <w:pPr>
        <w:spacing w:line="259" w:lineRule="auto"/>
        <w:rPr>
          <w:rFonts w:hint="eastAsia" w:ascii="新宋体" w:hAnsi="新宋体" w:eastAsia="新宋体" w:cs="新宋体"/>
          <w:sz w:val="20"/>
          <w:szCs w:val="20"/>
          <w:highlight w:val="none"/>
        </w:rPr>
      </w:pPr>
    </w:p>
    <w:p w14:paraId="7376E2D7">
      <w:pPr>
        <w:pStyle w:val="4"/>
        <w:spacing w:before="101" w:line="224" w:lineRule="auto"/>
        <w:ind w:left="546"/>
        <w:rPr>
          <w:rFonts w:hint="eastAsia" w:ascii="新宋体" w:hAnsi="新宋体" w:eastAsia="新宋体" w:cs="新宋体"/>
          <w:sz w:val="28"/>
          <w:szCs w:val="28"/>
          <w:highlight w:val="none"/>
        </w:rPr>
      </w:pPr>
      <w:r>
        <w:rPr>
          <w:rFonts w:hint="eastAsia" w:ascii="新宋体" w:hAnsi="新宋体" w:eastAsia="新宋体" w:cs="新宋体"/>
          <w:spacing w:val="5"/>
          <w:sz w:val="28"/>
          <w:szCs w:val="28"/>
          <w:highlight w:val="none"/>
        </w:rPr>
        <w:t>供应商名称：</w:t>
      </w:r>
    </w:p>
    <w:p w14:paraId="4595AA7F">
      <w:pPr>
        <w:rPr>
          <w:rFonts w:hint="eastAsia" w:ascii="新宋体" w:hAnsi="新宋体" w:eastAsia="新宋体" w:cs="新宋体"/>
          <w:sz w:val="21"/>
          <w:highlight w:val="none"/>
        </w:rPr>
      </w:pPr>
    </w:p>
    <w:p w14:paraId="52A75B09">
      <w:pPr>
        <w:rPr>
          <w:rFonts w:hint="eastAsia" w:ascii="新宋体" w:hAnsi="新宋体" w:eastAsia="新宋体" w:cs="新宋体"/>
          <w:sz w:val="21"/>
          <w:highlight w:val="none"/>
        </w:rPr>
      </w:pPr>
    </w:p>
    <w:p w14:paraId="7B445023">
      <w:pPr>
        <w:rPr>
          <w:rFonts w:hint="eastAsia" w:ascii="新宋体" w:hAnsi="新宋体" w:eastAsia="新宋体" w:cs="新宋体"/>
          <w:sz w:val="21"/>
          <w:highlight w:val="none"/>
        </w:rPr>
      </w:pPr>
    </w:p>
    <w:p w14:paraId="245A28EC">
      <w:pPr>
        <w:spacing w:line="241" w:lineRule="auto"/>
        <w:rPr>
          <w:rFonts w:hint="eastAsia" w:ascii="新宋体" w:hAnsi="新宋体" w:eastAsia="新宋体" w:cs="新宋体"/>
          <w:sz w:val="21"/>
          <w:highlight w:val="none"/>
        </w:rPr>
      </w:pPr>
    </w:p>
    <w:p w14:paraId="32D1197F">
      <w:pPr>
        <w:spacing w:line="241" w:lineRule="auto"/>
        <w:rPr>
          <w:rFonts w:hint="eastAsia" w:ascii="新宋体" w:hAnsi="新宋体" w:eastAsia="新宋体" w:cs="新宋体"/>
          <w:sz w:val="21"/>
          <w:highlight w:val="none"/>
        </w:rPr>
      </w:pPr>
    </w:p>
    <w:p w14:paraId="6917AFE5">
      <w:pPr>
        <w:spacing w:line="241" w:lineRule="auto"/>
        <w:rPr>
          <w:rFonts w:hint="eastAsia" w:ascii="新宋体" w:hAnsi="新宋体" w:eastAsia="新宋体" w:cs="新宋体"/>
          <w:sz w:val="21"/>
          <w:highlight w:val="none"/>
        </w:rPr>
      </w:pPr>
    </w:p>
    <w:p w14:paraId="37C66BE6">
      <w:pPr>
        <w:pStyle w:val="4"/>
        <w:spacing w:before="101" w:line="225" w:lineRule="auto"/>
        <w:ind w:left="3152"/>
        <w:rPr>
          <w:rFonts w:hint="eastAsia" w:ascii="新宋体" w:hAnsi="新宋体" w:eastAsia="新宋体" w:cs="新宋体"/>
          <w:highlight w:val="none"/>
        </w:rPr>
      </w:pPr>
      <w:r>
        <w:rPr>
          <w:rFonts w:hint="eastAsia" w:ascii="新宋体" w:hAnsi="新宋体" w:eastAsia="新宋体" w:cs="新宋体"/>
          <w:spacing w:val="-6"/>
          <w:highlight w:val="none"/>
        </w:rPr>
        <w:t>年</w:t>
      </w:r>
      <w:r>
        <w:rPr>
          <w:rFonts w:hint="eastAsia" w:ascii="新宋体" w:hAnsi="新宋体" w:eastAsia="新宋体" w:cs="新宋体"/>
          <w:spacing w:val="10"/>
          <w:highlight w:val="none"/>
        </w:rPr>
        <w:t xml:space="preserve">    </w:t>
      </w:r>
      <w:r>
        <w:rPr>
          <w:rFonts w:hint="eastAsia" w:ascii="新宋体" w:hAnsi="新宋体" w:eastAsia="新宋体" w:cs="新宋体"/>
          <w:spacing w:val="-6"/>
          <w:highlight w:val="none"/>
        </w:rPr>
        <w:t>月</w:t>
      </w:r>
      <w:r>
        <w:rPr>
          <w:rFonts w:hint="eastAsia" w:ascii="新宋体" w:hAnsi="新宋体" w:eastAsia="新宋体" w:cs="新宋体"/>
          <w:spacing w:val="22"/>
          <w:highlight w:val="none"/>
        </w:rPr>
        <w:t xml:space="preserve">    </w:t>
      </w:r>
      <w:r>
        <w:rPr>
          <w:rFonts w:hint="eastAsia" w:ascii="新宋体" w:hAnsi="新宋体" w:eastAsia="新宋体" w:cs="新宋体"/>
          <w:spacing w:val="-6"/>
          <w:highlight w:val="none"/>
        </w:rPr>
        <w:t>日</w:t>
      </w:r>
    </w:p>
    <w:p w14:paraId="4A9938E6">
      <w:pPr>
        <w:spacing w:line="225" w:lineRule="auto"/>
        <w:rPr>
          <w:rFonts w:hint="eastAsia" w:ascii="新宋体" w:hAnsi="新宋体" w:eastAsia="新宋体" w:cs="新宋体"/>
          <w:highlight w:val="none"/>
        </w:rPr>
        <w:sectPr>
          <w:footerReference r:id="rId22" w:type="default"/>
          <w:pgSz w:w="11910" w:h="16840"/>
          <w:pgMar w:top="1440" w:right="1080" w:bottom="1440" w:left="1080" w:header="1077" w:footer="1077" w:gutter="0"/>
          <w:pgNumType w:fmt="decimal"/>
          <w:cols w:space="720" w:num="1"/>
        </w:sectPr>
      </w:pPr>
    </w:p>
    <w:p w14:paraId="5B835B35">
      <w:pPr>
        <w:pStyle w:val="4"/>
        <w:spacing w:before="71" w:line="225" w:lineRule="auto"/>
        <w:ind w:left="2906"/>
        <w:rPr>
          <w:rFonts w:hint="eastAsia" w:ascii="新宋体" w:hAnsi="新宋体" w:eastAsia="新宋体" w:cs="新宋体"/>
          <w:sz w:val="36"/>
          <w:szCs w:val="36"/>
          <w:highlight w:val="none"/>
        </w:rPr>
      </w:pPr>
      <w:r>
        <w:rPr>
          <w:rFonts w:hint="eastAsia" w:ascii="新宋体" w:hAnsi="新宋体" w:eastAsia="新宋体" w:cs="新宋体"/>
          <w:b/>
          <w:bCs/>
          <w:spacing w:val="4"/>
          <w:sz w:val="36"/>
          <w:szCs w:val="36"/>
          <w:highlight w:val="none"/>
        </w:rPr>
        <w:t>商务技术文件目录</w:t>
      </w:r>
    </w:p>
    <w:p w14:paraId="0DD2D39F">
      <w:pPr>
        <w:spacing w:line="363" w:lineRule="auto"/>
        <w:rPr>
          <w:rFonts w:hint="eastAsia" w:ascii="新宋体" w:hAnsi="新宋体" w:eastAsia="新宋体" w:cs="新宋体"/>
          <w:sz w:val="21"/>
          <w:highlight w:val="none"/>
        </w:rPr>
      </w:pPr>
    </w:p>
    <w:p w14:paraId="6F00A69D">
      <w:pPr>
        <w:pStyle w:val="4"/>
        <w:spacing w:before="91" w:line="264" w:lineRule="auto"/>
        <w:ind w:firstLine="537"/>
        <w:rPr>
          <w:rFonts w:hint="eastAsia" w:ascii="新宋体" w:hAnsi="新宋体" w:eastAsia="新宋体" w:cs="新宋体"/>
          <w:sz w:val="28"/>
          <w:szCs w:val="28"/>
          <w:highlight w:val="none"/>
        </w:rPr>
      </w:pPr>
      <w:r>
        <w:rPr>
          <w:rFonts w:hint="eastAsia" w:ascii="新宋体" w:hAnsi="新宋体" w:eastAsia="新宋体" w:cs="新宋体"/>
          <w:b/>
          <w:bCs/>
          <w:spacing w:val="-2"/>
          <w:sz w:val="28"/>
          <w:szCs w:val="28"/>
          <w:highlight w:val="none"/>
        </w:rPr>
        <w:t>根据磋商文件规定及供应商提供的材料自行编写目录（部分格式后</w:t>
      </w:r>
      <w:r>
        <w:rPr>
          <w:rFonts w:hint="eastAsia" w:ascii="新宋体" w:hAnsi="新宋体" w:eastAsia="新宋体" w:cs="新宋体"/>
          <w:b/>
          <w:bCs/>
          <w:spacing w:val="-14"/>
          <w:sz w:val="28"/>
          <w:szCs w:val="28"/>
          <w:highlight w:val="none"/>
        </w:rPr>
        <w:t>附）。</w:t>
      </w:r>
    </w:p>
    <w:p w14:paraId="5A927489">
      <w:pPr>
        <w:spacing w:line="264" w:lineRule="auto"/>
        <w:rPr>
          <w:rFonts w:hint="eastAsia" w:ascii="新宋体" w:hAnsi="新宋体" w:eastAsia="新宋体" w:cs="新宋体"/>
          <w:sz w:val="28"/>
          <w:szCs w:val="28"/>
          <w:highlight w:val="none"/>
        </w:rPr>
        <w:sectPr>
          <w:footerReference r:id="rId23" w:type="default"/>
          <w:pgSz w:w="11910" w:h="16840"/>
          <w:pgMar w:top="1440" w:right="1080" w:bottom="1440" w:left="1080" w:header="1077" w:footer="1077" w:gutter="0"/>
          <w:pgNumType w:fmt="decimal"/>
          <w:cols w:space="720" w:num="1"/>
        </w:sectPr>
      </w:pPr>
    </w:p>
    <w:p w14:paraId="56566BE4">
      <w:pPr>
        <w:pStyle w:val="4"/>
        <w:spacing w:before="82" w:line="220" w:lineRule="auto"/>
        <w:ind w:left="7"/>
        <w:rPr>
          <w:rFonts w:hint="eastAsia" w:ascii="新宋体" w:hAnsi="新宋体" w:eastAsia="新宋体" w:cs="新宋体"/>
          <w:sz w:val="28"/>
          <w:szCs w:val="28"/>
          <w:highlight w:val="none"/>
        </w:rPr>
      </w:pPr>
      <w:r>
        <w:rPr>
          <w:rFonts w:hint="eastAsia" w:ascii="新宋体" w:hAnsi="新宋体" w:eastAsia="新宋体" w:cs="新宋体"/>
          <w:b/>
          <w:bCs/>
          <w:spacing w:val="-4"/>
          <w:sz w:val="28"/>
          <w:szCs w:val="28"/>
          <w:highlight w:val="none"/>
        </w:rPr>
        <w:t>一、无串标行为承诺函</w:t>
      </w:r>
    </w:p>
    <w:p w14:paraId="155C6693">
      <w:pPr>
        <w:spacing w:line="427" w:lineRule="auto"/>
        <w:rPr>
          <w:rFonts w:hint="eastAsia" w:ascii="新宋体" w:hAnsi="新宋体" w:eastAsia="新宋体" w:cs="新宋体"/>
          <w:sz w:val="21"/>
          <w:highlight w:val="none"/>
        </w:rPr>
      </w:pPr>
    </w:p>
    <w:p w14:paraId="05215A9E">
      <w:pPr>
        <w:pStyle w:val="4"/>
        <w:spacing w:before="140" w:line="223" w:lineRule="auto"/>
        <w:ind w:left="1946" w:firstLine="996" w:firstLineChars="400"/>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无串通竞标行为的承诺函</w:t>
      </w:r>
    </w:p>
    <w:p w14:paraId="4E8A1622">
      <w:pPr>
        <w:spacing w:line="437" w:lineRule="auto"/>
        <w:rPr>
          <w:rFonts w:hint="eastAsia" w:ascii="新宋体" w:hAnsi="新宋体" w:eastAsia="新宋体" w:cs="新宋体"/>
          <w:sz w:val="21"/>
          <w:highlight w:val="none"/>
        </w:rPr>
      </w:pPr>
    </w:p>
    <w:p w14:paraId="25EC969A">
      <w:pPr>
        <w:pStyle w:val="4"/>
        <w:spacing w:before="78"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一、我方承诺无下列相互串通竞标的情形：</w:t>
      </w:r>
    </w:p>
    <w:p w14:paraId="75DFD128">
      <w:pPr>
        <w:pStyle w:val="4"/>
        <w:spacing w:before="179" w:line="219" w:lineRule="auto"/>
        <w:ind w:left="498"/>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1.不同供应商的响应文件由同一单位或者</w:t>
      </w:r>
      <w:r>
        <w:rPr>
          <w:rFonts w:hint="eastAsia" w:ascii="新宋体" w:hAnsi="新宋体" w:eastAsia="新宋体" w:cs="新宋体"/>
          <w:spacing w:val="-2"/>
          <w:sz w:val="24"/>
          <w:szCs w:val="24"/>
          <w:highlight w:val="none"/>
        </w:rPr>
        <w:t>个人编制；</w:t>
      </w:r>
    </w:p>
    <w:p w14:paraId="0869B618">
      <w:pPr>
        <w:pStyle w:val="4"/>
        <w:spacing w:before="181" w:line="219" w:lineRule="auto"/>
        <w:ind w:left="483"/>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2.不同供应商委托同一单位或者个人办理竞标事宜；</w:t>
      </w:r>
    </w:p>
    <w:p w14:paraId="42B4C59F">
      <w:pPr>
        <w:pStyle w:val="4"/>
        <w:spacing w:before="183" w:line="219" w:lineRule="auto"/>
        <w:ind w:left="485"/>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3.不同供应商的响应文件载明的项目管理员为同一个人；</w:t>
      </w:r>
    </w:p>
    <w:p w14:paraId="39C01272">
      <w:pPr>
        <w:pStyle w:val="4"/>
        <w:spacing w:before="181" w:line="218" w:lineRule="auto"/>
        <w:ind w:left="480"/>
        <w:rPr>
          <w:rFonts w:hint="eastAsia" w:ascii="新宋体" w:hAnsi="新宋体" w:eastAsia="新宋体" w:cs="新宋体"/>
          <w:sz w:val="24"/>
          <w:szCs w:val="24"/>
          <w:highlight w:val="none"/>
        </w:rPr>
      </w:pPr>
      <w:r>
        <w:rPr>
          <w:rFonts w:hint="eastAsia" w:ascii="新宋体" w:hAnsi="新宋体" w:eastAsia="新宋体" w:cs="新宋体"/>
          <w:spacing w:val="-10"/>
          <w:sz w:val="24"/>
          <w:szCs w:val="24"/>
          <w:highlight w:val="none"/>
        </w:rPr>
        <w:t>4.不同供应商的响应文件异常一致或者响应报</w:t>
      </w:r>
      <w:r>
        <w:rPr>
          <w:rFonts w:hint="eastAsia" w:ascii="新宋体" w:hAnsi="新宋体" w:eastAsia="新宋体" w:cs="新宋体"/>
          <w:spacing w:val="-11"/>
          <w:sz w:val="24"/>
          <w:szCs w:val="24"/>
          <w:highlight w:val="none"/>
        </w:rPr>
        <w:t>价呈规律性差异；</w:t>
      </w:r>
    </w:p>
    <w:p w14:paraId="3F1E1AA1">
      <w:pPr>
        <w:pStyle w:val="4"/>
        <w:spacing w:before="185" w:line="219" w:lineRule="auto"/>
        <w:ind w:left="485"/>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5.不同供应商的响应文件相互混装；</w:t>
      </w:r>
    </w:p>
    <w:p w14:paraId="224A9B54">
      <w:pPr>
        <w:pStyle w:val="4"/>
        <w:spacing w:before="183" w:line="219" w:lineRule="auto"/>
        <w:ind w:left="482"/>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6.不同供应商的磋商保证金从同一单位或者个人账户转出。</w:t>
      </w:r>
    </w:p>
    <w:p w14:paraId="6CFC3872">
      <w:pPr>
        <w:pStyle w:val="4"/>
        <w:spacing w:before="182" w:line="219" w:lineRule="auto"/>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二、我方承诺无下列恶意串通的情形：</w:t>
      </w:r>
    </w:p>
    <w:p w14:paraId="4D5F1588">
      <w:pPr>
        <w:pStyle w:val="4"/>
        <w:spacing w:before="183" w:line="359" w:lineRule="auto"/>
        <w:ind w:left="11" w:right="12" w:firstLine="487"/>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1.供应商直接或者间接从采购人或者采购代理机构处获</w:t>
      </w:r>
      <w:r>
        <w:rPr>
          <w:rFonts w:hint="eastAsia" w:ascii="新宋体" w:hAnsi="新宋体" w:eastAsia="新宋体" w:cs="新宋体"/>
          <w:spacing w:val="1"/>
          <w:sz w:val="24"/>
          <w:szCs w:val="24"/>
          <w:highlight w:val="none"/>
        </w:rPr>
        <w:t>得其他供应商的相关信</w:t>
      </w:r>
      <w:r>
        <w:rPr>
          <w:rFonts w:hint="eastAsia" w:ascii="新宋体" w:hAnsi="新宋体" w:eastAsia="新宋体" w:cs="新宋体"/>
          <w:spacing w:val="-2"/>
          <w:sz w:val="24"/>
          <w:szCs w:val="24"/>
          <w:highlight w:val="none"/>
        </w:rPr>
        <w:t>息并修改其响应文件；</w:t>
      </w:r>
    </w:p>
    <w:p w14:paraId="67E61405">
      <w:pPr>
        <w:pStyle w:val="4"/>
        <w:spacing w:before="1" w:line="218" w:lineRule="auto"/>
        <w:ind w:left="483"/>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2.供应商按照采购人或者采购代理机构的授意撤换、修改响应文件；</w:t>
      </w:r>
    </w:p>
    <w:p w14:paraId="24E0D301">
      <w:pPr>
        <w:pStyle w:val="4"/>
        <w:spacing w:before="181" w:line="218" w:lineRule="auto"/>
        <w:ind w:left="485"/>
        <w:rPr>
          <w:rFonts w:hint="eastAsia" w:ascii="新宋体" w:hAnsi="新宋体" w:eastAsia="新宋体" w:cs="新宋体"/>
          <w:sz w:val="24"/>
          <w:szCs w:val="24"/>
          <w:highlight w:val="none"/>
        </w:rPr>
      </w:pPr>
      <w:r>
        <w:rPr>
          <w:rFonts w:hint="eastAsia" w:ascii="新宋体" w:hAnsi="新宋体" w:eastAsia="新宋体" w:cs="新宋体"/>
          <w:spacing w:val="-11"/>
          <w:sz w:val="24"/>
          <w:szCs w:val="24"/>
          <w:highlight w:val="none"/>
        </w:rPr>
        <w:t>3.供应商之间协商报价、技术方案等响应文件的实质性内容；</w:t>
      </w:r>
    </w:p>
    <w:p w14:paraId="37594927">
      <w:pPr>
        <w:pStyle w:val="4"/>
        <w:spacing w:before="185" w:line="359" w:lineRule="auto"/>
        <w:ind w:right="12" w:firstLine="480"/>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4.属于同一集团、协会、商会等组织成员的供应商按照该组织要求协同参加政</w:t>
      </w:r>
      <w:r>
        <w:rPr>
          <w:rFonts w:hint="eastAsia" w:ascii="新宋体" w:hAnsi="新宋体" w:eastAsia="新宋体" w:cs="新宋体"/>
          <w:spacing w:val="-2"/>
          <w:sz w:val="24"/>
          <w:szCs w:val="24"/>
          <w:highlight w:val="none"/>
        </w:rPr>
        <w:t>府采购活动；</w:t>
      </w:r>
    </w:p>
    <w:p w14:paraId="3DD82EC4">
      <w:pPr>
        <w:pStyle w:val="4"/>
        <w:spacing w:before="3" w:line="358" w:lineRule="auto"/>
        <w:ind w:right="12" w:firstLine="484"/>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5.供应商之间事先约定一致抬高或者压低响应报价，或者在竞争性磋商项目中事先约定轮流以高价位或者低价位成交，或者事先约定由某一特定供应商成交，然</w:t>
      </w:r>
      <w:r>
        <w:rPr>
          <w:rFonts w:hint="eastAsia" w:ascii="新宋体" w:hAnsi="新宋体" w:eastAsia="新宋体" w:cs="新宋体"/>
          <w:spacing w:val="-2"/>
          <w:sz w:val="24"/>
          <w:szCs w:val="24"/>
          <w:highlight w:val="none"/>
        </w:rPr>
        <w:t>后再参加竞标；</w:t>
      </w:r>
    </w:p>
    <w:p w14:paraId="39CE2516">
      <w:pPr>
        <w:pStyle w:val="4"/>
        <w:spacing w:before="1" w:line="218" w:lineRule="auto"/>
        <w:ind w:left="482"/>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6.供应商之间商定部分供应商放弃参加政府采购活动或者放弃成交；</w:t>
      </w:r>
    </w:p>
    <w:p w14:paraId="15AE431C">
      <w:pPr>
        <w:pStyle w:val="4"/>
        <w:spacing w:before="183" w:line="360" w:lineRule="auto"/>
        <w:ind w:left="2" w:firstLine="483"/>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7.供应商与采购人或者采购代理机构之间、供应商相</w:t>
      </w:r>
      <w:r>
        <w:rPr>
          <w:rFonts w:hint="eastAsia" w:ascii="新宋体" w:hAnsi="新宋体" w:eastAsia="新宋体" w:cs="新宋体"/>
          <w:spacing w:val="-5"/>
          <w:sz w:val="24"/>
          <w:szCs w:val="24"/>
          <w:highlight w:val="none"/>
        </w:rPr>
        <w:t>互之间，为谋求特定供应商</w:t>
      </w:r>
      <w:r>
        <w:rPr>
          <w:rFonts w:hint="eastAsia" w:ascii="新宋体" w:hAnsi="新宋体" w:eastAsia="新宋体" w:cs="新宋体"/>
          <w:spacing w:val="-12"/>
          <w:sz w:val="24"/>
          <w:szCs w:val="24"/>
          <w:highlight w:val="none"/>
        </w:rPr>
        <w:t>成交或者排斥其他供应商的其他串通行为。</w:t>
      </w:r>
    </w:p>
    <w:p w14:paraId="28274DD0">
      <w:pPr>
        <w:spacing w:line="385" w:lineRule="auto"/>
        <w:rPr>
          <w:rFonts w:hint="eastAsia" w:ascii="新宋体" w:hAnsi="新宋体" w:eastAsia="新宋体" w:cs="新宋体"/>
          <w:sz w:val="21"/>
          <w:highlight w:val="none"/>
        </w:rPr>
      </w:pPr>
    </w:p>
    <w:p w14:paraId="230F9347">
      <w:pPr>
        <w:pStyle w:val="4"/>
        <w:spacing w:before="79" w:line="360" w:lineRule="auto"/>
        <w:ind w:left="2" w:right="12" w:firstLine="505"/>
        <w:rPr>
          <w:rFonts w:hint="eastAsia" w:ascii="新宋体" w:hAnsi="新宋体" w:eastAsia="新宋体" w:cs="新宋体"/>
          <w:sz w:val="24"/>
          <w:szCs w:val="24"/>
          <w:highlight w:val="none"/>
        </w:rPr>
      </w:pPr>
      <w:r>
        <w:rPr>
          <w:rFonts w:hint="eastAsia" w:ascii="新宋体" w:hAnsi="新宋体" w:eastAsia="新宋体" w:cs="新宋体"/>
          <w:b/>
          <w:bCs/>
          <w:spacing w:val="-1"/>
          <w:sz w:val="24"/>
          <w:szCs w:val="24"/>
          <w:highlight w:val="none"/>
        </w:rPr>
        <w:t>以上情形一经核查属实，我方愿意承担一切后果，并不再寻求任何旨在减轻或</w:t>
      </w:r>
      <w:r>
        <w:rPr>
          <w:rFonts w:hint="eastAsia" w:ascii="新宋体" w:hAnsi="新宋体" w:eastAsia="新宋体" w:cs="新宋体"/>
          <w:b/>
          <w:bCs/>
          <w:spacing w:val="-3"/>
          <w:sz w:val="24"/>
          <w:szCs w:val="24"/>
          <w:highlight w:val="none"/>
        </w:rPr>
        <w:t>者免除法律责任的辩解。</w:t>
      </w:r>
    </w:p>
    <w:p w14:paraId="15C9636B">
      <w:pPr>
        <w:pStyle w:val="4"/>
        <w:spacing w:before="1" w:line="360"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660DD0C3">
      <w:pPr>
        <w:pStyle w:val="4"/>
        <w:spacing w:before="261" w:line="360"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1E74E1D3">
      <w:pPr>
        <w:spacing w:line="219" w:lineRule="auto"/>
        <w:rPr>
          <w:rFonts w:hint="eastAsia" w:ascii="新宋体" w:hAnsi="新宋体" w:eastAsia="新宋体" w:cs="新宋体"/>
          <w:sz w:val="24"/>
          <w:szCs w:val="24"/>
          <w:highlight w:val="none"/>
        </w:rPr>
        <w:sectPr>
          <w:footerReference r:id="rId24" w:type="default"/>
          <w:pgSz w:w="11910" w:h="16840"/>
          <w:pgMar w:top="1440" w:right="1080" w:bottom="1440" w:left="1080" w:header="1077" w:footer="1077" w:gutter="0"/>
          <w:pgNumType w:fmt="decimal"/>
          <w:cols w:space="720" w:num="1"/>
        </w:sectPr>
      </w:pPr>
    </w:p>
    <w:p w14:paraId="76E5E4EE">
      <w:pPr>
        <w:pStyle w:val="4"/>
        <w:spacing w:before="56" w:line="220" w:lineRule="auto"/>
        <w:ind w:left="8"/>
        <w:rPr>
          <w:rFonts w:hint="eastAsia" w:ascii="新宋体" w:hAnsi="新宋体" w:eastAsia="新宋体" w:cs="新宋体"/>
          <w:sz w:val="28"/>
          <w:szCs w:val="28"/>
          <w:highlight w:val="none"/>
        </w:rPr>
      </w:pPr>
      <w:r>
        <w:rPr>
          <w:rFonts w:hint="eastAsia" w:ascii="新宋体" w:hAnsi="新宋体" w:eastAsia="新宋体" w:cs="新宋体"/>
          <w:b/>
          <w:bCs/>
          <w:spacing w:val="-3"/>
          <w:sz w:val="28"/>
          <w:szCs w:val="28"/>
          <w:highlight w:val="none"/>
        </w:rPr>
        <w:t>二、法定代表人身份证明及法定代表人有效身份证正反面复印件</w:t>
      </w:r>
    </w:p>
    <w:p w14:paraId="32E3C5BE">
      <w:pPr>
        <w:spacing w:line="292" w:lineRule="auto"/>
        <w:rPr>
          <w:rFonts w:hint="eastAsia" w:ascii="新宋体" w:hAnsi="新宋体" w:eastAsia="新宋体" w:cs="新宋体"/>
          <w:sz w:val="21"/>
          <w:highlight w:val="none"/>
        </w:rPr>
      </w:pPr>
    </w:p>
    <w:p w14:paraId="0B8B32BF">
      <w:pPr>
        <w:spacing w:line="293" w:lineRule="auto"/>
        <w:rPr>
          <w:rFonts w:hint="eastAsia" w:ascii="新宋体" w:hAnsi="新宋体" w:eastAsia="新宋体" w:cs="新宋体"/>
          <w:sz w:val="21"/>
          <w:highlight w:val="none"/>
        </w:rPr>
      </w:pPr>
    </w:p>
    <w:p w14:paraId="02738143">
      <w:pPr>
        <w:pStyle w:val="4"/>
        <w:spacing w:before="140" w:line="222" w:lineRule="auto"/>
        <w:ind w:left="2608"/>
        <w:rPr>
          <w:rFonts w:hint="eastAsia" w:ascii="新宋体" w:hAnsi="新宋体" w:eastAsia="新宋体" w:cs="新宋体"/>
          <w:sz w:val="32"/>
          <w:szCs w:val="32"/>
          <w:highlight w:val="none"/>
        </w:rPr>
      </w:pPr>
      <w:r>
        <w:rPr>
          <w:rFonts w:hint="eastAsia" w:ascii="新宋体" w:hAnsi="新宋体" w:eastAsia="新宋体" w:cs="新宋体"/>
          <w:b/>
          <w:bCs/>
          <w:spacing w:val="4"/>
          <w:sz w:val="32"/>
          <w:szCs w:val="32"/>
          <w:highlight w:val="none"/>
        </w:rPr>
        <w:t>法定代表人证明书</w:t>
      </w:r>
    </w:p>
    <w:p w14:paraId="1C0D003F">
      <w:pPr>
        <w:spacing w:line="269" w:lineRule="auto"/>
        <w:rPr>
          <w:rFonts w:hint="eastAsia" w:ascii="新宋体" w:hAnsi="新宋体" w:eastAsia="新宋体" w:cs="新宋体"/>
          <w:sz w:val="21"/>
          <w:highlight w:val="none"/>
        </w:rPr>
      </w:pPr>
    </w:p>
    <w:p w14:paraId="5952E4A8">
      <w:pPr>
        <w:spacing w:line="269" w:lineRule="auto"/>
        <w:rPr>
          <w:rFonts w:hint="eastAsia" w:ascii="新宋体" w:hAnsi="新宋体" w:eastAsia="新宋体" w:cs="新宋体"/>
          <w:sz w:val="21"/>
          <w:highlight w:val="none"/>
        </w:rPr>
      </w:pPr>
    </w:p>
    <w:p w14:paraId="606B3D5A">
      <w:pPr>
        <w:pStyle w:val="4"/>
        <w:spacing w:before="78" w:line="219" w:lineRule="auto"/>
        <w:ind w:left="542"/>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供应商名称：</w:t>
      </w:r>
      <w:r>
        <w:rPr>
          <w:rFonts w:hint="eastAsia" w:ascii="新宋体" w:hAnsi="新宋体" w:eastAsia="新宋体" w:cs="新宋体"/>
          <w:sz w:val="24"/>
          <w:szCs w:val="24"/>
          <w:highlight w:val="none"/>
          <w:u w:val="single" w:color="auto"/>
        </w:rPr>
        <w:t xml:space="preserve">                                         </w:t>
      </w:r>
    </w:p>
    <w:p w14:paraId="2B6144A6">
      <w:pPr>
        <w:pStyle w:val="4"/>
        <w:spacing w:before="183" w:line="229" w:lineRule="auto"/>
        <w:ind w:left="542"/>
        <w:rPr>
          <w:rFonts w:hint="eastAsia" w:ascii="新宋体" w:hAnsi="新宋体" w:eastAsia="新宋体" w:cs="新宋体"/>
          <w:sz w:val="24"/>
          <w:szCs w:val="24"/>
          <w:highlight w:val="none"/>
        </w:rPr>
      </w:pPr>
      <w:r>
        <w:rPr>
          <w:rFonts w:hint="eastAsia" w:ascii="新宋体" w:hAnsi="新宋体" w:eastAsia="新宋体" w:cs="新宋体"/>
          <w:spacing w:val="-17"/>
          <w:sz w:val="24"/>
          <w:szCs w:val="24"/>
          <w:highlight w:val="none"/>
        </w:rPr>
        <w:t>地</w:t>
      </w:r>
      <w:r>
        <w:rPr>
          <w:rFonts w:hint="eastAsia" w:ascii="新宋体" w:hAnsi="新宋体" w:eastAsia="新宋体" w:cs="新宋体"/>
          <w:spacing w:val="2"/>
          <w:sz w:val="24"/>
          <w:szCs w:val="24"/>
          <w:highlight w:val="none"/>
        </w:rPr>
        <w:t xml:space="preserve">    </w:t>
      </w:r>
      <w:r>
        <w:rPr>
          <w:rFonts w:hint="eastAsia" w:ascii="新宋体" w:hAnsi="新宋体" w:eastAsia="新宋体" w:cs="新宋体"/>
          <w:spacing w:val="-17"/>
          <w:sz w:val="24"/>
          <w:szCs w:val="24"/>
          <w:highlight w:val="none"/>
        </w:rPr>
        <w:t>址</w:t>
      </w:r>
      <w:r>
        <w:rPr>
          <w:rFonts w:hint="eastAsia" w:ascii="新宋体" w:hAnsi="新宋体" w:eastAsia="新宋体" w:cs="新宋体"/>
          <w:spacing w:val="-88"/>
          <w:sz w:val="24"/>
          <w:szCs w:val="24"/>
          <w:highlight w:val="none"/>
        </w:rPr>
        <w:t xml:space="preserve"> </w:t>
      </w:r>
      <w:r>
        <w:rPr>
          <w:rFonts w:hint="eastAsia" w:ascii="新宋体" w:hAnsi="新宋体" w:eastAsia="新宋体" w:cs="新宋体"/>
          <w:spacing w:val="-17"/>
          <w:sz w:val="24"/>
          <w:szCs w:val="24"/>
          <w:highlight w:val="none"/>
        </w:rPr>
        <w:t>：</w:t>
      </w:r>
      <w:r>
        <w:rPr>
          <w:rFonts w:hint="eastAsia" w:ascii="新宋体" w:hAnsi="新宋体" w:eastAsia="新宋体" w:cs="新宋体"/>
          <w:sz w:val="24"/>
          <w:szCs w:val="24"/>
          <w:highlight w:val="none"/>
          <w:u w:val="single" w:color="auto"/>
        </w:rPr>
        <w:t xml:space="preserve">                                           </w:t>
      </w:r>
    </w:p>
    <w:p w14:paraId="2FC48AC6">
      <w:pPr>
        <w:pStyle w:val="4"/>
        <w:spacing w:before="168" w:line="219" w:lineRule="auto"/>
        <w:ind w:left="542"/>
        <w:rPr>
          <w:rFonts w:hint="eastAsia" w:ascii="新宋体" w:hAnsi="新宋体" w:eastAsia="新宋体" w:cs="新宋体"/>
          <w:sz w:val="24"/>
          <w:szCs w:val="24"/>
          <w:highlight w:val="none"/>
        </w:rPr>
      </w:pPr>
      <w:r>
        <w:rPr>
          <w:rFonts w:hint="eastAsia" w:ascii="新宋体" w:hAnsi="新宋体" w:eastAsia="新宋体" w:cs="新宋体"/>
          <w:spacing w:val="-10"/>
          <w:sz w:val="24"/>
          <w:szCs w:val="24"/>
          <w:highlight w:val="none"/>
        </w:rPr>
        <w:t>姓</w:t>
      </w:r>
      <w:r>
        <w:rPr>
          <w:rFonts w:hint="eastAsia" w:ascii="新宋体" w:hAnsi="新宋体" w:eastAsia="新宋体" w:cs="新宋体"/>
          <w:spacing w:val="3"/>
          <w:sz w:val="24"/>
          <w:szCs w:val="24"/>
          <w:highlight w:val="none"/>
        </w:rPr>
        <w:t xml:space="preserve">    </w:t>
      </w:r>
      <w:r>
        <w:rPr>
          <w:rFonts w:hint="eastAsia" w:ascii="新宋体" w:hAnsi="新宋体" w:eastAsia="新宋体" w:cs="新宋体"/>
          <w:spacing w:val="-10"/>
          <w:sz w:val="24"/>
          <w:szCs w:val="24"/>
          <w:highlight w:val="none"/>
        </w:rPr>
        <w:t>名</w:t>
      </w:r>
      <w:r>
        <w:rPr>
          <w:rFonts w:hint="eastAsia" w:ascii="新宋体" w:hAnsi="新宋体" w:eastAsia="新宋体" w:cs="新宋体"/>
          <w:spacing w:val="-87"/>
          <w:sz w:val="24"/>
          <w:szCs w:val="24"/>
          <w:highlight w:val="none"/>
        </w:rPr>
        <w:t xml:space="preserve"> </w:t>
      </w:r>
      <w:r>
        <w:rPr>
          <w:rFonts w:hint="eastAsia" w:ascii="新宋体" w:hAnsi="新宋体" w:eastAsia="新宋体" w:cs="新宋体"/>
          <w:spacing w:val="-10"/>
          <w:sz w:val="24"/>
          <w:szCs w:val="24"/>
          <w:highlight w:val="none"/>
        </w:rPr>
        <w:t>：</w:t>
      </w:r>
      <w:r>
        <w:rPr>
          <w:rFonts w:hint="eastAsia" w:ascii="新宋体" w:hAnsi="新宋体" w:eastAsia="新宋体" w:cs="新宋体"/>
          <w:spacing w:val="-10"/>
          <w:sz w:val="24"/>
          <w:szCs w:val="24"/>
          <w:highlight w:val="none"/>
          <w:u w:val="single" w:color="auto"/>
        </w:rPr>
        <w:t xml:space="preserve">                 </w:t>
      </w:r>
      <w:r>
        <w:rPr>
          <w:rFonts w:hint="eastAsia" w:ascii="新宋体" w:hAnsi="新宋体" w:eastAsia="新宋体" w:cs="新宋体"/>
          <w:spacing w:val="-108"/>
          <w:sz w:val="24"/>
          <w:szCs w:val="24"/>
          <w:highlight w:val="none"/>
        </w:rPr>
        <w:t xml:space="preserve"> </w:t>
      </w:r>
      <w:r>
        <w:rPr>
          <w:rFonts w:hint="eastAsia" w:ascii="新宋体" w:hAnsi="新宋体" w:eastAsia="新宋体" w:cs="新宋体"/>
          <w:spacing w:val="-10"/>
          <w:sz w:val="24"/>
          <w:szCs w:val="24"/>
          <w:highlight w:val="none"/>
        </w:rPr>
        <w:t>性</w:t>
      </w:r>
      <w:r>
        <w:rPr>
          <w:rFonts w:hint="eastAsia" w:ascii="新宋体" w:hAnsi="新宋体" w:eastAsia="新宋体" w:cs="新宋体"/>
          <w:spacing w:val="2"/>
          <w:sz w:val="24"/>
          <w:szCs w:val="24"/>
          <w:highlight w:val="none"/>
        </w:rPr>
        <w:t xml:space="preserve">     </w:t>
      </w:r>
      <w:r>
        <w:rPr>
          <w:rFonts w:hint="eastAsia" w:ascii="新宋体" w:hAnsi="新宋体" w:eastAsia="新宋体" w:cs="新宋体"/>
          <w:spacing w:val="-10"/>
          <w:sz w:val="24"/>
          <w:szCs w:val="24"/>
          <w:highlight w:val="none"/>
        </w:rPr>
        <w:t>别</w:t>
      </w:r>
      <w:r>
        <w:rPr>
          <w:rFonts w:hint="eastAsia" w:ascii="新宋体" w:hAnsi="新宋体" w:eastAsia="新宋体" w:cs="新宋体"/>
          <w:spacing w:val="-88"/>
          <w:sz w:val="24"/>
          <w:szCs w:val="24"/>
          <w:highlight w:val="none"/>
        </w:rPr>
        <w:t xml:space="preserve"> </w:t>
      </w:r>
      <w:r>
        <w:rPr>
          <w:rFonts w:hint="eastAsia" w:ascii="新宋体" w:hAnsi="新宋体" w:eastAsia="新宋体" w:cs="新宋体"/>
          <w:spacing w:val="-10"/>
          <w:sz w:val="24"/>
          <w:szCs w:val="24"/>
          <w:highlight w:val="none"/>
        </w:rPr>
        <w:t>：</w:t>
      </w:r>
      <w:r>
        <w:rPr>
          <w:rFonts w:hint="eastAsia" w:ascii="新宋体" w:hAnsi="新宋体" w:eastAsia="新宋体" w:cs="新宋体"/>
          <w:sz w:val="24"/>
          <w:szCs w:val="24"/>
          <w:highlight w:val="none"/>
          <w:u w:val="single" w:color="auto"/>
        </w:rPr>
        <w:t xml:space="preserve">                </w:t>
      </w:r>
    </w:p>
    <w:p w14:paraId="4DE4FE72">
      <w:pPr>
        <w:pStyle w:val="4"/>
        <w:spacing w:before="183" w:line="219" w:lineRule="auto"/>
        <w:ind w:left="543"/>
        <w:rPr>
          <w:rFonts w:hint="eastAsia" w:ascii="新宋体" w:hAnsi="新宋体" w:eastAsia="新宋体" w:cs="新宋体"/>
          <w:sz w:val="24"/>
          <w:szCs w:val="24"/>
          <w:highlight w:val="none"/>
        </w:rPr>
      </w:pPr>
      <w:r>
        <w:rPr>
          <w:rFonts w:hint="eastAsia" w:ascii="新宋体" w:hAnsi="新宋体" w:eastAsia="新宋体" w:cs="新宋体"/>
          <w:spacing w:val="-10"/>
          <w:sz w:val="24"/>
          <w:szCs w:val="24"/>
          <w:highlight w:val="none"/>
        </w:rPr>
        <w:t>年</w:t>
      </w:r>
      <w:r>
        <w:rPr>
          <w:rFonts w:hint="eastAsia" w:ascii="新宋体" w:hAnsi="新宋体" w:eastAsia="新宋体" w:cs="新宋体"/>
          <w:spacing w:val="4"/>
          <w:sz w:val="24"/>
          <w:szCs w:val="24"/>
          <w:highlight w:val="none"/>
        </w:rPr>
        <w:t xml:space="preserve">    </w:t>
      </w:r>
      <w:r>
        <w:rPr>
          <w:rFonts w:hint="eastAsia" w:ascii="新宋体" w:hAnsi="新宋体" w:eastAsia="新宋体" w:cs="新宋体"/>
          <w:spacing w:val="-10"/>
          <w:sz w:val="24"/>
          <w:szCs w:val="24"/>
          <w:highlight w:val="none"/>
        </w:rPr>
        <w:t>龄</w:t>
      </w:r>
      <w:r>
        <w:rPr>
          <w:rFonts w:hint="eastAsia" w:ascii="新宋体" w:hAnsi="新宋体" w:eastAsia="新宋体" w:cs="新宋体"/>
          <w:spacing w:val="-89"/>
          <w:sz w:val="24"/>
          <w:szCs w:val="24"/>
          <w:highlight w:val="none"/>
        </w:rPr>
        <w:t xml:space="preserve"> </w:t>
      </w:r>
      <w:r>
        <w:rPr>
          <w:rFonts w:hint="eastAsia" w:ascii="新宋体" w:hAnsi="新宋体" w:eastAsia="新宋体" w:cs="新宋体"/>
          <w:spacing w:val="-10"/>
          <w:sz w:val="24"/>
          <w:szCs w:val="24"/>
          <w:highlight w:val="none"/>
        </w:rPr>
        <w:t>：</w:t>
      </w:r>
      <w:r>
        <w:rPr>
          <w:rFonts w:hint="eastAsia" w:ascii="新宋体" w:hAnsi="新宋体" w:eastAsia="新宋体" w:cs="新宋体"/>
          <w:spacing w:val="-10"/>
          <w:sz w:val="24"/>
          <w:szCs w:val="24"/>
          <w:highlight w:val="none"/>
          <w:u w:val="single" w:color="auto"/>
        </w:rPr>
        <w:t xml:space="preserve">                 </w:t>
      </w:r>
      <w:r>
        <w:rPr>
          <w:rFonts w:hint="eastAsia" w:ascii="新宋体" w:hAnsi="新宋体" w:eastAsia="新宋体" w:cs="新宋体"/>
          <w:spacing w:val="-110"/>
          <w:sz w:val="24"/>
          <w:szCs w:val="24"/>
          <w:highlight w:val="none"/>
        </w:rPr>
        <w:t xml:space="preserve"> </w:t>
      </w:r>
      <w:r>
        <w:rPr>
          <w:rFonts w:hint="eastAsia" w:ascii="新宋体" w:hAnsi="新宋体" w:eastAsia="新宋体" w:cs="新宋体"/>
          <w:spacing w:val="-10"/>
          <w:sz w:val="24"/>
          <w:szCs w:val="24"/>
          <w:highlight w:val="none"/>
        </w:rPr>
        <w:t>职</w:t>
      </w:r>
      <w:r>
        <w:rPr>
          <w:rFonts w:hint="eastAsia" w:ascii="新宋体" w:hAnsi="新宋体" w:eastAsia="新宋体" w:cs="新宋体"/>
          <w:spacing w:val="2"/>
          <w:sz w:val="24"/>
          <w:szCs w:val="24"/>
          <w:highlight w:val="none"/>
        </w:rPr>
        <w:t xml:space="preserve">     </w:t>
      </w:r>
      <w:r>
        <w:rPr>
          <w:rFonts w:hint="eastAsia" w:ascii="新宋体" w:hAnsi="新宋体" w:eastAsia="新宋体" w:cs="新宋体"/>
          <w:spacing w:val="-10"/>
          <w:sz w:val="24"/>
          <w:szCs w:val="24"/>
          <w:highlight w:val="none"/>
        </w:rPr>
        <w:t>务</w:t>
      </w:r>
      <w:r>
        <w:rPr>
          <w:rFonts w:hint="eastAsia" w:ascii="新宋体" w:hAnsi="新宋体" w:eastAsia="新宋体" w:cs="新宋体"/>
          <w:spacing w:val="-89"/>
          <w:sz w:val="24"/>
          <w:szCs w:val="24"/>
          <w:highlight w:val="none"/>
        </w:rPr>
        <w:t xml:space="preserve"> </w:t>
      </w:r>
      <w:r>
        <w:rPr>
          <w:rFonts w:hint="eastAsia" w:ascii="新宋体" w:hAnsi="新宋体" w:eastAsia="新宋体" w:cs="新宋体"/>
          <w:spacing w:val="-10"/>
          <w:sz w:val="24"/>
          <w:szCs w:val="24"/>
          <w:highlight w:val="none"/>
        </w:rPr>
        <w:t>：</w:t>
      </w:r>
      <w:r>
        <w:rPr>
          <w:rFonts w:hint="eastAsia" w:ascii="新宋体" w:hAnsi="新宋体" w:eastAsia="新宋体" w:cs="新宋体"/>
          <w:sz w:val="24"/>
          <w:szCs w:val="24"/>
          <w:highlight w:val="none"/>
          <w:u w:val="single" w:color="auto"/>
        </w:rPr>
        <w:t xml:space="preserve">                </w:t>
      </w:r>
    </w:p>
    <w:p w14:paraId="51C45FD2">
      <w:pPr>
        <w:pStyle w:val="4"/>
        <w:spacing w:before="181" w:line="219" w:lineRule="auto"/>
        <w:ind w:left="548"/>
        <w:rPr>
          <w:rFonts w:hint="eastAsia" w:ascii="新宋体" w:hAnsi="新宋体" w:eastAsia="新宋体" w:cs="新宋体"/>
          <w:sz w:val="24"/>
          <w:szCs w:val="24"/>
          <w:highlight w:val="none"/>
        </w:rPr>
      </w:pPr>
      <w:r>
        <w:rPr>
          <w:rFonts w:hint="eastAsia" w:ascii="新宋体" w:hAnsi="新宋体" w:eastAsia="新宋体" w:cs="新宋体"/>
          <w:spacing w:val="-3"/>
          <w:sz w:val="24"/>
          <w:szCs w:val="24"/>
          <w:highlight w:val="none"/>
        </w:rPr>
        <w:t>身份证号码：</w:t>
      </w:r>
      <w:r>
        <w:rPr>
          <w:rFonts w:hint="eastAsia" w:ascii="新宋体" w:hAnsi="新宋体" w:eastAsia="新宋体" w:cs="新宋体"/>
          <w:sz w:val="24"/>
          <w:szCs w:val="24"/>
          <w:highlight w:val="none"/>
          <w:u w:val="single" w:color="auto"/>
        </w:rPr>
        <w:t xml:space="preserve">                                         </w:t>
      </w:r>
    </w:p>
    <w:p w14:paraId="286B7246">
      <w:pPr>
        <w:pStyle w:val="4"/>
        <w:spacing w:before="182" w:line="219" w:lineRule="auto"/>
        <w:ind w:left="486"/>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系</w:t>
      </w:r>
      <w:r>
        <w:rPr>
          <w:rFonts w:hint="eastAsia" w:ascii="新宋体" w:hAnsi="新宋体" w:eastAsia="新宋体" w:cs="新宋体"/>
          <w:spacing w:val="-1"/>
          <w:sz w:val="24"/>
          <w:szCs w:val="24"/>
          <w:highlight w:val="none"/>
          <w:u w:val="single" w:color="auto"/>
        </w:rPr>
        <w:t xml:space="preserve">            （供应商名称）</w:t>
      </w:r>
      <w:r>
        <w:rPr>
          <w:rFonts w:hint="eastAsia" w:ascii="新宋体" w:hAnsi="新宋体" w:eastAsia="新宋体" w:cs="新宋体"/>
          <w:spacing w:val="-1"/>
          <w:sz w:val="24"/>
          <w:szCs w:val="24"/>
          <w:highlight w:val="none"/>
        </w:rPr>
        <w:t>的法定代表人。</w:t>
      </w:r>
    </w:p>
    <w:p w14:paraId="5878B92D">
      <w:pPr>
        <w:pStyle w:val="4"/>
        <w:spacing w:before="184" w:line="219" w:lineRule="auto"/>
        <w:ind w:left="542"/>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特此证明。</w:t>
      </w:r>
    </w:p>
    <w:p w14:paraId="2E6F9E2B">
      <w:pPr>
        <w:spacing w:line="296" w:lineRule="auto"/>
        <w:rPr>
          <w:rFonts w:hint="eastAsia" w:ascii="新宋体" w:hAnsi="新宋体" w:eastAsia="新宋体" w:cs="新宋体"/>
          <w:sz w:val="21"/>
          <w:highlight w:val="none"/>
        </w:rPr>
      </w:pPr>
    </w:p>
    <w:p w14:paraId="2D73C6BA">
      <w:pPr>
        <w:spacing w:line="297" w:lineRule="auto"/>
        <w:rPr>
          <w:rFonts w:hint="eastAsia" w:ascii="新宋体" w:hAnsi="新宋体" w:eastAsia="新宋体" w:cs="新宋体"/>
          <w:sz w:val="21"/>
          <w:highlight w:val="none"/>
        </w:rPr>
      </w:pPr>
    </w:p>
    <w:p w14:paraId="15DB957E">
      <w:pPr>
        <w:spacing w:line="297" w:lineRule="auto"/>
        <w:rPr>
          <w:rFonts w:hint="eastAsia" w:ascii="新宋体" w:hAnsi="新宋体" w:eastAsia="新宋体" w:cs="新宋体"/>
          <w:sz w:val="21"/>
          <w:highlight w:val="none"/>
        </w:rPr>
      </w:pPr>
    </w:p>
    <w:p w14:paraId="723FB869">
      <w:pPr>
        <w:pStyle w:val="4"/>
        <w:spacing w:before="79" w:line="219" w:lineRule="auto"/>
        <w:ind w:left="560"/>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附件：法定代表人有效身份证正反面复印件</w:t>
      </w:r>
    </w:p>
    <w:p w14:paraId="45002481">
      <w:pPr>
        <w:spacing w:line="265" w:lineRule="auto"/>
        <w:rPr>
          <w:rFonts w:hint="eastAsia" w:ascii="新宋体" w:hAnsi="新宋体" w:eastAsia="新宋体" w:cs="新宋体"/>
          <w:sz w:val="21"/>
          <w:highlight w:val="none"/>
        </w:rPr>
      </w:pPr>
    </w:p>
    <w:p w14:paraId="4F23CA93">
      <w:pPr>
        <w:spacing w:line="265" w:lineRule="auto"/>
        <w:rPr>
          <w:rFonts w:hint="eastAsia" w:ascii="新宋体" w:hAnsi="新宋体" w:eastAsia="新宋体" w:cs="新宋体"/>
          <w:sz w:val="21"/>
          <w:highlight w:val="none"/>
        </w:rPr>
      </w:pPr>
    </w:p>
    <w:p w14:paraId="4D721FC9">
      <w:pPr>
        <w:spacing w:line="265" w:lineRule="auto"/>
        <w:rPr>
          <w:rFonts w:hint="eastAsia" w:ascii="新宋体" w:hAnsi="新宋体" w:eastAsia="新宋体" w:cs="新宋体"/>
          <w:sz w:val="21"/>
          <w:highlight w:val="none"/>
        </w:rPr>
      </w:pPr>
    </w:p>
    <w:p w14:paraId="11F469FE">
      <w:pPr>
        <w:spacing w:line="266" w:lineRule="auto"/>
        <w:rPr>
          <w:rFonts w:hint="eastAsia" w:ascii="新宋体" w:hAnsi="新宋体" w:eastAsia="新宋体" w:cs="新宋体"/>
          <w:sz w:val="21"/>
          <w:highlight w:val="none"/>
        </w:rPr>
      </w:pPr>
    </w:p>
    <w:p w14:paraId="195CF829">
      <w:pPr>
        <w:spacing w:line="266" w:lineRule="auto"/>
        <w:rPr>
          <w:rFonts w:hint="eastAsia" w:ascii="新宋体" w:hAnsi="新宋体" w:eastAsia="新宋体" w:cs="新宋体"/>
          <w:sz w:val="21"/>
          <w:highlight w:val="none"/>
        </w:rPr>
      </w:pPr>
    </w:p>
    <w:p w14:paraId="7EFB7CFA">
      <w:pPr>
        <w:spacing w:line="266" w:lineRule="auto"/>
        <w:rPr>
          <w:rFonts w:hint="eastAsia" w:ascii="新宋体" w:hAnsi="新宋体" w:eastAsia="新宋体" w:cs="新宋体"/>
          <w:sz w:val="21"/>
          <w:highlight w:val="none"/>
        </w:rPr>
      </w:pPr>
    </w:p>
    <w:p w14:paraId="6AE38E29">
      <w:pPr>
        <w:pStyle w:val="4"/>
        <w:spacing w:before="79" w:line="359" w:lineRule="auto"/>
        <w:rPr>
          <w:rFonts w:hint="eastAsia" w:ascii="新宋体" w:hAnsi="新宋体" w:eastAsia="新宋体" w:cs="新宋体"/>
          <w:spacing w:val="1"/>
          <w:sz w:val="24"/>
          <w:szCs w:val="24"/>
          <w:highlight w:val="none"/>
          <w:u w:val="single" w:color="auto"/>
        </w:rPr>
      </w:pPr>
      <w:r>
        <w:rPr>
          <w:rFonts w:hint="eastAsia" w:ascii="新宋体" w:hAnsi="新宋体" w:eastAsia="新宋体" w:cs="新宋体"/>
          <w:spacing w:val="-2"/>
          <w:sz w:val="24"/>
          <w:szCs w:val="24"/>
          <w:highlight w:val="none"/>
        </w:rPr>
        <w:t>法定代表人（签字</w:t>
      </w:r>
      <w:r>
        <w:rPr>
          <w:rFonts w:hint="eastAsia" w:ascii="新宋体" w:hAnsi="新宋体" w:eastAsia="新宋体" w:cs="新宋体"/>
          <w:spacing w:val="2"/>
          <w:sz w:val="24"/>
          <w:szCs w:val="24"/>
          <w:highlight w:val="none"/>
        </w:rPr>
        <w:t>）：</w:t>
      </w:r>
      <w:r>
        <w:rPr>
          <w:rFonts w:hint="eastAsia" w:ascii="新宋体" w:hAnsi="新宋体" w:eastAsia="新宋体" w:cs="新宋体"/>
          <w:spacing w:val="1"/>
          <w:sz w:val="24"/>
          <w:szCs w:val="24"/>
          <w:highlight w:val="none"/>
          <w:u w:val="single" w:color="auto"/>
        </w:rPr>
        <w:t xml:space="preserve">                  </w:t>
      </w:r>
    </w:p>
    <w:p w14:paraId="7B68A9AE">
      <w:pPr>
        <w:pStyle w:val="4"/>
        <w:spacing w:before="79" w:line="359"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0D29EB7A">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5C9BF672">
      <w:pPr>
        <w:spacing w:line="288" w:lineRule="auto"/>
        <w:rPr>
          <w:rFonts w:hint="eastAsia" w:ascii="新宋体" w:hAnsi="新宋体" w:eastAsia="新宋体" w:cs="新宋体"/>
          <w:sz w:val="21"/>
          <w:highlight w:val="none"/>
        </w:rPr>
      </w:pPr>
    </w:p>
    <w:p w14:paraId="43206E3F">
      <w:pPr>
        <w:spacing w:line="289" w:lineRule="auto"/>
        <w:rPr>
          <w:rFonts w:hint="eastAsia" w:ascii="新宋体" w:hAnsi="新宋体" w:eastAsia="新宋体" w:cs="新宋体"/>
          <w:sz w:val="21"/>
          <w:highlight w:val="none"/>
        </w:rPr>
      </w:pPr>
    </w:p>
    <w:p w14:paraId="280B0121">
      <w:pPr>
        <w:pStyle w:val="4"/>
        <w:spacing w:before="65" w:line="227" w:lineRule="auto"/>
        <w:rPr>
          <w:rFonts w:hint="eastAsia" w:ascii="新宋体" w:hAnsi="新宋体" w:eastAsia="新宋体" w:cs="新宋体"/>
          <w:b/>
          <w:bCs/>
          <w:spacing w:val="7"/>
          <w:sz w:val="21"/>
          <w:szCs w:val="21"/>
          <w:highlight w:val="none"/>
        </w:rPr>
      </w:pPr>
      <w:r>
        <w:rPr>
          <w:rFonts w:hint="eastAsia" w:ascii="新宋体" w:hAnsi="新宋体" w:eastAsia="新宋体" w:cs="新宋体"/>
          <w:b/>
          <w:bCs/>
          <w:spacing w:val="7"/>
          <w:sz w:val="21"/>
          <w:szCs w:val="21"/>
          <w:highlight w:val="none"/>
        </w:rPr>
        <w:t>注：</w:t>
      </w:r>
    </w:p>
    <w:p w14:paraId="2261700C">
      <w:pPr>
        <w:pStyle w:val="4"/>
        <w:spacing w:before="65" w:line="360" w:lineRule="auto"/>
        <w:ind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w:t>
      </w:r>
      <w:r>
        <w:rPr>
          <w:rFonts w:hint="eastAsia" w:ascii="新宋体" w:hAnsi="新宋体" w:eastAsia="新宋体" w:cs="新宋体"/>
          <w:spacing w:val="-46"/>
          <w:sz w:val="21"/>
          <w:szCs w:val="21"/>
          <w:highlight w:val="none"/>
        </w:rPr>
        <w:t xml:space="preserve"> </w:t>
      </w:r>
      <w:r>
        <w:rPr>
          <w:rFonts w:hint="eastAsia" w:ascii="新宋体" w:hAnsi="新宋体" w:eastAsia="新宋体" w:cs="新宋体"/>
          <w:spacing w:val="7"/>
          <w:sz w:val="21"/>
          <w:szCs w:val="21"/>
          <w:highlight w:val="none"/>
        </w:rPr>
        <w:t>自然人竞标的无需提供，联合体竞标的只需牵头人出具。</w:t>
      </w:r>
    </w:p>
    <w:p w14:paraId="7A952CEA">
      <w:pPr>
        <w:pStyle w:val="4"/>
        <w:spacing w:before="163" w:line="360" w:lineRule="auto"/>
        <w:ind w:firstLine="224"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2.供应商为其他组织或者自然人时，本磋商文件规定的法定代表人指负责人或者自然人。本</w:t>
      </w:r>
      <w:r>
        <w:rPr>
          <w:rFonts w:hint="eastAsia" w:ascii="新宋体" w:hAnsi="新宋体" w:eastAsia="新宋体" w:cs="新宋体"/>
          <w:spacing w:val="8"/>
          <w:sz w:val="21"/>
          <w:szCs w:val="21"/>
          <w:highlight w:val="none"/>
        </w:rPr>
        <w:t>磋商文件所称负责人是指参加竞标的其他组织营业执照</w:t>
      </w:r>
      <w:r>
        <w:rPr>
          <w:rFonts w:hint="eastAsia" w:ascii="新宋体" w:hAnsi="新宋体" w:eastAsia="新宋体" w:cs="新宋体"/>
          <w:spacing w:val="7"/>
          <w:sz w:val="21"/>
          <w:szCs w:val="21"/>
          <w:highlight w:val="none"/>
        </w:rPr>
        <w:t>上的负责人，本磋商文件所称自然人指参</w:t>
      </w:r>
      <w:r>
        <w:rPr>
          <w:rFonts w:hint="eastAsia" w:ascii="新宋体" w:hAnsi="新宋体" w:eastAsia="新宋体" w:cs="新宋体"/>
          <w:spacing w:val="8"/>
          <w:sz w:val="21"/>
          <w:szCs w:val="21"/>
          <w:highlight w:val="none"/>
        </w:rPr>
        <w:t>与竞标的自然人本人。</w:t>
      </w:r>
    </w:p>
    <w:p w14:paraId="1C8C2F8B">
      <w:pPr>
        <w:spacing w:line="377" w:lineRule="auto"/>
        <w:rPr>
          <w:rFonts w:hint="eastAsia" w:ascii="新宋体" w:hAnsi="新宋体" w:eastAsia="新宋体" w:cs="新宋体"/>
          <w:sz w:val="21"/>
          <w:szCs w:val="21"/>
          <w:highlight w:val="none"/>
        </w:rPr>
        <w:sectPr>
          <w:footerReference r:id="rId25" w:type="default"/>
          <w:pgSz w:w="11910" w:h="16840"/>
          <w:pgMar w:top="1440" w:right="1080" w:bottom="1440" w:left="1080" w:header="1077" w:footer="1077" w:gutter="0"/>
          <w:pgNumType w:fmt="decimal"/>
          <w:cols w:space="720" w:num="1"/>
        </w:sectPr>
      </w:pPr>
    </w:p>
    <w:p w14:paraId="3BB1D39E">
      <w:pPr>
        <w:pStyle w:val="4"/>
        <w:spacing w:before="47" w:line="219" w:lineRule="auto"/>
        <w:ind w:left="140"/>
        <w:rPr>
          <w:rFonts w:hint="eastAsia" w:ascii="新宋体" w:hAnsi="新宋体" w:eastAsia="新宋体" w:cs="新宋体"/>
          <w:sz w:val="24"/>
          <w:szCs w:val="24"/>
          <w:highlight w:val="none"/>
        </w:rPr>
      </w:pPr>
      <w:r>
        <w:rPr>
          <w:rFonts w:hint="eastAsia" w:ascii="新宋体" w:hAnsi="新宋体" w:eastAsia="新宋体" w:cs="新宋体"/>
          <w:b/>
          <w:bCs/>
          <w:spacing w:val="-12"/>
          <w:sz w:val="24"/>
          <w:szCs w:val="24"/>
          <w:highlight w:val="none"/>
        </w:rPr>
        <w:t>附件：</w:t>
      </w:r>
    </w:p>
    <w:p w14:paraId="64BA2851">
      <w:pPr>
        <w:spacing w:before="42"/>
        <w:rPr>
          <w:rFonts w:hint="eastAsia" w:ascii="新宋体" w:hAnsi="新宋体" w:eastAsia="新宋体" w:cs="新宋体"/>
          <w:highlight w:val="none"/>
        </w:rPr>
      </w:pPr>
    </w:p>
    <w:p w14:paraId="03A3A5F5">
      <w:pPr>
        <w:spacing w:before="41"/>
        <w:rPr>
          <w:rFonts w:hint="eastAsia" w:ascii="新宋体" w:hAnsi="新宋体" w:eastAsia="新宋体" w:cs="新宋体"/>
          <w:highlight w:val="none"/>
        </w:rPr>
      </w:pPr>
    </w:p>
    <w:tbl>
      <w:tblPr>
        <w:tblStyle w:val="14"/>
        <w:tblW w:w="97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64"/>
      </w:tblGrid>
      <w:tr w14:paraId="1030DEE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9764" w:type="dxa"/>
            <w:vAlign w:val="top"/>
          </w:tcPr>
          <w:p w14:paraId="5BF9A254">
            <w:pPr>
              <w:spacing w:line="425" w:lineRule="auto"/>
              <w:rPr>
                <w:rFonts w:hint="eastAsia" w:ascii="新宋体" w:hAnsi="新宋体" w:eastAsia="新宋体" w:cs="新宋体"/>
                <w:sz w:val="21"/>
                <w:highlight w:val="none"/>
              </w:rPr>
            </w:pPr>
          </w:p>
          <w:p w14:paraId="7415B1BD">
            <w:pPr>
              <w:pStyle w:val="15"/>
              <w:spacing w:before="78" w:line="219" w:lineRule="auto"/>
              <w:ind w:left="118"/>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法定代表人身份证复印件粘贴处（正、反面）</w:t>
            </w:r>
          </w:p>
        </w:tc>
      </w:tr>
    </w:tbl>
    <w:p w14:paraId="2ABED95D">
      <w:pPr>
        <w:rPr>
          <w:rFonts w:hint="eastAsia" w:ascii="新宋体" w:hAnsi="新宋体" w:eastAsia="新宋体" w:cs="新宋体"/>
          <w:sz w:val="21"/>
          <w:highlight w:val="none"/>
        </w:rPr>
      </w:pPr>
    </w:p>
    <w:p w14:paraId="1D753FF5">
      <w:pPr>
        <w:rPr>
          <w:rFonts w:hint="eastAsia" w:ascii="新宋体" w:hAnsi="新宋体" w:eastAsia="新宋体" w:cs="新宋体"/>
          <w:sz w:val="21"/>
          <w:szCs w:val="21"/>
          <w:highlight w:val="none"/>
        </w:rPr>
        <w:sectPr>
          <w:footerReference r:id="rId26" w:type="default"/>
          <w:pgSz w:w="11910" w:h="16840"/>
          <w:pgMar w:top="1440" w:right="1080" w:bottom="1440" w:left="1080" w:header="1077" w:footer="1020" w:gutter="0"/>
          <w:pgNumType w:fmt="decimal"/>
          <w:cols w:space="720" w:num="1"/>
        </w:sectPr>
      </w:pPr>
    </w:p>
    <w:p w14:paraId="3CAECE39">
      <w:pPr>
        <w:pStyle w:val="4"/>
        <w:spacing w:before="83" w:line="219" w:lineRule="auto"/>
        <w:ind w:left="3"/>
        <w:rPr>
          <w:rFonts w:hint="eastAsia" w:ascii="新宋体" w:hAnsi="新宋体" w:eastAsia="新宋体" w:cs="新宋体"/>
          <w:sz w:val="32"/>
          <w:szCs w:val="32"/>
          <w:highlight w:val="none"/>
        </w:rPr>
      </w:pPr>
      <w:r>
        <w:rPr>
          <w:rFonts w:hint="eastAsia" w:ascii="新宋体" w:hAnsi="新宋体" w:eastAsia="新宋体" w:cs="新宋体"/>
          <w:b/>
          <w:bCs/>
          <w:spacing w:val="-2"/>
          <w:sz w:val="32"/>
          <w:szCs w:val="32"/>
          <w:highlight w:val="none"/>
        </w:rPr>
        <w:t>三、法定代表人授权委托书及委托代理人有效</w:t>
      </w:r>
      <w:r>
        <w:rPr>
          <w:rFonts w:hint="eastAsia" w:ascii="新宋体" w:hAnsi="新宋体" w:eastAsia="新宋体" w:cs="新宋体"/>
          <w:b/>
          <w:bCs/>
          <w:spacing w:val="-3"/>
          <w:sz w:val="32"/>
          <w:szCs w:val="32"/>
          <w:highlight w:val="none"/>
        </w:rPr>
        <w:t>身份证正反面复印件</w:t>
      </w:r>
    </w:p>
    <w:p w14:paraId="595B960B">
      <w:pPr>
        <w:spacing w:line="408" w:lineRule="auto"/>
        <w:rPr>
          <w:rFonts w:hint="eastAsia" w:ascii="新宋体" w:hAnsi="新宋体" w:eastAsia="新宋体" w:cs="新宋体"/>
          <w:sz w:val="21"/>
          <w:highlight w:val="none"/>
        </w:rPr>
      </w:pPr>
    </w:p>
    <w:p w14:paraId="41B85177">
      <w:pPr>
        <w:pStyle w:val="4"/>
        <w:spacing w:before="139" w:line="222" w:lineRule="auto"/>
        <w:ind w:left="1059" w:firstLine="291" w:firstLineChars="100"/>
        <w:rPr>
          <w:rFonts w:hint="eastAsia" w:ascii="新宋体" w:hAnsi="新宋体" w:eastAsia="新宋体" w:cs="新宋体"/>
          <w:b/>
          <w:bCs/>
          <w:spacing w:val="5"/>
          <w:sz w:val="28"/>
          <w:szCs w:val="28"/>
          <w:highlight w:val="none"/>
        </w:rPr>
      </w:pPr>
      <w:r>
        <w:rPr>
          <w:rFonts w:hint="eastAsia" w:ascii="新宋体" w:hAnsi="新宋体" w:eastAsia="新宋体" w:cs="新宋体"/>
          <w:b/>
          <w:bCs/>
          <w:spacing w:val="5"/>
          <w:sz w:val="28"/>
          <w:szCs w:val="28"/>
          <w:highlight w:val="none"/>
        </w:rPr>
        <w:t>授权委托书（非联合体竞标格式）（如有委托时）</w:t>
      </w:r>
    </w:p>
    <w:p w14:paraId="2238321D">
      <w:pPr>
        <w:spacing w:line="356" w:lineRule="auto"/>
        <w:rPr>
          <w:rFonts w:hint="eastAsia" w:ascii="新宋体" w:hAnsi="新宋体" w:eastAsia="新宋体" w:cs="新宋体"/>
          <w:sz w:val="16"/>
          <w:szCs w:val="16"/>
          <w:highlight w:val="none"/>
        </w:rPr>
      </w:pPr>
    </w:p>
    <w:p w14:paraId="23677CDA">
      <w:pPr>
        <w:spacing w:line="356" w:lineRule="auto"/>
        <w:rPr>
          <w:rFonts w:hint="eastAsia" w:ascii="新宋体" w:hAnsi="新宋体" w:eastAsia="新宋体" w:cs="新宋体"/>
          <w:sz w:val="21"/>
          <w:highlight w:val="none"/>
        </w:rPr>
      </w:pPr>
    </w:p>
    <w:p w14:paraId="6E09A4C8">
      <w:pPr>
        <w:pStyle w:val="4"/>
        <w:spacing w:before="78" w:line="219" w:lineRule="auto"/>
        <w:ind w:left="2"/>
        <w:rPr>
          <w:rFonts w:hint="eastAsia" w:ascii="新宋体" w:hAnsi="新宋体" w:eastAsia="新宋体" w:cs="新宋体"/>
          <w:sz w:val="24"/>
          <w:szCs w:val="24"/>
          <w:highlight w:val="none"/>
        </w:rPr>
      </w:pPr>
      <w:r>
        <w:rPr>
          <w:rFonts w:hint="eastAsia" w:ascii="新宋体" w:hAnsi="新宋体" w:eastAsia="新宋体" w:cs="新宋体"/>
          <w:spacing w:val="7"/>
          <w:sz w:val="24"/>
          <w:szCs w:val="24"/>
          <w:highlight w:val="none"/>
        </w:rPr>
        <w:t>致</w:t>
      </w:r>
      <w:r>
        <w:rPr>
          <w:rFonts w:hint="eastAsia" w:ascii="新宋体" w:hAnsi="新宋体" w:eastAsia="新宋体" w:cs="新宋体"/>
          <w:spacing w:val="-30"/>
          <w:sz w:val="24"/>
          <w:szCs w:val="24"/>
          <w:highlight w:val="none"/>
        </w:rPr>
        <w:t>：</w:t>
      </w:r>
      <w:r>
        <w:rPr>
          <w:rFonts w:hint="eastAsia" w:ascii="新宋体" w:hAnsi="新宋体" w:eastAsia="新宋体" w:cs="新宋体"/>
          <w:spacing w:val="-30"/>
          <w:sz w:val="24"/>
          <w:szCs w:val="24"/>
          <w:highlight w:val="none"/>
          <w:u w:val="single" w:color="auto"/>
        </w:rPr>
        <w:t>（</w:t>
      </w:r>
      <w:r>
        <w:rPr>
          <w:rFonts w:hint="eastAsia" w:ascii="新宋体" w:hAnsi="新宋体" w:eastAsia="新宋体" w:cs="新宋体"/>
          <w:spacing w:val="7"/>
          <w:sz w:val="24"/>
          <w:szCs w:val="24"/>
          <w:highlight w:val="none"/>
          <w:u w:val="single" w:color="auto"/>
        </w:rPr>
        <w:t>采购人名称）</w:t>
      </w:r>
    </w:p>
    <w:p w14:paraId="514BC59A">
      <w:pPr>
        <w:pStyle w:val="4"/>
        <w:spacing w:before="183" w:line="219" w:lineRule="auto"/>
        <w:ind w:left="483"/>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我</w:t>
      </w:r>
      <w:r>
        <w:rPr>
          <w:rFonts w:hint="eastAsia" w:ascii="新宋体" w:hAnsi="新宋体" w:eastAsia="新宋体" w:cs="新宋体"/>
          <w:spacing w:val="-1"/>
          <w:sz w:val="24"/>
          <w:szCs w:val="24"/>
          <w:highlight w:val="none"/>
          <w:u w:val="single" w:color="auto"/>
        </w:rPr>
        <w:t xml:space="preserve">  （姓名）  </w:t>
      </w:r>
      <w:r>
        <w:rPr>
          <w:rFonts w:hint="eastAsia" w:ascii="新宋体" w:hAnsi="新宋体" w:eastAsia="新宋体" w:cs="新宋体"/>
          <w:spacing w:val="-104"/>
          <w:sz w:val="24"/>
          <w:szCs w:val="24"/>
          <w:highlight w:val="none"/>
        </w:rPr>
        <w:t xml:space="preserve"> </w:t>
      </w:r>
      <w:r>
        <w:rPr>
          <w:rFonts w:hint="eastAsia" w:ascii="新宋体" w:hAnsi="新宋体" w:eastAsia="新宋体" w:cs="新宋体"/>
          <w:spacing w:val="-1"/>
          <w:sz w:val="24"/>
          <w:szCs w:val="24"/>
          <w:highlight w:val="none"/>
        </w:rPr>
        <w:t>系</w:t>
      </w:r>
      <w:r>
        <w:rPr>
          <w:rFonts w:hint="eastAsia" w:ascii="新宋体" w:hAnsi="新宋体" w:eastAsia="新宋体" w:cs="新宋体"/>
          <w:spacing w:val="-1"/>
          <w:sz w:val="24"/>
          <w:szCs w:val="24"/>
          <w:highlight w:val="none"/>
          <w:u w:val="single" w:color="auto"/>
        </w:rPr>
        <w:t xml:space="preserve">  （供应商名称）  </w:t>
      </w:r>
      <w:r>
        <w:rPr>
          <w:rFonts w:hint="eastAsia" w:ascii="新宋体" w:hAnsi="新宋体" w:eastAsia="新宋体" w:cs="新宋体"/>
          <w:spacing w:val="-91"/>
          <w:sz w:val="24"/>
          <w:szCs w:val="24"/>
          <w:highlight w:val="none"/>
        </w:rPr>
        <w:t xml:space="preserve"> </w:t>
      </w:r>
      <w:r>
        <w:rPr>
          <w:rFonts w:hint="eastAsia" w:ascii="新宋体" w:hAnsi="新宋体" w:eastAsia="新宋体" w:cs="新宋体"/>
          <w:spacing w:val="-1"/>
          <w:sz w:val="24"/>
          <w:szCs w:val="24"/>
          <w:highlight w:val="none"/>
        </w:rPr>
        <w:t>的 (</w:t>
      </w:r>
      <w:r>
        <w:rPr>
          <w:rFonts w:hint="eastAsia" w:ascii="新宋体" w:hAnsi="新宋体" w:eastAsia="新宋体" w:cs="新宋体"/>
          <w:spacing w:val="-84"/>
          <w:sz w:val="24"/>
          <w:szCs w:val="24"/>
          <w:highlight w:val="none"/>
        </w:rPr>
        <w:t xml:space="preserve"> </w:t>
      </w:r>
      <w:r>
        <w:rPr>
          <w:rFonts w:hint="eastAsia" w:ascii="新宋体" w:hAnsi="新宋体" w:eastAsia="新宋体" w:cs="新宋体"/>
          <w:spacing w:val="-85"/>
          <w:sz w:val="24"/>
          <w:szCs w:val="24"/>
          <w:highlight w:val="none"/>
          <w:u w:val="single" w:color="auto"/>
        </w:rPr>
        <w:t xml:space="preserve"> </w:t>
      </w:r>
      <w:r>
        <w:rPr>
          <w:rFonts w:hint="eastAsia" w:ascii="新宋体" w:hAnsi="新宋体" w:eastAsia="新宋体" w:cs="新宋体"/>
          <w:spacing w:val="-1"/>
          <w:sz w:val="24"/>
          <w:szCs w:val="24"/>
          <w:highlight w:val="none"/>
          <w:u w:val="single" w:color="auto"/>
        </w:rPr>
        <w:t>□法定代表人/□负责人/□自然人</w:t>
      </w:r>
    </w:p>
    <w:p w14:paraId="637AB323">
      <w:pPr>
        <w:pStyle w:val="4"/>
        <w:spacing w:before="183" w:line="359" w:lineRule="auto"/>
        <w:ind w:left="1" w:right="80" w:firstLine="1"/>
        <w:jc w:val="both"/>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u w:val="single" w:color="auto"/>
        </w:rPr>
        <w:t>本人</w:t>
      </w:r>
      <w:r>
        <w:rPr>
          <w:rFonts w:hint="eastAsia" w:ascii="新宋体" w:hAnsi="新宋体" w:eastAsia="新宋体" w:cs="新宋体"/>
          <w:spacing w:val="12"/>
          <w:sz w:val="24"/>
          <w:szCs w:val="24"/>
          <w:highlight w:val="none"/>
        </w:rPr>
        <w:t>），</w:t>
      </w:r>
      <w:r>
        <w:rPr>
          <w:rFonts w:hint="eastAsia" w:ascii="新宋体" w:hAnsi="新宋体" w:eastAsia="新宋体" w:cs="新宋体"/>
          <w:spacing w:val="-1"/>
          <w:sz w:val="24"/>
          <w:szCs w:val="24"/>
          <w:highlight w:val="none"/>
        </w:rPr>
        <w:t>现授权</w:t>
      </w:r>
      <w:r>
        <w:rPr>
          <w:rFonts w:hint="eastAsia" w:ascii="新宋体" w:hAnsi="新宋体" w:eastAsia="新宋体" w:cs="新宋体"/>
          <w:spacing w:val="-1"/>
          <w:sz w:val="24"/>
          <w:szCs w:val="24"/>
          <w:highlight w:val="none"/>
          <w:u w:val="single" w:color="auto"/>
        </w:rPr>
        <w:t xml:space="preserve"> （姓名） </w:t>
      </w:r>
      <w:r>
        <w:rPr>
          <w:rFonts w:hint="eastAsia" w:ascii="新宋体" w:hAnsi="新宋体" w:eastAsia="新宋体" w:cs="新宋体"/>
          <w:spacing w:val="-84"/>
          <w:sz w:val="24"/>
          <w:szCs w:val="24"/>
          <w:highlight w:val="none"/>
        </w:rPr>
        <w:t xml:space="preserve"> </w:t>
      </w:r>
      <w:r>
        <w:rPr>
          <w:rFonts w:hint="eastAsia" w:ascii="新宋体" w:hAnsi="新宋体" w:eastAsia="新宋体" w:cs="新宋体"/>
          <w:spacing w:val="-1"/>
          <w:sz w:val="24"/>
          <w:szCs w:val="24"/>
          <w:highlight w:val="none"/>
        </w:rPr>
        <w:t>以我方的名义参加</w:t>
      </w:r>
      <w:r>
        <w:rPr>
          <w:rFonts w:hint="eastAsia" w:ascii="新宋体" w:hAnsi="新宋体" w:eastAsia="新宋体" w:cs="新宋体"/>
          <w:spacing w:val="-117"/>
          <w:sz w:val="24"/>
          <w:szCs w:val="24"/>
          <w:highlight w:val="none"/>
        </w:rPr>
        <w:t xml:space="preserve"> </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106"/>
          <w:sz w:val="24"/>
          <w:szCs w:val="24"/>
          <w:highlight w:val="none"/>
        </w:rPr>
        <w:t xml:space="preserve"> </w:t>
      </w:r>
      <w:r>
        <w:rPr>
          <w:rFonts w:hint="eastAsia" w:ascii="新宋体" w:hAnsi="新宋体" w:eastAsia="新宋体" w:cs="新宋体"/>
          <w:spacing w:val="-1"/>
          <w:sz w:val="24"/>
          <w:szCs w:val="24"/>
          <w:highlight w:val="none"/>
        </w:rPr>
        <w:t>项目的竞标活动，并</w:t>
      </w:r>
      <w:r>
        <w:rPr>
          <w:rFonts w:hint="eastAsia" w:ascii="新宋体" w:hAnsi="新宋体" w:eastAsia="新宋体" w:cs="新宋体"/>
          <w:spacing w:val="9"/>
          <w:sz w:val="24"/>
          <w:szCs w:val="24"/>
          <w:highlight w:val="none"/>
        </w:rPr>
        <w:t>代表我方全权办理针对上述项目的所有采购程序和环节的具体事务和签署相关文</w:t>
      </w:r>
      <w:r>
        <w:rPr>
          <w:rFonts w:hint="eastAsia" w:ascii="新宋体" w:hAnsi="新宋体" w:eastAsia="新宋体" w:cs="新宋体"/>
          <w:spacing w:val="-5"/>
          <w:sz w:val="24"/>
          <w:szCs w:val="24"/>
          <w:highlight w:val="none"/>
        </w:rPr>
        <w:t>件。</w:t>
      </w:r>
    </w:p>
    <w:p w14:paraId="164D760F">
      <w:pPr>
        <w:pStyle w:val="4"/>
        <w:spacing w:line="219" w:lineRule="auto"/>
        <w:ind w:left="483"/>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我方对委托代理人的签字事项负全部责任。</w:t>
      </w:r>
    </w:p>
    <w:p w14:paraId="3A3E6B24">
      <w:pPr>
        <w:pStyle w:val="4"/>
        <w:spacing w:before="181" w:line="360" w:lineRule="auto"/>
        <w:ind w:left="1" w:firstLine="481"/>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本授权书自签署之日起生效，在撤销授权的书面通</w:t>
      </w:r>
      <w:r>
        <w:rPr>
          <w:rFonts w:hint="eastAsia" w:ascii="新宋体" w:hAnsi="新宋体" w:eastAsia="新宋体" w:cs="新宋体"/>
          <w:spacing w:val="-3"/>
          <w:sz w:val="24"/>
          <w:szCs w:val="24"/>
          <w:highlight w:val="none"/>
        </w:rPr>
        <w:t>知以前，本授权书一直有效。</w:t>
      </w:r>
      <w:r>
        <w:rPr>
          <w:rFonts w:hint="eastAsia" w:ascii="新宋体" w:hAnsi="新宋体" w:eastAsia="新宋体" w:cs="新宋体"/>
          <w:sz w:val="24"/>
          <w:szCs w:val="24"/>
          <w:highlight w:val="none"/>
        </w:rPr>
        <w:t>委托代理人在授权书有效期内签署的所有文件不</w:t>
      </w:r>
      <w:r>
        <w:rPr>
          <w:rFonts w:hint="eastAsia" w:ascii="新宋体" w:hAnsi="新宋体" w:eastAsia="新宋体" w:cs="新宋体"/>
          <w:spacing w:val="-1"/>
          <w:sz w:val="24"/>
          <w:szCs w:val="24"/>
          <w:highlight w:val="none"/>
        </w:rPr>
        <w:t>因授权的撤销而失效。</w:t>
      </w:r>
    </w:p>
    <w:p w14:paraId="27572485">
      <w:pPr>
        <w:pStyle w:val="4"/>
        <w:spacing w:line="219" w:lineRule="auto"/>
        <w:ind w:left="48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委托代理人无转委托权，特此委托。</w:t>
      </w:r>
    </w:p>
    <w:p w14:paraId="3C04DAE2">
      <w:pPr>
        <w:pStyle w:val="4"/>
        <w:spacing w:before="180" w:line="219" w:lineRule="auto"/>
        <w:ind w:left="500"/>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附：法定代表人及委托代理人有效身份证正反面复印件</w:t>
      </w:r>
    </w:p>
    <w:p w14:paraId="75771C0E">
      <w:pPr>
        <w:spacing w:line="284" w:lineRule="auto"/>
        <w:rPr>
          <w:rFonts w:hint="eastAsia" w:ascii="新宋体" w:hAnsi="新宋体" w:eastAsia="新宋体" w:cs="新宋体"/>
          <w:sz w:val="21"/>
          <w:highlight w:val="none"/>
        </w:rPr>
      </w:pPr>
    </w:p>
    <w:p w14:paraId="3E957D38">
      <w:pPr>
        <w:spacing w:line="284" w:lineRule="auto"/>
        <w:rPr>
          <w:rFonts w:hint="eastAsia" w:ascii="新宋体" w:hAnsi="新宋体" w:eastAsia="新宋体" w:cs="新宋体"/>
          <w:sz w:val="21"/>
          <w:highlight w:val="none"/>
        </w:rPr>
      </w:pPr>
    </w:p>
    <w:p w14:paraId="1F0BC802">
      <w:pPr>
        <w:pStyle w:val="4"/>
        <w:spacing w:before="78" w:line="362" w:lineRule="auto"/>
        <w:ind w:left="1" w:right="80"/>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委托代理人（签字</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r>
        <w:rPr>
          <w:rFonts w:hint="eastAsia" w:ascii="新宋体" w:hAnsi="新宋体" w:eastAsia="新宋体" w:cs="新宋体"/>
          <w:spacing w:val="5"/>
          <w:sz w:val="24"/>
          <w:szCs w:val="24"/>
          <w:highlight w:val="none"/>
        </w:rPr>
        <w:t xml:space="preserve">  </w:t>
      </w:r>
      <w:r>
        <w:rPr>
          <w:rFonts w:hint="eastAsia" w:ascii="新宋体" w:hAnsi="新宋体" w:eastAsia="新宋体" w:cs="新宋体"/>
          <w:spacing w:val="-1"/>
          <w:sz w:val="24"/>
          <w:szCs w:val="24"/>
          <w:highlight w:val="none"/>
        </w:rPr>
        <w:t>法定代表人（签字或盖章</w:t>
      </w:r>
      <w:r>
        <w:rPr>
          <w:rFonts w:hint="eastAsia" w:ascii="新宋体" w:hAnsi="新宋体" w:eastAsia="新宋体" w:cs="新宋体"/>
          <w:sz w:val="24"/>
          <w:szCs w:val="24"/>
          <w:highlight w:val="none"/>
        </w:rPr>
        <w:t>）：</w:t>
      </w:r>
      <w:r>
        <w:rPr>
          <w:rFonts w:hint="eastAsia" w:ascii="新宋体" w:hAnsi="新宋体" w:eastAsia="新宋体" w:cs="新宋体"/>
          <w:spacing w:val="11"/>
          <w:sz w:val="24"/>
          <w:szCs w:val="24"/>
          <w:highlight w:val="none"/>
          <w:u w:val="single" w:color="auto"/>
        </w:rPr>
        <w:t xml:space="preserve">        </w:t>
      </w:r>
      <w:r>
        <w:rPr>
          <w:rFonts w:hint="eastAsia" w:ascii="新宋体" w:hAnsi="新宋体" w:eastAsia="新宋体" w:cs="新宋体"/>
          <w:spacing w:val="-1"/>
          <w:sz w:val="24"/>
          <w:szCs w:val="24"/>
          <w:highlight w:val="none"/>
        </w:rPr>
        <w:t>委托代理人身份证号码：</w:t>
      </w:r>
      <w:r>
        <w:rPr>
          <w:rFonts w:hint="eastAsia" w:ascii="新宋体" w:hAnsi="新宋体" w:eastAsia="新宋体" w:cs="新宋体"/>
          <w:sz w:val="24"/>
          <w:szCs w:val="24"/>
          <w:highlight w:val="none"/>
          <w:u w:val="single" w:color="auto"/>
        </w:rPr>
        <w:t xml:space="preserve">              </w:t>
      </w:r>
    </w:p>
    <w:p w14:paraId="10D7B14D">
      <w:pPr>
        <w:spacing w:line="379" w:lineRule="auto"/>
        <w:rPr>
          <w:rFonts w:hint="eastAsia" w:ascii="新宋体" w:hAnsi="新宋体" w:eastAsia="新宋体" w:cs="新宋体"/>
          <w:sz w:val="21"/>
          <w:highlight w:val="none"/>
        </w:rPr>
      </w:pPr>
    </w:p>
    <w:p w14:paraId="4B65EAC3">
      <w:pPr>
        <w:pStyle w:val="4"/>
        <w:spacing w:before="78" w:line="219" w:lineRule="auto"/>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供应商名称（CA</w:t>
      </w:r>
      <w:r>
        <w:rPr>
          <w:rFonts w:hint="eastAsia" w:ascii="新宋体" w:hAnsi="新宋体" w:eastAsia="新宋体" w:cs="新宋体"/>
          <w:spacing w:val="-23"/>
          <w:sz w:val="24"/>
          <w:szCs w:val="24"/>
          <w:highlight w:val="none"/>
        </w:rPr>
        <w:t xml:space="preserve"> </w:t>
      </w:r>
      <w:r>
        <w:rPr>
          <w:rFonts w:hint="eastAsia" w:ascii="新宋体" w:hAnsi="新宋体" w:eastAsia="新宋体" w:cs="新宋体"/>
          <w:spacing w:val="-4"/>
          <w:sz w:val="24"/>
          <w:szCs w:val="24"/>
          <w:highlight w:val="none"/>
        </w:rPr>
        <w:t>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6D754138">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none"/>
        </w:rPr>
        <w:t xml:space="preserve">  </w:t>
      </w:r>
      <w:r>
        <w:rPr>
          <w:rFonts w:hint="eastAsia" w:ascii="新宋体" w:hAnsi="新宋体" w:eastAsia="新宋体" w:cs="新宋体"/>
          <w:spacing w:val="3"/>
          <w:sz w:val="24"/>
          <w:szCs w:val="24"/>
          <w:highlight w:val="none"/>
          <w:u w:val="none"/>
          <w:lang w:val="en-US" w:eastAsia="zh-CN"/>
        </w:rPr>
        <w:t xml:space="preserve"> </w:t>
      </w:r>
      <w:r>
        <w:rPr>
          <w:rFonts w:hint="eastAsia" w:ascii="新宋体" w:hAnsi="新宋体" w:eastAsia="新宋体" w:cs="新宋体"/>
          <w:spacing w:val="3"/>
          <w:sz w:val="24"/>
          <w:szCs w:val="24"/>
          <w:highlight w:val="none"/>
          <w:u w:val="non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0E6C6C24">
      <w:pPr>
        <w:spacing w:line="288" w:lineRule="auto"/>
        <w:rPr>
          <w:rFonts w:hint="eastAsia" w:ascii="新宋体" w:hAnsi="新宋体" w:eastAsia="新宋体" w:cs="新宋体"/>
          <w:sz w:val="21"/>
          <w:highlight w:val="none"/>
        </w:rPr>
      </w:pPr>
    </w:p>
    <w:p w14:paraId="49C39E83">
      <w:pPr>
        <w:pStyle w:val="4"/>
        <w:spacing w:before="66" w:line="480" w:lineRule="auto"/>
        <w:ind w:right="80"/>
        <w:rPr>
          <w:rFonts w:hint="eastAsia" w:ascii="新宋体" w:hAnsi="新宋体" w:eastAsia="新宋体" w:cs="新宋体"/>
          <w:b/>
          <w:bCs/>
          <w:spacing w:val="10"/>
          <w:sz w:val="21"/>
          <w:szCs w:val="21"/>
          <w:highlight w:val="none"/>
        </w:rPr>
      </w:pPr>
      <w:r>
        <w:rPr>
          <w:rFonts w:hint="eastAsia" w:ascii="新宋体" w:hAnsi="新宋体" w:eastAsia="新宋体" w:cs="新宋体"/>
          <w:b/>
          <w:bCs/>
          <w:spacing w:val="10"/>
          <w:sz w:val="21"/>
          <w:szCs w:val="21"/>
          <w:highlight w:val="none"/>
        </w:rPr>
        <w:t>注：</w:t>
      </w:r>
    </w:p>
    <w:p w14:paraId="0BBA2636">
      <w:pPr>
        <w:pStyle w:val="4"/>
        <w:spacing w:before="66" w:line="480" w:lineRule="auto"/>
        <w:ind w:right="80"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1.法定代表人必须在授权委托书上亲笔签字或盖章，委托代理人</w:t>
      </w:r>
      <w:r>
        <w:rPr>
          <w:rFonts w:hint="eastAsia" w:ascii="新宋体" w:hAnsi="新宋体" w:eastAsia="新宋体" w:cs="新宋体"/>
          <w:spacing w:val="9"/>
          <w:sz w:val="21"/>
          <w:szCs w:val="21"/>
          <w:highlight w:val="none"/>
        </w:rPr>
        <w:t>必须在授权委托书上亲笔</w:t>
      </w:r>
      <w:r>
        <w:rPr>
          <w:rFonts w:hint="eastAsia" w:ascii="新宋体" w:hAnsi="新宋体" w:eastAsia="新宋体" w:cs="新宋体"/>
          <w:spacing w:val="7"/>
          <w:sz w:val="21"/>
          <w:szCs w:val="21"/>
          <w:highlight w:val="none"/>
        </w:rPr>
        <w:t>签字，</w:t>
      </w:r>
      <w:r>
        <w:rPr>
          <w:rFonts w:hint="eastAsia" w:ascii="新宋体" w:hAnsi="新宋体" w:eastAsia="新宋体" w:cs="新宋体"/>
          <w:b/>
          <w:bCs/>
          <w:spacing w:val="7"/>
          <w:sz w:val="21"/>
          <w:szCs w:val="21"/>
          <w:highlight w:val="none"/>
        </w:rPr>
        <w:t>否则其响应文件按无效响应处理。</w:t>
      </w:r>
    </w:p>
    <w:p w14:paraId="042DA85D">
      <w:pPr>
        <w:pStyle w:val="4"/>
        <w:spacing w:before="2" w:line="480" w:lineRule="auto"/>
        <w:ind w:right="80"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2.供应商为其他组织或者自然人时，本磋商文件规定的法定代表人指负责人或者自然人。本</w:t>
      </w:r>
      <w:r>
        <w:rPr>
          <w:rFonts w:hint="eastAsia" w:ascii="新宋体" w:hAnsi="新宋体" w:eastAsia="新宋体" w:cs="新宋体"/>
          <w:spacing w:val="8"/>
          <w:sz w:val="21"/>
          <w:szCs w:val="21"/>
          <w:highlight w:val="none"/>
        </w:rPr>
        <w:t>磋商文件所称负责人是指参加竞标的其他组织营业执照</w:t>
      </w:r>
      <w:r>
        <w:rPr>
          <w:rFonts w:hint="eastAsia" w:ascii="新宋体" w:hAnsi="新宋体" w:eastAsia="新宋体" w:cs="新宋体"/>
          <w:spacing w:val="7"/>
          <w:sz w:val="21"/>
          <w:szCs w:val="21"/>
          <w:highlight w:val="none"/>
        </w:rPr>
        <w:t>上的负责人，本磋商文件所称自然人指参</w:t>
      </w:r>
      <w:r>
        <w:rPr>
          <w:rFonts w:hint="eastAsia" w:ascii="新宋体" w:hAnsi="新宋体" w:eastAsia="新宋体" w:cs="新宋体"/>
          <w:spacing w:val="8"/>
          <w:sz w:val="21"/>
          <w:szCs w:val="21"/>
          <w:highlight w:val="none"/>
        </w:rPr>
        <w:t>与竞标的自然人本人。</w:t>
      </w:r>
    </w:p>
    <w:p w14:paraId="181BD64C">
      <w:pPr>
        <w:pStyle w:val="4"/>
        <w:spacing w:before="1" w:line="480" w:lineRule="auto"/>
        <w:ind w:firstLine="216"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3.法人、其他组织竞标时“我方</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3"/>
          <w:sz w:val="21"/>
          <w:szCs w:val="21"/>
          <w:highlight w:val="none"/>
        </w:rPr>
        <w:t>”是指“我单位</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2"/>
          <w:sz w:val="21"/>
          <w:szCs w:val="21"/>
          <w:highlight w:val="none"/>
        </w:rPr>
        <w:t>”，</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2"/>
          <w:sz w:val="21"/>
          <w:szCs w:val="21"/>
          <w:highlight w:val="none"/>
        </w:rPr>
        <w:t>自然人竞标时“我方</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2"/>
          <w:sz w:val="21"/>
          <w:szCs w:val="21"/>
          <w:highlight w:val="none"/>
        </w:rPr>
        <w:t>”是指“本人</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2"/>
          <w:sz w:val="21"/>
          <w:szCs w:val="21"/>
          <w:highlight w:val="none"/>
        </w:rPr>
        <w:t>”。</w:t>
      </w:r>
    </w:p>
    <w:p w14:paraId="38356B4B">
      <w:pPr>
        <w:spacing w:line="480" w:lineRule="auto"/>
        <w:rPr>
          <w:rFonts w:hint="eastAsia" w:ascii="新宋体" w:hAnsi="新宋体" w:eastAsia="新宋体" w:cs="新宋体"/>
          <w:sz w:val="21"/>
          <w:szCs w:val="21"/>
          <w:highlight w:val="none"/>
        </w:rPr>
        <w:sectPr>
          <w:footerReference r:id="rId27" w:type="default"/>
          <w:pgSz w:w="11910" w:h="16840"/>
          <w:pgMar w:top="1440" w:right="1080" w:bottom="1440" w:left="1080" w:header="1077" w:footer="1077" w:gutter="0"/>
          <w:pgNumType w:fmt="decimal"/>
          <w:cols w:space="720" w:num="1"/>
        </w:sectPr>
      </w:pPr>
    </w:p>
    <w:p w14:paraId="13FC5385">
      <w:pPr>
        <w:pStyle w:val="4"/>
        <w:spacing w:before="88" w:line="222" w:lineRule="auto"/>
        <w:ind w:left="1280"/>
        <w:rPr>
          <w:rFonts w:hint="eastAsia" w:ascii="新宋体" w:hAnsi="新宋体" w:eastAsia="新宋体" w:cs="新宋体"/>
          <w:sz w:val="28"/>
          <w:szCs w:val="28"/>
          <w:highlight w:val="none"/>
        </w:rPr>
      </w:pPr>
      <w:r>
        <w:rPr>
          <w:rFonts w:hint="eastAsia" w:ascii="新宋体" w:hAnsi="新宋体" w:eastAsia="新宋体" w:cs="新宋体"/>
          <w:b/>
          <w:bCs/>
          <w:spacing w:val="5"/>
          <w:sz w:val="32"/>
          <w:szCs w:val="32"/>
          <w:highlight w:val="none"/>
        </w:rPr>
        <w:t>授权委托书（联合体竞标格式）</w:t>
      </w:r>
      <w:r>
        <w:rPr>
          <w:rFonts w:hint="eastAsia" w:ascii="新宋体" w:hAnsi="新宋体" w:eastAsia="新宋体" w:cs="新宋体"/>
          <w:b/>
          <w:bCs/>
          <w:spacing w:val="-7"/>
          <w:sz w:val="28"/>
          <w:szCs w:val="28"/>
          <w:highlight w:val="none"/>
        </w:rPr>
        <w:t>（如有委托时）</w:t>
      </w:r>
    </w:p>
    <w:p w14:paraId="22B020EC">
      <w:pPr>
        <w:spacing w:line="298" w:lineRule="auto"/>
        <w:rPr>
          <w:rFonts w:hint="eastAsia" w:ascii="新宋体" w:hAnsi="新宋体" w:eastAsia="新宋体" w:cs="新宋体"/>
          <w:sz w:val="21"/>
          <w:highlight w:val="none"/>
        </w:rPr>
      </w:pPr>
    </w:p>
    <w:p w14:paraId="73D4D83B">
      <w:pPr>
        <w:pStyle w:val="4"/>
        <w:spacing w:before="78" w:line="480" w:lineRule="auto"/>
        <w:ind w:left="1" w:right="18" w:firstLine="481"/>
        <w:jc w:val="both"/>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本授权委托书声明：根据</w:t>
      </w:r>
      <w:r>
        <w:rPr>
          <w:rFonts w:hint="eastAsia" w:ascii="新宋体" w:hAnsi="新宋体" w:eastAsia="新宋体" w:cs="新宋体"/>
          <w:spacing w:val="-1"/>
          <w:sz w:val="24"/>
          <w:szCs w:val="24"/>
          <w:highlight w:val="none"/>
          <w:u w:val="single" w:color="auto"/>
        </w:rPr>
        <w:t xml:space="preserve">              </w:t>
      </w:r>
      <w:r>
        <w:rPr>
          <w:rFonts w:hint="eastAsia" w:ascii="新宋体" w:hAnsi="新宋体" w:eastAsia="新宋体" w:cs="新宋体"/>
          <w:spacing w:val="-1"/>
          <w:sz w:val="24"/>
          <w:szCs w:val="24"/>
          <w:highlight w:val="none"/>
        </w:rPr>
        <w:t>（牵头人名称）与</w:t>
      </w:r>
      <w:r>
        <w:rPr>
          <w:rFonts w:hint="eastAsia" w:ascii="新宋体" w:hAnsi="新宋体" w:eastAsia="新宋体" w:cs="新宋体"/>
          <w:spacing w:val="-1"/>
          <w:sz w:val="24"/>
          <w:szCs w:val="24"/>
          <w:highlight w:val="none"/>
          <w:u w:val="single" w:color="auto"/>
        </w:rPr>
        <w:t xml:space="preserve">           </w:t>
      </w:r>
      <w:r>
        <w:rPr>
          <w:rFonts w:hint="eastAsia" w:ascii="新宋体" w:hAnsi="新宋体" w:eastAsia="新宋体" w:cs="新宋体"/>
          <w:spacing w:val="-1"/>
          <w:sz w:val="24"/>
          <w:szCs w:val="24"/>
          <w:highlight w:val="none"/>
        </w:rPr>
        <w:t>（联合</w:t>
      </w:r>
      <w:r>
        <w:rPr>
          <w:rFonts w:hint="eastAsia" w:ascii="新宋体" w:hAnsi="新宋体" w:eastAsia="新宋体" w:cs="新宋体"/>
          <w:spacing w:val="-12"/>
          <w:sz w:val="24"/>
          <w:szCs w:val="24"/>
          <w:highlight w:val="none"/>
        </w:rPr>
        <w:t>体其他成员名称）签订的《联合体竞标协议书》的内容</w:t>
      </w:r>
      <w:r>
        <w:rPr>
          <w:rFonts w:hint="eastAsia" w:ascii="新宋体" w:hAnsi="新宋体" w:eastAsia="新宋体" w:cs="新宋体"/>
          <w:spacing w:val="-45"/>
          <w:w w:val="72"/>
          <w:sz w:val="24"/>
          <w:szCs w:val="24"/>
          <w:highlight w:val="none"/>
        </w:rPr>
        <w:t>，</w:t>
      </w:r>
      <w:r>
        <w:rPr>
          <w:rFonts w:hint="eastAsia" w:ascii="新宋体" w:hAnsi="新宋体" w:eastAsia="新宋体" w:cs="新宋体"/>
          <w:sz w:val="24"/>
          <w:szCs w:val="24"/>
          <w:highlight w:val="none"/>
          <w:u w:val="single" w:color="auto"/>
        </w:rPr>
        <w:t xml:space="preserve">                       </w:t>
      </w:r>
      <w:r>
        <w:rPr>
          <w:rFonts w:hint="eastAsia" w:ascii="新宋体" w:hAnsi="新宋体" w:eastAsia="新宋体" w:cs="新宋体"/>
          <w:spacing w:val="-45"/>
          <w:w w:val="72"/>
          <w:sz w:val="24"/>
          <w:szCs w:val="24"/>
          <w:highlight w:val="none"/>
        </w:rPr>
        <w:t>（</w:t>
      </w:r>
      <w:r>
        <w:rPr>
          <w:rFonts w:hint="eastAsia" w:ascii="新宋体" w:hAnsi="新宋体" w:eastAsia="新宋体" w:cs="新宋体"/>
          <w:spacing w:val="-12"/>
          <w:sz w:val="24"/>
          <w:szCs w:val="24"/>
          <w:highlight w:val="none"/>
        </w:rPr>
        <w:t>牵</w:t>
      </w:r>
      <w:r>
        <w:rPr>
          <w:rFonts w:hint="eastAsia" w:ascii="新宋体" w:hAnsi="新宋体" w:eastAsia="新宋体" w:cs="新宋体"/>
          <w:spacing w:val="-2"/>
          <w:sz w:val="24"/>
          <w:szCs w:val="24"/>
          <w:highlight w:val="none"/>
        </w:rPr>
        <w:t>头人名称）的法定代表人</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2"/>
          <w:sz w:val="24"/>
          <w:szCs w:val="24"/>
          <w:highlight w:val="none"/>
        </w:rPr>
        <w:t>（姓名）现授权</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3"/>
          <w:sz w:val="24"/>
          <w:szCs w:val="24"/>
          <w:highlight w:val="none"/>
          <w:u w:val="single" w:color="auto"/>
        </w:rPr>
        <w:t xml:space="preserve"> </w:t>
      </w:r>
      <w:r>
        <w:rPr>
          <w:rFonts w:hint="eastAsia" w:ascii="新宋体" w:hAnsi="新宋体" w:eastAsia="新宋体" w:cs="新宋体"/>
          <w:spacing w:val="-3"/>
          <w:sz w:val="24"/>
          <w:szCs w:val="24"/>
          <w:highlight w:val="none"/>
        </w:rPr>
        <w:t>（姓名）为联合委托代理人，</w:t>
      </w:r>
      <w:r>
        <w:rPr>
          <w:rFonts w:hint="eastAsia" w:ascii="新宋体" w:hAnsi="新宋体" w:eastAsia="新宋体" w:cs="新宋体"/>
          <w:sz w:val="24"/>
          <w:szCs w:val="24"/>
          <w:highlight w:val="none"/>
        </w:rPr>
        <w:t>并代表我方全权办理针对上述项目的所有采购程序和环节的</w:t>
      </w:r>
      <w:r>
        <w:rPr>
          <w:rFonts w:hint="eastAsia" w:ascii="新宋体" w:hAnsi="新宋体" w:eastAsia="新宋体" w:cs="新宋体"/>
          <w:spacing w:val="-1"/>
          <w:sz w:val="24"/>
          <w:szCs w:val="24"/>
          <w:highlight w:val="none"/>
        </w:rPr>
        <w:t>具体事务和签署相关文</w:t>
      </w:r>
      <w:r>
        <w:rPr>
          <w:rFonts w:hint="eastAsia" w:ascii="新宋体" w:hAnsi="新宋体" w:eastAsia="新宋体" w:cs="新宋体"/>
          <w:spacing w:val="-5"/>
          <w:sz w:val="24"/>
          <w:szCs w:val="24"/>
          <w:highlight w:val="none"/>
        </w:rPr>
        <w:t>件。</w:t>
      </w:r>
    </w:p>
    <w:p w14:paraId="06F0A8B3">
      <w:pPr>
        <w:pStyle w:val="4"/>
        <w:spacing w:line="480" w:lineRule="auto"/>
        <w:ind w:left="483"/>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我方对委托代理人的签字事项负全部责任。</w:t>
      </w:r>
    </w:p>
    <w:p w14:paraId="5D9BE5CC">
      <w:pPr>
        <w:pStyle w:val="4"/>
        <w:spacing w:before="180" w:line="480" w:lineRule="auto"/>
        <w:ind w:left="1" w:firstLine="481"/>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本授权书自签署之日起生效，在撤销授权的书面通</w:t>
      </w:r>
      <w:r>
        <w:rPr>
          <w:rFonts w:hint="eastAsia" w:ascii="新宋体" w:hAnsi="新宋体" w:eastAsia="新宋体" w:cs="新宋体"/>
          <w:spacing w:val="-3"/>
          <w:sz w:val="24"/>
          <w:szCs w:val="24"/>
          <w:highlight w:val="none"/>
        </w:rPr>
        <w:t>知以前，本授权书一直有效。</w:t>
      </w:r>
      <w:r>
        <w:rPr>
          <w:rFonts w:hint="eastAsia" w:ascii="新宋体" w:hAnsi="新宋体" w:eastAsia="新宋体" w:cs="新宋体"/>
          <w:sz w:val="24"/>
          <w:szCs w:val="24"/>
          <w:highlight w:val="none"/>
        </w:rPr>
        <w:t>委托代理人在授权书有效期内签署的所有文件不</w:t>
      </w:r>
      <w:r>
        <w:rPr>
          <w:rFonts w:hint="eastAsia" w:ascii="新宋体" w:hAnsi="新宋体" w:eastAsia="新宋体" w:cs="新宋体"/>
          <w:spacing w:val="-1"/>
          <w:sz w:val="24"/>
          <w:szCs w:val="24"/>
          <w:highlight w:val="none"/>
        </w:rPr>
        <w:t>因授权的撤销而失效。</w:t>
      </w:r>
    </w:p>
    <w:p w14:paraId="0A6ACEE6">
      <w:pPr>
        <w:pStyle w:val="4"/>
        <w:spacing w:line="480" w:lineRule="auto"/>
        <w:ind w:left="481"/>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委托代理人无转委托权，特此委托。</w:t>
      </w:r>
    </w:p>
    <w:p w14:paraId="27DD43B5">
      <w:pPr>
        <w:spacing w:line="282" w:lineRule="auto"/>
        <w:rPr>
          <w:rFonts w:hint="eastAsia" w:ascii="新宋体" w:hAnsi="新宋体" w:eastAsia="新宋体" w:cs="新宋体"/>
          <w:sz w:val="21"/>
          <w:highlight w:val="none"/>
        </w:rPr>
      </w:pPr>
    </w:p>
    <w:p w14:paraId="4A0E8C54">
      <w:pPr>
        <w:spacing w:line="282" w:lineRule="auto"/>
        <w:rPr>
          <w:rFonts w:hint="eastAsia" w:ascii="新宋体" w:hAnsi="新宋体" w:eastAsia="新宋体" w:cs="新宋体"/>
          <w:sz w:val="21"/>
          <w:highlight w:val="none"/>
        </w:rPr>
      </w:pPr>
    </w:p>
    <w:p w14:paraId="0CB51FE7">
      <w:pPr>
        <w:pStyle w:val="4"/>
        <w:spacing w:before="78" w:line="219"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牵头人法定代表人（签字或盖章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3AC876D6">
      <w:pPr>
        <w:pStyle w:val="4"/>
        <w:spacing w:before="183" w:line="219" w:lineRule="auto"/>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牵头人（电子签章</w:t>
      </w:r>
      <w:r>
        <w:rPr>
          <w:rFonts w:hint="eastAsia" w:ascii="新宋体" w:hAnsi="新宋体" w:eastAsia="新宋体" w:cs="新宋体"/>
          <w:spacing w:val="1"/>
          <w:sz w:val="24"/>
          <w:szCs w:val="24"/>
          <w:highlight w:val="none"/>
        </w:rPr>
        <w:t>）：</w:t>
      </w:r>
      <w:r>
        <w:rPr>
          <w:rFonts w:hint="eastAsia" w:ascii="新宋体" w:hAnsi="新宋体" w:eastAsia="新宋体" w:cs="新宋体"/>
          <w:sz w:val="24"/>
          <w:szCs w:val="24"/>
          <w:highlight w:val="none"/>
          <w:u w:val="single" w:color="auto"/>
        </w:rPr>
        <w:t xml:space="preserve">              </w:t>
      </w:r>
    </w:p>
    <w:p w14:paraId="7E62DBA5">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158D23F8">
      <w:pPr>
        <w:spacing w:line="283" w:lineRule="auto"/>
        <w:rPr>
          <w:rFonts w:hint="eastAsia" w:ascii="新宋体" w:hAnsi="新宋体" w:eastAsia="新宋体" w:cs="新宋体"/>
          <w:sz w:val="21"/>
          <w:highlight w:val="none"/>
        </w:rPr>
      </w:pPr>
    </w:p>
    <w:p w14:paraId="4374EEF2">
      <w:pPr>
        <w:spacing w:line="284" w:lineRule="auto"/>
        <w:rPr>
          <w:rFonts w:hint="eastAsia" w:ascii="新宋体" w:hAnsi="新宋体" w:eastAsia="新宋体" w:cs="新宋体"/>
          <w:sz w:val="21"/>
          <w:highlight w:val="none"/>
        </w:rPr>
      </w:pPr>
    </w:p>
    <w:p w14:paraId="28AC6C64">
      <w:pPr>
        <w:pStyle w:val="4"/>
        <w:spacing w:before="78" w:line="219" w:lineRule="auto"/>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被授权人（签字</w:t>
      </w:r>
      <w:r>
        <w:rPr>
          <w:rFonts w:hint="eastAsia" w:ascii="新宋体" w:hAnsi="新宋体" w:eastAsia="新宋体" w:cs="新宋体"/>
          <w:spacing w:val="1"/>
          <w:sz w:val="24"/>
          <w:szCs w:val="24"/>
          <w:highlight w:val="none"/>
        </w:rPr>
        <w:t>）：</w:t>
      </w:r>
      <w:r>
        <w:rPr>
          <w:rFonts w:hint="eastAsia" w:ascii="新宋体" w:hAnsi="新宋体" w:eastAsia="新宋体" w:cs="新宋体"/>
          <w:sz w:val="24"/>
          <w:szCs w:val="24"/>
          <w:highlight w:val="none"/>
          <w:u w:val="single" w:color="auto"/>
        </w:rPr>
        <w:t xml:space="preserve">                </w:t>
      </w:r>
    </w:p>
    <w:p w14:paraId="58CEF1D0">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5CCE59C8">
      <w:pPr>
        <w:spacing w:line="245" w:lineRule="auto"/>
        <w:rPr>
          <w:rFonts w:hint="eastAsia" w:ascii="新宋体" w:hAnsi="新宋体" w:eastAsia="新宋体" w:cs="新宋体"/>
          <w:sz w:val="21"/>
          <w:highlight w:val="none"/>
        </w:rPr>
      </w:pPr>
    </w:p>
    <w:p w14:paraId="0C0830C3">
      <w:pPr>
        <w:spacing w:line="246" w:lineRule="auto"/>
        <w:rPr>
          <w:rFonts w:hint="eastAsia" w:ascii="新宋体" w:hAnsi="新宋体" w:eastAsia="新宋体" w:cs="新宋体"/>
          <w:sz w:val="21"/>
          <w:highlight w:val="none"/>
        </w:rPr>
      </w:pPr>
    </w:p>
    <w:p w14:paraId="41DFA0AC">
      <w:pPr>
        <w:pStyle w:val="4"/>
        <w:spacing w:before="65" w:line="377" w:lineRule="auto"/>
        <w:ind w:right="80"/>
        <w:rPr>
          <w:rFonts w:hint="eastAsia" w:ascii="新宋体" w:hAnsi="新宋体" w:eastAsia="新宋体" w:cs="新宋体"/>
          <w:b/>
          <w:bCs/>
          <w:spacing w:val="10"/>
          <w:sz w:val="21"/>
          <w:szCs w:val="21"/>
          <w:highlight w:val="none"/>
        </w:rPr>
      </w:pPr>
      <w:r>
        <w:rPr>
          <w:rFonts w:hint="eastAsia" w:ascii="新宋体" w:hAnsi="新宋体" w:eastAsia="新宋体" w:cs="新宋体"/>
          <w:b/>
          <w:bCs/>
          <w:spacing w:val="10"/>
          <w:sz w:val="21"/>
          <w:szCs w:val="21"/>
          <w:highlight w:val="none"/>
        </w:rPr>
        <w:t>注：</w:t>
      </w:r>
    </w:p>
    <w:p w14:paraId="1E074C7C">
      <w:pPr>
        <w:pStyle w:val="4"/>
        <w:spacing w:before="65" w:line="377" w:lineRule="auto"/>
        <w:ind w:right="80"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1.法定代表人必须在授权委托书上亲笔签字或盖章，委托代理人</w:t>
      </w:r>
      <w:r>
        <w:rPr>
          <w:rFonts w:hint="eastAsia" w:ascii="新宋体" w:hAnsi="新宋体" w:eastAsia="新宋体" w:cs="新宋体"/>
          <w:spacing w:val="9"/>
          <w:sz w:val="21"/>
          <w:szCs w:val="21"/>
          <w:highlight w:val="none"/>
        </w:rPr>
        <w:t>必须在授权委托书上亲笔</w:t>
      </w:r>
      <w:r>
        <w:rPr>
          <w:rFonts w:hint="eastAsia" w:ascii="新宋体" w:hAnsi="新宋体" w:eastAsia="新宋体" w:cs="新宋体"/>
          <w:spacing w:val="7"/>
          <w:sz w:val="21"/>
          <w:szCs w:val="21"/>
          <w:highlight w:val="none"/>
        </w:rPr>
        <w:t>签字，</w:t>
      </w:r>
      <w:r>
        <w:rPr>
          <w:rFonts w:hint="eastAsia" w:ascii="新宋体" w:hAnsi="新宋体" w:eastAsia="新宋体" w:cs="新宋体"/>
          <w:b/>
          <w:bCs/>
          <w:spacing w:val="7"/>
          <w:sz w:val="21"/>
          <w:szCs w:val="21"/>
          <w:highlight w:val="none"/>
        </w:rPr>
        <w:t>否则其响应文件按无效响应处理。</w:t>
      </w:r>
    </w:p>
    <w:p w14:paraId="6781DCDF">
      <w:pPr>
        <w:pStyle w:val="4"/>
        <w:spacing w:before="1" w:line="226"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2.本授权委托书应由联合体牵头人的法定代表人按上述</w:t>
      </w:r>
      <w:r>
        <w:rPr>
          <w:rFonts w:hint="eastAsia" w:ascii="新宋体" w:hAnsi="新宋体" w:eastAsia="新宋体" w:cs="新宋体"/>
          <w:spacing w:val="8"/>
          <w:sz w:val="21"/>
          <w:szCs w:val="21"/>
          <w:highlight w:val="none"/>
        </w:rPr>
        <w:t>规定签署。</w:t>
      </w:r>
    </w:p>
    <w:p w14:paraId="226B3EA5">
      <w:pPr>
        <w:pStyle w:val="4"/>
        <w:spacing w:before="164" w:line="377" w:lineRule="auto"/>
        <w:ind w:right="80"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3.供应商为其他组织或者自然人时，本磋商文件规定的法定代表人指负责人或者自然人。本</w:t>
      </w:r>
      <w:r>
        <w:rPr>
          <w:rFonts w:hint="eastAsia" w:ascii="新宋体" w:hAnsi="新宋体" w:eastAsia="新宋体" w:cs="新宋体"/>
          <w:spacing w:val="8"/>
          <w:sz w:val="21"/>
          <w:szCs w:val="21"/>
          <w:highlight w:val="none"/>
        </w:rPr>
        <w:t>磋商文件所称负责人是指参加竞标的其他组织营业执照</w:t>
      </w:r>
      <w:r>
        <w:rPr>
          <w:rFonts w:hint="eastAsia" w:ascii="新宋体" w:hAnsi="新宋体" w:eastAsia="新宋体" w:cs="新宋体"/>
          <w:spacing w:val="7"/>
          <w:sz w:val="21"/>
          <w:szCs w:val="21"/>
          <w:highlight w:val="none"/>
        </w:rPr>
        <w:t>上的负责人，本磋商文件所称自然人指参</w:t>
      </w:r>
      <w:r>
        <w:rPr>
          <w:rFonts w:hint="eastAsia" w:ascii="新宋体" w:hAnsi="新宋体" w:eastAsia="新宋体" w:cs="新宋体"/>
          <w:spacing w:val="8"/>
          <w:sz w:val="21"/>
          <w:szCs w:val="21"/>
          <w:highlight w:val="none"/>
        </w:rPr>
        <w:t>与竞标的自然人本人。</w:t>
      </w:r>
    </w:p>
    <w:p w14:paraId="10197A0A">
      <w:pPr>
        <w:pStyle w:val="4"/>
        <w:spacing w:before="1" w:line="226" w:lineRule="auto"/>
        <w:ind w:firstLine="220"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4.法人、其他组织竞标时“我方</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5"/>
          <w:sz w:val="21"/>
          <w:szCs w:val="21"/>
          <w:highlight w:val="none"/>
        </w:rPr>
        <w:t>”是指“我单位</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5"/>
          <w:sz w:val="21"/>
          <w:szCs w:val="21"/>
          <w:highlight w:val="none"/>
        </w:rPr>
        <w:t>”，</w:t>
      </w:r>
      <w:r>
        <w:rPr>
          <w:rFonts w:hint="eastAsia" w:ascii="新宋体" w:hAnsi="新宋体" w:eastAsia="新宋体" w:cs="新宋体"/>
          <w:spacing w:val="-51"/>
          <w:sz w:val="21"/>
          <w:szCs w:val="21"/>
          <w:highlight w:val="none"/>
        </w:rPr>
        <w:t xml:space="preserve"> </w:t>
      </w:r>
      <w:r>
        <w:rPr>
          <w:rFonts w:hint="eastAsia" w:ascii="新宋体" w:hAnsi="新宋体" w:eastAsia="新宋体" w:cs="新宋体"/>
          <w:spacing w:val="4"/>
          <w:sz w:val="21"/>
          <w:szCs w:val="21"/>
          <w:highlight w:val="none"/>
        </w:rPr>
        <w:t>自然人竞标时“我方</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4"/>
          <w:sz w:val="21"/>
          <w:szCs w:val="21"/>
          <w:highlight w:val="none"/>
        </w:rPr>
        <w:t>”是指“本人</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4"/>
          <w:sz w:val="21"/>
          <w:szCs w:val="21"/>
          <w:highlight w:val="none"/>
        </w:rPr>
        <w:t>”。</w:t>
      </w:r>
    </w:p>
    <w:p w14:paraId="338B39E5">
      <w:pPr>
        <w:spacing w:line="226" w:lineRule="auto"/>
        <w:rPr>
          <w:rFonts w:hint="eastAsia" w:ascii="新宋体" w:hAnsi="新宋体" w:eastAsia="新宋体" w:cs="新宋体"/>
          <w:sz w:val="20"/>
          <w:szCs w:val="20"/>
          <w:highlight w:val="none"/>
        </w:rPr>
        <w:sectPr>
          <w:footerReference r:id="rId28" w:type="default"/>
          <w:pgSz w:w="11910" w:h="16840"/>
          <w:pgMar w:top="1440" w:right="1080" w:bottom="1440" w:left="1080" w:header="1077" w:footer="1077" w:gutter="0"/>
          <w:pgNumType w:fmt="decimal"/>
          <w:cols w:space="720" w:num="1"/>
        </w:sectPr>
      </w:pPr>
    </w:p>
    <w:p w14:paraId="4DD4AFCD">
      <w:pPr>
        <w:pStyle w:val="4"/>
        <w:spacing w:before="82" w:line="220" w:lineRule="auto"/>
        <w:ind w:left="417"/>
        <w:rPr>
          <w:rFonts w:hint="eastAsia" w:ascii="新宋体" w:hAnsi="新宋体" w:eastAsia="新宋体" w:cs="新宋体"/>
          <w:sz w:val="32"/>
          <w:szCs w:val="32"/>
          <w:highlight w:val="none"/>
        </w:rPr>
      </w:pPr>
      <w:r>
        <w:rPr>
          <w:rFonts w:hint="eastAsia" w:ascii="新宋体" w:hAnsi="新宋体" w:eastAsia="新宋体" w:cs="新宋体"/>
          <w:b/>
          <w:bCs/>
          <w:spacing w:val="-7"/>
          <w:sz w:val="32"/>
          <w:szCs w:val="32"/>
          <w:highlight w:val="none"/>
        </w:rPr>
        <w:t>四、商务条款偏离表</w:t>
      </w:r>
    </w:p>
    <w:p w14:paraId="5E8D005F">
      <w:pPr>
        <w:pStyle w:val="4"/>
        <w:spacing w:before="49" w:line="223" w:lineRule="auto"/>
        <w:ind w:left="3225"/>
        <w:rPr>
          <w:rFonts w:hint="eastAsia" w:ascii="新宋体" w:hAnsi="新宋体" w:eastAsia="新宋体" w:cs="新宋体"/>
          <w:b/>
          <w:bCs/>
          <w:spacing w:val="3"/>
          <w:sz w:val="28"/>
          <w:szCs w:val="28"/>
          <w:highlight w:val="none"/>
        </w:rPr>
      </w:pPr>
    </w:p>
    <w:p w14:paraId="77E48F74">
      <w:pPr>
        <w:pStyle w:val="4"/>
        <w:spacing w:before="49" w:line="223" w:lineRule="auto"/>
        <w:ind w:left="3225"/>
        <w:rPr>
          <w:rFonts w:hint="eastAsia" w:ascii="新宋体" w:hAnsi="新宋体" w:eastAsia="新宋体" w:cs="新宋体"/>
          <w:sz w:val="28"/>
          <w:szCs w:val="28"/>
          <w:highlight w:val="none"/>
        </w:rPr>
      </w:pPr>
      <w:r>
        <w:rPr>
          <w:rFonts w:hint="eastAsia" w:ascii="新宋体" w:hAnsi="新宋体" w:eastAsia="新宋体" w:cs="新宋体"/>
          <w:b/>
          <w:bCs/>
          <w:spacing w:val="3"/>
          <w:sz w:val="28"/>
          <w:szCs w:val="28"/>
          <w:highlight w:val="none"/>
        </w:rPr>
        <w:t>商务条款偏离表</w:t>
      </w:r>
    </w:p>
    <w:p w14:paraId="682C40E0">
      <w:pPr>
        <w:spacing w:line="436" w:lineRule="auto"/>
        <w:rPr>
          <w:rFonts w:hint="eastAsia" w:ascii="新宋体" w:hAnsi="新宋体" w:eastAsia="新宋体" w:cs="新宋体"/>
          <w:sz w:val="21"/>
          <w:highlight w:val="none"/>
        </w:rPr>
      </w:pPr>
    </w:p>
    <w:p w14:paraId="241FD5A0">
      <w:pPr>
        <w:pStyle w:val="4"/>
        <w:spacing w:before="78" w:line="219" w:lineRule="auto"/>
        <w:ind w:left="388"/>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采购项目编号：</w:t>
      </w:r>
      <w:r>
        <w:rPr>
          <w:rFonts w:hint="eastAsia" w:ascii="新宋体" w:hAnsi="新宋体" w:eastAsia="新宋体" w:cs="新宋体"/>
          <w:sz w:val="24"/>
          <w:szCs w:val="24"/>
          <w:highlight w:val="none"/>
          <w:u w:val="single" w:color="auto"/>
        </w:rPr>
        <w:t xml:space="preserve">                 </w:t>
      </w:r>
    </w:p>
    <w:p w14:paraId="1E660B7E">
      <w:pPr>
        <w:pStyle w:val="4"/>
        <w:spacing w:before="180" w:line="219" w:lineRule="auto"/>
        <w:ind w:left="388"/>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采购项目名称：</w:t>
      </w:r>
      <w:r>
        <w:rPr>
          <w:rFonts w:hint="eastAsia" w:ascii="新宋体" w:hAnsi="新宋体" w:eastAsia="新宋体" w:cs="新宋体"/>
          <w:sz w:val="24"/>
          <w:szCs w:val="24"/>
          <w:highlight w:val="none"/>
          <w:u w:val="single" w:color="auto"/>
        </w:rPr>
        <w:t xml:space="preserve">                 </w:t>
      </w:r>
    </w:p>
    <w:p w14:paraId="1C25EB9C">
      <w:pPr>
        <w:pStyle w:val="4"/>
        <w:spacing w:before="184" w:line="220" w:lineRule="auto"/>
        <w:ind w:left="392"/>
        <w:rPr>
          <w:rFonts w:hint="eastAsia" w:ascii="新宋体" w:hAnsi="新宋体" w:eastAsia="新宋体" w:cs="新宋体"/>
          <w:sz w:val="24"/>
          <w:szCs w:val="24"/>
          <w:highlight w:val="none"/>
        </w:rPr>
      </w:pPr>
      <w:r>
        <w:rPr>
          <w:rFonts w:hint="eastAsia" w:ascii="新宋体" w:hAnsi="新宋体" w:eastAsia="新宋体" w:cs="新宋体"/>
          <w:spacing w:val="8"/>
          <w:sz w:val="24"/>
          <w:szCs w:val="24"/>
          <w:highlight w:val="none"/>
        </w:rPr>
        <w:t>分标号</w:t>
      </w:r>
      <w:r>
        <w:rPr>
          <w:rFonts w:hint="eastAsia" w:ascii="新宋体" w:hAnsi="新宋体" w:eastAsia="新宋体" w:cs="新宋体"/>
          <w:spacing w:val="8"/>
          <w:sz w:val="20"/>
          <w:szCs w:val="20"/>
          <w:highlight w:val="none"/>
        </w:rPr>
        <w:t>（</w:t>
      </w:r>
      <w:r>
        <w:rPr>
          <w:rFonts w:hint="eastAsia" w:ascii="新宋体" w:hAnsi="新宋体" w:eastAsia="新宋体" w:cs="新宋体"/>
          <w:spacing w:val="8"/>
          <w:sz w:val="21"/>
          <w:szCs w:val="21"/>
          <w:highlight w:val="none"/>
        </w:rPr>
        <w:t>此处有分标时填写具体分标号，无分标时填写“无</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5"/>
          <w:sz w:val="20"/>
          <w:szCs w:val="20"/>
          <w:highlight w:val="none"/>
        </w:rPr>
        <w:t>）</w:t>
      </w:r>
      <w:r>
        <w:rPr>
          <w:rFonts w:hint="eastAsia" w:ascii="新宋体" w:hAnsi="新宋体" w:eastAsia="新宋体" w:cs="新宋体"/>
          <w:spacing w:val="-5"/>
          <w:sz w:val="24"/>
          <w:szCs w:val="24"/>
          <w:highlight w:val="none"/>
        </w:rPr>
        <w:t>：</w:t>
      </w:r>
      <w:r>
        <w:rPr>
          <w:rFonts w:hint="eastAsia" w:ascii="新宋体" w:hAnsi="新宋体" w:eastAsia="新宋体" w:cs="新宋体"/>
          <w:sz w:val="24"/>
          <w:szCs w:val="24"/>
          <w:highlight w:val="none"/>
          <w:u w:val="single" w:color="auto"/>
        </w:rPr>
        <w:t xml:space="preserve">               </w:t>
      </w:r>
    </w:p>
    <w:p w14:paraId="38F652EF">
      <w:pPr>
        <w:spacing w:line="239" w:lineRule="exact"/>
        <w:rPr>
          <w:rFonts w:hint="eastAsia" w:ascii="新宋体" w:hAnsi="新宋体" w:eastAsia="新宋体" w:cs="新宋体"/>
          <w:highlight w:val="none"/>
        </w:rPr>
      </w:pPr>
    </w:p>
    <w:tbl>
      <w:tblPr>
        <w:tblStyle w:val="14"/>
        <w:tblW w:w="94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924"/>
        <w:gridCol w:w="3587"/>
        <w:gridCol w:w="1278"/>
      </w:tblGrid>
      <w:tr w14:paraId="25B26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95" w:type="dxa"/>
            <w:vAlign w:val="top"/>
          </w:tcPr>
          <w:p w14:paraId="7F2DE169">
            <w:pPr>
              <w:pStyle w:val="15"/>
              <w:spacing w:before="96" w:line="224" w:lineRule="auto"/>
              <w:ind w:left="14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项号</w:t>
            </w:r>
          </w:p>
        </w:tc>
        <w:tc>
          <w:tcPr>
            <w:tcW w:w="3924" w:type="dxa"/>
            <w:vAlign w:val="top"/>
          </w:tcPr>
          <w:p w14:paraId="1652343A">
            <w:pPr>
              <w:pStyle w:val="15"/>
              <w:spacing w:before="96" w:line="224" w:lineRule="auto"/>
              <w:ind w:left="499"/>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竞争性磋商采购文件的商务需求</w:t>
            </w:r>
          </w:p>
        </w:tc>
        <w:tc>
          <w:tcPr>
            <w:tcW w:w="3587" w:type="dxa"/>
            <w:vAlign w:val="top"/>
          </w:tcPr>
          <w:p w14:paraId="5993173A">
            <w:pPr>
              <w:pStyle w:val="15"/>
              <w:spacing w:before="96" w:line="224" w:lineRule="auto"/>
              <w:ind w:left="65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响应文件承诺的商务条款</w:t>
            </w:r>
          </w:p>
        </w:tc>
        <w:tc>
          <w:tcPr>
            <w:tcW w:w="1278" w:type="dxa"/>
            <w:vAlign w:val="top"/>
          </w:tcPr>
          <w:p w14:paraId="382CF735">
            <w:pPr>
              <w:pStyle w:val="15"/>
              <w:spacing w:before="96" w:line="224" w:lineRule="auto"/>
              <w:ind w:left="224"/>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偏离说明</w:t>
            </w:r>
          </w:p>
        </w:tc>
      </w:tr>
      <w:tr w14:paraId="7D64D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695" w:type="dxa"/>
            <w:vAlign w:val="top"/>
          </w:tcPr>
          <w:p w14:paraId="4F98E6FE">
            <w:pPr>
              <w:pStyle w:val="15"/>
              <w:spacing w:before="171" w:line="155" w:lineRule="exact"/>
              <w:ind w:left="119"/>
              <w:rPr>
                <w:rFonts w:hint="eastAsia" w:ascii="新宋体" w:hAnsi="新宋体" w:eastAsia="新宋体" w:cs="新宋体"/>
                <w:sz w:val="21"/>
                <w:szCs w:val="21"/>
                <w:highlight w:val="none"/>
              </w:rPr>
            </w:pPr>
            <w:r>
              <w:rPr>
                <w:rFonts w:hint="eastAsia" w:ascii="新宋体" w:hAnsi="新宋体" w:eastAsia="新宋体" w:cs="新宋体"/>
                <w:position w:val="-4"/>
                <w:sz w:val="21"/>
                <w:szCs w:val="21"/>
                <w:highlight w:val="none"/>
              </w:rPr>
              <w:t>一</w:t>
            </w:r>
          </w:p>
        </w:tc>
        <w:tc>
          <w:tcPr>
            <w:tcW w:w="3924" w:type="dxa"/>
            <w:vAlign w:val="top"/>
          </w:tcPr>
          <w:p w14:paraId="77E02DB9">
            <w:pPr>
              <w:pStyle w:val="15"/>
              <w:spacing w:before="91" w:line="315" w:lineRule="auto"/>
              <w:ind w:left="115" w:right="3082" w:firstLine="12"/>
              <w:rPr>
                <w:rFonts w:hint="eastAsia" w:ascii="新宋体" w:hAnsi="新宋体" w:eastAsia="新宋体" w:cs="新宋体"/>
                <w:spacing w:val="1"/>
                <w:sz w:val="21"/>
                <w:szCs w:val="21"/>
                <w:highlight w:val="none"/>
              </w:rPr>
            </w:pPr>
            <w:r>
              <w:rPr>
                <w:rFonts w:hint="eastAsia" w:ascii="新宋体" w:hAnsi="新宋体" w:eastAsia="新宋体" w:cs="新宋体"/>
                <w:spacing w:val="-8"/>
                <w:sz w:val="21"/>
                <w:szCs w:val="21"/>
                <w:highlight w:val="none"/>
              </w:rPr>
              <w:t>1</w:t>
            </w:r>
            <w:r>
              <w:rPr>
                <w:rFonts w:hint="eastAsia" w:ascii="新宋体" w:hAnsi="新宋体" w:eastAsia="新宋体" w:cs="新宋体"/>
                <w:spacing w:val="15"/>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1"/>
                <w:sz w:val="21"/>
                <w:szCs w:val="21"/>
                <w:highlight w:val="none"/>
              </w:rPr>
              <w:t xml:space="preserve"> </w:t>
            </w:r>
          </w:p>
          <w:p w14:paraId="1646F46A">
            <w:pPr>
              <w:pStyle w:val="15"/>
              <w:spacing w:before="91" w:line="315" w:lineRule="auto"/>
              <w:ind w:left="115" w:right="3082" w:firstLine="12"/>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2</w:t>
            </w:r>
            <w:r>
              <w:rPr>
                <w:rFonts w:hint="eastAsia" w:ascii="新宋体" w:hAnsi="新宋体" w:eastAsia="新宋体" w:cs="新宋体"/>
                <w:spacing w:val="16"/>
                <w:sz w:val="21"/>
                <w:szCs w:val="21"/>
                <w:highlight w:val="none"/>
              </w:rPr>
              <w:t xml:space="preserve"> </w:t>
            </w:r>
            <w:r>
              <w:rPr>
                <w:rFonts w:hint="eastAsia" w:ascii="新宋体" w:hAnsi="新宋体" w:eastAsia="新宋体" w:cs="新宋体"/>
                <w:spacing w:val="-4"/>
                <w:sz w:val="21"/>
                <w:szCs w:val="21"/>
                <w:highlight w:val="none"/>
              </w:rPr>
              <w:t>…</w:t>
            </w:r>
          </w:p>
          <w:p w14:paraId="58762BC1">
            <w:pPr>
              <w:pStyle w:val="15"/>
              <w:spacing w:line="268" w:lineRule="exact"/>
              <w:ind w:left="116"/>
              <w:rPr>
                <w:rFonts w:hint="eastAsia" w:ascii="新宋体" w:hAnsi="新宋体" w:eastAsia="新宋体" w:cs="新宋体"/>
                <w:sz w:val="21"/>
                <w:szCs w:val="21"/>
                <w:highlight w:val="none"/>
              </w:rPr>
            </w:pPr>
            <w:r>
              <w:rPr>
                <w:rFonts w:hint="eastAsia" w:ascii="新宋体" w:hAnsi="新宋体" w:eastAsia="新宋体" w:cs="新宋体"/>
                <w:spacing w:val="-4"/>
                <w:position w:val="1"/>
                <w:sz w:val="21"/>
                <w:szCs w:val="21"/>
                <w:highlight w:val="none"/>
              </w:rPr>
              <w:t>3</w:t>
            </w:r>
            <w:r>
              <w:rPr>
                <w:rFonts w:hint="eastAsia" w:ascii="新宋体" w:hAnsi="新宋体" w:eastAsia="新宋体" w:cs="新宋体"/>
                <w:spacing w:val="15"/>
                <w:position w:val="1"/>
                <w:sz w:val="21"/>
                <w:szCs w:val="21"/>
                <w:highlight w:val="none"/>
              </w:rPr>
              <w:t xml:space="preserve"> </w:t>
            </w:r>
            <w:r>
              <w:rPr>
                <w:rFonts w:hint="eastAsia" w:ascii="新宋体" w:hAnsi="新宋体" w:eastAsia="新宋体" w:cs="新宋体"/>
                <w:spacing w:val="-4"/>
                <w:position w:val="1"/>
                <w:sz w:val="21"/>
                <w:szCs w:val="21"/>
                <w:highlight w:val="none"/>
              </w:rPr>
              <w:t>……</w:t>
            </w:r>
          </w:p>
          <w:p w14:paraId="1E056BBC">
            <w:pPr>
              <w:spacing w:before="145" w:line="38" w:lineRule="exact"/>
              <w:rPr>
                <w:rFonts w:hint="eastAsia" w:ascii="新宋体" w:hAnsi="新宋体" w:eastAsia="新宋体" w:cs="新宋体"/>
                <w:snapToGrid w:val="0"/>
                <w:color w:val="000000"/>
                <w:kern w:val="0"/>
                <w:sz w:val="21"/>
                <w:szCs w:val="21"/>
                <w:highlight w:val="none"/>
                <w:lang w:val="en-US" w:eastAsia="zh-CN" w:bidi="ar-SA"/>
              </w:rPr>
            </w:pPr>
          </w:p>
        </w:tc>
        <w:tc>
          <w:tcPr>
            <w:tcW w:w="3587" w:type="dxa"/>
            <w:vAlign w:val="top"/>
          </w:tcPr>
          <w:p w14:paraId="771BB626">
            <w:pPr>
              <w:pStyle w:val="15"/>
              <w:spacing w:before="91" w:line="315" w:lineRule="auto"/>
              <w:ind w:left="115" w:right="2742" w:firstLine="1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w:t>
            </w:r>
            <w:r>
              <w:rPr>
                <w:rFonts w:hint="eastAsia" w:ascii="新宋体" w:hAnsi="新宋体" w:eastAsia="新宋体" w:cs="新宋体"/>
                <w:spacing w:val="16"/>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pacing w:val="-4"/>
                <w:sz w:val="21"/>
                <w:szCs w:val="21"/>
                <w:highlight w:val="none"/>
              </w:rPr>
              <w:t>2</w:t>
            </w:r>
            <w:r>
              <w:rPr>
                <w:rFonts w:hint="eastAsia" w:ascii="新宋体" w:hAnsi="新宋体" w:eastAsia="新宋体" w:cs="新宋体"/>
                <w:spacing w:val="17"/>
                <w:sz w:val="21"/>
                <w:szCs w:val="21"/>
                <w:highlight w:val="none"/>
              </w:rPr>
              <w:t xml:space="preserve"> </w:t>
            </w:r>
            <w:r>
              <w:rPr>
                <w:rFonts w:hint="eastAsia" w:ascii="新宋体" w:hAnsi="新宋体" w:eastAsia="新宋体" w:cs="新宋体"/>
                <w:spacing w:val="-4"/>
                <w:sz w:val="21"/>
                <w:szCs w:val="21"/>
                <w:highlight w:val="none"/>
              </w:rPr>
              <w:t>……</w:t>
            </w:r>
          </w:p>
          <w:p w14:paraId="6B865B33">
            <w:pPr>
              <w:pStyle w:val="15"/>
              <w:spacing w:line="268" w:lineRule="exact"/>
              <w:ind w:left="116"/>
              <w:rPr>
                <w:rFonts w:hint="eastAsia" w:ascii="新宋体" w:hAnsi="新宋体" w:eastAsia="新宋体" w:cs="新宋体"/>
                <w:sz w:val="22"/>
                <w:szCs w:val="22"/>
                <w:highlight w:val="none"/>
              </w:rPr>
            </w:pPr>
            <w:r>
              <w:rPr>
                <w:rFonts w:hint="eastAsia" w:ascii="新宋体" w:hAnsi="新宋体" w:eastAsia="新宋体" w:cs="新宋体"/>
                <w:spacing w:val="-4"/>
                <w:position w:val="1"/>
                <w:sz w:val="21"/>
                <w:szCs w:val="21"/>
                <w:highlight w:val="none"/>
              </w:rPr>
              <w:t>3</w:t>
            </w:r>
            <w:r>
              <w:rPr>
                <w:rFonts w:hint="eastAsia" w:ascii="新宋体" w:hAnsi="新宋体" w:eastAsia="新宋体" w:cs="新宋体"/>
                <w:spacing w:val="-4"/>
                <w:position w:val="1"/>
                <w:sz w:val="21"/>
                <w:szCs w:val="21"/>
                <w:highlight w:val="none"/>
                <w:lang w:val="en-US" w:eastAsia="zh-CN"/>
              </w:rPr>
              <w:t xml:space="preserve"> </w:t>
            </w:r>
            <w:r>
              <w:rPr>
                <w:rFonts w:hint="eastAsia" w:ascii="新宋体" w:hAnsi="新宋体" w:eastAsia="新宋体" w:cs="新宋体"/>
                <w:spacing w:val="-4"/>
                <w:position w:val="1"/>
                <w:sz w:val="21"/>
                <w:szCs w:val="21"/>
                <w:highlight w:val="none"/>
              </w:rPr>
              <w:t>……</w:t>
            </w:r>
          </w:p>
        </w:tc>
        <w:tc>
          <w:tcPr>
            <w:tcW w:w="1278" w:type="dxa"/>
            <w:vAlign w:val="top"/>
          </w:tcPr>
          <w:p w14:paraId="2B8114C0">
            <w:pPr>
              <w:rPr>
                <w:rFonts w:hint="eastAsia" w:ascii="新宋体" w:hAnsi="新宋体" w:eastAsia="新宋体" w:cs="新宋体"/>
                <w:sz w:val="22"/>
                <w:szCs w:val="22"/>
                <w:highlight w:val="none"/>
              </w:rPr>
            </w:pPr>
          </w:p>
        </w:tc>
      </w:tr>
      <w:tr w14:paraId="45304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695" w:type="dxa"/>
            <w:vAlign w:val="top"/>
          </w:tcPr>
          <w:p w14:paraId="408F3A34">
            <w:pPr>
              <w:pStyle w:val="15"/>
              <w:spacing w:before="133" w:line="183" w:lineRule="auto"/>
              <w:ind w:left="119"/>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二</w:t>
            </w:r>
          </w:p>
        </w:tc>
        <w:tc>
          <w:tcPr>
            <w:tcW w:w="3924" w:type="dxa"/>
            <w:vAlign w:val="top"/>
          </w:tcPr>
          <w:p w14:paraId="78970D2F">
            <w:pPr>
              <w:pStyle w:val="15"/>
              <w:spacing w:before="95" w:line="313" w:lineRule="auto"/>
              <w:ind w:left="115" w:right="3082" w:firstLine="1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w:t>
            </w:r>
            <w:r>
              <w:rPr>
                <w:rFonts w:hint="eastAsia" w:ascii="新宋体" w:hAnsi="新宋体" w:eastAsia="新宋体" w:cs="新宋体"/>
                <w:spacing w:val="15"/>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pacing w:val="-4"/>
                <w:sz w:val="21"/>
                <w:szCs w:val="21"/>
                <w:highlight w:val="none"/>
              </w:rPr>
              <w:t>2</w:t>
            </w:r>
            <w:r>
              <w:rPr>
                <w:rFonts w:hint="eastAsia" w:ascii="新宋体" w:hAnsi="新宋体" w:eastAsia="新宋体" w:cs="新宋体"/>
                <w:spacing w:val="16"/>
                <w:sz w:val="21"/>
                <w:szCs w:val="21"/>
                <w:highlight w:val="none"/>
              </w:rPr>
              <w:t xml:space="preserve"> </w:t>
            </w:r>
            <w:r>
              <w:rPr>
                <w:rFonts w:hint="eastAsia" w:ascii="新宋体" w:hAnsi="新宋体" w:eastAsia="新宋体" w:cs="新宋体"/>
                <w:spacing w:val="-4"/>
                <w:sz w:val="21"/>
                <w:szCs w:val="21"/>
                <w:highlight w:val="none"/>
              </w:rPr>
              <w:t>……</w:t>
            </w:r>
          </w:p>
          <w:p w14:paraId="2C187E75">
            <w:pPr>
              <w:pStyle w:val="15"/>
              <w:spacing w:line="268" w:lineRule="exact"/>
              <w:ind w:left="116"/>
              <w:rPr>
                <w:rFonts w:hint="eastAsia" w:ascii="新宋体" w:hAnsi="新宋体" w:eastAsia="新宋体" w:cs="新宋体"/>
                <w:sz w:val="22"/>
                <w:szCs w:val="22"/>
                <w:highlight w:val="none"/>
              </w:rPr>
            </w:pPr>
            <w:r>
              <w:rPr>
                <w:rFonts w:hint="eastAsia" w:ascii="新宋体" w:hAnsi="新宋体" w:eastAsia="新宋体" w:cs="新宋体"/>
                <w:spacing w:val="-4"/>
                <w:position w:val="1"/>
                <w:sz w:val="21"/>
                <w:szCs w:val="21"/>
                <w:highlight w:val="none"/>
              </w:rPr>
              <w:t>3</w:t>
            </w:r>
            <w:r>
              <w:rPr>
                <w:rFonts w:hint="eastAsia" w:ascii="新宋体" w:hAnsi="新宋体" w:eastAsia="新宋体" w:cs="新宋体"/>
                <w:spacing w:val="15"/>
                <w:position w:val="1"/>
                <w:sz w:val="21"/>
                <w:szCs w:val="21"/>
                <w:highlight w:val="none"/>
              </w:rPr>
              <w:t xml:space="preserve"> </w:t>
            </w:r>
            <w:r>
              <w:rPr>
                <w:rFonts w:hint="eastAsia" w:ascii="新宋体" w:hAnsi="新宋体" w:eastAsia="新宋体" w:cs="新宋体"/>
                <w:spacing w:val="-4"/>
                <w:position w:val="1"/>
                <w:sz w:val="21"/>
                <w:szCs w:val="21"/>
                <w:highlight w:val="none"/>
              </w:rPr>
              <w:t>……</w:t>
            </w:r>
          </w:p>
        </w:tc>
        <w:tc>
          <w:tcPr>
            <w:tcW w:w="3587" w:type="dxa"/>
            <w:vAlign w:val="top"/>
          </w:tcPr>
          <w:p w14:paraId="62485234">
            <w:pPr>
              <w:pStyle w:val="15"/>
              <w:spacing w:before="95" w:line="313" w:lineRule="auto"/>
              <w:ind w:left="115" w:right="2742" w:firstLine="1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w:t>
            </w:r>
            <w:r>
              <w:rPr>
                <w:rFonts w:hint="eastAsia" w:ascii="新宋体" w:hAnsi="新宋体" w:eastAsia="新宋体" w:cs="新宋体"/>
                <w:spacing w:val="16"/>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pacing w:val="-4"/>
                <w:sz w:val="21"/>
                <w:szCs w:val="21"/>
                <w:highlight w:val="none"/>
              </w:rPr>
              <w:t>2</w:t>
            </w:r>
            <w:r>
              <w:rPr>
                <w:rFonts w:hint="eastAsia" w:ascii="新宋体" w:hAnsi="新宋体" w:eastAsia="新宋体" w:cs="新宋体"/>
                <w:spacing w:val="17"/>
                <w:sz w:val="21"/>
                <w:szCs w:val="21"/>
                <w:highlight w:val="none"/>
              </w:rPr>
              <w:t xml:space="preserve"> </w:t>
            </w:r>
            <w:r>
              <w:rPr>
                <w:rFonts w:hint="eastAsia" w:ascii="新宋体" w:hAnsi="新宋体" w:eastAsia="新宋体" w:cs="新宋体"/>
                <w:spacing w:val="-4"/>
                <w:sz w:val="21"/>
                <w:szCs w:val="21"/>
                <w:highlight w:val="none"/>
              </w:rPr>
              <w:t>……</w:t>
            </w:r>
          </w:p>
          <w:p w14:paraId="4570BC37">
            <w:pPr>
              <w:pStyle w:val="15"/>
              <w:spacing w:line="268" w:lineRule="exact"/>
              <w:ind w:left="116"/>
              <w:rPr>
                <w:rFonts w:hint="eastAsia" w:ascii="新宋体" w:hAnsi="新宋体" w:eastAsia="新宋体" w:cs="新宋体"/>
                <w:sz w:val="22"/>
                <w:szCs w:val="22"/>
                <w:highlight w:val="none"/>
              </w:rPr>
            </w:pPr>
            <w:r>
              <w:rPr>
                <w:rFonts w:hint="eastAsia" w:ascii="新宋体" w:hAnsi="新宋体" w:eastAsia="新宋体" w:cs="新宋体"/>
                <w:spacing w:val="-4"/>
                <w:position w:val="1"/>
                <w:sz w:val="21"/>
                <w:szCs w:val="21"/>
                <w:highlight w:val="none"/>
              </w:rPr>
              <w:t>3</w:t>
            </w:r>
            <w:r>
              <w:rPr>
                <w:rFonts w:hint="eastAsia" w:ascii="新宋体" w:hAnsi="新宋体" w:eastAsia="新宋体" w:cs="新宋体"/>
                <w:spacing w:val="16"/>
                <w:position w:val="1"/>
                <w:sz w:val="21"/>
                <w:szCs w:val="21"/>
                <w:highlight w:val="none"/>
              </w:rPr>
              <w:t xml:space="preserve"> </w:t>
            </w:r>
            <w:r>
              <w:rPr>
                <w:rFonts w:hint="eastAsia" w:ascii="新宋体" w:hAnsi="新宋体" w:eastAsia="新宋体" w:cs="新宋体"/>
                <w:spacing w:val="-4"/>
                <w:position w:val="1"/>
                <w:sz w:val="21"/>
                <w:szCs w:val="21"/>
                <w:highlight w:val="none"/>
              </w:rPr>
              <w:t>……</w:t>
            </w:r>
          </w:p>
        </w:tc>
        <w:tc>
          <w:tcPr>
            <w:tcW w:w="1278" w:type="dxa"/>
            <w:vAlign w:val="top"/>
          </w:tcPr>
          <w:p w14:paraId="257EBCFE">
            <w:pPr>
              <w:rPr>
                <w:rFonts w:hint="eastAsia" w:ascii="新宋体" w:hAnsi="新宋体" w:eastAsia="新宋体" w:cs="新宋体"/>
                <w:sz w:val="22"/>
                <w:szCs w:val="22"/>
                <w:highlight w:val="none"/>
              </w:rPr>
            </w:pPr>
          </w:p>
        </w:tc>
      </w:tr>
      <w:tr w14:paraId="51EE7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2" w:hRule="atLeast"/>
        </w:trPr>
        <w:tc>
          <w:tcPr>
            <w:tcW w:w="695" w:type="dxa"/>
            <w:vAlign w:val="top"/>
          </w:tcPr>
          <w:p w14:paraId="332E7F23">
            <w:pPr>
              <w:pStyle w:val="15"/>
              <w:spacing w:before="250" w:line="84" w:lineRule="exact"/>
              <w:ind w:left="122"/>
              <w:rPr>
                <w:rFonts w:hint="eastAsia" w:ascii="新宋体" w:hAnsi="新宋体" w:eastAsia="新宋体" w:cs="新宋体"/>
                <w:sz w:val="21"/>
                <w:szCs w:val="21"/>
                <w:highlight w:val="none"/>
              </w:rPr>
            </w:pPr>
            <w:r>
              <w:rPr>
                <w:rFonts w:hint="eastAsia" w:ascii="新宋体" w:hAnsi="新宋体" w:eastAsia="新宋体" w:cs="新宋体"/>
                <w:spacing w:val="3"/>
                <w:position w:val="1"/>
                <w:sz w:val="21"/>
                <w:szCs w:val="21"/>
                <w:highlight w:val="none"/>
              </w:rPr>
              <w:t>...</w:t>
            </w:r>
          </w:p>
        </w:tc>
        <w:tc>
          <w:tcPr>
            <w:tcW w:w="3924" w:type="dxa"/>
            <w:vAlign w:val="top"/>
          </w:tcPr>
          <w:p w14:paraId="6D6F2024">
            <w:pPr>
              <w:pStyle w:val="15"/>
              <w:spacing w:before="97" w:line="313" w:lineRule="auto"/>
              <w:ind w:left="115" w:right="3082" w:firstLine="1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w:t>
            </w:r>
            <w:r>
              <w:rPr>
                <w:rFonts w:hint="eastAsia" w:ascii="新宋体" w:hAnsi="新宋体" w:eastAsia="新宋体" w:cs="新宋体"/>
                <w:spacing w:val="15"/>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pacing w:val="-4"/>
                <w:sz w:val="21"/>
                <w:szCs w:val="21"/>
                <w:highlight w:val="none"/>
              </w:rPr>
              <w:t>2</w:t>
            </w:r>
            <w:r>
              <w:rPr>
                <w:rFonts w:hint="eastAsia" w:ascii="新宋体" w:hAnsi="新宋体" w:eastAsia="新宋体" w:cs="新宋体"/>
                <w:spacing w:val="16"/>
                <w:sz w:val="21"/>
                <w:szCs w:val="21"/>
                <w:highlight w:val="none"/>
              </w:rPr>
              <w:t xml:space="preserve"> </w:t>
            </w:r>
            <w:r>
              <w:rPr>
                <w:rFonts w:hint="eastAsia" w:ascii="新宋体" w:hAnsi="新宋体" w:eastAsia="新宋体" w:cs="新宋体"/>
                <w:spacing w:val="-4"/>
                <w:sz w:val="21"/>
                <w:szCs w:val="21"/>
                <w:highlight w:val="none"/>
              </w:rPr>
              <w:t>……</w:t>
            </w:r>
          </w:p>
          <w:p w14:paraId="29089302">
            <w:pPr>
              <w:pStyle w:val="15"/>
              <w:spacing w:line="268" w:lineRule="exact"/>
              <w:ind w:left="116"/>
              <w:rPr>
                <w:rFonts w:hint="eastAsia" w:ascii="新宋体" w:hAnsi="新宋体" w:eastAsia="新宋体" w:cs="新宋体"/>
                <w:sz w:val="21"/>
                <w:szCs w:val="21"/>
                <w:highlight w:val="none"/>
              </w:rPr>
            </w:pPr>
            <w:r>
              <w:rPr>
                <w:rFonts w:hint="eastAsia" w:ascii="新宋体" w:hAnsi="新宋体" w:eastAsia="新宋体" w:cs="新宋体"/>
                <w:spacing w:val="-4"/>
                <w:position w:val="1"/>
                <w:sz w:val="21"/>
                <w:szCs w:val="21"/>
                <w:highlight w:val="none"/>
              </w:rPr>
              <w:t>3</w:t>
            </w:r>
            <w:r>
              <w:rPr>
                <w:rFonts w:hint="eastAsia" w:ascii="新宋体" w:hAnsi="新宋体" w:eastAsia="新宋体" w:cs="新宋体"/>
                <w:spacing w:val="15"/>
                <w:position w:val="1"/>
                <w:sz w:val="21"/>
                <w:szCs w:val="21"/>
                <w:highlight w:val="none"/>
              </w:rPr>
              <w:t xml:space="preserve"> </w:t>
            </w:r>
            <w:r>
              <w:rPr>
                <w:rFonts w:hint="eastAsia" w:ascii="新宋体" w:hAnsi="新宋体" w:eastAsia="新宋体" w:cs="新宋体"/>
                <w:spacing w:val="-4"/>
                <w:position w:val="1"/>
                <w:sz w:val="21"/>
                <w:szCs w:val="21"/>
                <w:highlight w:val="none"/>
              </w:rPr>
              <w:t>……</w:t>
            </w:r>
          </w:p>
          <w:p w14:paraId="52185259">
            <w:pPr>
              <w:spacing w:before="148" w:line="38" w:lineRule="exact"/>
              <w:rPr>
                <w:rFonts w:hint="eastAsia" w:ascii="新宋体" w:hAnsi="新宋体" w:eastAsia="新宋体" w:cs="新宋体"/>
                <w:sz w:val="22"/>
                <w:szCs w:val="22"/>
                <w:highlight w:val="none"/>
              </w:rPr>
            </w:pPr>
          </w:p>
        </w:tc>
        <w:tc>
          <w:tcPr>
            <w:tcW w:w="3587" w:type="dxa"/>
            <w:vAlign w:val="top"/>
          </w:tcPr>
          <w:p w14:paraId="06A4C4E2">
            <w:pPr>
              <w:pStyle w:val="15"/>
              <w:spacing w:before="97" w:line="313" w:lineRule="auto"/>
              <w:ind w:left="115" w:right="2742" w:firstLine="1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w:t>
            </w:r>
            <w:r>
              <w:rPr>
                <w:rFonts w:hint="eastAsia" w:ascii="新宋体" w:hAnsi="新宋体" w:eastAsia="新宋体" w:cs="新宋体"/>
                <w:spacing w:val="16"/>
                <w:sz w:val="21"/>
                <w:szCs w:val="21"/>
                <w:highlight w:val="none"/>
              </w:rPr>
              <w:t xml:space="preserve"> </w:t>
            </w:r>
            <w:r>
              <w:rPr>
                <w:rFonts w:hint="eastAsia" w:ascii="新宋体" w:hAnsi="新宋体" w:eastAsia="新宋体" w:cs="新宋体"/>
                <w:spacing w:val="-8"/>
                <w:sz w:val="21"/>
                <w:szCs w:val="21"/>
                <w:highlight w:val="none"/>
              </w:rPr>
              <w:t>……</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pacing w:val="-4"/>
                <w:sz w:val="21"/>
                <w:szCs w:val="21"/>
                <w:highlight w:val="none"/>
              </w:rPr>
              <w:t>2</w:t>
            </w:r>
            <w:r>
              <w:rPr>
                <w:rFonts w:hint="eastAsia" w:ascii="新宋体" w:hAnsi="新宋体" w:eastAsia="新宋体" w:cs="新宋体"/>
                <w:spacing w:val="17"/>
                <w:sz w:val="21"/>
                <w:szCs w:val="21"/>
                <w:highlight w:val="none"/>
              </w:rPr>
              <w:t xml:space="preserve"> </w:t>
            </w:r>
            <w:r>
              <w:rPr>
                <w:rFonts w:hint="eastAsia" w:ascii="新宋体" w:hAnsi="新宋体" w:eastAsia="新宋体" w:cs="新宋体"/>
                <w:spacing w:val="-4"/>
                <w:sz w:val="21"/>
                <w:szCs w:val="21"/>
                <w:highlight w:val="none"/>
              </w:rPr>
              <w:t>……</w:t>
            </w:r>
          </w:p>
          <w:p w14:paraId="24B8DB79">
            <w:pPr>
              <w:pStyle w:val="15"/>
              <w:spacing w:line="268" w:lineRule="exact"/>
              <w:ind w:left="116"/>
              <w:rPr>
                <w:rFonts w:hint="eastAsia" w:ascii="新宋体" w:hAnsi="新宋体" w:eastAsia="新宋体" w:cs="新宋体"/>
                <w:sz w:val="22"/>
                <w:szCs w:val="22"/>
                <w:highlight w:val="none"/>
              </w:rPr>
            </w:pPr>
            <w:r>
              <w:rPr>
                <w:rFonts w:hint="eastAsia" w:ascii="新宋体" w:hAnsi="新宋体" w:eastAsia="新宋体" w:cs="新宋体"/>
                <w:spacing w:val="-4"/>
                <w:position w:val="1"/>
                <w:sz w:val="21"/>
                <w:szCs w:val="21"/>
                <w:highlight w:val="none"/>
              </w:rPr>
              <w:t>3</w:t>
            </w:r>
            <w:r>
              <w:rPr>
                <w:rFonts w:hint="eastAsia" w:ascii="新宋体" w:hAnsi="新宋体" w:eastAsia="新宋体" w:cs="新宋体"/>
                <w:spacing w:val="16"/>
                <w:position w:val="1"/>
                <w:sz w:val="21"/>
                <w:szCs w:val="21"/>
                <w:highlight w:val="none"/>
              </w:rPr>
              <w:t xml:space="preserve"> </w:t>
            </w:r>
            <w:r>
              <w:rPr>
                <w:rFonts w:hint="eastAsia" w:ascii="新宋体" w:hAnsi="新宋体" w:eastAsia="新宋体" w:cs="新宋体"/>
                <w:spacing w:val="-4"/>
                <w:position w:val="1"/>
                <w:sz w:val="21"/>
                <w:szCs w:val="21"/>
                <w:highlight w:val="none"/>
              </w:rPr>
              <w:t>……</w:t>
            </w:r>
          </w:p>
        </w:tc>
        <w:tc>
          <w:tcPr>
            <w:tcW w:w="1278" w:type="dxa"/>
            <w:vAlign w:val="top"/>
          </w:tcPr>
          <w:p w14:paraId="148BD7D0">
            <w:pPr>
              <w:rPr>
                <w:rFonts w:hint="eastAsia" w:ascii="新宋体" w:hAnsi="新宋体" w:eastAsia="新宋体" w:cs="新宋体"/>
                <w:sz w:val="22"/>
                <w:szCs w:val="22"/>
                <w:highlight w:val="none"/>
              </w:rPr>
            </w:pPr>
          </w:p>
        </w:tc>
      </w:tr>
    </w:tbl>
    <w:p w14:paraId="700B3EB0">
      <w:pPr>
        <w:pStyle w:val="4"/>
        <w:spacing w:before="142" w:line="232" w:lineRule="auto"/>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注：</w:t>
      </w:r>
    </w:p>
    <w:p w14:paraId="028B0EB6">
      <w:pPr>
        <w:pStyle w:val="4"/>
        <w:spacing w:before="147" w:line="480" w:lineRule="auto"/>
        <w:ind w:right="380"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1.说明：应对照磋商文件“第二章 采购需求</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9"/>
          <w:sz w:val="21"/>
          <w:szCs w:val="21"/>
          <w:highlight w:val="none"/>
        </w:rPr>
        <w:t>”中的商务条款逐条</w:t>
      </w:r>
      <w:r>
        <w:rPr>
          <w:rFonts w:hint="eastAsia" w:ascii="新宋体" w:hAnsi="新宋体" w:eastAsia="新宋体" w:cs="新宋体"/>
          <w:spacing w:val="8"/>
          <w:sz w:val="21"/>
          <w:szCs w:val="21"/>
          <w:highlight w:val="none"/>
        </w:rPr>
        <w:t>作出明确响应，并作出偏离说</w:t>
      </w:r>
      <w:r>
        <w:rPr>
          <w:rFonts w:hint="eastAsia" w:ascii="新宋体" w:hAnsi="新宋体" w:eastAsia="新宋体" w:cs="新宋体"/>
          <w:spacing w:val="-10"/>
          <w:sz w:val="21"/>
          <w:szCs w:val="21"/>
          <w:highlight w:val="none"/>
        </w:rPr>
        <w:t>明。</w:t>
      </w:r>
    </w:p>
    <w:p w14:paraId="786D5B33">
      <w:pPr>
        <w:pStyle w:val="4"/>
        <w:spacing w:before="1" w:line="480" w:lineRule="auto"/>
        <w:ind w:right="175" w:firstLine="220" w:firstLineChars="10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2.供应商应根据自身的承诺，对照磋商文件要求，在“偏离说明</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5"/>
          <w:sz w:val="21"/>
          <w:szCs w:val="21"/>
          <w:highlight w:val="none"/>
        </w:rPr>
        <w:t>”中注明“正偏离</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73"/>
          <w:sz w:val="21"/>
          <w:szCs w:val="21"/>
          <w:highlight w:val="none"/>
          <w:lang w:eastAsia="zh-CN"/>
        </w:rPr>
        <w:t>”“</w:t>
      </w:r>
      <w:r>
        <w:rPr>
          <w:rFonts w:hint="eastAsia" w:ascii="新宋体" w:hAnsi="新宋体" w:eastAsia="新宋体" w:cs="新宋体"/>
          <w:spacing w:val="5"/>
          <w:sz w:val="21"/>
          <w:szCs w:val="21"/>
          <w:highlight w:val="none"/>
        </w:rPr>
        <w:t>负偏离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5"/>
          <w:sz w:val="21"/>
          <w:szCs w:val="21"/>
          <w:highlight w:val="none"/>
        </w:rPr>
        <w:t>”</w:t>
      </w:r>
      <w:r>
        <w:rPr>
          <w:rFonts w:hint="eastAsia" w:ascii="新宋体" w:hAnsi="新宋体" w:eastAsia="新宋体" w:cs="新宋体"/>
          <w:spacing w:val="6"/>
          <w:sz w:val="21"/>
          <w:szCs w:val="21"/>
          <w:highlight w:val="none"/>
        </w:rPr>
        <w:t>或者“无偏离</w:t>
      </w:r>
      <w:r>
        <w:rPr>
          <w:rFonts w:hint="eastAsia" w:ascii="新宋体" w:hAnsi="新宋体" w:eastAsia="新宋体" w:cs="新宋体"/>
          <w:spacing w:val="-53"/>
          <w:sz w:val="21"/>
          <w:szCs w:val="21"/>
          <w:highlight w:val="none"/>
        </w:rPr>
        <w:t xml:space="preserve"> </w:t>
      </w:r>
      <w:r>
        <w:rPr>
          <w:rFonts w:hint="eastAsia" w:ascii="新宋体" w:hAnsi="新宋体" w:eastAsia="新宋体" w:cs="新宋体"/>
          <w:spacing w:val="6"/>
          <w:sz w:val="21"/>
          <w:szCs w:val="21"/>
          <w:highlight w:val="none"/>
        </w:rPr>
        <w:t>”。既不属于“正偏离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”也不属于“负偏离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”即为“无偏离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6"/>
          <w:sz w:val="21"/>
          <w:szCs w:val="21"/>
          <w:highlight w:val="none"/>
        </w:rPr>
        <w:t>当响应文件的商</w:t>
      </w:r>
      <w:r>
        <w:rPr>
          <w:rFonts w:hint="eastAsia" w:ascii="新宋体" w:hAnsi="新宋体" w:eastAsia="新宋体" w:cs="新宋体"/>
          <w:spacing w:val="9"/>
          <w:sz w:val="21"/>
          <w:szCs w:val="21"/>
          <w:highlight w:val="none"/>
        </w:rPr>
        <w:t>务内容低于竞争性磋商采购文件要求时，竞标人应当如实写明“负偏离</w:t>
      </w:r>
      <w:r>
        <w:rPr>
          <w:rFonts w:hint="eastAsia" w:ascii="新宋体" w:hAnsi="新宋体" w:eastAsia="新宋体" w:cs="新宋体"/>
          <w:spacing w:val="-71"/>
          <w:sz w:val="21"/>
          <w:szCs w:val="21"/>
          <w:highlight w:val="none"/>
        </w:rPr>
        <w:t xml:space="preserve"> </w:t>
      </w:r>
      <w:r>
        <w:rPr>
          <w:rFonts w:hint="eastAsia" w:ascii="新宋体" w:hAnsi="新宋体" w:eastAsia="新宋体" w:cs="新宋体"/>
          <w:spacing w:val="9"/>
          <w:sz w:val="21"/>
          <w:szCs w:val="21"/>
          <w:highlight w:val="none"/>
        </w:rPr>
        <w:t>”，否则视为虚假应标</w:t>
      </w:r>
    </w:p>
    <w:p w14:paraId="4AFCE436">
      <w:pPr>
        <w:pStyle w:val="4"/>
        <w:spacing w:before="1" w:line="48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3.表格内容均需按要求填写，不得留空，否则</w:t>
      </w:r>
      <w:r>
        <w:rPr>
          <w:rFonts w:hint="eastAsia" w:ascii="新宋体" w:hAnsi="新宋体" w:eastAsia="新宋体" w:cs="新宋体"/>
          <w:spacing w:val="8"/>
          <w:sz w:val="21"/>
          <w:szCs w:val="21"/>
          <w:highlight w:val="none"/>
        </w:rPr>
        <w:t>按竞标无效处理。</w:t>
      </w:r>
    </w:p>
    <w:p w14:paraId="320593C3">
      <w:pPr>
        <w:spacing w:line="299" w:lineRule="auto"/>
        <w:rPr>
          <w:rFonts w:hint="eastAsia" w:ascii="新宋体" w:hAnsi="新宋体" w:eastAsia="新宋体" w:cs="新宋体"/>
          <w:sz w:val="22"/>
          <w:szCs w:val="22"/>
          <w:highlight w:val="none"/>
          <w:lang w:val="en-US" w:eastAsia="zh-CN"/>
        </w:rPr>
      </w:pPr>
      <w:r>
        <w:rPr>
          <w:rFonts w:hint="eastAsia" w:ascii="新宋体" w:hAnsi="新宋体" w:eastAsia="新宋体" w:cs="新宋体"/>
          <w:sz w:val="22"/>
          <w:szCs w:val="22"/>
          <w:highlight w:val="none"/>
          <w:lang w:val="en-US" w:eastAsia="zh-CN"/>
        </w:rPr>
        <w:t xml:space="preserve"> </w:t>
      </w:r>
    </w:p>
    <w:p w14:paraId="6B73720F">
      <w:pPr>
        <w:spacing w:line="299" w:lineRule="auto"/>
        <w:rPr>
          <w:rFonts w:hint="eastAsia" w:ascii="新宋体" w:hAnsi="新宋体" w:eastAsia="新宋体" w:cs="新宋体"/>
          <w:sz w:val="21"/>
          <w:highlight w:val="none"/>
        </w:rPr>
      </w:pPr>
    </w:p>
    <w:p w14:paraId="059190A6">
      <w:pPr>
        <w:spacing w:line="299" w:lineRule="auto"/>
        <w:rPr>
          <w:rFonts w:hint="eastAsia" w:ascii="新宋体" w:hAnsi="新宋体" w:eastAsia="新宋体" w:cs="新宋体"/>
          <w:sz w:val="21"/>
          <w:highlight w:val="none"/>
        </w:rPr>
      </w:pPr>
    </w:p>
    <w:p w14:paraId="24D6C7E1">
      <w:pPr>
        <w:pStyle w:val="4"/>
        <w:spacing w:before="79" w:line="219" w:lineRule="auto"/>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供应商名称（CA</w:t>
      </w:r>
      <w:r>
        <w:rPr>
          <w:rFonts w:hint="eastAsia" w:ascii="新宋体" w:hAnsi="新宋体" w:eastAsia="新宋体" w:cs="新宋体"/>
          <w:spacing w:val="-23"/>
          <w:sz w:val="24"/>
          <w:szCs w:val="24"/>
          <w:highlight w:val="none"/>
        </w:rPr>
        <w:t xml:space="preserve"> </w:t>
      </w:r>
      <w:r>
        <w:rPr>
          <w:rFonts w:hint="eastAsia" w:ascii="新宋体" w:hAnsi="新宋体" w:eastAsia="新宋体" w:cs="新宋体"/>
          <w:spacing w:val="-4"/>
          <w:sz w:val="24"/>
          <w:szCs w:val="24"/>
          <w:highlight w:val="none"/>
        </w:rPr>
        <w:t>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7D18C433">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41EEBAA6">
      <w:pPr>
        <w:spacing w:line="219" w:lineRule="auto"/>
        <w:rPr>
          <w:rFonts w:hint="eastAsia" w:ascii="新宋体" w:hAnsi="新宋体" w:eastAsia="新宋体" w:cs="新宋体"/>
          <w:sz w:val="24"/>
          <w:szCs w:val="24"/>
          <w:highlight w:val="none"/>
        </w:rPr>
        <w:sectPr>
          <w:footerReference r:id="rId29" w:type="default"/>
          <w:pgSz w:w="11910" w:h="16840"/>
          <w:pgMar w:top="1440" w:right="1080" w:bottom="1440" w:left="1080" w:header="1077" w:footer="1077" w:gutter="0"/>
          <w:pgNumType w:fmt="decimal"/>
          <w:cols w:space="720" w:num="1"/>
        </w:sectPr>
      </w:pPr>
    </w:p>
    <w:p w14:paraId="078DC4BA">
      <w:pPr>
        <w:pStyle w:val="4"/>
        <w:spacing w:before="83" w:line="219" w:lineRule="auto"/>
        <w:rPr>
          <w:rFonts w:hint="eastAsia" w:ascii="新宋体" w:hAnsi="新宋体" w:eastAsia="新宋体" w:cs="新宋体"/>
          <w:b/>
          <w:bCs/>
          <w:spacing w:val="-6"/>
          <w:sz w:val="28"/>
          <w:szCs w:val="28"/>
          <w:highlight w:val="none"/>
        </w:rPr>
      </w:pPr>
      <w:r>
        <w:rPr>
          <w:rFonts w:hint="eastAsia" w:ascii="新宋体" w:hAnsi="新宋体" w:eastAsia="新宋体" w:cs="新宋体"/>
          <w:b/>
          <w:bCs/>
          <w:spacing w:val="-6"/>
          <w:sz w:val="28"/>
          <w:szCs w:val="28"/>
          <w:highlight w:val="none"/>
        </w:rPr>
        <w:t>五、供应商认为需要提供的其他有关资料（如同类服务项目业绩的证明文件等）</w:t>
      </w:r>
    </w:p>
    <w:p w14:paraId="19245F4F">
      <w:pPr>
        <w:pStyle w:val="4"/>
        <w:spacing w:before="83" w:line="219" w:lineRule="auto"/>
        <w:rPr>
          <w:rFonts w:hint="eastAsia" w:ascii="新宋体" w:hAnsi="新宋体" w:eastAsia="新宋体" w:cs="新宋体"/>
          <w:b/>
          <w:bCs/>
          <w:spacing w:val="-6"/>
          <w:sz w:val="24"/>
          <w:szCs w:val="24"/>
          <w:highlight w:val="none"/>
        </w:rPr>
      </w:pPr>
    </w:p>
    <w:p w14:paraId="762A0E67">
      <w:pPr>
        <w:pStyle w:val="4"/>
        <w:spacing w:before="52" w:line="222" w:lineRule="auto"/>
        <w:ind w:left="809" w:firstLine="446" w:firstLineChars="200"/>
        <w:rPr>
          <w:rFonts w:hint="eastAsia" w:ascii="新宋体" w:hAnsi="新宋体" w:eastAsia="新宋体" w:cs="新宋体"/>
          <w:sz w:val="24"/>
          <w:szCs w:val="24"/>
          <w:highlight w:val="none"/>
        </w:rPr>
      </w:pPr>
      <w:r>
        <w:rPr>
          <w:rFonts w:hint="eastAsia" w:ascii="新宋体" w:hAnsi="新宋体" w:eastAsia="新宋体" w:cs="新宋体"/>
          <w:b/>
          <w:bCs/>
          <w:spacing w:val="-9"/>
          <w:sz w:val="24"/>
          <w:szCs w:val="24"/>
          <w:highlight w:val="none"/>
        </w:rPr>
        <w:t>供应商自</w:t>
      </w:r>
      <w:r>
        <w:rPr>
          <w:rFonts w:hint="eastAsia" w:ascii="新宋体" w:hAnsi="新宋体" w:eastAsia="新宋体" w:cs="新宋体"/>
          <w:spacing w:val="-70"/>
          <w:sz w:val="24"/>
          <w:szCs w:val="24"/>
          <w:highlight w:val="none"/>
        </w:rPr>
        <w:t xml:space="preserve"> </w:t>
      </w:r>
      <w:r>
        <w:rPr>
          <w:rFonts w:hint="eastAsia" w:ascii="新宋体" w:hAnsi="新宋体" w:eastAsia="新宋体" w:cs="新宋体"/>
          <w:b/>
          <w:bCs/>
          <w:spacing w:val="-9"/>
          <w:sz w:val="24"/>
          <w:szCs w:val="24"/>
          <w:highlight w:val="none"/>
        </w:rPr>
        <w:t>2023</w:t>
      </w:r>
      <w:r>
        <w:rPr>
          <w:rFonts w:hint="eastAsia" w:ascii="新宋体" w:hAnsi="新宋体" w:eastAsia="新宋体" w:cs="新宋体"/>
          <w:spacing w:val="-84"/>
          <w:sz w:val="24"/>
          <w:szCs w:val="24"/>
          <w:highlight w:val="none"/>
        </w:rPr>
        <w:t xml:space="preserve"> </w:t>
      </w:r>
      <w:r>
        <w:rPr>
          <w:rFonts w:hint="eastAsia" w:ascii="新宋体" w:hAnsi="新宋体" w:eastAsia="新宋体" w:cs="新宋体"/>
          <w:b/>
          <w:bCs/>
          <w:spacing w:val="-9"/>
          <w:sz w:val="24"/>
          <w:szCs w:val="24"/>
          <w:highlight w:val="none"/>
        </w:rPr>
        <w:t>年</w:t>
      </w:r>
      <w:r>
        <w:rPr>
          <w:rFonts w:hint="eastAsia" w:ascii="新宋体" w:hAnsi="新宋体" w:eastAsia="新宋体" w:cs="新宋体"/>
          <w:spacing w:val="-52"/>
          <w:sz w:val="24"/>
          <w:szCs w:val="24"/>
          <w:highlight w:val="none"/>
        </w:rPr>
        <w:t xml:space="preserve"> </w:t>
      </w:r>
      <w:r>
        <w:rPr>
          <w:rFonts w:hint="eastAsia" w:ascii="新宋体" w:hAnsi="新宋体" w:eastAsia="新宋体" w:cs="新宋体"/>
          <w:b/>
          <w:bCs/>
          <w:spacing w:val="-9"/>
          <w:sz w:val="24"/>
          <w:szCs w:val="24"/>
          <w:highlight w:val="none"/>
        </w:rPr>
        <w:t>1</w:t>
      </w:r>
      <w:r>
        <w:rPr>
          <w:rFonts w:hint="eastAsia" w:ascii="新宋体" w:hAnsi="新宋体" w:eastAsia="新宋体" w:cs="新宋体"/>
          <w:spacing w:val="-76"/>
          <w:sz w:val="24"/>
          <w:szCs w:val="24"/>
          <w:highlight w:val="none"/>
        </w:rPr>
        <w:t xml:space="preserve"> </w:t>
      </w:r>
      <w:r>
        <w:rPr>
          <w:rFonts w:hint="eastAsia" w:ascii="新宋体" w:hAnsi="新宋体" w:eastAsia="新宋体" w:cs="新宋体"/>
          <w:b/>
          <w:bCs/>
          <w:spacing w:val="-9"/>
          <w:sz w:val="24"/>
          <w:szCs w:val="24"/>
          <w:highlight w:val="none"/>
        </w:rPr>
        <w:t>月</w:t>
      </w:r>
      <w:r>
        <w:rPr>
          <w:rFonts w:hint="eastAsia" w:ascii="新宋体" w:hAnsi="新宋体" w:eastAsia="新宋体" w:cs="新宋体"/>
          <w:spacing w:val="-52"/>
          <w:sz w:val="24"/>
          <w:szCs w:val="24"/>
          <w:highlight w:val="none"/>
        </w:rPr>
        <w:t xml:space="preserve"> </w:t>
      </w:r>
      <w:r>
        <w:rPr>
          <w:rFonts w:hint="eastAsia" w:ascii="新宋体" w:hAnsi="新宋体" w:eastAsia="新宋体" w:cs="新宋体"/>
          <w:b/>
          <w:bCs/>
          <w:spacing w:val="-9"/>
          <w:sz w:val="24"/>
          <w:szCs w:val="24"/>
          <w:highlight w:val="none"/>
        </w:rPr>
        <w:t>1</w:t>
      </w:r>
      <w:r>
        <w:rPr>
          <w:rFonts w:hint="eastAsia" w:ascii="新宋体" w:hAnsi="新宋体" w:eastAsia="新宋体" w:cs="新宋体"/>
          <w:spacing w:val="-9"/>
          <w:sz w:val="24"/>
          <w:szCs w:val="24"/>
          <w:highlight w:val="none"/>
        </w:rPr>
        <w:t xml:space="preserve"> </w:t>
      </w:r>
      <w:r>
        <w:rPr>
          <w:rFonts w:hint="eastAsia" w:ascii="新宋体" w:hAnsi="新宋体" w:eastAsia="新宋体" w:cs="新宋体"/>
          <w:b/>
          <w:bCs/>
          <w:spacing w:val="-9"/>
          <w:sz w:val="24"/>
          <w:szCs w:val="24"/>
          <w:highlight w:val="none"/>
        </w:rPr>
        <w:t>日以来具有同类服务</w:t>
      </w:r>
      <w:r>
        <w:rPr>
          <w:rFonts w:hint="eastAsia" w:ascii="新宋体" w:hAnsi="新宋体" w:eastAsia="新宋体" w:cs="新宋体"/>
          <w:b/>
          <w:bCs/>
          <w:spacing w:val="3"/>
          <w:sz w:val="24"/>
          <w:szCs w:val="24"/>
          <w:highlight w:val="none"/>
        </w:rPr>
        <w:t>项目业绩一览表</w:t>
      </w:r>
    </w:p>
    <w:tbl>
      <w:tblPr>
        <w:tblStyle w:val="14"/>
        <w:tblW w:w="10189" w:type="dxa"/>
        <w:tblInd w:w="5"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38"/>
        <w:gridCol w:w="1822"/>
        <w:gridCol w:w="2381"/>
        <w:gridCol w:w="1926"/>
        <w:gridCol w:w="1471"/>
        <w:gridCol w:w="1751"/>
      </w:tblGrid>
      <w:tr w14:paraId="79F3E57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153" w:hRule="atLeast"/>
        </w:trPr>
        <w:tc>
          <w:tcPr>
            <w:tcW w:w="838" w:type="dxa"/>
            <w:tcBorders>
              <w:right w:val="single" w:color="000000" w:sz="2" w:space="0"/>
            </w:tcBorders>
            <w:vAlign w:val="top"/>
          </w:tcPr>
          <w:p w14:paraId="363AF67C">
            <w:pPr>
              <w:spacing w:line="375" w:lineRule="auto"/>
              <w:rPr>
                <w:rFonts w:hint="eastAsia" w:ascii="新宋体" w:hAnsi="新宋体" w:eastAsia="新宋体" w:cs="新宋体"/>
                <w:sz w:val="21"/>
                <w:highlight w:val="none"/>
              </w:rPr>
            </w:pPr>
          </w:p>
          <w:p w14:paraId="50BFE209">
            <w:pPr>
              <w:pStyle w:val="15"/>
              <w:spacing w:before="78" w:line="221" w:lineRule="auto"/>
              <w:ind w:left="181"/>
              <w:rPr>
                <w:rFonts w:hint="eastAsia" w:ascii="新宋体" w:hAnsi="新宋体" w:eastAsia="新宋体" w:cs="新宋体"/>
                <w:sz w:val="24"/>
                <w:szCs w:val="24"/>
                <w:highlight w:val="none"/>
              </w:rPr>
            </w:pPr>
            <w:r>
              <w:rPr>
                <w:rFonts w:hint="eastAsia" w:ascii="新宋体" w:hAnsi="新宋体" w:eastAsia="新宋体" w:cs="新宋体"/>
                <w:b/>
                <w:bCs/>
                <w:spacing w:val="-7"/>
                <w:sz w:val="24"/>
                <w:szCs w:val="24"/>
                <w:highlight w:val="none"/>
              </w:rPr>
              <w:t>序号</w:t>
            </w:r>
          </w:p>
        </w:tc>
        <w:tc>
          <w:tcPr>
            <w:tcW w:w="1822" w:type="dxa"/>
            <w:tcBorders>
              <w:left w:val="single" w:color="000000" w:sz="2" w:space="0"/>
            </w:tcBorders>
            <w:vAlign w:val="top"/>
          </w:tcPr>
          <w:p w14:paraId="5DBFF4A0">
            <w:pPr>
              <w:spacing w:line="375" w:lineRule="auto"/>
              <w:rPr>
                <w:rFonts w:hint="eastAsia" w:ascii="新宋体" w:hAnsi="新宋体" w:eastAsia="新宋体" w:cs="新宋体"/>
                <w:sz w:val="21"/>
                <w:highlight w:val="none"/>
              </w:rPr>
            </w:pPr>
          </w:p>
          <w:p w14:paraId="3F87396F">
            <w:pPr>
              <w:pStyle w:val="15"/>
              <w:spacing w:before="78" w:line="219" w:lineRule="auto"/>
              <w:ind w:left="190"/>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采购单位名称</w:t>
            </w:r>
          </w:p>
        </w:tc>
        <w:tc>
          <w:tcPr>
            <w:tcW w:w="2381" w:type="dxa"/>
            <w:vAlign w:val="top"/>
          </w:tcPr>
          <w:p w14:paraId="2892F27A">
            <w:pPr>
              <w:spacing w:line="376" w:lineRule="auto"/>
              <w:rPr>
                <w:rFonts w:hint="eastAsia" w:ascii="新宋体" w:hAnsi="新宋体" w:eastAsia="新宋体" w:cs="新宋体"/>
                <w:sz w:val="21"/>
                <w:highlight w:val="none"/>
              </w:rPr>
            </w:pPr>
          </w:p>
          <w:p w14:paraId="55E61E18">
            <w:pPr>
              <w:pStyle w:val="15"/>
              <w:spacing w:before="78" w:line="219" w:lineRule="auto"/>
              <w:ind w:left="469"/>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服务项目名称</w:t>
            </w:r>
          </w:p>
        </w:tc>
        <w:tc>
          <w:tcPr>
            <w:tcW w:w="1926" w:type="dxa"/>
            <w:vAlign w:val="top"/>
          </w:tcPr>
          <w:p w14:paraId="53740DCC">
            <w:pPr>
              <w:spacing w:line="376" w:lineRule="auto"/>
              <w:rPr>
                <w:rFonts w:hint="eastAsia" w:ascii="新宋体" w:hAnsi="新宋体" w:eastAsia="新宋体" w:cs="新宋体"/>
                <w:sz w:val="21"/>
                <w:highlight w:val="none"/>
              </w:rPr>
            </w:pPr>
          </w:p>
          <w:p w14:paraId="72CA32CA">
            <w:pPr>
              <w:pStyle w:val="15"/>
              <w:spacing w:before="78" w:line="221" w:lineRule="auto"/>
              <w:ind w:left="487"/>
              <w:rPr>
                <w:rFonts w:hint="eastAsia" w:ascii="新宋体" w:hAnsi="新宋体" w:eastAsia="新宋体" w:cs="新宋体"/>
                <w:sz w:val="24"/>
                <w:szCs w:val="24"/>
                <w:highlight w:val="none"/>
              </w:rPr>
            </w:pPr>
            <w:r>
              <w:rPr>
                <w:rFonts w:hint="eastAsia" w:ascii="新宋体" w:hAnsi="新宋体" w:eastAsia="新宋体" w:cs="新宋体"/>
                <w:b/>
                <w:bCs/>
                <w:spacing w:val="-6"/>
                <w:sz w:val="24"/>
                <w:szCs w:val="24"/>
                <w:highlight w:val="none"/>
              </w:rPr>
              <w:t>合同时间</w:t>
            </w:r>
          </w:p>
        </w:tc>
        <w:tc>
          <w:tcPr>
            <w:tcW w:w="1471" w:type="dxa"/>
            <w:vAlign w:val="top"/>
          </w:tcPr>
          <w:p w14:paraId="106914E5">
            <w:pPr>
              <w:pStyle w:val="15"/>
              <w:spacing w:before="161" w:line="219" w:lineRule="auto"/>
              <w:ind w:left="260"/>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合同金额</w:t>
            </w:r>
          </w:p>
          <w:p w14:paraId="0F48B8BE">
            <w:pPr>
              <w:pStyle w:val="15"/>
              <w:spacing w:before="305" w:line="220" w:lineRule="auto"/>
              <w:ind w:left="271"/>
              <w:rPr>
                <w:rFonts w:hint="eastAsia" w:ascii="新宋体" w:hAnsi="新宋体" w:eastAsia="新宋体" w:cs="新宋体"/>
                <w:sz w:val="24"/>
                <w:szCs w:val="24"/>
                <w:highlight w:val="none"/>
              </w:rPr>
            </w:pPr>
            <w:r>
              <w:rPr>
                <w:rFonts w:hint="eastAsia" w:ascii="新宋体" w:hAnsi="新宋体" w:eastAsia="新宋体" w:cs="新宋体"/>
                <w:b/>
                <w:bCs/>
                <w:spacing w:val="-8"/>
                <w:sz w:val="24"/>
                <w:szCs w:val="24"/>
                <w:highlight w:val="none"/>
              </w:rPr>
              <w:t>（万元）</w:t>
            </w:r>
          </w:p>
        </w:tc>
        <w:tc>
          <w:tcPr>
            <w:tcW w:w="1751" w:type="dxa"/>
            <w:vAlign w:val="top"/>
          </w:tcPr>
          <w:p w14:paraId="7DFE7AF7">
            <w:pPr>
              <w:pStyle w:val="15"/>
              <w:spacing w:before="301" w:line="241" w:lineRule="auto"/>
              <w:ind w:left="666" w:right="148" w:hanging="511"/>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采购人及联系</w:t>
            </w:r>
            <w:r>
              <w:rPr>
                <w:rFonts w:hint="eastAsia" w:ascii="新宋体" w:hAnsi="新宋体" w:eastAsia="新宋体" w:cs="新宋体"/>
                <w:b/>
                <w:bCs/>
                <w:spacing w:val="-22"/>
                <w:sz w:val="24"/>
                <w:szCs w:val="24"/>
                <w:highlight w:val="none"/>
              </w:rPr>
              <w:t>电话</w:t>
            </w:r>
          </w:p>
        </w:tc>
      </w:tr>
      <w:tr w14:paraId="3F57E98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888" w:hRule="atLeast"/>
        </w:trPr>
        <w:tc>
          <w:tcPr>
            <w:tcW w:w="838" w:type="dxa"/>
            <w:tcBorders>
              <w:right w:val="single" w:color="000000" w:sz="2" w:space="0"/>
            </w:tcBorders>
            <w:vAlign w:val="top"/>
          </w:tcPr>
          <w:p w14:paraId="56D74822">
            <w:pPr>
              <w:rPr>
                <w:rFonts w:hint="eastAsia" w:ascii="新宋体" w:hAnsi="新宋体" w:eastAsia="新宋体" w:cs="新宋体"/>
                <w:sz w:val="21"/>
                <w:highlight w:val="none"/>
              </w:rPr>
            </w:pPr>
          </w:p>
        </w:tc>
        <w:tc>
          <w:tcPr>
            <w:tcW w:w="1822" w:type="dxa"/>
            <w:tcBorders>
              <w:left w:val="single" w:color="000000" w:sz="2" w:space="0"/>
            </w:tcBorders>
            <w:vAlign w:val="top"/>
          </w:tcPr>
          <w:p w14:paraId="6293AA0D">
            <w:pPr>
              <w:rPr>
                <w:rFonts w:hint="eastAsia" w:ascii="新宋体" w:hAnsi="新宋体" w:eastAsia="新宋体" w:cs="新宋体"/>
                <w:sz w:val="21"/>
                <w:highlight w:val="none"/>
              </w:rPr>
            </w:pPr>
          </w:p>
        </w:tc>
        <w:tc>
          <w:tcPr>
            <w:tcW w:w="2381" w:type="dxa"/>
            <w:vAlign w:val="top"/>
          </w:tcPr>
          <w:p w14:paraId="22C257E6">
            <w:pPr>
              <w:rPr>
                <w:rFonts w:hint="eastAsia" w:ascii="新宋体" w:hAnsi="新宋体" w:eastAsia="新宋体" w:cs="新宋体"/>
                <w:sz w:val="21"/>
                <w:highlight w:val="none"/>
              </w:rPr>
            </w:pPr>
          </w:p>
        </w:tc>
        <w:tc>
          <w:tcPr>
            <w:tcW w:w="1926" w:type="dxa"/>
            <w:vAlign w:val="top"/>
          </w:tcPr>
          <w:p w14:paraId="63F0960A">
            <w:pPr>
              <w:rPr>
                <w:rFonts w:hint="eastAsia" w:ascii="新宋体" w:hAnsi="新宋体" w:eastAsia="新宋体" w:cs="新宋体"/>
                <w:sz w:val="21"/>
                <w:highlight w:val="none"/>
              </w:rPr>
            </w:pPr>
          </w:p>
        </w:tc>
        <w:tc>
          <w:tcPr>
            <w:tcW w:w="1471" w:type="dxa"/>
            <w:vAlign w:val="top"/>
          </w:tcPr>
          <w:p w14:paraId="6BDE172D">
            <w:pPr>
              <w:rPr>
                <w:rFonts w:hint="eastAsia" w:ascii="新宋体" w:hAnsi="新宋体" w:eastAsia="新宋体" w:cs="新宋体"/>
                <w:sz w:val="21"/>
                <w:highlight w:val="none"/>
              </w:rPr>
            </w:pPr>
          </w:p>
        </w:tc>
        <w:tc>
          <w:tcPr>
            <w:tcW w:w="1751" w:type="dxa"/>
            <w:vAlign w:val="top"/>
          </w:tcPr>
          <w:p w14:paraId="6EEA868D">
            <w:pPr>
              <w:rPr>
                <w:rFonts w:hint="eastAsia" w:ascii="新宋体" w:hAnsi="新宋体" w:eastAsia="新宋体" w:cs="新宋体"/>
                <w:sz w:val="21"/>
                <w:highlight w:val="none"/>
              </w:rPr>
            </w:pPr>
          </w:p>
        </w:tc>
      </w:tr>
      <w:tr w14:paraId="619DE1D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48" w:hRule="atLeast"/>
        </w:trPr>
        <w:tc>
          <w:tcPr>
            <w:tcW w:w="838" w:type="dxa"/>
            <w:tcBorders>
              <w:right w:val="single" w:color="000000" w:sz="2" w:space="0"/>
            </w:tcBorders>
            <w:vAlign w:val="top"/>
          </w:tcPr>
          <w:p w14:paraId="54ECDF74">
            <w:pPr>
              <w:rPr>
                <w:rFonts w:hint="eastAsia" w:ascii="新宋体" w:hAnsi="新宋体" w:eastAsia="新宋体" w:cs="新宋体"/>
                <w:sz w:val="21"/>
                <w:highlight w:val="none"/>
              </w:rPr>
            </w:pPr>
          </w:p>
        </w:tc>
        <w:tc>
          <w:tcPr>
            <w:tcW w:w="1822" w:type="dxa"/>
            <w:tcBorders>
              <w:left w:val="single" w:color="000000" w:sz="2" w:space="0"/>
            </w:tcBorders>
            <w:vAlign w:val="top"/>
          </w:tcPr>
          <w:p w14:paraId="3630EA59">
            <w:pPr>
              <w:rPr>
                <w:rFonts w:hint="eastAsia" w:ascii="新宋体" w:hAnsi="新宋体" w:eastAsia="新宋体" w:cs="新宋体"/>
                <w:sz w:val="21"/>
                <w:highlight w:val="none"/>
              </w:rPr>
            </w:pPr>
          </w:p>
        </w:tc>
        <w:tc>
          <w:tcPr>
            <w:tcW w:w="2381" w:type="dxa"/>
            <w:vAlign w:val="top"/>
          </w:tcPr>
          <w:p w14:paraId="002433E4">
            <w:pPr>
              <w:rPr>
                <w:rFonts w:hint="eastAsia" w:ascii="新宋体" w:hAnsi="新宋体" w:eastAsia="新宋体" w:cs="新宋体"/>
                <w:sz w:val="21"/>
                <w:highlight w:val="none"/>
              </w:rPr>
            </w:pPr>
          </w:p>
        </w:tc>
        <w:tc>
          <w:tcPr>
            <w:tcW w:w="1926" w:type="dxa"/>
            <w:vAlign w:val="top"/>
          </w:tcPr>
          <w:p w14:paraId="2F8ACB9A">
            <w:pPr>
              <w:rPr>
                <w:rFonts w:hint="eastAsia" w:ascii="新宋体" w:hAnsi="新宋体" w:eastAsia="新宋体" w:cs="新宋体"/>
                <w:sz w:val="21"/>
                <w:highlight w:val="none"/>
              </w:rPr>
            </w:pPr>
          </w:p>
        </w:tc>
        <w:tc>
          <w:tcPr>
            <w:tcW w:w="1471" w:type="dxa"/>
            <w:vAlign w:val="top"/>
          </w:tcPr>
          <w:p w14:paraId="7017FA0F">
            <w:pPr>
              <w:rPr>
                <w:rFonts w:hint="eastAsia" w:ascii="新宋体" w:hAnsi="新宋体" w:eastAsia="新宋体" w:cs="新宋体"/>
                <w:sz w:val="21"/>
                <w:highlight w:val="none"/>
              </w:rPr>
            </w:pPr>
          </w:p>
        </w:tc>
        <w:tc>
          <w:tcPr>
            <w:tcW w:w="1751" w:type="dxa"/>
            <w:vAlign w:val="top"/>
          </w:tcPr>
          <w:p w14:paraId="5F8AF49A">
            <w:pPr>
              <w:rPr>
                <w:rFonts w:hint="eastAsia" w:ascii="新宋体" w:hAnsi="新宋体" w:eastAsia="新宋体" w:cs="新宋体"/>
                <w:sz w:val="21"/>
                <w:highlight w:val="none"/>
              </w:rPr>
            </w:pPr>
          </w:p>
        </w:tc>
      </w:tr>
      <w:tr w14:paraId="13F9EC4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48" w:hRule="atLeast"/>
        </w:trPr>
        <w:tc>
          <w:tcPr>
            <w:tcW w:w="838" w:type="dxa"/>
            <w:tcBorders>
              <w:right w:val="single" w:color="000000" w:sz="2" w:space="0"/>
            </w:tcBorders>
            <w:vAlign w:val="top"/>
          </w:tcPr>
          <w:p w14:paraId="0288F0DD">
            <w:pPr>
              <w:rPr>
                <w:rFonts w:hint="eastAsia" w:ascii="新宋体" w:hAnsi="新宋体" w:eastAsia="新宋体" w:cs="新宋体"/>
                <w:sz w:val="21"/>
                <w:highlight w:val="none"/>
              </w:rPr>
            </w:pPr>
          </w:p>
        </w:tc>
        <w:tc>
          <w:tcPr>
            <w:tcW w:w="1822" w:type="dxa"/>
            <w:tcBorders>
              <w:left w:val="single" w:color="000000" w:sz="2" w:space="0"/>
            </w:tcBorders>
            <w:vAlign w:val="top"/>
          </w:tcPr>
          <w:p w14:paraId="3365FD6F">
            <w:pPr>
              <w:rPr>
                <w:rFonts w:hint="eastAsia" w:ascii="新宋体" w:hAnsi="新宋体" w:eastAsia="新宋体" w:cs="新宋体"/>
                <w:sz w:val="21"/>
                <w:highlight w:val="none"/>
              </w:rPr>
            </w:pPr>
          </w:p>
        </w:tc>
        <w:tc>
          <w:tcPr>
            <w:tcW w:w="2381" w:type="dxa"/>
            <w:vAlign w:val="top"/>
          </w:tcPr>
          <w:p w14:paraId="35905CA5">
            <w:pPr>
              <w:rPr>
                <w:rFonts w:hint="eastAsia" w:ascii="新宋体" w:hAnsi="新宋体" w:eastAsia="新宋体" w:cs="新宋体"/>
                <w:sz w:val="21"/>
                <w:highlight w:val="none"/>
              </w:rPr>
            </w:pPr>
          </w:p>
        </w:tc>
        <w:tc>
          <w:tcPr>
            <w:tcW w:w="1926" w:type="dxa"/>
            <w:vAlign w:val="top"/>
          </w:tcPr>
          <w:p w14:paraId="25330BDD">
            <w:pPr>
              <w:rPr>
                <w:rFonts w:hint="eastAsia" w:ascii="新宋体" w:hAnsi="新宋体" w:eastAsia="新宋体" w:cs="新宋体"/>
                <w:sz w:val="21"/>
                <w:highlight w:val="none"/>
              </w:rPr>
            </w:pPr>
          </w:p>
        </w:tc>
        <w:tc>
          <w:tcPr>
            <w:tcW w:w="1471" w:type="dxa"/>
            <w:vAlign w:val="top"/>
          </w:tcPr>
          <w:p w14:paraId="02F7F6EC">
            <w:pPr>
              <w:rPr>
                <w:rFonts w:hint="eastAsia" w:ascii="新宋体" w:hAnsi="新宋体" w:eastAsia="新宋体" w:cs="新宋体"/>
                <w:sz w:val="21"/>
                <w:highlight w:val="none"/>
              </w:rPr>
            </w:pPr>
          </w:p>
        </w:tc>
        <w:tc>
          <w:tcPr>
            <w:tcW w:w="1751" w:type="dxa"/>
            <w:vAlign w:val="top"/>
          </w:tcPr>
          <w:p w14:paraId="56126F91">
            <w:pPr>
              <w:rPr>
                <w:rFonts w:hint="eastAsia" w:ascii="新宋体" w:hAnsi="新宋体" w:eastAsia="新宋体" w:cs="新宋体"/>
                <w:sz w:val="21"/>
                <w:highlight w:val="none"/>
              </w:rPr>
            </w:pPr>
          </w:p>
        </w:tc>
      </w:tr>
      <w:tr w14:paraId="7D293909">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49" w:hRule="atLeast"/>
        </w:trPr>
        <w:tc>
          <w:tcPr>
            <w:tcW w:w="838" w:type="dxa"/>
            <w:tcBorders>
              <w:right w:val="single" w:color="000000" w:sz="2" w:space="0"/>
            </w:tcBorders>
            <w:vAlign w:val="top"/>
          </w:tcPr>
          <w:p w14:paraId="4B876724">
            <w:pPr>
              <w:rPr>
                <w:rFonts w:hint="eastAsia" w:ascii="新宋体" w:hAnsi="新宋体" w:eastAsia="新宋体" w:cs="新宋体"/>
                <w:sz w:val="21"/>
                <w:highlight w:val="none"/>
              </w:rPr>
            </w:pPr>
          </w:p>
        </w:tc>
        <w:tc>
          <w:tcPr>
            <w:tcW w:w="1822" w:type="dxa"/>
            <w:tcBorders>
              <w:left w:val="single" w:color="000000" w:sz="2" w:space="0"/>
            </w:tcBorders>
            <w:vAlign w:val="top"/>
          </w:tcPr>
          <w:p w14:paraId="257117C4">
            <w:pPr>
              <w:rPr>
                <w:rFonts w:hint="eastAsia" w:ascii="新宋体" w:hAnsi="新宋体" w:eastAsia="新宋体" w:cs="新宋体"/>
                <w:sz w:val="21"/>
                <w:highlight w:val="none"/>
              </w:rPr>
            </w:pPr>
          </w:p>
        </w:tc>
        <w:tc>
          <w:tcPr>
            <w:tcW w:w="2381" w:type="dxa"/>
            <w:vAlign w:val="top"/>
          </w:tcPr>
          <w:p w14:paraId="0E120550">
            <w:pPr>
              <w:rPr>
                <w:rFonts w:hint="eastAsia" w:ascii="新宋体" w:hAnsi="新宋体" w:eastAsia="新宋体" w:cs="新宋体"/>
                <w:sz w:val="21"/>
                <w:highlight w:val="none"/>
              </w:rPr>
            </w:pPr>
          </w:p>
        </w:tc>
        <w:tc>
          <w:tcPr>
            <w:tcW w:w="1926" w:type="dxa"/>
            <w:vAlign w:val="top"/>
          </w:tcPr>
          <w:p w14:paraId="7C32577D">
            <w:pPr>
              <w:rPr>
                <w:rFonts w:hint="eastAsia" w:ascii="新宋体" w:hAnsi="新宋体" w:eastAsia="新宋体" w:cs="新宋体"/>
                <w:sz w:val="21"/>
                <w:highlight w:val="none"/>
              </w:rPr>
            </w:pPr>
          </w:p>
        </w:tc>
        <w:tc>
          <w:tcPr>
            <w:tcW w:w="1471" w:type="dxa"/>
            <w:vAlign w:val="top"/>
          </w:tcPr>
          <w:p w14:paraId="005502F2">
            <w:pPr>
              <w:rPr>
                <w:rFonts w:hint="eastAsia" w:ascii="新宋体" w:hAnsi="新宋体" w:eastAsia="新宋体" w:cs="新宋体"/>
                <w:sz w:val="21"/>
                <w:highlight w:val="none"/>
              </w:rPr>
            </w:pPr>
          </w:p>
        </w:tc>
        <w:tc>
          <w:tcPr>
            <w:tcW w:w="1751" w:type="dxa"/>
            <w:vAlign w:val="top"/>
          </w:tcPr>
          <w:p w14:paraId="57C88671">
            <w:pPr>
              <w:rPr>
                <w:rFonts w:hint="eastAsia" w:ascii="新宋体" w:hAnsi="新宋体" w:eastAsia="新宋体" w:cs="新宋体"/>
                <w:sz w:val="21"/>
                <w:highlight w:val="none"/>
              </w:rPr>
            </w:pPr>
          </w:p>
        </w:tc>
      </w:tr>
      <w:tr w14:paraId="4F1C310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656" w:hRule="atLeast"/>
        </w:trPr>
        <w:tc>
          <w:tcPr>
            <w:tcW w:w="838" w:type="dxa"/>
            <w:tcBorders>
              <w:right w:val="single" w:color="000000" w:sz="2" w:space="0"/>
            </w:tcBorders>
            <w:vAlign w:val="top"/>
          </w:tcPr>
          <w:p w14:paraId="25BB9914">
            <w:pPr>
              <w:rPr>
                <w:rFonts w:hint="eastAsia" w:ascii="新宋体" w:hAnsi="新宋体" w:eastAsia="新宋体" w:cs="新宋体"/>
                <w:sz w:val="21"/>
                <w:highlight w:val="none"/>
              </w:rPr>
            </w:pPr>
          </w:p>
        </w:tc>
        <w:tc>
          <w:tcPr>
            <w:tcW w:w="1822" w:type="dxa"/>
            <w:tcBorders>
              <w:left w:val="single" w:color="000000" w:sz="2" w:space="0"/>
            </w:tcBorders>
            <w:vAlign w:val="top"/>
          </w:tcPr>
          <w:p w14:paraId="34C2DA83">
            <w:pPr>
              <w:rPr>
                <w:rFonts w:hint="eastAsia" w:ascii="新宋体" w:hAnsi="新宋体" w:eastAsia="新宋体" w:cs="新宋体"/>
                <w:sz w:val="21"/>
                <w:highlight w:val="none"/>
              </w:rPr>
            </w:pPr>
          </w:p>
        </w:tc>
        <w:tc>
          <w:tcPr>
            <w:tcW w:w="2381" w:type="dxa"/>
            <w:vAlign w:val="top"/>
          </w:tcPr>
          <w:p w14:paraId="71F9AE7F">
            <w:pPr>
              <w:rPr>
                <w:rFonts w:hint="eastAsia" w:ascii="新宋体" w:hAnsi="新宋体" w:eastAsia="新宋体" w:cs="新宋体"/>
                <w:sz w:val="21"/>
                <w:highlight w:val="none"/>
              </w:rPr>
            </w:pPr>
          </w:p>
        </w:tc>
        <w:tc>
          <w:tcPr>
            <w:tcW w:w="1926" w:type="dxa"/>
            <w:vAlign w:val="top"/>
          </w:tcPr>
          <w:p w14:paraId="58136AAA">
            <w:pPr>
              <w:rPr>
                <w:rFonts w:hint="eastAsia" w:ascii="新宋体" w:hAnsi="新宋体" w:eastAsia="新宋体" w:cs="新宋体"/>
                <w:sz w:val="21"/>
                <w:highlight w:val="none"/>
              </w:rPr>
            </w:pPr>
          </w:p>
        </w:tc>
        <w:tc>
          <w:tcPr>
            <w:tcW w:w="1471" w:type="dxa"/>
            <w:vAlign w:val="top"/>
          </w:tcPr>
          <w:p w14:paraId="44F23E31">
            <w:pPr>
              <w:rPr>
                <w:rFonts w:hint="eastAsia" w:ascii="新宋体" w:hAnsi="新宋体" w:eastAsia="新宋体" w:cs="新宋体"/>
                <w:sz w:val="21"/>
                <w:highlight w:val="none"/>
              </w:rPr>
            </w:pPr>
          </w:p>
        </w:tc>
        <w:tc>
          <w:tcPr>
            <w:tcW w:w="1751" w:type="dxa"/>
            <w:vAlign w:val="top"/>
          </w:tcPr>
          <w:p w14:paraId="4E40E20F">
            <w:pPr>
              <w:rPr>
                <w:rFonts w:hint="eastAsia" w:ascii="新宋体" w:hAnsi="新宋体" w:eastAsia="新宋体" w:cs="新宋体"/>
                <w:sz w:val="21"/>
                <w:highlight w:val="none"/>
              </w:rPr>
            </w:pPr>
          </w:p>
        </w:tc>
      </w:tr>
    </w:tbl>
    <w:p w14:paraId="3BA47C4A">
      <w:pPr>
        <w:spacing w:line="272" w:lineRule="auto"/>
        <w:rPr>
          <w:rFonts w:hint="eastAsia" w:ascii="新宋体" w:hAnsi="新宋体" w:eastAsia="新宋体" w:cs="新宋体"/>
          <w:sz w:val="21"/>
          <w:highlight w:val="none"/>
        </w:rPr>
      </w:pPr>
    </w:p>
    <w:p w14:paraId="5D070EA8">
      <w:pPr>
        <w:spacing w:line="273" w:lineRule="auto"/>
        <w:rPr>
          <w:rFonts w:hint="eastAsia" w:ascii="新宋体" w:hAnsi="新宋体" w:eastAsia="新宋体" w:cs="新宋体"/>
          <w:sz w:val="21"/>
          <w:highlight w:val="none"/>
        </w:rPr>
      </w:pPr>
    </w:p>
    <w:p w14:paraId="47D5804C">
      <w:pPr>
        <w:spacing w:line="273" w:lineRule="auto"/>
        <w:rPr>
          <w:rFonts w:hint="eastAsia" w:ascii="新宋体" w:hAnsi="新宋体" w:eastAsia="新宋体" w:cs="新宋体"/>
          <w:sz w:val="21"/>
          <w:highlight w:val="none"/>
        </w:rPr>
      </w:pPr>
    </w:p>
    <w:p w14:paraId="47F2AB18">
      <w:pPr>
        <w:spacing w:line="273" w:lineRule="auto"/>
        <w:rPr>
          <w:rFonts w:hint="eastAsia" w:ascii="新宋体" w:hAnsi="新宋体" w:eastAsia="新宋体" w:cs="新宋体"/>
          <w:sz w:val="21"/>
          <w:highlight w:val="none"/>
        </w:rPr>
      </w:pPr>
    </w:p>
    <w:p w14:paraId="5234A65B">
      <w:pPr>
        <w:spacing w:line="273" w:lineRule="auto"/>
        <w:rPr>
          <w:rFonts w:hint="eastAsia" w:ascii="新宋体" w:hAnsi="新宋体" w:eastAsia="新宋体" w:cs="新宋体"/>
          <w:sz w:val="21"/>
          <w:highlight w:val="none"/>
        </w:rPr>
      </w:pPr>
    </w:p>
    <w:p w14:paraId="192D1FEF">
      <w:pPr>
        <w:pStyle w:val="4"/>
        <w:spacing w:before="78" w:line="480" w:lineRule="auto"/>
        <w:rPr>
          <w:rFonts w:hint="eastAsia" w:ascii="新宋体" w:hAnsi="新宋体" w:eastAsia="新宋体" w:cs="新宋体"/>
          <w:sz w:val="24"/>
          <w:szCs w:val="24"/>
          <w:highlight w:val="none"/>
        </w:rPr>
      </w:pPr>
      <w:r>
        <w:rPr>
          <w:rFonts w:hint="eastAsia" w:ascii="新宋体" w:hAnsi="新宋体" w:eastAsia="新宋体" w:cs="新宋体"/>
          <w:spacing w:val="-5"/>
          <w:sz w:val="24"/>
          <w:szCs w:val="24"/>
          <w:highlight w:val="none"/>
        </w:rPr>
        <w:t>供应商名称（</w:t>
      </w:r>
      <w:r>
        <w:rPr>
          <w:rFonts w:hint="eastAsia" w:ascii="新宋体" w:hAnsi="新宋体" w:eastAsia="新宋体" w:cs="新宋体"/>
          <w:b w:val="0"/>
          <w:bCs w:val="0"/>
          <w:spacing w:val="-5"/>
          <w:sz w:val="24"/>
          <w:szCs w:val="24"/>
          <w:highlight w:val="none"/>
        </w:rPr>
        <w:t>CA</w:t>
      </w:r>
      <w:r>
        <w:rPr>
          <w:rFonts w:hint="eastAsia" w:ascii="新宋体" w:hAnsi="新宋体" w:eastAsia="新宋体" w:cs="新宋体"/>
          <w:b w:val="0"/>
          <w:bCs w:val="0"/>
          <w:spacing w:val="-24"/>
          <w:sz w:val="24"/>
          <w:szCs w:val="24"/>
          <w:highlight w:val="none"/>
        </w:rPr>
        <w:t xml:space="preserve"> </w:t>
      </w:r>
      <w:r>
        <w:rPr>
          <w:rFonts w:hint="eastAsia" w:ascii="新宋体" w:hAnsi="新宋体" w:eastAsia="新宋体" w:cs="新宋体"/>
          <w:b w:val="0"/>
          <w:bCs w:val="0"/>
          <w:spacing w:val="-5"/>
          <w:sz w:val="24"/>
          <w:szCs w:val="24"/>
          <w:highlight w:val="none"/>
        </w:rPr>
        <w:t>电子签章</w:t>
      </w:r>
      <w:r>
        <w:rPr>
          <w:rFonts w:hint="eastAsia" w:ascii="新宋体" w:hAnsi="新宋体" w:eastAsia="新宋体" w:cs="新宋体"/>
          <w:spacing w:val="1"/>
          <w:sz w:val="24"/>
          <w:szCs w:val="24"/>
          <w:highlight w:val="none"/>
        </w:rPr>
        <w:t>）：</w:t>
      </w:r>
      <w:r>
        <w:rPr>
          <w:rFonts w:hint="eastAsia" w:ascii="新宋体" w:hAnsi="新宋体" w:eastAsia="新宋体" w:cs="新宋体"/>
          <w:sz w:val="24"/>
          <w:szCs w:val="24"/>
          <w:highlight w:val="none"/>
          <w:u w:val="single" w:color="auto"/>
        </w:rPr>
        <w:t xml:space="preserve">              </w:t>
      </w:r>
    </w:p>
    <w:p w14:paraId="2124EE8A">
      <w:pPr>
        <w:pStyle w:val="4"/>
        <w:spacing w:before="261" w:line="480"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0FA41613">
      <w:pPr>
        <w:pStyle w:val="4"/>
        <w:spacing w:before="301" w:line="480" w:lineRule="auto"/>
        <w:rPr>
          <w:rFonts w:hint="eastAsia" w:ascii="新宋体" w:hAnsi="新宋体" w:eastAsia="新宋体" w:cs="新宋体"/>
          <w:sz w:val="22"/>
          <w:szCs w:val="22"/>
          <w:highlight w:val="none"/>
        </w:rPr>
      </w:pPr>
      <w:r>
        <w:rPr>
          <w:rFonts w:hint="eastAsia" w:ascii="新宋体" w:hAnsi="新宋体" w:eastAsia="新宋体" w:cs="新宋体"/>
          <w:b/>
          <w:bCs/>
          <w:spacing w:val="7"/>
          <w:sz w:val="22"/>
          <w:szCs w:val="22"/>
          <w:highlight w:val="none"/>
        </w:rPr>
        <w:t>注：此项材料如有请以</w:t>
      </w:r>
      <w:r>
        <w:rPr>
          <w:rFonts w:hint="eastAsia" w:ascii="新宋体" w:hAnsi="新宋体" w:eastAsia="新宋体" w:cs="新宋体"/>
          <w:spacing w:val="-40"/>
          <w:sz w:val="22"/>
          <w:szCs w:val="22"/>
          <w:highlight w:val="none"/>
        </w:rPr>
        <w:t xml:space="preserve"> </w:t>
      </w:r>
      <w:r>
        <w:rPr>
          <w:rFonts w:hint="eastAsia" w:ascii="新宋体" w:hAnsi="新宋体" w:eastAsia="新宋体" w:cs="新宋体"/>
          <w:b/>
          <w:bCs/>
          <w:sz w:val="22"/>
          <w:szCs w:val="22"/>
          <w:highlight w:val="none"/>
        </w:rPr>
        <w:t>PDF</w:t>
      </w:r>
      <w:r>
        <w:rPr>
          <w:rFonts w:hint="eastAsia" w:ascii="新宋体" w:hAnsi="新宋体" w:eastAsia="新宋体" w:cs="新宋体"/>
          <w:spacing w:val="-40"/>
          <w:sz w:val="22"/>
          <w:szCs w:val="22"/>
          <w:highlight w:val="none"/>
        </w:rPr>
        <w:t xml:space="preserve"> </w:t>
      </w:r>
      <w:r>
        <w:rPr>
          <w:rFonts w:hint="eastAsia" w:ascii="新宋体" w:hAnsi="新宋体" w:eastAsia="新宋体" w:cs="新宋体"/>
          <w:b/>
          <w:bCs/>
          <w:spacing w:val="7"/>
          <w:sz w:val="22"/>
          <w:szCs w:val="22"/>
          <w:highlight w:val="none"/>
        </w:rPr>
        <w:t>格式上传。</w:t>
      </w:r>
    </w:p>
    <w:p w14:paraId="721C6138">
      <w:pPr>
        <w:spacing w:line="227" w:lineRule="auto"/>
        <w:rPr>
          <w:rFonts w:hint="eastAsia" w:ascii="新宋体" w:hAnsi="新宋体" w:eastAsia="新宋体" w:cs="新宋体"/>
          <w:sz w:val="20"/>
          <w:szCs w:val="20"/>
          <w:highlight w:val="none"/>
        </w:rPr>
        <w:sectPr>
          <w:footerReference r:id="rId30" w:type="default"/>
          <w:pgSz w:w="11910" w:h="16840"/>
          <w:pgMar w:top="1440" w:right="1080" w:bottom="1440" w:left="1080" w:header="1077" w:footer="1077" w:gutter="0"/>
          <w:pgNumType w:fmt="decimal"/>
          <w:cols w:space="720" w:num="1"/>
        </w:sectPr>
      </w:pPr>
    </w:p>
    <w:p w14:paraId="10AC19F9">
      <w:pPr>
        <w:pStyle w:val="4"/>
        <w:spacing w:before="82" w:line="220" w:lineRule="auto"/>
        <w:ind w:left="126"/>
        <w:rPr>
          <w:rFonts w:hint="eastAsia" w:ascii="新宋体" w:hAnsi="新宋体" w:eastAsia="新宋体" w:cs="新宋体"/>
          <w:sz w:val="28"/>
          <w:szCs w:val="28"/>
          <w:highlight w:val="none"/>
        </w:rPr>
      </w:pPr>
      <w:r>
        <w:rPr>
          <w:rFonts w:hint="eastAsia" w:ascii="新宋体" w:hAnsi="新宋体" w:eastAsia="新宋体" w:cs="新宋体"/>
          <w:b/>
          <w:bCs/>
          <w:spacing w:val="-4"/>
          <w:sz w:val="28"/>
          <w:szCs w:val="28"/>
          <w:highlight w:val="none"/>
        </w:rPr>
        <w:t>六、服务需求偏离表</w:t>
      </w:r>
    </w:p>
    <w:p w14:paraId="5F798CE1">
      <w:pPr>
        <w:pStyle w:val="4"/>
        <w:spacing w:before="49" w:line="223" w:lineRule="auto"/>
        <w:ind w:left="2949"/>
        <w:rPr>
          <w:rFonts w:hint="eastAsia" w:ascii="新宋体" w:hAnsi="新宋体" w:eastAsia="新宋体" w:cs="新宋体"/>
          <w:sz w:val="32"/>
          <w:szCs w:val="32"/>
          <w:highlight w:val="none"/>
        </w:rPr>
      </w:pPr>
      <w:r>
        <w:rPr>
          <w:rFonts w:hint="eastAsia" w:ascii="新宋体" w:hAnsi="新宋体" w:eastAsia="新宋体" w:cs="新宋体"/>
          <w:b/>
          <w:bCs/>
          <w:spacing w:val="4"/>
          <w:sz w:val="28"/>
          <w:szCs w:val="28"/>
          <w:highlight w:val="none"/>
        </w:rPr>
        <w:t>服务需求偏离表</w:t>
      </w:r>
    </w:p>
    <w:p w14:paraId="6D9B13DB">
      <w:pPr>
        <w:spacing w:before="45"/>
        <w:rPr>
          <w:rFonts w:hint="eastAsia" w:ascii="新宋体" w:hAnsi="新宋体" w:eastAsia="新宋体" w:cs="新宋体"/>
          <w:highlight w:val="none"/>
        </w:rPr>
      </w:pPr>
    </w:p>
    <w:tbl>
      <w:tblPr>
        <w:tblStyle w:val="14"/>
        <w:tblW w:w="92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1"/>
        <w:gridCol w:w="1357"/>
        <w:gridCol w:w="2591"/>
        <w:gridCol w:w="2309"/>
        <w:gridCol w:w="1076"/>
        <w:gridCol w:w="945"/>
      </w:tblGrid>
      <w:tr w14:paraId="0F2F9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1011" w:type="dxa"/>
            <w:vAlign w:val="top"/>
          </w:tcPr>
          <w:p w14:paraId="713E0DF2">
            <w:pPr>
              <w:spacing w:line="284" w:lineRule="auto"/>
              <w:rPr>
                <w:rFonts w:hint="eastAsia" w:ascii="新宋体" w:hAnsi="新宋体" w:eastAsia="新宋体" w:cs="新宋体"/>
                <w:sz w:val="21"/>
                <w:highlight w:val="none"/>
              </w:rPr>
            </w:pPr>
          </w:p>
          <w:p w14:paraId="33695374">
            <w:pPr>
              <w:pStyle w:val="15"/>
              <w:spacing w:before="78" w:line="221" w:lineRule="auto"/>
              <w:ind w:left="250"/>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序号</w:t>
            </w:r>
          </w:p>
        </w:tc>
        <w:tc>
          <w:tcPr>
            <w:tcW w:w="1357" w:type="dxa"/>
            <w:vAlign w:val="top"/>
          </w:tcPr>
          <w:p w14:paraId="038784D3">
            <w:pPr>
              <w:spacing w:line="284" w:lineRule="auto"/>
              <w:rPr>
                <w:rFonts w:hint="eastAsia" w:ascii="新宋体" w:hAnsi="新宋体" w:eastAsia="新宋体" w:cs="新宋体"/>
                <w:sz w:val="21"/>
                <w:highlight w:val="none"/>
              </w:rPr>
            </w:pPr>
          </w:p>
          <w:p w14:paraId="73B20660">
            <w:pPr>
              <w:pStyle w:val="15"/>
              <w:spacing w:before="78" w:line="219" w:lineRule="auto"/>
              <w:ind w:left="166"/>
              <w:rPr>
                <w:rFonts w:hint="eastAsia" w:ascii="新宋体" w:hAnsi="新宋体" w:eastAsia="新宋体" w:cs="新宋体"/>
                <w:sz w:val="24"/>
                <w:szCs w:val="24"/>
                <w:highlight w:val="none"/>
              </w:rPr>
            </w:pPr>
            <w:r>
              <w:rPr>
                <w:rFonts w:hint="eastAsia" w:ascii="新宋体" w:hAnsi="新宋体" w:eastAsia="新宋体" w:cs="新宋体"/>
                <w:b/>
                <w:bCs/>
                <w:spacing w:val="-24"/>
                <w:sz w:val="24"/>
                <w:szCs w:val="24"/>
                <w:highlight w:val="none"/>
              </w:rPr>
              <w:t>项</w:t>
            </w:r>
            <w:r>
              <w:rPr>
                <w:rFonts w:hint="eastAsia" w:ascii="新宋体" w:hAnsi="新宋体" w:eastAsia="新宋体" w:cs="新宋体"/>
                <w:spacing w:val="-44"/>
                <w:sz w:val="24"/>
                <w:szCs w:val="24"/>
                <w:highlight w:val="none"/>
              </w:rPr>
              <w:t xml:space="preserve"> </w:t>
            </w:r>
            <w:r>
              <w:rPr>
                <w:rFonts w:hint="eastAsia" w:ascii="新宋体" w:hAnsi="新宋体" w:eastAsia="新宋体" w:cs="新宋体"/>
                <w:b/>
                <w:bCs/>
                <w:spacing w:val="-24"/>
                <w:sz w:val="24"/>
                <w:szCs w:val="24"/>
                <w:highlight w:val="none"/>
              </w:rPr>
              <w:t>目</w:t>
            </w:r>
            <w:r>
              <w:rPr>
                <w:rFonts w:hint="eastAsia" w:ascii="新宋体" w:hAnsi="新宋体" w:eastAsia="新宋体" w:cs="新宋体"/>
                <w:spacing w:val="-62"/>
                <w:sz w:val="24"/>
                <w:szCs w:val="24"/>
                <w:highlight w:val="none"/>
              </w:rPr>
              <w:t xml:space="preserve"> </w:t>
            </w:r>
            <w:r>
              <w:rPr>
                <w:rFonts w:hint="eastAsia" w:ascii="新宋体" w:hAnsi="新宋体" w:eastAsia="新宋体" w:cs="新宋体"/>
                <w:b/>
                <w:bCs/>
                <w:spacing w:val="-24"/>
                <w:sz w:val="24"/>
                <w:szCs w:val="24"/>
                <w:highlight w:val="none"/>
              </w:rPr>
              <w:t>内容</w:t>
            </w:r>
          </w:p>
        </w:tc>
        <w:tc>
          <w:tcPr>
            <w:tcW w:w="2591" w:type="dxa"/>
            <w:vAlign w:val="top"/>
          </w:tcPr>
          <w:p w14:paraId="40DF87C7">
            <w:pPr>
              <w:pStyle w:val="15"/>
              <w:spacing w:before="208"/>
              <w:ind w:left="779" w:right="139" w:hanging="649"/>
              <w:rPr>
                <w:rFonts w:hint="eastAsia" w:ascii="新宋体" w:hAnsi="新宋体" w:eastAsia="新宋体" w:cs="新宋体"/>
                <w:sz w:val="24"/>
                <w:szCs w:val="24"/>
                <w:highlight w:val="none"/>
              </w:rPr>
            </w:pPr>
            <w:r>
              <w:rPr>
                <w:rFonts w:hint="eastAsia" w:ascii="新宋体" w:hAnsi="新宋体" w:eastAsia="新宋体" w:cs="新宋体"/>
                <w:b/>
                <w:bCs/>
                <w:spacing w:val="14"/>
                <w:sz w:val="24"/>
                <w:szCs w:val="24"/>
                <w:highlight w:val="none"/>
              </w:rPr>
              <w:t>竞争性磋商采购文件</w:t>
            </w:r>
            <w:r>
              <w:rPr>
                <w:rFonts w:hint="eastAsia" w:ascii="新宋体" w:hAnsi="新宋体" w:eastAsia="新宋体" w:cs="新宋体"/>
                <w:b/>
                <w:bCs/>
                <w:spacing w:val="10"/>
                <w:sz w:val="24"/>
                <w:szCs w:val="24"/>
                <w:highlight w:val="none"/>
              </w:rPr>
              <w:t>服务需求</w:t>
            </w:r>
          </w:p>
        </w:tc>
        <w:tc>
          <w:tcPr>
            <w:tcW w:w="2309" w:type="dxa"/>
            <w:vAlign w:val="top"/>
          </w:tcPr>
          <w:p w14:paraId="6A6B847A">
            <w:pPr>
              <w:spacing w:line="284" w:lineRule="auto"/>
              <w:rPr>
                <w:rFonts w:hint="eastAsia" w:ascii="新宋体" w:hAnsi="新宋体" w:eastAsia="新宋体" w:cs="新宋体"/>
                <w:sz w:val="21"/>
                <w:highlight w:val="none"/>
              </w:rPr>
            </w:pPr>
          </w:p>
          <w:p w14:paraId="71A1F22D">
            <w:pPr>
              <w:pStyle w:val="15"/>
              <w:spacing w:before="78" w:line="219" w:lineRule="auto"/>
              <w:ind w:left="390"/>
              <w:rPr>
                <w:rFonts w:hint="eastAsia" w:ascii="新宋体" w:hAnsi="新宋体" w:eastAsia="新宋体" w:cs="新宋体"/>
                <w:sz w:val="24"/>
                <w:szCs w:val="24"/>
                <w:highlight w:val="none"/>
              </w:rPr>
            </w:pPr>
            <w:r>
              <w:rPr>
                <w:rFonts w:hint="eastAsia" w:ascii="新宋体" w:hAnsi="新宋体" w:eastAsia="新宋体" w:cs="新宋体"/>
                <w:b/>
                <w:bCs/>
                <w:spacing w:val="11"/>
                <w:sz w:val="24"/>
                <w:szCs w:val="24"/>
                <w:highlight w:val="none"/>
              </w:rPr>
              <w:t>响应文件承诺</w:t>
            </w:r>
          </w:p>
        </w:tc>
        <w:tc>
          <w:tcPr>
            <w:tcW w:w="1076" w:type="dxa"/>
            <w:vAlign w:val="top"/>
          </w:tcPr>
          <w:p w14:paraId="3313CDC4">
            <w:pPr>
              <w:pStyle w:val="15"/>
              <w:spacing w:before="208"/>
              <w:ind w:left="283" w:right="220" w:hanging="52"/>
              <w:rPr>
                <w:rFonts w:hint="eastAsia" w:ascii="新宋体" w:hAnsi="新宋体" w:eastAsia="新宋体" w:cs="新宋体"/>
                <w:sz w:val="24"/>
                <w:szCs w:val="24"/>
                <w:highlight w:val="none"/>
              </w:rPr>
            </w:pPr>
            <w:r>
              <w:rPr>
                <w:rFonts w:hint="eastAsia" w:ascii="新宋体" w:hAnsi="新宋体" w:eastAsia="新宋体" w:cs="新宋体"/>
                <w:b/>
                <w:bCs/>
                <w:spacing w:val="3"/>
                <w:sz w:val="24"/>
                <w:szCs w:val="24"/>
                <w:highlight w:val="none"/>
              </w:rPr>
              <w:t>响应/偏离</w:t>
            </w:r>
          </w:p>
        </w:tc>
        <w:tc>
          <w:tcPr>
            <w:tcW w:w="945" w:type="dxa"/>
            <w:vAlign w:val="top"/>
          </w:tcPr>
          <w:p w14:paraId="36D96912">
            <w:pPr>
              <w:spacing w:line="284" w:lineRule="auto"/>
              <w:rPr>
                <w:rFonts w:hint="eastAsia" w:ascii="新宋体" w:hAnsi="新宋体" w:eastAsia="新宋体" w:cs="新宋体"/>
                <w:sz w:val="21"/>
                <w:highlight w:val="none"/>
              </w:rPr>
            </w:pPr>
          </w:p>
          <w:p w14:paraId="6E0DB161">
            <w:pPr>
              <w:pStyle w:val="15"/>
              <w:spacing w:before="78" w:line="219" w:lineRule="auto"/>
              <w:ind w:left="221"/>
              <w:rPr>
                <w:rFonts w:hint="eastAsia" w:ascii="新宋体" w:hAnsi="新宋体" w:eastAsia="新宋体" w:cs="新宋体"/>
                <w:sz w:val="24"/>
                <w:szCs w:val="24"/>
                <w:highlight w:val="none"/>
              </w:rPr>
            </w:pPr>
            <w:r>
              <w:rPr>
                <w:rFonts w:hint="eastAsia" w:ascii="新宋体" w:hAnsi="新宋体" w:eastAsia="新宋体" w:cs="新宋体"/>
                <w:b/>
                <w:bCs/>
                <w:spacing w:val="2"/>
                <w:sz w:val="24"/>
                <w:szCs w:val="24"/>
                <w:highlight w:val="none"/>
              </w:rPr>
              <w:t>说明</w:t>
            </w:r>
          </w:p>
        </w:tc>
      </w:tr>
      <w:tr w14:paraId="2E238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1" w:type="dxa"/>
            <w:vAlign w:val="top"/>
          </w:tcPr>
          <w:p w14:paraId="202DE175">
            <w:pPr>
              <w:pStyle w:val="15"/>
              <w:spacing w:before="132" w:line="241" w:lineRule="auto"/>
              <w:ind w:left="463"/>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w:t>
            </w:r>
          </w:p>
        </w:tc>
        <w:tc>
          <w:tcPr>
            <w:tcW w:w="1357" w:type="dxa"/>
            <w:vAlign w:val="top"/>
          </w:tcPr>
          <w:p w14:paraId="6DEDC664">
            <w:pPr>
              <w:rPr>
                <w:rFonts w:hint="eastAsia" w:ascii="新宋体" w:hAnsi="新宋体" w:eastAsia="新宋体" w:cs="新宋体"/>
                <w:sz w:val="21"/>
                <w:highlight w:val="none"/>
              </w:rPr>
            </w:pPr>
          </w:p>
        </w:tc>
        <w:tc>
          <w:tcPr>
            <w:tcW w:w="2591" w:type="dxa"/>
            <w:vAlign w:val="top"/>
          </w:tcPr>
          <w:p w14:paraId="4CD3EF35">
            <w:pPr>
              <w:rPr>
                <w:rFonts w:hint="eastAsia" w:ascii="新宋体" w:hAnsi="新宋体" w:eastAsia="新宋体" w:cs="新宋体"/>
                <w:sz w:val="21"/>
                <w:highlight w:val="none"/>
              </w:rPr>
            </w:pPr>
          </w:p>
        </w:tc>
        <w:tc>
          <w:tcPr>
            <w:tcW w:w="2309" w:type="dxa"/>
            <w:vAlign w:val="top"/>
          </w:tcPr>
          <w:p w14:paraId="2174D833">
            <w:pPr>
              <w:rPr>
                <w:rFonts w:hint="eastAsia" w:ascii="新宋体" w:hAnsi="新宋体" w:eastAsia="新宋体" w:cs="新宋体"/>
                <w:sz w:val="21"/>
                <w:highlight w:val="none"/>
              </w:rPr>
            </w:pPr>
          </w:p>
        </w:tc>
        <w:tc>
          <w:tcPr>
            <w:tcW w:w="1076" w:type="dxa"/>
            <w:vAlign w:val="top"/>
          </w:tcPr>
          <w:p w14:paraId="5DE6263C">
            <w:pPr>
              <w:rPr>
                <w:rFonts w:hint="eastAsia" w:ascii="新宋体" w:hAnsi="新宋体" w:eastAsia="新宋体" w:cs="新宋体"/>
                <w:sz w:val="21"/>
                <w:highlight w:val="none"/>
              </w:rPr>
            </w:pPr>
          </w:p>
        </w:tc>
        <w:tc>
          <w:tcPr>
            <w:tcW w:w="945" w:type="dxa"/>
            <w:vAlign w:val="top"/>
          </w:tcPr>
          <w:p w14:paraId="69ECAA58">
            <w:pPr>
              <w:rPr>
                <w:rFonts w:hint="eastAsia" w:ascii="新宋体" w:hAnsi="新宋体" w:eastAsia="新宋体" w:cs="新宋体"/>
                <w:sz w:val="21"/>
                <w:highlight w:val="none"/>
              </w:rPr>
            </w:pPr>
          </w:p>
        </w:tc>
      </w:tr>
      <w:tr w14:paraId="43F6E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1" w:type="dxa"/>
            <w:vAlign w:val="top"/>
          </w:tcPr>
          <w:p w14:paraId="48BAA92B">
            <w:pPr>
              <w:pStyle w:val="15"/>
              <w:spacing w:before="133" w:line="241" w:lineRule="auto"/>
              <w:ind w:left="448"/>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w:t>
            </w:r>
          </w:p>
        </w:tc>
        <w:tc>
          <w:tcPr>
            <w:tcW w:w="1357" w:type="dxa"/>
            <w:vAlign w:val="top"/>
          </w:tcPr>
          <w:p w14:paraId="549EFE06">
            <w:pPr>
              <w:rPr>
                <w:rFonts w:hint="eastAsia" w:ascii="新宋体" w:hAnsi="新宋体" w:eastAsia="新宋体" w:cs="新宋体"/>
                <w:sz w:val="21"/>
                <w:highlight w:val="none"/>
              </w:rPr>
            </w:pPr>
          </w:p>
        </w:tc>
        <w:tc>
          <w:tcPr>
            <w:tcW w:w="2591" w:type="dxa"/>
            <w:vAlign w:val="top"/>
          </w:tcPr>
          <w:p w14:paraId="4B0E8F40">
            <w:pPr>
              <w:rPr>
                <w:rFonts w:hint="eastAsia" w:ascii="新宋体" w:hAnsi="新宋体" w:eastAsia="新宋体" w:cs="新宋体"/>
                <w:sz w:val="21"/>
                <w:highlight w:val="none"/>
              </w:rPr>
            </w:pPr>
          </w:p>
        </w:tc>
        <w:tc>
          <w:tcPr>
            <w:tcW w:w="2309" w:type="dxa"/>
            <w:vAlign w:val="top"/>
          </w:tcPr>
          <w:p w14:paraId="6C914E25">
            <w:pPr>
              <w:rPr>
                <w:rFonts w:hint="eastAsia" w:ascii="新宋体" w:hAnsi="新宋体" w:eastAsia="新宋体" w:cs="新宋体"/>
                <w:sz w:val="21"/>
                <w:highlight w:val="none"/>
              </w:rPr>
            </w:pPr>
          </w:p>
        </w:tc>
        <w:tc>
          <w:tcPr>
            <w:tcW w:w="1076" w:type="dxa"/>
            <w:vAlign w:val="top"/>
          </w:tcPr>
          <w:p w14:paraId="11BB1C90">
            <w:pPr>
              <w:rPr>
                <w:rFonts w:hint="eastAsia" w:ascii="新宋体" w:hAnsi="新宋体" w:eastAsia="新宋体" w:cs="新宋体"/>
                <w:sz w:val="21"/>
                <w:highlight w:val="none"/>
              </w:rPr>
            </w:pPr>
          </w:p>
        </w:tc>
        <w:tc>
          <w:tcPr>
            <w:tcW w:w="945" w:type="dxa"/>
            <w:vAlign w:val="top"/>
          </w:tcPr>
          <w:p w14:paraId="1F7288CF">
            <w:pPr>
              <w:rPr>
                <w:rFonts w:hint="eastAsia" w:ascii="新宋体" w:hAnsi="新宋体" w:eastAsia="新宋体" w:cs="新宋体"/>
                <w:sz w:val="21"/>
                <w:highlight w:val="none"/>
              </w:rPr>
            </w:pPr>
          </w:p>
        </w:tc>
      </w:tr>
      <w:tr w14:paraId="4D71B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1" w:type="dxa"/>
            <w:vAlign w:val="top"/>
          </w:tcPr>
          <w:p w14:paraId="3709DF99">
            <w:pPr>
              <w:pStyle w:val="15"/>
              <w:spacing w:before="133"/>
              <w:ind w:left="45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3</w:t>
            </w:r>
          </w:p>
        </w:tc>
        <w:tc>
          <w:tcPr>
            <w:tcW w:w="1357" w:type="dxa"/>
            <w:vAlign w:val="top"/>
          </w:tcPr>
          <w:p w14:paraId="022F6152">
            <w:pPr>
              <w:rPr>
                <w:rFonts w:hint="eastAsia" w:ascii="新宋体" w:hAnsi="新宋体" w:eastAsia="新宋体" w:cs="新宋体"/>
                <w:sz w:val="21"/>
                <w:highlight w:val="none"/>
              </w:rPr>
            </w:pPr>
          </w:p>
        </w:tc>
        <w:tc>
          <w:tcPr>
            <w:tcW w:w="2591" w:type="dxa"/>
            <w:vAlign w:val="top"/>
          </w:tcPr>
          <w:p w14:paraId="5AB97AE6">
            <w:pPr>
              <w:rPr>
                <w:rFonts w:hint="eastAsia" w:ascii="新宋体" w:hAnsi="新宋体" w:eastAsia="新宋体" w:cs="新宋体"/>
                <w:sz w:val="21"/>
                <w:highlight w:val="none"/>
              </w:rPr>
            </w:pPr>
          </w:p>
        </w:tc>
        <w:tc>
          <w:tcPr>
            <w:tcW w:w="2309" w:type="dxa"/>
            <w:vAlign w:val="top"/>
          </w:tcPr>
          <w:p w14:paraId="1D07B925">
            <w:pPr>
              <w:rPr>
                <w:rFonts w:hint="eastAsia" w:ascii="新宋体" w:hAnsi="新宋体" w:eastAsia="新宋体" w:cs="新宋体"/>
                <w:sz w:val="21"/>
                <w:highlight w:val="none"/>
              </w:rPr>
            </w:pPr>
          </w:p>
        </w:tc>
        <w:tc>
          <w:tcPr>
            <w:tcW w:w="1076" w:type="dxa"/>
            <w:vAlign w:val="top"/>
          </w:tcPr>
          <w:p w14:paraId="434ABF85">
            <w:pPr>
              <w:rPr>
                <w:rFonts w:hint="eastAsia" w:ascii="新宋体" w:hAnsi="新宋体" w:eastAsia="新宋体" w:cs="新宋体"/>
                <w:sz w:val="21"/>
                <w:highlight w:val="none"/>
              </w:rPr>
            </w:pPr>
          </w:p>
        </w:tc>
        <w:tc>
          <w:tcPr>
            <w:tcW w:w="945" w:type="dxa"/>
            <w:vAlign w:val="top"/>
          </w:tcPr>
          <w:p w14:paraId="22FF3ABA">
            <w:pPr>
              <w:rPr>
                <w:rFonts w:hint="eastAsia" w:ascii="新宋体" w:hAnsi="新宋体" w:eastAsia="新宋体" w:cs="新宋体"/>
                <w:sz w:val="21"/>
                <w:highlight w:val="none"/>
              </w:rPr>
            </w:pPr>
          </w:p>
        </w:tc>
      </w:tr>
      <w:tr w14:paraId="4F2DD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11" w:type="dxa"/>
            <w:vAlign w:val="top"/>
          </w:tcPr>
          <w:p w14:paraId="252773A7">
            <w:pPr>
              <w:pStyle w:val="15"/>
              <w:spacing w:before="318" w:line="99" w:lineRule="exact"/>
              <w:ind w:left="322"/>
              <w:rPr>
                <w:rFonts w:hint="eastAsia" w:ascii="新宋体" w:hAnsi="新宋体" w:eastAsia="新宋体" w:cs="新宋体"/>
                <w:sz w:val="24"/>
                <w:szCs w:val="24"/>
                <w:highlight w:val="none"/>
              </w:rPr>
            </w:pPr>
            <w:r>
              <w:rPr>
                <w:rFonts w:hint="eastAsia" w:ascii="新宋体" w:hAnsi="新宋体" w:eastAsia="新宋体" w:cs="新宋体"/>
                <w:spacing w:val="5"/>
                <w:position w:val="1"/>
                <w:sz w:val="24"/>
                <w:szCs w:val="24"/>
                <w:highlight w:val="none"/>
              </w:rPr>
              <w:t>...</w:t>
            </w:r>
          </w:p>
        </w:tc>
        <w:tc>
          <w:tcPr>
            <w:tcW w:w="1357" w:type="dxa"/>
            <w:vAlign w:val="top"/>
          </w:tcPr>
          <w:p w14:paraId="47875232">
            <w:pPr>
              <w:rPr>
                <w:rFonts w:hint="eastAsia" w:ascii="新宋体" w:hAnsi="新宋体" w:eastAsia="新宋体" w:cs="新宋体"/>
                <w:sz w:val="21"/>
                <w:highlight w:val="none"/>
              </w:rPr>
            </w:pPr>
          </w:p>
        </w:tc>
        <w:tc>
          <w:tcPr>
            <w:tcW w:w="2591" w:type="dxa"/>
            <w:vAlign w:val="top"/>
          </w:tcPr>
          <w:p w14:paraId="797B900D">
            <w:pPr>
              <w:rPr>
                <w:rFonts w:hint="eastAsia" w:ascii="新宋体" w:hAnsi="新宋体" w:eastAsia="新宋体" w:cs="新宋体"/>
                <w:sz w:val="21"/>
                <w:highlight w:val="none"/>
              </w:rPr>
            </w:pPr>
          </w:p>
        </w:tc>
        <w:tc>
          <w:tcPr>
            <w:tcW w:w="2309" w:type="dxa"/>
            <w:vAlign w:val="top"/>
          </w:tcPr>
          <w:p w14:paraId="7DBC2D34">
            <w:pPr>
              <w:rPr>
                <w:rFonts w:hint="eastAsia" w:ascii="新宋体" w:hAnsi="新宋体" w:eastAsia="新宋体" w:cs="新宋体"/>
                <w:sz w:val="21"/>
                <w:highlight w:val="none"/>
              </w:rPr>
            </w:pPr>
          </w:p>
        </w:tc>
        <w:tc>
          <w:tcPr>
            <w:tcW w:w="1076" w:type="dxa"/>
            <w:vAlign w:val="top"/>
          </w:tcPr>
          <w:p w14:paraId="64CA1FF6">
            <w:pPr>
              <w:rPr>
                <w:rFonts w:hint="eastAsia" w:ascii="新宋体" w:hAnsi="新宋体" w:eastAsia="新宋体" w:cs="新宋体"/>
                <w:sz w:val="21"/>
                <w:highlight w:val="none"/>
              </w:rPr>
            </w:pPr>
          </w:p>
        </w:tc>
        <w:tc>
          <w:tcPr>
            <w:tcW w:w="945" w:type="dxa"/>
            <w:vAlign w:val="top"/>
          </w:tcPr>
          <w:p w14:paraId="3EFAF420">
            <w:pPr>
              <w:rPr>
                <w:rFonts w:hint="eastAsia" w:ascii="新宋体" w:hAnsi="新宋体" w:eastAsia="新宋体" w:cs="新宋体"/>
                <w:sz w:val="21"/>
                <w:highlight w:val="none"/>
              </w:rPr>
            </w:pPr>
          </w:p>
        </w:tc>
      </w:tr>
    </w:tbl>
    <w:p w14:paraId="791C548A">
      <w:pPr>
        <w:spacing w:line="278" w:lineRule="auto"/>
        <w:rPr>
          <w:rFonts w:hint="eastAsia" w:ascii="新宋体" w:hAnsi="新宋体" w:eastAsia="新宋体" w:cs="新宋体"/>
          <w:sz w:val="21"/>
          <w:highlight w:val="none"/>
        </w:rPr>
      </w:pPr>
    </w:p>
    <w:p w14:paraId="5FA046A1">
      <w:pPr>
        <w:spacing w:line="279" w:lineRule="auto"/>
        <w:rPr>
          <w:rFonts w:hint="eastAsia" w:ascii="新宋体" w:hAnsi="新宋体" w:eastAsia="新宋体" w:cs="新宋体"/>
          <w:sz w:val="21"/>
          <w:highlight w:val="none"/>
        </w:rPr>
      </w:pPr>
    </w:p>
    <w:p w14:paraId="54E291AB">
      <w:pPr>
        <w:spacing w:line="279" w:lineRule="auto"/>
        <w:rPr>
          <w:rFonts w:hint="eastAsia" w:ascii="新宋体" w:hAnsi="新宋体" w:eastAsia="新宋体" w:cs="新宋体"/>
          <w:sz w:val="21"/>
          <w:highlight w:val="none"/>
        </w:rPr>
      </w:pPr>
    </w:p>
    <w:p w14:paraId="319707EC">
      <w:pPr>
        <w:pStyle w:val="4"/>
        <w:spacing w:before="65" w:line="232" w:lineRule="auto"/>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注：</w:t>
      </w:r>
    </w:p>
    <w:p w14:paraId="007B1F5B">
      <w:pPr>
        <w:pStyle w:val="4"/>
        <w:spacing w:before="267" w:line="480" w:lineRule="auto"/>
        <w:ind w:left="120" w:right="452" w:firstLine="237" w:firstLineChars="107"/>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1.说明：应对照磋商文件“第二章</w:t>
      </w:r>
      <w:r>
        <w:rPr>
          <w:rFonts w:hint="eastAsia" w:ascii="新宋体" w:hAnsi="新宋体" w:eastAsia="新宋体" w:cs="新宋体"/>
          <w:spacing w:val="-72"/>
          <w:sz w:val="21"/>
          <w:szCs w:val="21"/>
          <w:highlight w:val="none"/>
        </w:rPr>
        <w:t xml:space="preserve"> </w:t>
      </w:r>
      <w:r>
        <w:rPr>
          <w:rFonts w:hint="eastAsia" w:ascii="新宋体" w:hAnsi="新宋体" w:eastAsia="新宋体" w:cs="新宋体"/>
          <w:spacing w:val="6"/>
          <w:sz w:val="21"/>
          <w:szCs w:val="21"/>
          <w:highlight w:val="none"/>
        </w:rPr>
        <w:t>”中“采购需求</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”的采购清单及技</w:t>
      </w:r>
      <w:r>
        <w:rPr>
          <w:rFonts w:hint="eastAsia" w:ascii="新宋体" w:hAnsi="新宋体" w:eastAsia="新宋体" w:cs="新宋体"/>
          <w:spacing w:val="5"/>
          <w:sz w:val="21"/>
          <w:szCs w:val="21"/>
          <w:highlight w:val="none"/>
        </w:rPr>
        <w:t>术参数条款逐条作出明确响</w:t>
      </w:r>
      <w:r>
        <w:rPr>
          <w:rFonts w:hint="eastAsia" w:ascii="新宋体" w:hAnsi="新宋体" w:eastAsia="新宋体" w:cs="新宋体"/>
          <w:spacing w:val="8"/>
          <w:sz w:val="21"/>
          <w:szCs w:val="21"/>
          <w:highlight w:val="none"/>
        </w:rPr>
        <w:t>应，并作出偏离说明。</w:t>
      </w:r>
    </w:p>
    <w:p w14:paraId="45857E35">
      <w:pPr>
        <w:pStyle w:val="4"/>
        <w:spacing w:line="480" w:lineRule="auto"/>
        <w:ind w:left="122" w:right="247" w:firstLine="220" w:firstLineChars="10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2.供应商应根据自身的承诺，对照磋商文件要求，在“偏离说明</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5"/>
          <w:sz w:val="21"/>
          <w:szCs w:val="21"/>
          <w:highlight w:val="none"/>
        </w:rPr>
        <w:t>”中注明“正偏离</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73"/>
          <w:sz w:val="21"/>
          <w:szCs w:val="21"/>
          <w:highlight w:val="none"/>
          <w:lang w:eastAsia="zh-CN"/>
        </w:rPr>
        <w:t>”“</w:t>
      </w:r>
      <w:r>
        <w:rPr>
          <w:rFonts w:hint="eastAsia" w:ascii="新宋体" w:hAnsi="新宋体" w:eastAsia="新宋体" w:cs="新宋体"/>
          <w:spacing w:val="5"/>
          <w:sz w:val="21"/>
          <w:szCs w:val="21"/>
          <w:highlight w:val="none"/>
        </w:rPr>
        <w:t>负偏离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5"/>
          <w:sz w:val="21"/>
          <w:szCs w:val="21"/>
          <w:highlight w:val="none"/>
        </w:rPr>
        <w:t>”</w:t>
      </w:r>
      <w:r>
        <w:rPr>
          <w:rFonts w:hint="eastAsia" w:ascii="新宋体" w:hAnsi="新宋体" w:eastAsia="新宋体" w:cs="新宋体"/>
          <w:spacing w:val="6"/>
          <w:sz w:val="21"/>
          <w:szCs w:val="21"/>
          <w:highlight w:val="none"/>
        </w:rPr>
        <w:t>或者“无偏离</w:t>
      </w:r>
      <w:r>
        <w:rPr>
          <w:rFonts w:hint="eastAsia" w:ascii="新宋体" w:hAnsi="新宋体" w:eastAsia="新宋体" w:cs="新宋体"/>
          <w:spacing w:val="-53"/>
          <w:sz w:val="21"/>
          <w:szCs w:val="21"/>
          <w:highlight w:val="none"/>
        </w:rPr>
        <w:t xml:space="preserve"> </w:t>
      </w:r>
      <w:r>
        <w:rPr>
          <w:rFonts w:hint="eastAsia" w:ascii="新宋体" w:hAnsi="新宋体" w:eastAsia="新宋体" w:cs="新宋体"/>
          <w:spacing w:val="6"/>
          <w:sz w:val="21"/>
          <w:szCs w:val="21"/>
          <w:highlight w:val="none"/>
        </w:rPr>
        <w:t>”。既不属于“正偏离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”也不属于“负偏离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”即为“无偏离</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6"/>
          <w:sz w:val="21"/>
          <w:szCs w:val="21"/>
          <w:highlight w:val="none"/>
        </w:rPr>
        <w:t>”。</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6"/>
          <w:sz w:val="21"/>
          <w:szCs w:val="21"/>
          <w:highlight w:val="none"/>
        </w:rPr>
        <w:t>当响应文件的商</w:t>
      </w:r>
      <w:r>
        <w:rPr>
          <w:rFonts w:hint="eastAsia" w:ascii="新宋体" w:hAnsi="新宋体" w:eastAsia="新宋体" w:cs="新宋体"/>
          <w:spacing w:val="9"/>
          <w:sz w:val="21"/>
          <w:szCs w:val="21"/>
          <w:highlight w:val="none"/>
        </w:rPr>
        <w:t>务内容低于竞争性磋商采购文件要求时，竞标人应当如实写明“负偏离</w:t>
      </w:r>
      <w:r>
        <w:rPr>
          <w:rFonts w:hint="eastAsia" w:ascii="新宋体" w:hAnsi="新宋体" w:eastAsia="新宋体" w:cs="新宋体"/>
          <w:spacing w:val="-71"/>
          <w:sz w:val="21"/>
          <w:szCs w:val="21"/>
          <w:highlight w:val="none"/>
        </w:rPr>
        <w:t xml:space="preserve"> </w:t>
      </w:r>
      <w:r>
        <w:rPr>
          <w:rFonts w:hint="eastAsia" w:ascii="新宋体" w:hAnsi="新宋体" w:eastAsia="新宋体" w:cs="新宋体"/>
          <w:spacing w:val="9"/>
          <w:sz w:val="21"/>
          <w:szCs w:val="21"/>
          <w:highlight w:val="none"/>
        </w:rPr>
        <w:t>”，否则视为虚假应标</w:t>
      </w:r>
    </w:p>
    <w:p w14:paraId="7A39DF4F">
      <w:pPr>
        <w:pStyle w:val="4"/>
        <w:spacing w:before="1" w:line="480" w:lineRule="auto"/>
        <w:ind w:left="125"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3.表格内容</w:t>
      </w:r>
      <w:r>
        <w:rPr>
          <w:rFonts w:hint="eastAsia" w:ascii="新宋体" w:hAnsi="新宋体" w:eastAsia="新宋体" w:cs="新宋体"/>
          <w:spacing w:val="9"/>
          <w:sz w:val="21"/>
          <w:szCs w:val="21"/>
          <w:highlight w:val="none"/>
          <w:lang w:eastAsia="zh-CN"/>
        </w:rPr>
        <w:t>均须</w:t>
      </w:r>
      <w:r>
        <w:rPr>
          <w:rFonts w:hint="eastAsia" w:ascii="新宋体" w:hAnsi="新宋体" w:eastAsia="新宋体" w:cs="新宋体"/>
          <w:spacing w:val="9"/>
          <w:sz w:val="21"/>
          <w:szCs w:val="21"/>
          <w:highlight w:val="none"/>
        </w:rPr>
        <w:t>按要求填写并盖章，不得留空，否则按竞标无</w:t>
      </w:r>
      <w:r>
        <w:rPr>
          <w:rFonts w:hint="eastAsia" w:ascii="新宋体" w:hAnsi="新宋体" w:eastAsia="新宋体" w:cs="新宋体"/>
          <w:spacing w:val="8"/>
          <w:sz w:val="21"/>
          <w:szCs w:val="21"/>
          <w:highlight w:val="none"/>
        </w:rPr>
        <w:t>效处理。</w:t>
      </w:r>
    </w:p>
    <w:p w14:paraId="3E045BFE">
      <w:pPr>
        <w:pStyle w:val="4"/>
        <w:spacing w:before="155" w:line="480" w:lineRule="auto"/>
        <w:ind w:left="120"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4.如技术偏离表中的竞标响应与佐证材料不一致的，</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7"/>
          <w:sz w:val="21"/>
          <w:szCs w:val="21"/>
          <w:highlight w:val="none"/>
        </w:rPr>
        <w:t>以佐证材料为准。</w:t>
      </w:r>
    </w:p>
    <w:p w14:paraId="4AE0E5D6">
      <w:pPr>
        <w:spacing w:line="275" w:lineRule="auto"/>
        <w:rPr>
          <w:rFonts w:hint="eastAsia" w:ascii="新宋体" w:hAnsi="新宋体" w:eastAsia="新宋体" w:cs="新宋体"/>
          <w:sz w:val="21"/>
          <w:highlight w:val="none"/>
        </w:rPr>
      </w:pPr>
    </w:p>
    <w:p w14:paraId="156F5DE3">
      <w:pPr>
        <w:spacing w:line="275" w:lineRule="auto"/>
        <w:rPr>
          <w:rFonts w:hint="eastAsia" w:ascii="新宋体" w:hAnsi="新宋体" w:eastAsia="新宋体" w:cs="新宋体"/>
          <w:sz w:val="21"/>
          <w:highlight w:val="none"/>
        </w:rPr>
      </w:pPr>
    </w:p>
    <w:p w14:paraId="7299D1D9">
      <w:pPr>
        <w:pStyle w:val="4"/>
        <w:spacing w:before="79" w:line="360"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7718CEE4">
      <w:pPr>
        <w:pStyle w:val="4"/>
        <w:spacing w:before="261" w:line="360"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3E2A800B">
      <w:pPr>
        <w:pStyle w:val="4"/>
        <w:spacing w:before="82" w:line="221" w:lineRule="auto"/>
        <w:ind w:left="393"/>
        <w:rPr>
          <w:rFonts w:hint="eastAsia" w:ascii="新宋体" w:hAnsi="新宋体" w:eastAsia="新宋体" w:cs="新宋体"/>
          <w:b/>
          <w:bCs/>
          <w:spacing w:val="-3"/>
          <w:sz w:val="28"/>
          <w:szCs w:val="28"/>
          <w:highlight w:val="none"/>
        </w:rPr>
      </w:pPr>
    </w:p>
    <w:p w14:paraId="612F9DE3">
      <w:pPr>
        <w:pStyle w:val="4"/>
        <w:spacing w:before="82" w:line="221" w:lineRule="auto"/>
        <w:ind w:left="393"/>
        <w:rPr>
          <w:rFonts w:hint="eastAsia" w:ascii="新宋体" w:hAnsi="新宋体" w:eastAsia="新宋体" w:cs="新宋体"/>
          <w:b/>
          <w:bCs/>
          <w:spacing w:val="-3"/>
          <w:sz w:val="28"/>
          <w:szCs w:val="28"/>
          <w:highlight w:val="none"/>
        </w:rPr>
      </w:pPr>
    </w:p>
    <w:p w14:paraId="7DE9EE98">
      <w:pPr>
        <w:pStyle w:val="4"/>
        <w:spacing w:before="82" w:line="221" w:lineRule="auto"/>
        <w:ind w:left="393"/>
        <w:rPr>
          <w:rFonts w:hint="eastAsia" w:ascii="新宋体" w:hAnsi="新宋体" w:eastAsia="新宋体" w:cs="新宋体"/>
          <w:b/>
          <w:bCs/>
          <w:spacing w:val="-3"/>
          <w:sz w:val="28"/>
          <w:szCs w:val="28"/>
          <w:highlight w:val="none"/>
        </w:rPr>
      </w:pPr>
    </w:p>
    <w:p w14:paraId="07CB4120">
      <w:pPr>
        <w:pStyle w:val="4"/>
        <w:spacing w:before="82" w:line="221" w:lineRule="auto"/>
        <w:ind w:left="393"/>
        <w:rPr>
          <w:rFonts w:hint="eastAsia" w:ascii="新宋体" w:hAnsi="新宋体" w:eastAsia="新宋体" w:cs="新宋体"/>
          <w:b/>
          <w:bCs/>
          <w:spacing w:val="-3"/>
          <w:sz w:val="28"/>
          <w:szCs w:val="28"/>
          <w:highlight w:val="none"/>
        </w:rPr>
      </w:pPr>
    </w:p>
    <w:p w14:paraId="337B0790">
      <w:pPr>
        <w:pStyle w:val="4"/>
        <w:spacing w:before="82" w:line="221" w:lineRule="auto"/>
        <w:ind w:left="393"/>
        <w:rPr>
          <w:rFonts w:hint="eastAsia" w:ascii="新宋体" w:hAnsi="新宋体" w:eastAsia="新宋体" w:cs="新宋体"/>
          <w:b/>
          <w:bCs/>
          <w:spacing w:val="-3"/>
          <w:sz w:val="28"/>
          <w:szCs w:val="28"/>
          <w:highlight w:val="none"/>
        </w:rPr>
      </w:pPr>
    </w:p>
    <w:p w14:paraId="0B24DC78">
      <w:pPr>
        <w:pStyle w:val="4"/>
        <w:spacing w:before="82" w:line="221" w:lineRule="auto"/>
        <w:rPr>
          <w:rFonts w:hint="eastAsia" w:ascii="新宋体" w:hAnsi="新宋体" w:eastAsia="新宋体" w:cs="新宋体"/>
          <w:sz w:val="28"/>
          <w:szCs w:val="28"/>
          <w:highlight w:val="none"/>
        </w:rPr>
      </w:pPr>
      <w:r>
        <w:rPr>
          <w:rFonts w:hint="eastAsia" w:ascii="新宋体" w:hAnsi="新宋体" w:eastAsia="新宋体" w:cs="新宋体"/>
          <w:b/>
          <w:bCs/>
          <w:spacing w:val="-3"/>
          <w:sz w:val="28"/>
          <w:szCs w:val="28"/>
          <w:highlight w:val="none"/>
        </w:rPr>
        <w:t>七、项目实施人员一览表</w:t>
      </w:r>
    </w:p>
    <w:p w14:paraId="5F5E03DF">
      <w:pPr>
        <w:pStyle w:val="4"/>
        <w:spacing w:before="287" w:line="224" w:lineRule="auto"/>
        <w:ind w:left="3069"/>
        <w:rPr>
          <w:rFonts w:hint="eastAsia" w:ascii="新宋体" w:hAnsi="新宋体" w:eastAsia="新宋体" w:cs="新宋体"/>
          <w:sz w:val="28"/>
          <w:szCs w:val="28"/>
          <w:highlight w:val="none"/>
        </w:rPr>
      </w:pPr>
      <w:r>
        <w:rPr>
          <w:rFonts w:hint="eastAsia" w:ascii="新宋体" w:hAnsi="新宋体" w:eastAsia="新宋体" w:cs="新宋体"/>
          <w:b/>
          <w:bCs/>
          <w:spacing w:val="4"/>
          <w:sz w:val="28"/>
          <w:szCs w:val="28"/>
          <w:highlight w:val="none"/>
        </w:rPr>
        <w:t>项目实施人员一览表</w:t>
      </w:r>
    </w:p>
    <w:p w14:paraId="03D8C851">
      <w:pPr>
        <w:pStyle w:val="4"/>
        <w:spacing w:before="236" w:line="219" w:lineRule="auto"/>
        <w:ind w:left="2533"/>
        <w:rPr>
          <w:rFonts w:hint="eastAsia" w:ascii="新宋体" w:hAnsi="新宋体" w:eastAsia="新宋体" w:cs="新宋体"/>
          <w:sz w:val="22"/>
          <w:szCs w:val="22"/>
          <w:highlight w:val="none"/>
        </w:rPr>
      </w:pPr>
      <w:r>
        <w:rPr>
          <w:rFonts w:hint="eastAsia" w:ascii="新宋体" w:hAnsi="新宋体" w:eastAsia="新宋体" w:cs="新宋体"/>
          <w:spacing w:val="-1"/>
          <w:sz w:val="22"/>
          <w:szCs w:val="22"/>
          <w:highlight w:val="none"/>
        </w:rPr>
        <w:t>（由供应商根据采购需求及采购文件要求编制）</w:t>
      </w:r>
    </w:p>
    <w:p w14:paraId="5CDA41AF">
      <w:pPr>
        <w:spacing w:line="148" w:lineRule="exact"/>
        <w:rPr>
          <w:rFonts w:hint="eastAsia" w:ascii="新宋体" w:hAnsi="新宋体" w:eastAsia="新宋体" w:cs="新宋体"/>
          <w:highlight w:val="none"/>
        </w:rPr>
      </w:pPr>
    </w:p>
    <w:tbl>
      <w:tblPr>
        <w:tblStyle w:val="14"/>
        <w:tblW w:w="10251" w:type="dxa"/>
        <w:tblInd w:w="-18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830"/>
        <w:gridCol w:w="1402"/>
        <w:gridCol w:w="2694"/>
        <w:gridCol w:w="1193"/>
        <w:gridCol w:w="1178"/>
        <w:gridCol w:w="1281"/>
        <w:gridCol w:w="860"/>
      </w:tblGrid>
      <w:tr w14:paraId="26078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9" w:hRule="atLeast"/>
        </w:trPr>
        <w:tc>
          <w:tcPr>
            <w:tcW w:w="813" w:type="dxa"/>
            <w:textDirection w:val="tbRlV"/>
            <w:vAlign w:val="top"/>
          </w:tcPr>
          <w:p w14:paraId="3C99ACBA">
            <w:pPr>
              <w:pStyle w:val="15"/>
              <w:spacing w:before="190" w:line="210" w:lineRule="auto"/>
              <w:ind w:left="503"/>
              <w:rPr>
                <w:rFonts w:hint="eastAsia" w:ascii="新宋体" w:hAnsi="新宋体" w:eastAsia="新宋体" w:cs="新宋体"/>
                <w:sz w:val="24"/>
                <w:szCs w:val="24"/>
                <w:highlight w:val="none"/>
              </w:rPr>
            </w:pPr>
            <w:r>
              <w:rPr>
                <w:rFonts w:hint="eastAsia" w:ascii="新宋体" w:hAnsi="新宋体" w:eastAsia="新宋体" w:cs="新宋体"/>
                <w:b/>
                <w:bCs/>
                <w:spacing w:val="33"/>
                <w:sz w:val="24"/>
                <w:szCs w:val="24"/>
                <w:highlight w:val="none"/>
              </w:rPr>
              <w:t>序号</w:t>
            </w:r>
          </w:p>
        </w:tc>
        <w:tc>
          <w:tcPr>
            <w:tcW w:w="830" w:type="dxa"/>
            <w:vAlign w:val="top"/>
          </w:tcPr>
          <w:p w14:paraId="48E2E604">
            <w:pPr>
              <w:spacing w:line="289" w:lineRule="auto"/>
              <w:rPr>
                <w:rFonts w:hint="eastAsia" w:ascii="新宋体" w:hAnsi="新宋体" w:eastAsia="新宋体" w:cs="新宋体"/>
                <w:sz w:val="21"/>
                <w:highlight w:val="none"/>
              </w:rPr>
            </w:pPr>
          </w:p>
          <w:p w14:paraId="23D32522">
            <w:pPr>
              <w:spacing w:line="289" w:lineRule="auto"/>
              <w:rPr>
                <w:rFonts w:hint="eastAsia" w:ascii="新宋体" w:hAnsi="新宋体" w:eastAsia="新宋体" w:cs="新宋体"/>
                <w:sz w:val="21"/>
                <w:highlight w:val="none"/>
              </w:rPr>
            </w:pPr>
          </w:p>
          <w:p w14:paraId="3509FC45">
            <w:pPr>
              <w:pStyle w:val="15"/>
              <w:spacing w:before="78" w:line="219" w:lineRule="auto"/>
              <w:ind w:left="178"/>
              <w:rPr>
                <w:rFonts w:hint="eastAsia" w:ascii="新宋体" w:hAnsi="新宋体" w:eastAsia="新宋体" w:cs="新宋体"/>
                <w:sz w:val="24"/>
                <w:szCs w:val="24"/>
                <w:highlight w:val="none"/>
              </w:rPr>
            </w:pPr>
            <w:r>
              <w:rPr>
                <w:rFonts w:hint="eastAsia" w:ascii="新宋体" w:hAnsi="新宋体" w:eastAsia="新宋体" w:cs="新宋体"/>
                <w:b/>
                <w:bCs/>
                <w:spacing w:val="-8"/>
                <w:sz w:val="24"/>
                <w:szCs w:val="24"/>
                <w:highlight w:val="none"/>
              </w:rPr>
              <w:t>姓名</w:t>
            </w:r>
          </w:p>
        </w:tc>
        <w:tc>
          <w:tcPr>
            <w:tcW w:w="1402" w:type="dxa"/>
            <w:vAlign w:val="top"/>
          </w:tcPr>
          <w:p w14:paraId="68785C2A">
            <w:pPr>
              <w:spacing w:line="423" w:lineRule="auto"/>
              <w:rPr>
                <w:rFonts w:hint="eastAsia" w:ascii="新宋体" w:hAnsi="新宋体" w:eastAsia="新宋体" w:cs="新宋体"/>
                <w:sz w:val="21"/>
                <w:highlight w:val="none"/>
              </w:rPr>
            </w:pPr>
          </w:p>
          <w:p w14:paraId="5F141171">
            <w:pPr>
              <w:pStyle w:val="15"/>
              <w:spacing w:before="78" w:line="242" w:lineRule="auto"/>
              <w:ind w:left="390" w:right="221" w:hanging="168"/>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拟任本项</w:t>
            </w:r>
            <w:r>
              <w:rPr>
                <w:rFonts w:hint="eastAsia" w:ascii="新宋体" w:hAnsi="新宋体" w:eastAsia="新宋体" w:cs="新宋体"/>
                <w:b/>
                <w:bCs/>
                <w:spacing w:val="-21"/>
                <w:sz w:val="24"/>
                <w:szCs w:val="24"/>
                <w:highlight w:val="none"/>
              </w:rPr>
              <w:t>目职务</w:t>
            </w:r>
          </w:p>
        </w:tc>
        <w:tc>
          <w:tcPr>
            <w:tcW w:w="2694" w:type="dxa"/>
            <w:vAlign w:val="top"/>
          </w:tcPr>
          <w:p w14:paraId="7006AC06">
            <w:pPr>
              <w:spacing w:line="271" w:lineRule="auto"/>
              <w:rPr>
                <w:rFonts w:hint="eastAsia" w:ascii="新宋体" w:hAnsi="新宋体" w:eastAsia="新宋体" w:cs="新宋体"/>
                <w:sz w:val="21"/>
                <w:highlight w:val="none"/>
              </w:rPr>
            </w:pPr>
          </w:p>
          <w:p w14:paraId="2565850A">
            <w:pPr>
              <w:pStyle w:val="15"/>
              <w:spacing w:before="78"/>
              <w:ind w:left="149" w:right="141" w:hanging="1"/>
              <w:jc w:val="both"/>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专业技术资格（职称）</w:t>
            </w:r>
            <w:r>
              <w:rPr>
                <w:rFonts w:hint="eastAsia" w:ascii="新宋体" w:hAnsi="新宋体" w:eastAsia="新宋体" w:cs="新宋体"/>
                <w:b/>
                <w:bCs/>
                <w:spacing w:val="-3"/>
                <w:sz w:val="24"/>
                <w:szCs w:val="24"/>
                <w:highlight w:val="none"/>
              </w:rPr>
              <w:t>或者职业资格或者执业</w:t>
            </w:r>
            <w:r>
              <w:rPr>
                <w:rFonts w:hint="eastAsia" w:ascii="新宋体" w:hAnsi="新宋体" w:eastAsia="新宋体" w:cs="新宋体"/>
                <w:b/>
                <w:bCs/>
                <w:spacing w:val="10"/>
                <w:sz w:val="24"/>
                <w:szCs w:val="24"/>
                <w:highlight w:val="none"/>
              </w:rPr>
              <w:t>资格证或者其他证书</w:t>
            </w:r>
          </w:p>
        </w:tc>
        <w:tc>
          <w:tcPr>
            <w:tcW w:w="1193" w:type="dxa"/>
            <w:vAlign w:val="top"/>
          </w:tcPr>
          <w:p w14:paraId="15365694">
            <w:pPr>
              <w:spacing w:line="288" w:lineRule="auto"/>
              <w:rPr>
                <w:rFonts w:hint="eastAsia" w:ascii="新宋体" w:hAnsi="新宋体" w:eastAsia="新宋体" w:cs="新宋体"/>
                <w:sz w:val="21"/>
                <w:highlight w:val="none"/>
              </w:rPr>
            </w:pPr>
          </w:p>
          <w:p w14:paraId="0C6FC195">
            <w:pPr>
              <w:spacing w:line="289" w:lineRule="auto"/>
              <w:rPr>
                <w:rFonts w:hint="eastAsia" w:ascii="新宋体" w:hAnsi="新宋体" w:eastAsia="新宋体" w:cs="新宋体"/>
                <w:sz w:val="21"/>
                <w:highlight w:val="none"/>
              </w:rPr>
            </w:pPr>
          </w:p>
          <w:p w14:paraId="1EE7B96C">
            <w:pPr>
              <w:pStyle w:val="15"/>
              <w:spacing w:before="78" w:line="219" w:lineRule="auto"/>
              <w:ind w:left="119"/>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证书编号</w:t>
            </w:r>
          </w:p>
        </w:tc>
        <w:tc>
          <w:tcPr>
            <w:tcW w:w="1178" w:type="dxa"/>
            <w:vAlign w:val="top"/>
          </w:tcPr>
          <w:p w14:paraId="17DA2BC1">
            <w:pPr>
              <w:spacing w:line="423" w:lineRule="auto"/>
              <w:rPr>
                <w:rFonts w:hint="eastAsia" w:ascii="新宋体" w:hAnsi="新宋体" w:eastAsia="新宋体" w:cs="新宋体"/>
                <w:sz w:val="21"/>
                <w:highlight w:val="none"/>
              </w:rPr>
            </w:pPr>
          </w:p>
          <w:p w14:paraId="2941959B">
            <w:pPr>
              <w:pStyle w:val="15"/>
              <w:spacing w:before="78" w:line="248" w:lineRule="auto"/>
              <w:ind w:left="473" w:right="225" w:hanging="239"/>
              <w:rPr>
                <w:rFonts w:hint="eastAsia" w:ascii="新宋体" w:hAnsi="新宋体" w:eastAsia="新宋体" w:cs="新宋体"/>
                <w:sz w:val="24"/>
                <w:szCs w:val="24"/>
                <w:highlight w:val="none"/>
              </w:rPr>
            </w:pPr>
            <w:r>
              <w:rPr>
                <w:rFonts w:hint="eastAsia" w:ascii="新宋体" w:hAnsi="新宋体" w:eastAsia="新宋体" w:cs="新宋体"/>
                <w:b/>
                <w:bCs/>
                <w:spacing w:val="-5"/>
                <w:sz w:val="24"/>
                <w:szCs w:val="24"/>
                <w:highlight w:val="none"/>
              </w:rPr>
              <w:t>所学专</w:t>
            </w:r>
            <w:r>
              <w:rPr>
                <w:rFonts w:hint="eastAsia" w:ascii="新宋体" w:hAnsi="新宋体" w:eastAsia="新宋体" w:cs="新宋体"/>
                <w:b/>
                <w:bCs/>
                <w:spacing w:val="-3"/>
                <w:sz w:val="24"/>
                <w:szCs w:val="24"/>
                <w:highlight w:val="none"/>
              </w:rPr>
              <w:t>业</w:t>
            </w:r>
          </w:p>
        </w:tc>
        <w:tc>
          <w:tcPr>
            <w:tcW w:w="1281" w:type="dxa"/>
            <w:vAlign w:val="top"/>
          </w:tcPr>
          <w:p w14:paraId="001AD760">
            <w:pPr>
              <w:spacing w:line="288" w:lineRule="auto"/>
              <w:rPr>
                <w:rFonts w:hint="eastAsia" w:ascii="新宋体" w:hAnsi="新宋体" w:eastAsia="新宋体" w:cs="新宋体"/>
                <w:sz w:val="21"/>
                <w:highlight w:val="none"/>
              </w:rPr>
            </w:pPr>
          </w:p>
          <w:p w14:paraId="58872315">
            <w:pPr>
              <w:spacing w:line="289" w:lineRule="auto"/>
              <w:rPr>
                <w:rFonts w:hint="eastAsia" w:ascii="新宋体" w:hAnsi="新宋体" w:eastAsia="新宋体" w:cs="新宋体"/>
                <w:sz w:val="21"/>
                <w:highlight w:val="none"/>
              </w:rPr>
            </w:pPr>
          </w:p>
          <w:p w14:paraId="63283BE4">
            <w:pPr>
              <w:pStyle w:val="15"/>
              <w:spacing w:before="78" w:line="221" w:lineRule="auto"/>
              <w:ind w:left="412"/>
              <w:rPr>
                <w:rFonts w:hint="eastAsia" w:ascii="新宋体" w:hAnsi="新宋体" w:eastAsia="新宋体" w:cs="新宋体"/>
                <w:sz w:val="24"/>
                <w:szCs w:val="24"/>
                <w:highlight w:val="none"/>
              </w:rPr>
            </w:pPr>
            <w:r>
              <w:rPr>
                <w:rFonts w:hint="eastAsia" w:ascii="新宋体" w:hAnsi="新宋体" w:eastAsia="新宋体" w:cs="新宋体"/>
                <w:b/>
                <w:bCs/>
                <w:spacing w:val="-10"/>
                <w:sz w:val="24"/>
                <w:szCs w:val="24"/>
                <w:highlight w:val="none"/>
              </w:rPr>
              <w:t>学历</w:t>
            </w:r>
          </w:p>
        </w:tc>
        <w:tc>
          <w:tcPr>
            <w:tcW w:w="860" w:type="dxa"/>
            <w:vAlign w:val="top"/>
          </w:tcPr>
          <w:p w14:paraId="0971181D">
            <w:pPr>
              <w:spacing w:line="288" w:lineRule="auto"/>
              <w:rPr>
                <w:rFonts w:hint="eastAsia" w:ascii="新宋体" w:hAnsi="新宋体" w:eastAsia="新宋体" w:cs="新宋体"/>
                <w:sz w:val="21"/>
                <w:highlight w:val="none"/>
              </w:rPr>
            </w:pPr>
          </w:p>
          <w:p w14:paraId="207729D9">
            <w:pPr>
              <w:spacing w:line="289" w:lineRule="auto"/>
              <w:rPr>
                <w:rFonts w:hint="eastAsia" w:ascii="新宋体" w:hAnsi="新宋体" w:eastAsia="新宋体" w:cs="新宋体"/>
                <w:sz w:val="21"/>
                <w:highlight w:val="none"/>
              </w:rPr>
            </w:pPr>
          </w:p>
          <w:p w14:paraId="087F6BB0">
            <w:pPr>
              <w:pStyle w:val="15"/>
              <w:spacing w:before="78" w:line="221" w:lineRule="auto"/>
              <w:ind w:left="198"/>
              <w:rPr>
                <w:rFonts w:hint="eastAsia" w:ascii="新宋体" w:hAnsi="新宋体" w:eastAsia="新宋体" w:cs="新宋体"/>
                <w:sz w:val="24"/>
                <w:szCs w:val="24"/>
                <w:highlight w:val="none"/>
              </w:rPr>
            </w:pPr>
            <w:r>
              <w:rPr>
                <w:rFonts w:hint="eastAsia" w:ascii="新宋体" w:hAnsi="新宋体" w:eastAsia="新宋体" w:cs="新宋体"/>
                <w:b/>
                <w:bCs/>
                <w:spacing w:val="-9"/>
                <w:sz w:val="24"/>
                <w:szCs w:val="24"/>
                <w:highlight w:val="none"/>
              </w:rPr>
              <w:t>备注</w:t>
            </w:r>
          </w:p>
        </w:tc>
      </w:tr>
      <w:tr w14:paraId="224D1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13" w:type="dxa"/>
            <w:vAlign w:val="top"/>
          </w:tcPr>
          <w:p w14:paraId="1391D2EF">
            <w:pPr>
              <w:pStyle w:val="15"/>
              <w:spacing w:before="168" w:line="241" w:lineRule="auto"/>
              <w:ind w:left="273"/>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w:t>
            </w:r>
          </w:p>
        </w:tc>
        <w:tc>
          <w:tcPr>
            <w:tcW w:w="830" w:type="dxa"/>
            <w:vAlign w:val="top"/>
          </w:tcPr>
          <w:p w14:paraId="08B4785F">
            <w:pPr>
              <w:rPr>
                <w:rFonts w:hint="eastAsia" w:ascii="新宋体" w:hAnsi="新宋体" w:eastAsia="新宋体" w:cs="新宋体"/>
                <w:sz w:val="21"/>
                <w:highlight w:val="none"/>
              </w:rPr>
            </w:pPr>
          </w:p>
        </w:tc>
        <w:tc>
          <w:tcPr>
            <w:tcW w:w="1402" w:type="dxa"/>
            <w:vAlign w:val="top"/>
          </w:tcPr>
          <w:p w14:paraId="4AE0B7C8">
            <w:pPr>
              <w:rPr>
                <w:rFonts w:hint="eastAsia" w:ascii="新宋体" w:hAnsi="新宋体" w:eastAsia="新宋体" w:cs="新宋体"/>
                <w:sz w:val="21"/>
                <w:highlight w:val="none"/>
              </w:rPr>
            </w:pPr>
          </w:p>
        </w:tc>
        <w:tc>
          <w:tcPr>
            <w:tcW w:w="2694" w:type="dxa"/>
            <w:vAlign w:val="top"/>
          </w:tcPr>
          <w:p w14:paraId="098762BB">
            <w:pPr>
              <w:rPr>
                <w:rFonts w:hint="eastAsia" w:ascii="新宋体" w:hAnsi="新宋体" w:eastAsia="新宋体" w:cs="新宋体"/>
                <w:sz w:val="21"/>
                <w:highlight w:val="none"/>
              </w:rPr>
            </w:pPr>
          </w:p>
        </w:tc>
        <w:tc>
          <w:tcPr>
            <w:tcW w:w="1193" w:type="dxa"/>
            <w:vAlign w:val="top"/>
          </w:tcPr>
          <w:p w14:paraId="45849807">
            <w:pPr>
              <w:rPr>
                <w:rFonts w:hint="eastAsia" w:ascii="新宋体" w:hAnsi="新宋体" w:eastAsia="新宋体" w:cs="新宋体"/>
                <w:sz w:val="21"/>
                <w:highlight w:val="none"/>
              </w:rPr>
            </w:pPr>
          </w:p>
        </w:tc>
        <w:tc>
          <w:tcPr>
            <w:tcW w:w="1178" w:type="dxa"/>
            <w:vAlign w:val="top"/>
          </w:tcPr>
          <w:p w14:paraId="7868A3D4">
            <w:pPr>
              <w:rPr>
                <w:rFonts w:hint="eastAsia" w:ascii="新宋体" w:hAnsi="新宋体" w:eastAsia="新宋体" w:cs="新宋体"/>
                <w:sz w:val="21"/>
                <w:highlight w:val="none"/>
              </w:rPr>
            </w:pPr>
          </w:p>
        </w:tc>
        <w:tc>
          <w:tcPr>
            <w:tcW w:w="1281" w:type="dxa"/>
            <w:vAlign w:val="top"/>
          </w:tcPr>
          <w:p w14:paraId="50F872AE">
            <w:pPr>
              <w:rPr>
                <w:rFonts w:hint="eastAsia" w:ascii="新宋体" w:hAnsi="新宋体" w:eastAsia="新宋体" w:cs="新宋体"/>
                <w:sz w:val="21"/>
                <w:highlight w:val="none"/>
              </w:rPr>
            </w:pPr>
          </w:p>
        </w:tc>
        <w:tc>
          <w:tcPr>
            <w:tcW w:w="860" w:type="dxa"/>
            <w:vAlign w:val="top"/>
          </w:tcPr>
          <w:p w14:paraId="57802E96">
            <w:pPr>
              <w:rPr>
                <w:rFonts w:hint="eastAsia" w:ascii="新宋体" w:hAnsi="新宋体" w:eastAsia="新宋体" w:cs="新宋体"/>
                <w:sz w:val="21"/>
                <w:highlight w:val="none"/>
              </w:rPr>
            </w:pPr>
          </w:p>
        </w:tc>
      </w:tr>
      <w:tr w14:paraId="6C3AF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13" w:type="dxa"/>
            <w:vAlign w:val="top"/>
          </w:tcPr>
          <w:p w14:paraId="6E02AC5A">
            <w:pPr>
              <w:pStyle w:val="15"/>
              <w:spacing w:before="169" w:line="241" w:lineRule="auto"/>
              <w:ind w:left="258"/>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w:t>
            </w:r>
          </w:p>
        </w:tc>
        <w:tc>
          <w:tcPr>
            <w:tcW w:w="830" w:type="dxa"/>
            <w:vAlign w:val="top"/>
          </w:tcPr>
          <w:p w14:paraId="53FDB588">
            <w:pPr>
              <w:rPr>
                <w:rFonts w:hint="eastAsia" w:ascii="新宋体" w:hAnsi="新宋体" w:eastAsia="新宋体" w:cs="新宋体"/>
                <w:sz w:val="21"/>
                <w:highlight w:val="none"/>
              </w:rPr>
            </w:pPr>
          </w:p>
        </w:tc>
        <w:tc>
          <w:tcPr>
            <w:tcW w:w="1402" w:type="dxa"/>
            <w:vAlign w:val="top"/>
          </w:tcPr>
          <w:p w14:paraId="464DB3FF">
            <w:pPr>
              <w:rPr>
                <w:rFonts w:hint="eastAsia" w:ascii="新宋体" w:hAnsi="新宋体" w:eastAsia="新宋体" w:cs="新宋体"/>
                <w:sz w:val="21"/>
                <w:highlight w:val="none"/>
              </w:rPr>
            </w:pPr>
          </w:p>
        </w:tc>
        <w:tc>
          <w:tcPr>
            <w:tcW w:w="2694" w:type="dxa"/>
            <w:vAlign w:val="top"/>
          </w:tcPr>
          <w:p w14:paraId="5A61F7C0">
            <w:pPr>
              <w:rPr>
                <w:rFonts w:hint="eastAsia" w:ascii="新宋体" w:hAnsi="新宋体" w:eastAsia="新宋体" w:cs="新宋体"/>
                <w:sz w:val="21"/>
                <w:highlight w:val="none"/>
              </w:rPr>
            </w:pPr>
          </w:p>
        </w:tc>
        <w:tc>
          <w:tcPr>
            <w:tcW w:w="1193" w:type="dxa"/>
            <w:vAlign w:val="top"/>
          </w:tcPr>
          <w:p w14:paraId="326DC7DB">
            <w:pPr>
              <w:rPr>
                <w:rFonts w:hint="eastAsia" w:ascii="新宋体" w:hAnsi="新宋体" w:eastAsia="新宋体" w:cs="新宋体"/>
                <w:sz w:val="21"/>
                <w:highlight w:val="none"/>
              </w:rPr>
            </w:pPr>
          </w:p>
        </w:tc>
        <w:tc>
          <w:tcPr>
            <w:tcW w:w="1178" w:type="dxa"/>
            <w:vAlign w:val="top"/>
          </w:tcPr>
          <w:p w14:paraId="3FD30E3F">
            <w:pPr>
              <w:rPr>
                <w:rFonts w:hint="eastAsia" w:ascii="新宋体" w:hAnsi="新宋体" w:eastAsia="新宋体" w:cs="新宋体"/>
                <w:sz w:val="21"/>
                <w:highlight w:val="none"/>
              </w:rPr>
            </w:pPr>
          </w:p>
        </w:tc>
        <w:tc>
          <w:tcPr>
            <w:tcW w:w="1281" w:type="dxa"/>
            <w:vAlign w:val="top"/>
          </w:tcPr>
          <w:p w14:paraId="26E50A86">
            <w:pPr>
              <w:rPr>
                <w:rFonts w:hint="eastAsia" w:ascii="新宋体" w:hAnsi="新宋体" w:eastAsia="新宋体" w:cs="新宋体"/>
                <w:sz w:val="21"/>
                <w:highlight w:val="none"/>
              </w:rPr>
            </w:pPr>
          </w:p>
        </w:tc>
        <w:tc>
          <w:tcPr>
            <w:tcW w:w="860" w:type="dxa"/>
            <w:vAlign w:val="top"/>
          </w:tcPr>
          <w:p w14:paraId="2EB698C1">
            <w:pPr>
              <w:rPr>
                <w:rFonts w:hint="eastAsia" w:ascii="新宋体" w:hAnsi="新宋体" w:eastAsia="新宋体" w:cs="新宋体"/>
                <w:sz w:val="21"/>
                <w:highlight w:val="none"/>
              </w:rPr>
            </w:pPr>
          </w:p>
        </w:tc>
      </w:tr>
      <w:tr w14:paraId="6DA1B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3" w:type="dxa"/>
            <w:vAlign w:val="top"/>
          </w:tcPr>
          <w:p w14:paraId="1340D0D6">
            <w:pPr>
              <w:spacing w:line="279" w:lineRule="auto"/>
              <w:rPr>
                <w:rFonts w:hint="eastAsia" w:ascii="新宋体" w:hAnsi="新宋体" w:eastAsia="新宋体" w:cs="新宋体"/>
                <w:sz w:val="21"/>
                <w:highlight w:val="none"/>
              </w:rPr>
            </w:pPr>
          </w:p>
          <w:p w14:paraId="30D90DF5">
            <w:pPr>
              <w:pStyle w:val="15"/>
              <w:spacing w:before="78" w:line="99" w:lineRule="exact"/>
              <w:ind w:left="142"/>
              <w:rPr>
                <w:rFonts w:hint="eastAsia" w:ascii="新宋体" w:hAnsi="新宋体" w:eastAsia="新宋体" w:cs="新宋体"/>
                <w:sz w:val="24"/>
                <w:szCs w:val="24"/>
                <w:highlight w:val="none"/>
              </w:rPr>
            </w:pPr>
            <w:r>
              <w:rPr>
                <w:rFonts w:hint="eastAsia" w:ascii="新宋体" w:hAnsi="新宋体" w:eastAsia="新宋体" w:cs="新宋体"/>
                <w:spacing w:val="-1"/>
                <w:position w:val="1"/>
                <w:sz w:val="24"/>
                <w:szCs w:val="24"/>
                <w:highlight w:val="none"/>
              </w:rPr>
              <w:t>...</w:t>
            </w:r>
          </w:p>
        </w:tc>
        <w:tc>
          <w:tcPr>
            <w:tcW w:w="830" w:type="dxa"/>
            <w:vAlign w:val="top"/>
          </w:tcPr>
          <w:p w14:paraId="644CD263">
            <w:pPr>
              <w:rPr>
                <w:rFonts w:hint="eastAsia" w:ascii="新宋体" w:hAnsi="新宋体" w:eastAsia="新宋体" w:cs="新宋体"/>
                <w:sz w:val="21"/>
                <w:highlight w:val="none"/>
              </w:rPr>
            </w:pPr>
          </w:p>
        </w:tc>
        <w:tc>
          <w:tcPr>
            <w:tcW w:w="1402" w:type="dxa"/>
            <w:vAlign w:val="top"/>
          </w:tcPr>
          <w:p w14:paraId="58B1518A">
            <w:pPr>
              <w:rPr>
                <w:rFonts w:hint="eastAsia" w:ascii="新宋体" w:hAnsi="新宋体" w:eastAsia="新宋体" w:cs="新宋体"/>
                <w:sz w:val="21"/>
                <w:highlight w:val="none"/>
              </w:rPr>
            </w:pPr>
          </w:p>
        </w:tc>
        <w:tc>
          <w:tcPr>
            <w:tcW w:w="2694" w:type="dxa"/>
            <w:vAlign w:val="top"/>
          </w:tcPr>
          <w:p w14:paraId="12D4A90D">
            <w:pPr>
              <w:rPr>
                <w:rFonts w:hint="eastAsia" w:ascii="新宋体" w:hAnsi="新宋体" w:eastAsia="新宋体" w:cs="新宋体"/>
                <w:sz w:val="21"/>
                <w:highlight w:val="none"/>
              </w:rPr>
            </w:pPr>
          </w:p>
        </w:tc>
        <w:tc>
          <w:tcPr>
            <w:tcW w:w="1193" w:type="dxa"/>
            <w:vAlign w:val="top"/>
          </w:tcPr>
          <w:p w14:paraId="44B357DA">
            <w:pPr>
              <w:rPr>
                <w:rFonts w:hint="eastAsia" w:ascii="新宋体" w:hAnsi="新宋体" w:eastAsia="新宋体" w:cs="新宋体"/>
                <w:sz w:val="21"/>
                <w:highlight w:val="none"/>
              </w:rPr>
            </w:pPr>
          </w:p>
        </w:tc>
        <w:tc>
          <w:tcPr>
            <w:tcW w:w="1178" w:type="dxa"/>
            <w:vAlign w:val="top"/>
          </w:tcPr>
          <w:p w14:paraId="0FD2DEB7">
            <w:pPr>
              <w:rPr>
                <w:rFonts w:hint="eastAsia" w:ascii="新宋体" w:hAnsi="新宋体" w:eastAsia="新宋体" w:cs="新宋体"/>
                <w:sz w:val="21"/>
                <w:highlight w:val="none"/>
              </w:rPr>
            </w:pPr>
          </w:p>
        </w:tc>
        <w:tc>
          <w:tcPr>
            <w:tcW w:w="1281" w:type="dxa"/>
            <w:vAlign w:val="top"/>
          </w:tcPr>
          <w:p w14:paraId="4BA1944C">
            <w:pPr>
              <w:rPr>
                <w:rFonts w:hint="eastAsia" w:ascii="新宋体" w:hAnsi="新宋体" w:eastAsia="新宋体" w:cs="新宋体"/>
                <w:sz w:val="21"/>
                <w:highlight w:val="none"/>
              </w:rPr>
            </w:pPr>
          </w:p>
        </w:tc>
        <w:tc>
          <w:tcPr>
            <w:tcW w:w="860" w:type="dxa"/>
            <w:vAlign w:val="top"/>
          </w:tcPr>
          <w:p w14:paraId="39B04CFD">
            <w:pPr>
              <w:rPr>
                <w:rFonts w:hint="eastAsia" w:ascii="新宋体" w:hAnsi="新宋体" w:eastAsia="新宋体" w:cs="新宋体"/>
                <w:sz w:val="21"/>
                <w:highlight w:val="none"/>
              </w:rPr>
            </w:pPr>
          </w:p>
        </w:tc>
      </w:tr>
    </w:tbl>
    <w:p w14:paraId="1BDE7CD3">
      <w:pPr>
        <w:spacing w:line="258" w:lineRule="auto"/>
        <w:rPr>
          <w:rFonts w:hint="eastAsia" w:ascii="新宋体" w:hAnsi="新宋体" w:eastAsia="新宋体" w:cs="新宋体"/>
          <w:sz w:val="21"/>
          <w:highlight w:val="none"/>
        </w:rPr>
      </w:pPr>
    </w:p>
    <w:p w14:paraId="724EE374">
      <w:pPr>
        <w:spacing w:line="258" w:lineRule="auto"/>
        <w:rPr>
          <w:rFonts w:hint="eastAsia" w:ascii="新宋体" w:hAnsi="新宋体" w:eastAsia="新宋体" w:cs="新宋体"/>
          <w:sz w:val="21"/>
          <w:highlight w:val="none"/>
        </w:rPr>
      </w:pPr>
    </w:p>
    <w:p w14:paraId="5BF1CAD3">
      <w:pPr>
        <w:spacing w:line="259" w:lineRule="auto"/>
        <w:rPr>
          <w:rFonts w:hint="eastAsia" w:ascii="新宋体" w:hAnsi="新宋体" w:eastAsia="新宋体" w:cs="新宋体"/>
          <w:sz w:val="21"/>
          <w:highlight w:val="none"/>
        </w:rPr>
      </w:pPr>
    </w:p>
    <w:p w14:paraId="69C9CE2A">
      <w:pPr>
        <w:pStyle w:val="4"/>
        <w:spacing w:before="78" w:line="600" w:lineRule="auto"/>
        <w:rPr>
          <w:rFonts w:hint="eastAsia" w:ascii="新宋体" w:hAnsi="新宋体" w:eastAsia="新宋体" w:cs="新宋体"/>
          <w:sz w:val="24"/>
          <w:szCs w:val="24"/>
          <w:highlight w:val="none"/>
        </w:rPr>
      </w:pPr>
      <w:r>
        <w:rPr>
          <w:rFonts w:hint="eastAsia" w:ascii="新宋体" w:hAnsi="新宋体" w:eastAsia="新宋体" w:cs="新宋体"/>
          <w:spacing w:val="-5"/>
          <w:sz w:val="24"/>
          <w:szCs w:val="24"/>
          <w:highlight w:val="none"/>
        </w:rPr>
        <w:t>供应商名称（</w:t>
      </w:r>
      <w:r>
        <w:rPr>
          <w:rFonts w:hint="eastAsia" w:ascii="新宋体" w:hAnsi="新宋体" w:eastAsia="新宋体" w:cs="新宋体"/>
          <w:b w:val="0"/>
          <w:bCs w:val="0"/>
          <w:spacing w:val="-5"/>
          <w:sz w:val="24"/>
          <w:szCs w:val="24"/>
          <w:highlight w:val="none"/>
        </w:rPr>
        <w:t>CA</w:t>
      </w:r>
      <w:r>
        <w:rPr>
          <w:rFonts w:hint="eastAsia" w:ascii="新宋体" w:hAnsi="新宋体" w:eastAsia="新宋体" w:cs="新宋体"/>
          <w:b w:val="0"/>
          <w:bCs w:val="0"/>
          <w:spacing w:val="-21"/>
          <w:sz w:val="24"/>
          <w:szCs w:val="24"/>
          <w:highlight w:val="none"/>
        </w:rPr>
        <w:t xml:space="preserve"> </w:t>
      </w:r>
      <w:r>
        <w:rPr>
          <w:rFonts w:hint="eastAsia" w:ascii="新宋体" w:hAnsi="新宋体" w:eastAsia="新宋体" w:cs="新宋体"/>
          <w:b w:val="0"/>
          <w:bCs w:val="0"/>
          <w:spacing w:val="-5"/>
          <w:sz w:val="24"/>
          <w:szCs w:val="24"/>
          <w:highlight w:val="none"/>
        </w:rPr>
        <w:t>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485FED64">
      <w:pPr>
        <w:pStyle w:val="4"/>
        <w:spacing w:before="261" w:line="600"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378180C8">
      <w:pPr>
        <w:spacing w:line="319" w:lineRule="auto"/>
        <w:rPr>
          <w:rFonts w:hint="eastAsia" w:ascii="新宋体" w:hAnsi="新宋体" w:eastAsia="新宋体" w:cs="新宋体"/>
          <w:sz w:val="21"/>
          <w:highlight w:val="none"/>
        </w:rPr>
      </w:pPr>
    </w:p>
    <w:p w14:paraId="1CC29D2B">
      <w:pPr>
        <w:spacing w:line="320" w:lineRule="auto"/>
        <w:rPr>
          <w:rFonts w:hint="eastAsia" w:ascii="新宋体" w:hAnsi="新宋体" w:eastAsia="新宋体" w:cs="新宋体"/>
          <w:sz w:val="21"/>
          <w:highlight w:val="none"/>
        </w:rPr>
      </w:pPr>
    </w:p>
    <w:p w14:paraId="21777434">
      <w:pPr>
        <w:pStyle w:val="4"/>
        <w:spacing w:before="66" w:line="227" w:lineRule="auto"/>
        <w:ind w:left="391"/>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注：此项材料如有请以</w:t>
      </w:r>
      <w:r>
        <w:rPr>
          <w:rFonts w:hint="eastAsia" w:ascii="新宋体" w:hAnsi="新宋体" w:eastAsia="新宋体" w:cs="新宋体"/>
          <w:spacing w:val="-40"/>
          <w:sz w:val="21"/>
          <w:szCs w:val="21"/>
          <w:highlight w:val="none"/>
        </w:rPr>
        <w:t xml:space="preserve"> </w:t>
      </w:r>
      <w:r>
        <w:rPr>
          <w:rFonts w:hint="eastAsia" w:ascii="新宋体" w:hAnsi="新宋体" w:eastAsia="新宋体" w:cs="新宋体"/>
          <w:b/>
          <w:bCs/>
          <w:sz w:val="21"/>
          <w:szCs w:val="21"/>
          <w:highlight w:val="none"/>
        </w:rPr>
        <w:t>PDF</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b/>
          <w:bCs/>
          <w:spacing w:val="7"/>
          <w:sz w:val="21"/>
          <w:szCs w:val="21"/>
          <w:highlight w:val="none"/>
        </w:rPr>
        <w:t>格式上传。</w:t>
      </w:r>
    </w:p>
    <w:p w14:paraId="64CE8C52">
      <w:pPr>
        <w:spacing w:line="227" w:lineRule="auto"/>
        <w:rPr>
          <w:rFonts w:hint="eastAsia" w:ascii="新宋体" w:hAnsi="新宋体" w:eastAsia="新宋体" w:cs="新宋体"/>
          <w:sz w:val="20"/>
          <w:szCs w:val="20"/>
          <w:highlight w:val="none"/>
        </w:rPr>
        <w:sectPr>
          <w:footerReference r:id="rId31" w:type="default"/>
          <w:pgSz w:w="11910" w:h="16840"/>
          <w:pgMar w:top="1440" w:right="1080" w:bottom="1440" w:left="1080" w:header="1077" w:footer="1077" w:gutter="0"/>
          <w:pgNumType w:fmt="decimal"/>
          <w:cols w:space="720" w:num="1"/>
        </w:sectPr>
      </w:pPr>
    </w:p>
    <w:p w14:paraId="10316497">
      <w:pPr>
        <w:pStyle w:val="4"/>
        <w:spacing w:before="83" w:line="219" w:lineRule="auto"/>
        <w:ind w:left="7"/>
        <w:rPr>
          <w:rFonts w:hint="eastAsia" w:ascii="新宋体" w:hAnsi="新宋体" w:eastAsia="新宋体" w:cs="新宋体"/>
          <w:sz w:val="28"/>
          <w:szCs w:val="28"/>
          <w:highlight w:val="none"/>
        </w:rPr>
      </w:pPr>
      <w:r>
        <w:rPr>
          <w:rFonts w:hint="eastAsia" w:ascii="新宋体" w:hAnsi="新宋体" w:eastAsia="新宋体" w:cs="新宋体"/>
          <w:b/>
          <w:bCs/>
          <w:spacing w:val="-4"/>
          <w:sz w:val="28"/>
          <w:szCs w:val="28"/>
          <w:highlight w:val="none"/>
        </w:rPr>
        <w:t>八、代理服务费承诺书</w:t>
      </w:r>
    </w:p>
    <w:p w14:paraId="66126F31">
      <w:pPr>
        <w:pStyle w:val="4"/>
        <w:spacing w:before="233" w:line="223" w:lineRule="auto"/>
        <w:ind w:left="2896"/>
        <w:rPr>
          <w:rFonts w:hint="eastAsia" w:ascii="新宋体" w:hAnsi="新宋体" w:eastAsia="新宋体" w:cs="新宋体"/>
          <w:sz w:val="28"/>
          <w:szCs w:val="28"/>
          <w:highlight w:val="none"/>
        </w:rPr>
      </w:pPr>
      <w:r>
        <w:rPr>
          <w:rFonts w:hint="eastAsia" w:ascii="新宋体" w:hAnsi="新宋体" w:eastAsia="新宋体" w:cs="新宋体"/>
          <w:b/>
          <w:bCs/>
          <w:spacing w:val="12"/>
          <w:sz w:val="28"/>
          <w:szCs w:val="28"/>
          <w:highlight w:val="none"/>
        </w:rPr>
        <w:t>代理服务费承诺书</w:t>
      </w:r>
    </w:p>
    <w:p w14:paraId="1EF5B631">
      <w:pPr>
        <w:spacing w:line="343" w:lineRule="auto"/>
        <w:rPr>
          <w:rFonts w:hint="eastAsia" w:ascii="新宋体" w:hAnsi="新宋体" w:eastAsia="新宋体" w:cs="新宋体"/>
          <w:sz w:val="21"/>
          <w:highlight w:val="none"/>
        </w:rPr>
      </w:pPr>
    </w:p>
    <w:p w14:paraId="505A1E55">
      <w:pPr>
        <w:pStyle w:val="4"/>
        <w:spacing w:before="78" w:line="360" w:lineRule="auto"/>
        <w:ind w:left="24"/>
        <w:rPr>
          <w:rFonts w:hint="eastAsia" w:ascii="新宋体" w:hAnsi="新宋体" w:eastAsia="新宋体" w:cs="新宋体"/>
          <w:sz w:val="24"/>
          <w:szCs w:val="24"/>
          <w:highlight w:val="none"/>
        </w:rPr>
      </w:pPr>
      <w:r>
        <w:rPr>
          <w:rFonts w:hint="eastAsia" w:ascii="新宋体" w:hAnsi="新宋体" w:eastAsia="新宋体" w:cs="新宋体"/>
          <w:spacing w:val="-3"/>
          <w:sz w:val="24"/>
          <w:szCs w:val="24"/>
          <w:highlight w:val="none"/>
        </w:rPr>
        <w:t>致：</w:t>
      </w:r>
      <w:r>
        <w:rPr>
          <w:rFonts w:hint="eastAsia" w:ascii="新宋体" w:hAnsi="新宋体" w:eastAsia="新宋体" w:cs="新宋体"/>
          <w:spacing w:val="-3"/>
          <w:sz w:val="24"/>
          <w:szCs w:val="24"/>
          <w:highlight w:val="none"/>
          <w:u w:val="single" w:color="auto"/>
        </w:rPr>
        <w:t>采购代理机构名称</w:t>
      </w:r>
    </w:p>
    <w:p w14:paraId="2759676F">
      <w:pPr>
        <w:pStyle w:val="4"/>
        <w:spacing w:before="183" w:line="360" w:lineRule="auto"/>
        <w:ind w:left="474"/>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本单位参加了贵方组织的</w:t>
      </w:r>
      <w:r>
        <w:rPr>
          <w:rFonts w:hint="eastAsia" w:ascii="新宋体" w:hAnsi="新宋体" w:eastAsia="新宋体" w:cs="新宋体"/>
          <w:spacing w:val="-4"/>
          <w:sz w:val="24"/>
          <w:szCs w:val="24"/>
          <w:highlight w:val="none"/>
          <w:u w:val="single" w:color="auto"/>
        </w:rPr>
        <w:t xml:space="preserve">  项目名称（项目</w:t>
      </w:r>
      <w:r>
        <w:rPr>
          <w:rFonts w:hint="eastAsia" w:ascii="新宋体" w:hAnsi="新宋体" w:eastAsia="新宋体" w:cs="新宋体"/>
          <w:spacing w:val="-5"/>
          <w:sz w:val="24"/>
          <w:szCs w:val="24"/>
          <w:highlight w:val="none"/>
          <w:u w:val="single" w:color="auto"/>
        </w:rPr>
        <w:t>编号）</w:t>
      </w:r>
      <w:r>
        <w:rPr>
          <w:rFonts w:hint="eastAsia" w:ascii="新宋体" w:hAnsi="新宋体" w:eastAsia="新宋体" w:cs="新宋体"/>
          <w:spacing w:val="29"/>
          <w:sz w:val="24"/>
          <w:szCs w:val="24"/>
          <w:highlight w:val="none"/>
          <w:u w:val="single" w:color="auto"/>
        </w:rPr>
        <w:t xml:space="preserve">  </w:t>
      </w:r>
      <w:r>
        <w:rPr>
          <w:rFonts w:hint="eastAsia" w:ascii="新宋体" w:hAnsi="新宋体" w:eastAsia="新宋体" w:cs="新宋体"/>
          <w:spacing w:val="-105"/>
          <w:sz w:val="24"/>
          <w:szCs w:val="24"/>
          <w:highlight w:val="none"/>
        </w:rPr>
        <w:t xml:space="preserve"> </w:t>
      </w:r>
      <w:r>
        <w:rPr>
          <w:rFonts w:hint="eastAsia" w:ascii="新宋体" w:hAnsi="新宋体" w:eastAsia="新宋体" w:cs="新宋体"/>
          <w:spacing w:val="-5"/>
          <w:sz w:val="24"/>
          <w:szCs w:val="24"/>
          <w:highlight w:val="none"/>
        </w:rPr>
        <w:t>项目，在此说明如下：</w:t>
      </w:r>
    </w:p>
    <w:p w14:paraId="2CD98A6D">
      <w:pPr>
        <w:pStyle w:val="4"/>
        <w:spacing w:before="198" w:line="360" w:lineRule="auto"/>
        <w:ind w:right="285" w:firstLine="498"/>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rPr>
        <w:t>1.我方承诺，若本单位成交，保证在发出成交通知书之后，按本项目采购文件</w:t>
      </w:r>
      <w:r>
        <w:rPr>
          <w:rFonts w:hint="eastAsia" w:ascii="新宋体" w:hAnsi="新宋体" w:eastAsia="新宋体" w:cs="新宋体"/>
          <w:spacing w:val="2"/>
          <w:sz w:val="24"/>
          <w:szCs w:val="24"/>
          <w:highlight w:val="none"/>
        </w:rPr>
        <w:t>的规定标准向贵公司一次性足额支付代理服务费， 在领取成交通知书后，由于被</w:t>
      </w:r>
      <w:r>
        <w:rPr>
          <w:rFonts w:hint="eastAsia" w:ascii="新宋体" w:hAnsi="新宋体" w:eastAsia="新宋体" w:cs="新宋体"/>
          <w:spacing w:val="-8"/>
          <w:sz w:val="24"/>
          <w:szCs w:val="24"/>
          <w:highlight w:val="none"/>
        </w:rPr>
        <w:t>质疑、投诉或者其他原因而导致成交结果改变，我方将放弃对已缴纳的成交服务费追</w:t>
      </w:r>
      <w:r>
        <w:rPr>
          <w:rFonts w:hint="eastAsia" w:ascii="新宋体" w:hAnsi="新宋体" w:eastAsia="新宋体" w:cs="新宋体"/>
          <w:spacing w:val="-3"/>
          <w:sz w:val="24"/>
          <w:szCs w:val="24"/>
          <w:highlight w:val="none"/>
        </w:rPr>
        <w:t>还的一切权利。</w:t>
      </w:r>
    </w:p>
    <w:p w14:paraId="462C8E3C">
      <w:pPr>
        <w:pStyle w:val="4"/>
        <w:spacing w:line="360" w:lineRule="auto"/>
        <w:ind w:left="483"/>
        <w:rPr>
          <w:rFonts w:hint="eastAsia" w:ascii="新宋体" w:hAnsi="新宋体" w:eastAsia="新宋体" w:cs="新宋体"/>
          <w:sz w:val="24"/>
          <w:szCs w:val="24"/>
          <w:highlight w:val="none"/>
        </w:rPr>
      </w:pPr>
      <w:r>
        <w:rPr>
          <w:rFonts w:hint="eastAsia" w:ascii="新宋体" w:hAnsi="新宋体" w:eastAsia="新宋体" w:cs="新宋体"/>
          <w:spacing w:val="-6"/>
          <w:sz w:val="24"/>
          <w:szCs w:val="24"/>
          <w:highlight w:val="none"/>
        </w:rPr>
        <w:t>2.本单位选择第</w:t>
      </w:r>
      <w:r>
        <w:rPr>
          <w:rFonts w:hint="eastAsia" w:ascii="新宋体" w:hAnsi="新宋体" w:eastAsia="新宋体" w:cs="新宋体"/>
          <w:spacing w:val="20"/>
          <w:sz w:val="24"/>
          <w:szCs w:val="24"/>
          <w:highlight w:val="none"/>
          <w:u w:val="single" w:color="auto"/>
        </w:rPr>
        <w:t xml:space="preserve">    </w:t>
      </w:r>
      <w:r>
        <w:rPr>
          <w:rFonts w:hint="eastAsia" w:ascii="新宋体" w:hAnsi="新宋体" w:eastAsia="新宋体" w:cs="新宋体"/>
          <w:spacing w:val="-107"/>
          <w:sz w:val="24"/>
          <w:szCs w:val="24"/>
          <w:highlight w:val="none"/>
        </w:rPr>
        <w:t xml:space="preserve"> </w:t>
      </w:r>
      <w:r>
        <w:rPr>
          <w:rFonts w:hint="eastAsia" w:ascii="新宋体" w:hAnsi="新宋体" w:eastAsia="新宋体" w:cs="新宋体"/>
          <w:spacing w:val="-6"/>
          <w:sz w:val="24"/>
          <w:szCs w:val="24"/>
          <w:highlight w:val="none"/>
        </w:rPr>
        <w:t>种方式作为代理服务费开票类型：</w:t>
      </w:r>
    </w:p>
    <w:p w14:paraId="0F61EEE3">
      <w:pPr>
        <w:pStyle w:val="4"/>
        <w:spacing w:before="181" w:line="360" w:lineRule="auto"/>
        <w:ind w:left="480"/>
        <w:rPr>
          <w:rFonts w:hint="eastAsia" w:ascii="新宋体" w:hAnsi="新宋体" w:eastAsia="新宋体" w:cs="新宋体"/>
          <w:sz w:val="24"/>
          <w:szCs w:val="24"/>
          <w:highlight w:val="none"/>
        </w:rPr>
      </w:pPr>
      <w:r>
        <w:rPr>
          <w:rFonts w:hint="eastAsia" w:ascii="新宋体" w:hAnsi="新宋体" w:eastAsia="新宋体" w:cs="新宋体"/>
          <w:spacing w:val="-3"/>
          <w:sz w:val="24"/>
          <w:szCs w:val="24"/>
          <w:highlight w:val="none"/>
        </w:rPr>
        <w:t>第一种方式：开具增值税普通发票。开票信息如下：</w:t>
      </w:r>
    </w:p>
    <w:p w14:paraId="0D5E4163">
      <w:pPr>
        <w:pStyle w:val="4"/>
        <w:spacing w:before="155"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5"/>
          <w:sz w:val="24"/>
          <w:szCs w:val="24"/>
          <w:highlight w:val="none"/>
        </w:rPr>
        <w:t>（1）公司名称</w:t>
      </w:r>
      <w:r>
        <w:rPr>
          <w:rFonts w:hint="eastAsia" w:ascii="新宋体" w:hAnsi="新宋体" w:eastAsia="新宋体" w:cs="新宋体"/>
          <w:spacing w:val="-1"/>
          <w:sz w:val="24"/>
          <w:szCs w:val="24"/>
          <w:highlight w:val="none"/>
        </w:rPr>
        <w:t>：</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1"/>
          <w:sz w:val="24"/>
          <w:szCs w:val="24"/>
          <w:highlight w:val="none"/>
        </w:rPr>
        <w:t>；</w:t>
      </w:r>
    </w:p>
    <w:p w14:paraId="37E4FD1D">
      <w:pPr>
        <w:pStyle w:val="4"/>
        <w:spacing w:before="180"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（2）纳税人识别号：</w:t>
      </w:r>
      <w:r>
        <w:rPr>
          <w:rFonts w:hint="eastAsia" w:ascii="新宋体" w:hAnsi="新宋体" w:eastAsia="新宋体" w:cs="新宋体"/>
          <w:spacing w:val="3"/>
          <w:sz w:val="24"/>
          <w:szCs w:val="24"/>
          <w:highlight w:val="none"/>
          <w:u w:val="single" w:color="auto"/>
        </w:rPr>
        <w:t xml:space="preserve">                      </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4"/>
          <w:sz w:val="24"/>
          <w:szCs w:val="24"/>
          <w:highlight w:val="none"/>
        </w:rPr>
        <w:t>。</w:t>
      </w:r>
    </w:p>
    <w:p w14:paraId="47EBDEF7">
      <w:pPr>
        <w:pStyle w:val="4"/>
        <w:spacing w:before="189" w:line="360" w:lineRule="auto"/>
        <w:ind w:left="478"/>
        <w:rPr>
          <w:rFonts w:hint="eastAsia" w:ascii="新宋体" w:hAnsi="新宋体" w:eastAsia="新宋体" w:cs="新宋体"/>
          <w:sz w:val="24"/>
          <w:szCs w:val="24"/>
          <w:highlight w:val="none"/>
        </w:rPr>
      </w:pPr>
      <w:r>
        <w:rPr>
          <w:rFonts w:hint="eastAsia" w:ascii="新宋体" w:hAnsi="新宋体" w:eastAsia="新宋体" w:cs="新宋体"/>
          <w:spacing w:val="-3"/>
          <w:sz w:val="24"/>
          <w:szCs w:val="24"/>
          <w:highlight w:val="none"/>
        </w:rPr>
        <w:t>第二种方式：开具增值税专用发票，开票信息如下：</w:t>
      </w:r>
    </w:p>
    <w:p w14:paraId="09B62FF1">
      <w:pPr>
        <w:pStyle w:val="4"/>
        <w:spacing w:before="186"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5"/>
          <w:sz w:val="24"/>
          <w:szCs w:val="24"/>
          <w:highlight w:val="none"/>
        </w:rPr>
        <w:t>（1）公司名称</w:t>
      </w:r>
      <w:r>
        <w:rPr>
          <w:rFonts w:hint="eastAsia" w:ascii="新宋体" w:hAnsi="新宋体" w:eastAsia="新宋体" w:cs="新宋体"/>
          <w:spacing w:val="-1"/>
          <w:sz w:val="24"/>
          <w:szCs w:val="24"/>
          <w:highlight w:val="none"/>
        </w:rPr>
        <w:t>：</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1"/>
          <w:sz w:val="24"/>
          <w:szCs w:val="24"/>
          <w:highlight w:val="none"/>
        </w:rPr>
        <w:t>；</w:t>
      </w:r>
    </w:p>
    <w:p w14:paraId="53BBD9A6">
      <w:pPr>
        <w:pStyle w:val="4"/>
        <w:spacing w:before="176"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（2）纳税人识别号</w:t>
      </w:r>
      <w:r>
        <w:rPr>
          <w:rFonts w:hint="eastAsia" w:ascii="新宋体" w:hAnsi="新宋体" w:eastAsia="新宋体" w:cs="新宋体"/>
          <w:spacing w:val="-3"/>
          <w:sz w:val="24"/>
          <w:szCs w:val="24"/>
          <w:highlight w:val="none"/>
        </w:rPr>
        <w:t>：</w:t>
      </w:r>
      <w:r>
        <w:rPr>
          <w:rFonts w:hint="eastAsia" w:ascii="新宋体" w:hAnsi="新宋体" w:eastAsia="新宋体" w:cs="新宋体"/>
          <w:spacing w:val="3"/>
          <w:sz w:val="24"/>
          <w:szCs w:val="24"/>
          <w:highlight w:val="none"/>
          <w:u w:val="single" w:color="auto"/>
        </w:rPr>
        <w:t xml:space="preserve">                    </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3"/>
          <w:sz w:val="24"/>
          <w:szCs w:val="24"/>
          <w:highlight w:val="none"/>
        </w:rPr>
        <w:t>；</w:t>
      </w:r>
    </w:p>
    <w:p w14:paraId="0FAEB835">
      <w:pPr>
        <w:pStyle w:val="4"/>
        <w:spacing w:before="182"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（3）在税务局登记的地址</w:t>
      </w:r>
      <w:r>
        <w:rPr>
          <w:rFonts w:hint="eastAsia" w:ascii="新宋体" w:hAnsi="新宋体" w:eastAsia="新宋体" w:cs="新宋体"/>
          <w:spacing w:val="-1"/>
          <w:sz w:val="24"/>
          <w:szCs w:val="24"/>
          <w:highlight w:val="none"/>
        </w:rPr>
        <w:t>：</w:t>
      </w:r>
      <w:r>
        <w:rPr>
          <w:rFonts w:hint="eastAsia" w:ascii="新宋体" w:hAnsi="新宋体" w:eastAsia="新宋体" w:cs="新宋体"/>
          <w:spacing w:val="4"/>
          <w:sz w:val="24"/>
          <w:szCs w:val="24"/>
          <w:highlight w:val="none"/>
          <w:u w:val="single" w:color="auto"/>
        </w:rPr>
        <w:t xml:space="preserve">                  </w:t>
      </w:r>
      <w:r>
        <w:rPr>
          <w:rFonts w:hint="eastAsia" w:ascii="新宋体" w:hAnsi="新宋体" w:eastAsia="新宋体" w:cs="新宋体"/>
          <w:spacing w:val="-1"/>
          <w:sz w:val="24"/>
          <w:szCs w:val="24"/>
          <w:highlight w:val="none"/>
        </w:rPr>
        <w:t>；</w:t>
      </w:r>
    </w:p>
    <w:p w14:paraId="43B98C3C">
      <w:pPr>
        <w:pStyle w:val="4"/>
        <w:spacing w:before="183"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（4）在税务局登记的电话</w:t>
      </w:r>
      <w:r>
        <w:rPr>
          <w:rFonts w:hint="eastAsia" w:ascii="新宋体" w:hAnsi="新宋体" w:eastAsia="新宋体" w:cs="新宋体"/>
          <w:spacing w:val="-1"/>
          <w:sz w:val="24"/>
          <w:szCs w:val="24"/>
          <w:highlight w:val="none"/>
        </w:rPr>
        <w:t>：</w:t>
      </w:r>
      <w:r>
        <w:rPr>
          <w:rFonts w:hint="eastAsia" w:ascii="新宋体" w:hAnsi="新宋体" w:eastAsia="新宋体" w:cs="新宋体"/>
          <w:spacing w:val="4"/>
          <w:sz w:val="24"/>
          <w:szCs w:val="24"/>
          <w:highlight w:val="none"/>
          <w:u w:val="single" w:color="auto"/>
        </w:rPr>
        <w:t xml:space="preserve">                  </w:t>
      </w:r>
      <w:r>
        <w:rPr>
          <w:rFonts w:hint="eastAsia" w:ascii="新宋体" w:hAnsi="新宋体" w:eastAsia="新宋体" w:cs="新宋体"/>
          <w:spacing w:val="-1"/>
          <w:sz w:val="24"/>
          <w:szCs w:val="24"/>
          <w:highlight w:val="none"/>
        </w:rPr>
        <w:t>；</w:t>
      </w:r>
    </w:p>
    <w:p w14:paraId="62CAF8C8">
      <w:pPr>
        <w:pStyle w:val="4"/>
        <w:spacing w:before="183"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5"/>
          <w:sz w:val="24"/>
          <w:szCs w:val="24"/>
          <w:highlight w:val="none"/>
        </w:rPr>
        <w:t>（5）开户银行</w:t>
      </w:r>
      <w:r>
        <w:rPr>
          <w:rFonts w:hint="eastAsia" w:ascii="新宋体" w:hAnsi="新宋体" w:eastAsia="新宋体" w:cs="新宋体"/>
          <w:spacing w:val="-1"/>
          <w:sz w:val="24"/>
          <w:szCs w:val="24"/>
          <w:highlight w:val="none"/>
        </w:rPr>
        <w:t>：</w:t>
      </w:r>
      <w:r>
        <w:rPr>
          <w:rFonts w:hint="eastAsia" w:ascii="新宋体" w:hAnsi="新宋体" w:eastAsia="新宋体" w:cs="新宋体"/>
          <w:spacing w:val="2"/>
          <w:sz w:val="24"/>
          <w:szCs w:val="24"/>
          <w:highlight w:val="none"/>
          <w:u w:val="single" w:color="auto"/>
        </w:rPr>
        <w:t xml:space="preserve">                            </w:t>
      </w:r>
      <w:r>
        <w:rPr>
          <w:rFonts w:hint="eastAsia" w:ascii="新宋体" w:hAnsi="新宋体" w:eastAsia="新宋体" w:cs="新宋体"/>
          <w:spacing w:val="-1"/>
          <w:sz w:val="24"/>
          <w:szCs w:val="24"/>
          <w:highlight w:val="none"/>
        </w:rPr>
        <w:t>；</w:t>
      </w:r>
    </w:p>
    <w:p w14:paraId="2AC58932">
      <w:pPr>
        <w:pStyle w:val="4"/>
        <w:spacing w:before="182" w:line="360" w:lineRule="auto"/>
        <w:ind w:left="490"/>
        <w:rPr>
          <w:rFonts w:hint="eastAsia" w:ascii="新宋体" w:hAnsi="新宋体" w:eastAsia="新宋体" w:cs="新宋体"/>
          <w:sz w:val="24"/>
          <w:szCs w:val="24"/>
          <w:highlight w:val="none"/>
        </w:rPr>
      </w:pPr>
      <w:r>
        <w:rPr>
          <w:rFonts w:hint="eastAsia" w:ascii="新宋体" w:hAnsi="新宋体" w:eastAsia="新宋体" w:cs="新宋体"/>
          <w:spacing w:val="-3"/>
          <w:sz w:val="24"/>
          <w:szCs w:val="24"/>
          <w:highlight w:val="none"/>
        </w:rPr>
        <w:t>（6）银行账户：</w:t>
      </w:r>
      <w:r>
        <w:rPr>
          <w:rFonts w:hint="eastAsia" w:ascii="新宋体" w:hAnsi="新宋体" w:eastAsia="新宋体" w:cs="新宋体"/>
          <w:spacing w:val="-3"/>
          <w:sz w:val="24"/>
          <w:szCs w:val="24"/>
          <w:highlight w:val="none"/>
          <w:u w:val="single" w:color="auto"/>
        </w:rPr>
        <w:t xml:space="preserve">                             </w:t>
      </w:r>
      <w:r>
        <w:rPr>
          <w:rFonts w:hint="eastAsia" w:ascii="新宋体" w:hAnsi="新宋体" w:eastAsia="新宋体" w:cs="新宋体"/>
          <w:spacing w:val="-3"/>
          <w:sz w:val="24"/>
          <w:szCs w:val="24"/>
          <w:highlight w:val="none"/>
        </w:rPr>
        <w:t>。</w:t>
      </w:r>
    </w:p>
    <w:p w14:paraId="3DE97BDF">
      <w:pPr>
        <w:spacing w:line="274" w:lineRule="auto"/>
        <w:rPr>
          <w:rFonts w:hint="eastAsia" w:ascii="新宋体" w:hAnsi="新宋体" w:eastAsia="新宋体" w:cs="新宋体"/>
          <w:sz w:val="21"/>
          <w:highlight w:val="none"/>
        </w:rPr>
      </w:pPr>
    </w:p>
    <w:p w14:paraId="50C8A503">
      <w:pPr>
        <w:spacing w:line="275" w:lineRule="auto"/>
        <w:rPr>
          <w:rFonts w:hint="eastAsia" w:ascii="新宋体" w:hAnsi="新宋体" w:eastAsia="新宋体" w:cs="新宋体"/>
          <w:sz w:val="21"/>
          <w:highlight w:val="none"/>
        </w:rPr>
      </w:pPr>
    </w:p>
    <w:p w14:paraId="32035771">
      <w:pPr>
        <w:spacing w:line="275" w:lineRule="auto"/>
        <w:rPr>
          <w:rFonts w:hint="eastAsia" w:ascii="新宋体" w:hAnsi="新宋体" w:eastAsia="新宋体" w:cs="新宋体"/>
          <w:sz w:val="21"/>
          <w:highlight w:val="none"/>
        </w:rPr>
      </w:pPr>
    </w:p>
    <w:p w14:paraId="06617219">
      <w:pPr>
        <w:pStyle w:val="4"/>
        <w:spacing w:before="79" w:line="219"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1720C5E5">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364E27AD">
      <w:pPr>
        <w:spacing w:line="219" w:lineRule="auto"/>
        <w:rPr>
          <w:rFonts w:hint="eastAsia" w:ascii="新宋体" w:hAnsi="新宋体" w:eastAsia="新宋体" w:cs="新宋体"/>
          <w:sz w:val="24"/>
          <w:szCs w:val="24"/>
          <w:highlight w:val="none"/>
        </w:rPr>
        <w:sectPr>
          <w:footerReference r:id="rId32" w:type="default"/>
          <w:pgSz w:w="11910" w:h="16840"/>
          <w:pgMar w:top="1440" w:right="1080" w:bottom="1440" w:left="1080" w:header="1077" w:footer="1077" w:gutter="0"/>
          <w:pgNumType w:fmt="decimal"/>
          <w:cols w:space="720" w:num="1"/>
        </w:sectPr>
      </w:pPr>
    </w:p>
    <w:p w14:paraId="2FA45AE1">
      <w:pPr>
        <w:spacing w:line="244" w:lineRule="auto"/>
        <w:rPr>
          <w:rFonts w:hint="eastAsia" w:ascii="新宋体" w:hAnsi="新宋体" w:eastAsia="新宋体" w:cs="新宋体"/>
          <w:sz w:val="21"/>
          <w:highlight w:val="none"/>
        </w:rPr>
      </w:pPr>
    </w:p>
    <w:p w14:paraId="065054D6">
      <w:pPr>
        <w:pStyle w:val="4"/>
        <w:spacing w:before="101" w:line="223" w:lineRule="auto"/>
        <w:ind w:left="2685"/>
        <w:outlineLvl w:val="1"/>
        <w:rPr>
          <w:rFonts w:hint="eastAsia" w:ascii="新宋体" w:hAnsi="新宋体" w:eastAsia="新宋体" w:cs="新宋体"/>
          <w:sz w:val="36"/>
          <w:szCs w:val="36"/>
          <w:highlight w:val="none"/>
        </w:rPr>
      </w:pPr>
      <w:bookmarkStart w:id="29" w:name="bookmark21"/>
      <w:bookmarkEnd w:id="29"/>
      <w:bookmarkStart w:id="30" w:name="_Toc19256"/>
      <w:r>
        <w:rPr>
          <w:rFonts w:hint="eastAsia" w:ascii="新宋体" w:hAnsi="新宋体" w:eastAsia="新宋体" w:cs="新宋体"/>
          <w:b/>
          <w:bCs/>
          <w:spacing w:val="6"/>
          <w:sz w:val="36"/>
          <w:szCs w:val="36"/>
          <w:highlight w:val="none"/>
        </w:rPr>
        <w:t>第四节</w:t>
      </w:r>
      <w:r>
        <w:rPr>
          <w:rFonts w:hint="eastAsia" w:ascii="新宋体" w:hAnsi="新宋体" w:eastAsia="新宋体" w:cs="新宋体"/>
          <w:spacing w:val="6"/>
          <w:sz w:val="36"/>
          <w:szCs w:val="36"/>
          <w:highlight w:val="none"/>
        </w:rPr>
        <w:t xml:space="preserve"> </w:t>
      </w:r>
      <w:r>
        <w:rPr>
          <w:rFonts w:hint="eastAsia" w:ascii="新宋体" w:hAnsi="新宋体" w:eastAsia="新宋体" w:cs="新宋体"/>
          <w:b/>
          <w:bCs/>
          <w:spacing w:val="6"/>
          <w:sz w:val="36"/>
          <w:szCs w:val="36"/>
          <w:highlight w:val="none"/>
        </w:rPr>
        <w:t>报价文件格式</w:t>
      </w:r>
      <w:bookmarkEnd w:id="30"/>
    </w:p>
    <w:p w14:paraId="4373BE0A">
      <w:pPr>
        <w:spacing w:line="258" w:lineRule="auto"/>
        <w:rPr>
          <w:rFonts w:hint="eastAsia" w:ascii="新宋体" w:hAnsi="新宋体" w:eastAsia="新宋体" w:cs="新宋体"/>
          <w:sz w:val="21"/>
          <w:highlight w:val="none"/>
        </w:rPr>
      </w:pPr>
    </w:p>
    <w:p w14:paraId="163A566C">
      <w:pPr>
        <w:spacing w:line="259" w:lineRule="auto"/>
        <w:rPr>
          <w:rFonts w:hint="eastAsia" w:ascii="新宋体" w:hAnsi="新宋体" w:eastAsia="新宋体" w:cs="新宋体"/>
          <w:sz w:val="21"/>
          <w:highlight w:val="none"/>
        </w:rPr>
      </w:pPr>
    </w:p>
    <w:p w14:paraId="1F7F78BF">
      <w:pPr>
        <w:pStyle w:val="4"/>
        <w:spacing w:before="65" w:line="228" w:lineRule="auto"/>
        <w:jc w:val="right"/>
        <w:rPr>
          <w:rFonts w:hint="eastAsia" w:ascii="新宋体" w:hAnsi="新宋体" w:eastAsia="新宋体" w:cs="新宋体"/>
          <w:sz w:val="22"/>
          <w:szCs w:val="22"/>
          <w:highlight w:val="none"/>
        </w:rPr>
      </w:pPr>
      <w:r>
        <w:rPr>
          <w:rFonts w:hint="eastAsia" w:ascii="新宋体" w:hAnsi="新宋体" w:eastAsia="新宋体" w:cs="新宋体"/>
          <w:spacing w:val="8"/>
          <w:sz w:val="22"/>
          <w:szCs w:val="22"/>
          <w:highlight w:val="none"/>
        </w:rPr>
        <w:t>全流程电子文件</w:t>
      </w:r>
    </w:p>
    <w:p w14:paraId="0E6BD036">
      <w:pPr>
        <w:spacing w:line="264" w:lineRule="auto"/>
        <w:rPr>
          <w:rFonts w:hint="eastAsia" w:ascii="新宋体" w:hAnsi="新宋体" w:eastAsia="新宋体" w:cs="新宋体"/>
          <w:sz w:val="21"/>
          <w:highlight w:val="none"/>
        </w:rPr>
      </w:pPr>
    </w:p>
    <w:p w14:paraId="67160039">
      <w:pPr>
        <w:spacing w:line="265" w:lineRule="auto"/>
        <w:rPr>
          <w:rFonts w:hint="eastAsia" w:ascii="新宋体" w:hAnsi="新宋体" w:eastAsia="新宋体" w:cs="新宋体"/>
          <w:sz w:val="21"/>
          <w:highlight w:val="none"/>
        </w:rPr>
      </w:pPr>
    </w:p>
    <w:p w14:paraId="19F4EC0C">
      <w:pPr>
        <w:spacing w:line="265" w:lineRule="auto"/>
        <w:rPr>
          <w:rFonts w:hint="eastAsia" w:ascii="新宋体" w:hAnsi="新宋体" w:eastAsia="新宋体" w:cs="新宋体"/>
          <w:sz w:val="21"/>
          <w:highlight w:val="none"/>
        </w:rPr>
      </w:pPr>
    </w:p>
    <w:p w14:paraId="06556132">
      <w:pPr>
        <w:spacing w:line="265" w:lineRule="auto"/>
        <w:rPr>
          <w:rFonts w:hint="eastAsia" w:ascii="新宋体" w:hAnsi="新宋体" w:eastAsia="新宋体" w:cs="新宋体"/>
          <w:sz w:val="21"/>
          <w:highlight w:val="none"/>
        </w:rPr>
      </w:pPr>
    </w:p>
    <w:p w14:paraId="16990D7B">
      <w:pPr>
        <w:spacing w:line="265" w:lineRule="auto"/>
        <w:rPr>
          <w:rFonts w:hint="eastAsia" w:ascii="新宋体" w:hAnsi="新宋体" w:eastAsia="新宋体" w:cs="新宋体"/>
          <w:sz w:val="21"/>
          <w:highlight w:val="none"/>
        </w:rPr>
      </w:pPr>
    </w:p>
    <w:p w14:paraId="097FA9C0">
      <w:pPr>
        <w:pStyle w:val="4"/>
        <w:spacing w:before="140" w:line="222" w:lineRule="auto"/>
        <w:ind w:left="1783"/>
        <w:rPr>
          <w:rFonts w:hint="eastAsia" w:ascii="新宋体" w:hAnsi="新宋体" w:eastAsia="新宋体" w:cs="新宋体"/>
          <w:sz w:val="40"/>
          <w:szCs w:val="40"/>
          <w:highlight w:val="none"/>
        </w:rPr>
      </w:pPr>
      <w:r>
        <w:rPr>
          <w:rFonts w:hint="eastAsia" w:ascii="新宋体" w:hAnsi="新宋体" w:eastAsia="新宋体" w:cs="新宋体"/>
          <w:b/>
          <w:bCs/>
          <w:spacing w:val="-1"/>
          <w:sz w:val="40"/>
          <w:szCs w:val="40"/>
          <w:highlight w:val="none"/>
        </w:rPr>
        <w:t>报</w:t>
      </w:r>
      <w:r>
        <w:rPr>
          <w:rFonts w:hint="eastAsia" w:ascii="新宋体" w:hAnsi="新宋体" w:eastAsia="新宋体" w:cs="新宋体"/>
          <w:spacing w:val="-1"/>
          <w:sz w:val="40"/>
          <w:szCs w:val="40"/>
          <w:highlight w:val="none"/>
        </w:rPr>
        <w:t xml:space="preserve">  </w:t>
      </w:r>
      <w:r>
        <w:rPr>
          <w:rFonts w:hint="eastAsia" w:ascii="新宋体" w:hAnsi="新宋体" w:eastAsia="新宋体" w:cs="新宋体"/>
          <w:b/>
          <w:bCs/>
          <w:spacing w:val="-1"/>
          <w:sz w:val="40"/>
          <w:szCs w:val="40"/>
          <w:highlight w:val="none"/>
        </w:rPr>
        <w:t>价</w:t>
      </w:r>
      <w:r>
        <w:rPr>
          <w:rFonts w:hint="eastAsia" w:ascii="新宋体" w:hAnsi="新宋体" w:eastAsia="新宋体" w:cs="新宋体"/>
          <w:spacing w:val="20"/>
          <w:sz w:val="40"/>
          <w:szCs w:val="40"/>
          <w:highlight w:val="none"/>
        </w:rPr>
        <w:t xml:space="preserve">  </w:t>
      </w:r>
      <w:r>
        <w:rPr>
          <w:rFonts w:hint="eastAsia" w:ascii="新宋体" w:hAnsi="新宋体" w:eastAsia="新宋体" w:cs="新宋体"/>
          <w:b/>
          <w:bCs/>
          <w:spacing w:val="-1"/>
          <w:sz w:val="40"/>
          <w:szCs w:val="40"/>
          <w:highlight w:val="none"/>
        </w:rPr>
        <w:t>文</w:t>
      </w:r>
      <w:r>
        <w:rPr>
          <w:rFonts w:hint="eastAsia" w:ascii="新宋体" w:hAnsi="新宋体" w:eastAsia="新宋体" w:cs="新宋体"/>
          <w:spacing w:val="16"/>
          <w:sz w:val="40"/>
          <w:szCs w:val="40"/>
          <w:highlight w:val="none"/>
        </w:rPr>
        <w:t xml:space="preserve">  </w:t>
      </w:r>
      <w:r>
        <w:rPr>
          <w:rFonts w:hint="eastAsia" w:ascii="新宋体" w:hAnsi="新宋体" w:eastAsia="新宋体" w:cs="新宋体"/>
          <w:b/>
          <w:bCs/>
          <w:spacing w:val="-1"/>
          <w:sz w:val="40"/>
          <w:szCs w:val="40"/>
          <w:highlight w:val="none"/>
        </w:rPr>
        <w:t>件（封面）</w:t>
      </w:r>
    </w:p>
    <w:p w14:paraId="7F928BBE">
      <w:pPr>
        <w:spacing w:line="244" w:lineRule="auto"/>
        <w:rPr>
          <w:rFonts w:hint="eastAsia" w:ascii="新宋体" w:hAnsi="新宋体" w:eastAsia="新宋体" w:cs="新宋体"/>
          <w:sz w:val="21"/>
          <w:highlight w:val="none"/>
        </w:rPr>
      </w:pPr>
    </w:p>
    <w:p w14:paraId="4D2E2C96">
      <w:pPr>
        <w:spacing w:line="244" w:lineRule="auto"/>
        <w:rPr>
          <w:rFonts w:hint="eastAsia" w:ascii="新宋体" w:hAnsi="新宋体" w:eastAsia="新宋体" w:cs="新宋体"/>
          <w:sz w:val="21"/>
          <w:highlight w:val="none"/>
        </w:rPr>
      </w:pPr>
    </w:p>
    <w:p w14:paraId="43A814D7">
      <w:pPr>
        <w:spacing w:line="244" w:lineRule="auto"/>
        <w:rPr>
          <w:rFonts w:hint="eastAsia" w:ascii="新宋体" w:hAnsi="新宋体" w:eastAsia="新宋体" w:cs="新宋体"/>
          <w:sz w:val="21"/>
          <w:highlight w:val="none"/>
        </w:rPr>
      </w:pPr>
    </w:p>
    <w:p w14:paraId="34D859A2">
      <w:pPr>
        <w:spacing w:line="244" w:lineRule="auto"/>
        <w:rPr>
          <w:rFonts w:hint="eastAsia" w:ascii="新宋体" w:hAnsi="新宋体" w:eastAsia="新宋体" w:cs="新宋体"/>
          <w:sz w:val="21"/>
          <w:highlight w:val="none"/>
        </w:rPr>
      </w:pPr>
    </w:p>
    <w:p w14:paraId="14DED637">
      <w:pPr>
        <w:spacing w:line="244" w:lineRule="auto"/>
        <w:rPr>
          <w:rFonts w:hint="eastAsia" w:ascii="新宋体" w:hAnsi="新宋体" w:eastAsia="新宋体" w:cs="新宋体"/>
          <w:sz w:val="21"/>
          <w:highlight w:val="none"/>
        </w:rPr>
      </w:pPr>
    </w:p>
    <w:p w14:paraId="5040719F">
      <w:pPr>
        <w:spacing w:line="244" w:lineRule="auto"/>
        <w:rPr>
          <w:rFonts w:hint="eastAsia" w:ascii="新宋体" w:hAnsi="新宋体" w:eastAsia="新宋体" w:cs="新宋体"/>
          <w:sz w:val="21"/>
          <w:highlight w:val="none"/>
        </w:rPr>
      </w:pPr>
    </w:p>
    <w:p w14:paraId="42A320E2">
      <w:pPr>
        <w:spacing w:line="245" w:lineRule="auto"/>
        <w:rPr>
          <w:rFonts w:hint="eastAsia" w:ascii="新宋体" w:hAnsi="新宋体" w:eastAsia="新宋体" w:cs="新宋体"/>
          <w:sz w:val="21"/>
          <w:highlight w:val="none"/>
        </w:rPr>
      </w:pPr>
    </w:p>
    <w:p w14:paraId="0EFE3065">
      <w:pPr>
        <w:spacing w:line="245" w:lineRule="auto"/>
        <w:rPr>
          <w:rFonts w:hint="eastAsia" w:ascii="新宋体" w:hAnsi="新宋体" w:eastAsia="新宋体" w:cs="新宋体"/>
          <w:sz w:val="21"/>
          <w:highlight w:val="none"/>
        </w:rPr>
      </w:pPr>
    </w:p>
    <w:p w14:paraId="5FD83469">
      <w:pPr>
        <w:spacing w:line="245" w:lineRule="auto"/>
        <w:rPr>
          <w:rFonts w:hint="eastAsia" w:ascii="新宋体" w:hAnsi="新宋体" w:eastAsia="新宋体" w:cs="新宋体"/>
          <w:sz w:val="21"/>
          <w:highlight w:val="none"/>
        </w:rPr>
      </w:pPr>
    </w:p>
    <w:p w14:paraId="7EA457CB">
      <w:pPr>
        <w:pStyle w:val="4"/>
        <w:spacing w:before="101" w:line="225" w:lineRule="auto"/>
        <w:ind w:left="208"/>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项目名称：</w:t>
      </w:r>
    </w:p>
    <w:p w14:paraId="3B1FF6C9">
      <w:pPr>
        <w:spacing w:line="293" w:lineRule="auto"/>
        <w:rPr>
          <w:rFonts w:hint="eastAsia" w:ascii="新宋体" w:hAnsi="新宋体" w:eastAsia="新宋体" w:cs="新宋体"/>
          <w:sz w:val="20"/>
          <w:szCs w:val="20"/>
          <w:highlight w:val="none"/>
        </w:rPr>
      </w:pPr>
    </w:p>
    <w:p w14:paraId="036269B3">
      <w:pPr>
        <w:spacing w:line="294" w:lineRule="auto"/>
        <w:rPr>
          <w:rFonts w:hint="eastAsia" w:ascii="新宋体" w:hAnsi="新宋体" w:eastAsia="新宋体" w:cs="新宋体"/>
          <w:sz w:val="20"/>
          <w:szCs w:val="20"/>
          <w:highlight w:val="none"/>
        </w:rPr>
      </w:pPr>
    </w:p>
    <w:p w14:paraId="2925FED9">
      <w:pPr>
        <w:pStyle w:val="4"/>
        <w:spacing w:before="100" w:line="225" w:lineRule="auto"/>
        <w:ind w:left="208"/>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项目编号：</w:t>
      </w:r>
    </w:p>
    <w:p w14:paraId="196A6FCC">
      <w:pPr>
        <w:spacing w:line="294" w:lineRule="auto"/>
        <w:rPr>
          <w:rFonts w:hint="eastAsia" w:ascii="新宋体" w:hAnsi="新宋体" w:eastAsia="新宋体" w:cs="新宋体"/>
          <w:sz w:val="20"/>
          <w:szCs w:val="20"/>
          <w:highlight w:val="none"/>
        </w:rPr>
      </w:pPr>
    </w:p>
    <w:p w14:paraId="225A9D78">
      <w:pPr>
        <w:spacing w:line="295" w:lineRule="auto"/>
        <w:rPr>
          <w:rFonts w:hint="eastAsia" w:ascii="新宋体" w:hAnsi="新宋体" w:eastAsia="新宋体" w:cs="新宋体"/>
          <w:sz w:val="20"/>
          <w:szCs w:val="20"/>
          <w:highlight w:val="none"/>
        </w:rPr>
      </w:pPr>
    </w:p>
    <w:p w14:paraId="678D2AEB">
      <w:pPr>
        <w:pStyle w:val="4"/>
        <w:spacing w:before="101" w:line="225" w:lineRule="auto"/>
        <w:ind w:left="203"/>
        <w:rPr>
          <w:rFonts w:hint="eastAsia" w:ascii="新宋体" w:hAnsi="新宋体" w:eastAsia="新宋体" w:cs="新宋体"/>
          <w:sz w:val="28"/>
          <w:szCs w:val="28"/>
          <w:highlight w:val="none"/>
        </w:rPr>
      </w:pPr>
      <w:r>
        <w:rPr>
          <w:rFonts w:hint="eastAsia" w:ascii="新宋体" w:hAnsi="新宋体" w:eastAsia="新宋体" w:cs="新宋体"/>
          <w:spacing w:val="7"/>
          <w:sz w:val="28"/>
          <w:szCs w:val="28"/>
          <w:highlight w:val="none"/>
        </w:rPr>
        <w:t>所竞分标（如有则填写，无分标时填写“无</w:t>
      </w:r>
      <w:r>
        <w:rPr>
          <w:rFonts w:hint="eastAsia" w:ascii="新宋体" w:hAnsi="新宋体" w:eastAsia="新宋体" w:cs="新宋体"/>
          <w:spacing w:val="-111"/>
          <w:sz w:val="28"/>
          <w:szCs w:val="28"/>
          <w:highlight w:val="none"/>
        </w:rPr>
        <w:t xml:space="preserve"> </w:t>
      </w:r>
      <w:r>
        <w:rPr>
          <w:rFonts w:hint="eastAsia" w:ascii="新宋体" w:hAnsi="新宋体" w:eastAsia="新宋体" w:cs="新宋体"/>
          <w:spacing w:val="7"/>
          <w:sz w:val="28"/>
          <w:szCs w:val="28"/>
          <w:highlight w:val="none"/>
        </w:rPr>
        <w:t>”或者留空）：</w:t>
      </w:r>
    </w:p>
    <w:p w14:paraId="3934A112">
      <w:pPr>
        <w:spacing w:line="259" w:lineRule="auto"/>
        <w:rPr>
          <w:rFonts w:hint="eastAsia" w:ascii="新宋体" w:hAnsi="新宋体" w:eastAsia="新宋体" w:cs="新宋体"/>
          <w:sz w:val="20"/>
          <w:szCs w:val="20"/>
          <w:highlight w:val="none"/>
        </w:rPr>
      </w:pPr>
    </w:p>
    <w:p w14:paraId="71041543">
      <w:pPr>
        <w:spacing w:line="259" w:lineRule="auto"/>
        <w:rPr>
          <w:rFonts w:hint="eastAsia" w:ascii="新宋体" w:hAnsi="新宋体" w:eastAsia="新宋体" w:cs="新宋体"/>
          <w:sz w:val="20"/>
          <w:szCs w:val="20"/>
          <w:highlight w:val="none"/>
        </w:rPr>
      </w:pPr>
    </w:p>
    <w:p w14:paraId="54C36928">
      <w:pPr>
        <w:pStyle w:val="4"/>
        <w:spacing w:before="101" w:line="224" w:lineRule="auto"/>
        <w:ind w:left="203"/>
        <w:rPr>
          <w:rFonts w:hint="eastAsia" w:ascii="新宋体" w:hAnsi="新宋体" w:eastAsia="新宋体" w:cs="新宋体"/>
          <w:sz w:val="28"/>
          <w:szCs w:val="28"/>
          <w:highlight w:val="none"/>
        </w:rPr>
      </w:pPr>
      <w:r>
        <w:rPr>
          <w:rFonts w:hint="eastAsia" w:ascii="新宋体" w:hAnsi="新宋体" w:eastAsia="新宋体" w:cs="新宋体"/>
          <w:spacing w:val="5"/>
          <w:sz w:val="28"/>
          <w:szCs w:val="28"/>
          <w:highlight w:val="none"/>
        </w:rPr>
        <w:t>供应商名称：</w:t>
      </w:r>
    </w:p>
    <w:p w14:paraId="4D12F6C4">
      <w:pPr>
        <w:rPr>
          <w:rFonts w:hint="eastAsia" w:ascii="新宋体" w:hAnsi="新宋体" w:eastAsia="新宋体" w:cs="新宋体"/>
          <w:sz w:val="20"/>
          <w:szCs w:val="20"/>
          <w:highlight w:val="none"/>
        </w:rPr>
      </w:pPr>
    </w:p>
    <w:p w14:paraId="23E3E500">
      <w:pPr>
        <w:rPr>
          <w:rFonts w:hint="eastAsia" w:ascii="新宋体" w:hAnsi="新宋体" w:eastAsia="新宋体" w:cs="新宋体"/>
          <w:sz w:val="20"/>
          <w:szCs w:val="20"/>
          <w:highlight w:val="none"/>
        </w:rPr>
      </w:pPr>
    </w:p>
    <w:p w14:paraId="11418894">
      <w:pPr>
        <w:rPr>
          <w:rFonts w:hint="eastAsia" w:ascii="新宋体" w:hAnsi="新宋体" w:eastAsia="新宋体" w:cs="新宋体"/>
          <w:sz w:val="20"/>
          <w:szCs w:val="20"/>
          <w:highlight w:val="none"/>
        </w:rPr>
      </w:pPr>
    </w:p>
    <w:p w14:paraId="0722AB1C">
      <w:pPr>
        <w:spacing w:line="241" w:lineRule="auto"/>
        <w:rPr>
          <w:rFonts w:hint="eastAsia" w:ascii="新宋体" w:hAnsi="新宋体" w:eastAsia="新宋体" w:cs="新宋体"/>
          <w:sz w:val="20"/>
          <w:szCs w:val="20"/>
          <w:highlight w:val="none"/>
        </w:rPr>
      </w:pPr>
    </w:p>
    <w:p w14:paraId="37A47232">
      <w:pPr>
        <w:spacing w:line="241" w:lineRule="auto"/>
        <w:rPr>
          <w:rFonts w:hint="eastAsia" w:ascii="新宋体" w:hAnsi="新宋体" w:eastAsia="新宋体" w:cs="新宋体"/>
          <w:sz w:val="20"/>
          <w:szCs w:val="20"/>
          <w:highlight w:val="none"/>
        </w:rPr>
      </w:pPr>
    </w:p>
    <w:p w14:paraId="3E82D181">
      <w:pPr>
        <w:spacing w:line="241" w:lineRule="auto"/>
        <w:rPr>
          <w:rFonts w:hint="eastAsia" w:ascii="新宋体" w:hAnsi="新宋体" w:eastAsia="新宋体" w:cs="新宋体"/>
          <w:sz w:val="20"/>
          <w:szCs w:val="20"/>
          <w:highlight w:val="none"/>
        </w:rPr>
      </w:pPr>
    </w:p>
    <w:p w14:paraId="34B71459">
      <w:pPr>
        <w:pStyle w:val="4"/>
        <w:spacing w:before="101" w:line="225" w:lineRule="auto"/>
        <w:ind w:left="3092"/>
        <w:rPr>
          <w:rFonts w:hint="eastAsia" w:ascii="新宋体" w:hAnsi="新宋体" w:eastAsia="新宋体" w:cs="新宋体"/>
          <w:sz w:val="28"/>
          <w:szCs w:val="28"/>
          <w:highlight w:val="none"/>
        </w:rPr>
      </w:pPr>
      <w:r>
        <w:rPr>
          <w:rFonts w:hint="eastAsia" w:ascii="新宋体" w:hAnsi="新宋体" w:eastAsia="新宋体" w:cs="新宋体"/>
          <w:spacing w:val="-6"/>
          <w:sz w:val="28"/>
          <w:szCs w:val="28"/>
          <w:highlight w:val="none"/>
        </w:rPr>
        <w:t>年</w:t>
      </w:r>
      <w:r>
        <w:rPr>
          <w:rFonts w:hint="eastAsia" w:ascii="新宋体" w:hAnsi="新宋体" w:eastAsia="新宋体" w:cs="新宋体"/>
          <w:spacing w:val="10"/>
          <w:sz w:val="28"/>
          <w:szCs w:val="28"/>
          <w:highlight w:val="none"/>
        </w:rPr>
        <w:t xml:space="preserve">    </w:t>
      </w:r>
      <w:r>
        <w:rPr>
          <w:rFonts w:hint="eastAsia" w:ascii="新宋体" w:hAnsi="新宋体" w:eastAsia="新宋体" w:cs="新宋体"/>
          <w:spacing w:val="-6"/>
          <w:sz w:val="28"/>
          <w:szCs w:val="28"/>
          <w:highlight w:val="none"/>
        </w:rPr>
        <w:t>月</w:t>
      </w:r>
      <w:r>
        <w:rPr>
          <w:rFonts w:hint="eastAsia" w:ascii="新宋体" w:hAnsi="新宋体" w:eastAsia="新宋体" w:cs="新宋体"/>
          <w:spacing w:val="22"/>
          <w:sz w:val="28"/>
          <w:szCs w:val="28"/>
          <w:highlight w:val="none"/>
        </w:rPr>
        <w:t xml:space="preserve">    </w:t>
      </w:r>
      <w:r>
        <w:rPr>
          <w:rFonts w:hint="eastAsia" w:ascii="新宋体" w:hAnsi="新宋体" w:eastAsia="新宋体" w:cs="新宋体"/>
          <w:spacing w:val="-6"/>
          <w:sz w:val="28"/>
          <w:szCs w:val="28"/>
          <w:highlight w:val="none"/>
        </w:rPr>
        <w:t>日</w:t>
      </w:r>
    </w:p>
    <w:p w14:paraId="3FBE53DD">
      <w:pPr>
        <w:spacing w:line="225" w:lineRule="auto"/>
        <w:rPr>
          <w:rFonts w:hint="eastAsia" w:ascii="新宋体" w:hAnsi="新宋体" w:eastAsia="新宋体" w:cs="新宋体"/>
          <w:sz w:val="20"/>
          <w:szCs w:val="20"/>
          <w:highlight w:val="none"/>
        </w:rPr>
        <w:sectPr>
          <w:footerReference r:id="rId33" w:type="default"/>
          <w:pgSz w:w="11910" w:h="16840"/>
          <w:pgMar w:top="1440" w:right="1080" w:bottom="1440" w:left="1080" w:header="1077" w:footer="1077" w:gutter="0"/>
          <w:pgNumType w:fmt="decimal"/>
          <w:cols w:space="720" w:num="1"/>
        </w:sectPr>
      </w:pPr>
    </w:p>
    <w:p w14:paraId="62D2354B">
      <w:pPr>
        <w:pStyle w:val="4"/>
        <w:spacing w:before="72" w:line="223" w:lineRule="auto"/>
        <w:ind w:left="3125"/>
        <w:rPr>
          <w:rFonts w:hint="eastAsia" w:ascii="新宋体" w:hAnsi="新宋体" w:eastAsia="新宋体" w:cs="新宋体"/>
          <w:sz w:val="35"/>
          <w:szCs w:val="35"/>
          <w:highlight w:val="none"/>
        </w:rPr>
      </w:pPr>
      <w:r>
        <w:rPr>
          <w:rFonts w:hint="eastAsia" w:ascii="新宋体" w:hAnsi="新宋体" w:eastAsia="新宋体" w:cs="新宋体"/>
          <w:b/>
          <w:bCs/>
          <w:spacing w:val="5"/>
          <w:sz w:val="35"/>
          <w:szCs w:val="35"/>
          <w:highlight w:val="none"/>
        </w:rPr>
        <w:t>报价文件目录</w:t>
      </w:r>
    </w:p>
    <w:p w14:paraId="5352C363">
      <w:pPr>
        <w:spacing w:line="274" w:lineRule="auto"/>
        <w:rPr>
          <w:rFonts w:hint="eastAsia" w:ascii="新宋体" w:hAnsi="新宋体" w:eastAsia="新宋体" w:cs="新宋体"/>
          <w:sz w:val="21"/>
          <w:highlight w:val="none"/>
        </w:rPr>
      </w:pPr>
    </w:p>
    <w:p w14:paraId="05BDB33C">
      <w:pPr>
        <w:pStyle w:val="4"/>
        <w:spacing w:before="91" w:line="219" w:lineRule="auto"/>
        <w:ind w:firstLine="534" w:firstLineChars="200"/>
        <w:jc w:val="both"/>
        <w:rPr>
          <w:rFonts w:hint="eastAsia" w:ascii="新宋体" w:hAnsi="新宋体" w:eastAsia="新宋体" w:cs="新宋体"/>
          <w:sz w:val="28"/>
          <w:szCs w:val="28"/>
          <w:highlight w:val="none"/>
        </w:rPr>
      </w:pPr>
      <w:r>
        <w:rPr>
          <w:rFonts w:hint="eastAsia" w:ascii="新宋体" w:hAnsi="新宋体" w:eastAsia="新宋体" w:cs="新宋体"/>
          <w:b/>
          <w:bCs/>
          <w:spacing w:val="-7"/>
          <w:sz w:val="28"/>
          <w:szCs w:val="28"/>
          <w:highlight w:val="none"/>
        </w:rPr>
        <w:t>根据磋商文件规定及供应商提供的材料自行编写目录（</w:t>
      </w:r>
      <w:r>
        <w:rPr>
          <w:rFonts w:hint="eastAsia" w:ascii="新宋体" w:hAnsi="新宋体" w:eastAsia="新宋体" w:cs="新宋体"/>
          <w:b/>
          <w:bCs/>
          <w:spacing w:val="-8"/>
          <w:sz w:val="28"/>
          <w:szCs w:val="28"/>
          <w:highlight w:val="none"/>
        </w:rPr>
        <w:t>部分格式后附）。</w:t>
      </w:r>
    </w:p>
    <w:p w14:paraId="202ACC0D">
      <w:pPr>
        <w:spacing w:line="219" w:lineRule="auto"/>
        <w:rPr>
          <w:rFonts w:hint="eastAsia" w:ascii="新宋体" w:hAnsi="新宋体" w:eastAsia="新宋体" w:cs="新宋体"/>
          <w:sz w:val="28"/>
          <w:szCs w:val="28"/>
          <w:highlight w:val="none"/>
        </w:rPr>
        <w:sectPr>
          <w:footerReference r:id="rId34" w:type="default"/>
          <w:pgSz w:w="11910" w:h="16840"/>
          <w:pgMar w:top="1440" w:right="1080" w:bottom="1440" w:left="1080" w:header="1077" w:footer="1077" w:gutter="0"/>
          <w:pgNumType w:fmt="decimal"/>
          <w:cols w:space="720" w:num="1"/>
        </w:sectPr>
      </w:pPr>
    </w:p>
    <w:p w14:paraId="67D4A281">
      <w:pPr>
        <w:pStyle w:val="4"/>
        <w:spacing w:before="83" w:line="221" w:lineRule="auto"/>
        <w:ind w:left="8"/>
        <w:rPr>
          <w:rFonts w:hint="eastAsia" w:ascii="新宋体" w:hAnsi="新宋体" w:eastAsia="新宋体" w:cs="新宋体"/>
          <w:sz w:val="36"/>
          <w:szCs w:val="36"/>
          <w:highlight w:val="none"/>
        </w:rPr>
      </w:pPr>
      <w:r>
        <w:rPr>
          <w:rFonts w:hint="eastAsia" w:ascii="新宋体" w:hAnsi="新宋体" w:eastAsia="新宋体" w:cs="新宋体"/>
          <w:b/>
          <w:bCs/>
          <w:spacing w:val="-6"/>
          <w:sz w:val="36"/>
          <w:szCs w:val="36"/>
          <w:highlight w:val="none"/>
        </w:rPr>
        <w:t>一、响应函</w:t>
      </w:r>
    </w:p>
    <w:p w14:paraId="76E2F0AD">
      <w:pPr>
        <w:pStyle w:val="4"/>
        <w:spacing w:before="45" w:line="225" w:lineRule="auto"/>
        <w:ind w:left="4018"/>
        <w:rPr>
          <w:rFonts w:hint="eastAsia" w:ascii="新宋体" w:hAnsi="新宋体" w:eastAsia="新宋体" w:cs="新宋体"/>
          <w:sz w:val="32"/>
          <w:szCs w:val="32"/>
          <w:highlight w:val="none"/>
        </w:rPr>
      </w:pPr>
      <w:r>
        <w:rPr>
          <w:rFonts w:hint="eastAsia" w:ascii="新宋体" w:hAnsi="新宋体" w:eastAsia="新宋体" w:cs="新宋体"/>
          <w:b/>
          <w:bCs/>
          <w:spacing w:val="-7"/>
          <w:sz w:val="32"/>
          <w:szCs w:val="32"/>
          <w:highlight w:val="none"/>
        </w:rPr>
        <w:t>响应函</w:t>
      </w:r>
    </w:p>
    <w:p w14:paraId="67132B9F">
      <w:pPr>
        <w:pStyle w:val="4"/>
        <w:spacing w:before="99" w:line="360" w:lineRule="auto"/>
        <w:rPr>
          <w:rFonts w:hint="eastAsia" w:ascii="新宋体" w:hAnsi="新宋体" w:eastAsia="新宋体" w:cs="新宋体"/>
          <w:sz w:val="21"/>
          <w:szCs w:val="21"/>
          <w:highlight w:val="none"/>
        </w:rPr>
      </w:pPr>
      <w:r>
        <w:rPr>
          <w:rFonts w:hint="eastAsia" w:ascii="新宋体" w:hAnsi="新宋体" w:eastAsia="新宋体" w:cs="新宋体"/>
          <w:spacing w:val="13"/>
          <w:sz w:val="21"/>
          <w:szCs w:val="21"/>
          <w:highlight w:val="none"/>
        </w:rPr>
        <w:t>致</w:t>
      </w:r>
      <w:r>
        <w:rPr>
          <w:rFonts w:hint="eastAsia" w:ascii="新宋体" w:hAnsi="新宋体" w:eastAsia="新宋体" w:cs="新宋体"/>
          <w:spacing w:val="-16"/>
          <w:sz w:val="21"/>
          <w:szCs w:val="21"/>
          <w:highlight w:val="none"/>
        </w:rPr>
        <w:t>：</w:t>
      </w:r>
      <w:r>
        <w:rPr>
          <w:rFonts w:hint="eastAsia" w:ascii="新宋体" w:hAnsi="新宋体" w:eastAsia="新宋体" w:cs="新宋体"/>
          <w:spacing w:val="-16"/>
          <w:sz w:val="21"/>
          <w:szCs w:val="21"/>
          <w:highlight w:val="none"/>
          <w:u w:val="single"/>
          <w:lang w:val="en-US" w:eastAsia="zh-CN"/>
        </w:rPr>
        <w:t>(</w:t>
      </w:r>
      <w:r>
        <w:rPr>
          <w:rFonts w:hint="eastAsia" w:ascii="新宋体" w:hAnsi="新宋体" w:eastAsia="新宋体" w:cs="新宋体"/>
          <w:spacing w:val="13"/>
          <w:sz w:val="21"/>
          <w:szCs w:val="21"/>
          <w:highlight w:val="none"/>
          <w:u w:val="single"/>
        </w:rPr>
        <w:t>采购代理机构名称）</w:t>
      </w:r>
    </w:p>
    <w:p w14:paraId="5D37B763">
      <w:pPr>
        <w:pStyle w:val="4"/>
        <w:spacing w:before="152" w:line="360" w:lineRule="auto"/>
        <w:ind w:left="5" w:right="70" w:firstLine="417"/>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我方已仔细阅读了贵方组织的</w:t>
      </w:r>
      <w:r>
        <w:rPr>
          <w:rFonts w:hint="eastAsia" w:ascii="新宋体" w:hAnsi="新宋体" w:eastAsia="新宋体" w:cs="新宋体"/>
          <w:spacing w:val="-97"/>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8"/>
          <w:sz w:val="21"/>
          <w:szCs w:val="21"/>
          <w:highlight w:val="none"/>
        </w:rPr>
        <w:t xml:space="preserve"> </w:t>
      </w:r>
      <w:r>
        <w:rPr>
          <w:rFonts w:hint="eastAsia" w:ascii="新宋体" w:hAnsi="新宋体" w:eastAsia="新宋体" w:cs="新宋体"/>
          <w:spacing w:val="6"/>
          <w:sz w:val="21"/>
          <w:szCs w:val="21"/>
          <w:highlight w:val="none"/>
        </w:rPr>
        <w:t>项目</w:t>
      </w:r>
      <w:r>
        <w:rPr>
          <w:rFonts w:hint="eastAsia" w:ascii="新宋体" w:hAnsi="新宋体" w:eastAsia="新宋体" w:cs="新宋体"/>
          <w:spacing w:val="-98"/>
          <w:sz w:val="21"/>
          <w:szCs w:val="21"/>
          <w:highlight w:val="none"/>
        </w:rPr>
        <w:t xml:space="preserve"> </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89"/>
          <w:sz w:val="21"/>
          <w:szCs w:val="21"/>
          <w:highlight w:val="none"/>
        </w:rPr>
        <w:t xml:space="preserve"> </w:t>
      </w:r>
      <w:r>
        <w:rPr>
          <w:rFonts w:hint="eastAsia" w:ascii="新宋体" w:hAnsi="新宋体" w:eastAsia="新宋体" w:cs="新宋体"/>
          <w:spacing w:val="6"/>
          <w:sz w:val="21"/>
          <w:szCs w:val="21"/>
          <w:highlight w:val="none"/>
        </w:rPr>
        <w:t>分标（项目编号</w:t>
      </w:r>
      <w:r>
        <w:rPr>
          <w:rFonts w:hint="eastAsia" w:ascii="新宋体" w:hAnsi="新宋体" w:eastAsia="新宋体" w:cs="新宋体"/>
          <w:spacing w:val="-2"/>
          <w:sz w:val="21"/>
          <w:szCs w:val="21"/>
          <w:highlight w:val="none"/>
        </w:rPr>
        <w:t>：</w:t>
      </w:r>
      <w:r>
        <w:rPr>
          <w:rFonts w:hint="eastAsia" w:ascii="新宋体" w:hAnsi="新宋体" w:eastAsia="新宋体" w:cs="新宋体"/>
          <w:spacing w:val="5"/>
          <w:sz w:val="21"/>
          <w:szCs w:val="21"/>
          <w:highlight w:val="none"/>
          <w:u w:val="single" w:color="auto"/>
        </w:rPr>
        <w:t xml:space="preserve">             </w:t>
      </w:r>
      <w:r>
        <w:rPr>
          <w:rFonts w:hint="eastAsia" w:ascii="新宋体" w:hAnsi="新宋体" w:eastAsia="新宋体" w:cs="新宋体"/>
          <w:spacing w:val="-69"/>
          <w:sz w:val="21"/>
          <w:szCs w:val="21"/>
          <w:highlight w:val="none"/>
        </w:rPr>
        <w:t xml:space="preserve"> </w:t>
      </w:r>
      <w:r>
        <w:rPr>
          <w:rFonts w:hint="eastAsia" w:ascii="新宋体" w:hAnsi="新宋体" w:eastAsia="新宋体" w:cs="新宋体"/>
          <w:spacing w:val="-2"/>
          <w:sz w:val="21"/>
          <w:szCs w:val="21"/>
          <w:highlight w:val="none"/>
        </w:rPr>
        <w:t>）</w:t>
      </w:r>
      <w:r>
        <w:rPr>
          <w:rFonts w:hint="eastAsia" w:ascii="新宋体" w:hAnsi="新宋体" w:eastAsia="新宋体" w:cs="新宋体"/>
          <w:spacing w:val="6"/>
          <w:sz w:val="21"/>
          <w:szCs w:val="21"/>
          <w:highlight w:val="none"/>
        </w:rPr>
        <w:t>的竞</w:t>
      </w:r>
      <w:r>
        <w:rPr>
          <w:rFonts w:hint="eastAsia" w:ascii="新宋体" w:hAnsi="新宋体" w:eastAsia="新宋体" w:cs="新宋体"/>
          <w:spacing w:val="9"/>
          <w:sz w:val="21"/>
          <w:szCs w:val="21"/>
          <w:highlight w:val="none"/>
        </w:rPr>
        <w:t>争性磋商采购文件的全部内容，现正式提交响应文件。参加贵方组织的本次政府采购活动：</w:t>
      </w:r>
    </w:p>
    <w:p w14:paraId="1197C7C7">
      <w:pPr>
        <w:pStyle w:val="4"/>
        <w:spacing w:line="360" w:lineRule="auto"/>
        <w:ind w:left="42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据此函，签字人兹宣布：</w:t>
      </w:r>
    </w:p>
    <w:p w14:paraId="48ACAE28">
      <w:pPr>
        <w:pStyle w:val="4"/>
        <w:spacing w:before="153" w:line="360" w:lineRule="auto"/>
        <w:ind w:left="14" w:right="71" w:firstLine="484"/>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1、我方同意自本项目竞争性磋商采购文件采购公告规定的</w:t>
      </w:r>
      <w:r>
        <w:rPr>
          <w:rFonts w:hint="eastAsia" w:ascii="新宋体" w:hAnsi="新宋体" w:eastAsia="新宋体" w:cs="新宋体"/>
          <w:spacing w:val="11"/>
          <w:sz w:val="21"/>
          <w:szCs w:val="21"/>
          <w:highlight w:val="none"/>
        </w:rPr>
        <w:t>递交响应文件截止时间起遵循本响应</w:t>
      </w:r>
      <w:r>
        <w:rPr>
          <w:rFonts w:hint="eastAsia" w:ascii="新宋体" w:hAnsi="新宋体" w:eastAsia="新宋体" w:cs="新宋体"/>
          <w:spacing w:val="8"/>
          <w:sz w:val="21"/>
          <w:szCs w:val="21"/>
          <w:highlight w:val="none"/>
        </w:rPr>
        <w:t>函，并承诺在“第三章 供应商须知</w:t>
      </w:r>
      <w:r>
        <w:rPr>
          <w:rFonts w:hint="eastAsia" w:ascii="新宋体" w:hAnsi="新宋体" w:eastAsia="新宋体" w:cs="新宋体"/>
          <w:spacing w:val="-65"/>
          <w:sz w:val="21"/>
          <w:szCs w:val="21"/>
          <w:highlight w:val="none"/>
        </w:rPr>
        <w:t xml:space="preserve"> </w:t>
      </w:r>
      <w:r>
        <w:rPr>
          <w:rFonts w:hint="eastAsia" w:ascii="新宋体" w:hAnsi="新宋体" w:eastAsia="新宋体" w:cs="新宋体"/>
          <w:spacing w:val="8"/>
          <w:sz w:val="21"/>
          <w:szCs w:val="21"/>
          <w:highlight w:val="none"/>
        </w:rPr>
        <w:t>”规定的响应有效期内不修改、撤销响应文件。</w:t>
      </w:r>
    </w:p>
    <w:p w14:paraId="1233C367">
      <w:pPr>
        <w:pStyle w:val="4"/>
        <w:spacing w:before="1" w:line="360" w:lineRule="auto"/>
        <w:ind w:left="48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2、我方在此声明，所递交的响应文件及有关资料内容完整、真实和准确。</w:t>
      </w:r>
    </w:p>
    <w:p w14:paraId="61C82DBE">
      <w:pPr>
        <w:pStyle w:val="4"/>
        <w:spacing w:before="151" w:line="360" w:lineRule="auto"/>
        <w:ind w:left="1" w:right="71" w:firstLine="485"/>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3、如本项目采购内容涉及须符合国家强制规定的，我方承诺我方本次竞标均符合国</w:t>
      </w:r>
      <w:r>
        <w:rPr>
          <w:rFonts w:hint="eastAsia" w:ascii="新宋体" w:hAnsi="新宋体" w:eastAsia="新宋体" w:cs="新宋体"/>
          <w:spacing w:val="11"/>
          <w:sz w:val="21"/>
          <w:szCs w:val="21"/>
          <w:highlight w:val="none"/>
        </w:rPr>
        <w:t>家有关强制</w:t>
      </w:r>
      <w:r>
        <w:rPr>
          <w:rFonts w:hint="eastAsia" w:ascii="新宋体" w:hAnsi="新宋体" w:eastAsia="新宋体" w:cs="新宋体"/>
          <w:spacing w:val="2"/>
          <w:sz w:val="21"/>
          <w:szCs w:val="21"/>
          <w:highlight w:val="none"/>
        </w:rPr>
        <w:t>规定。</w:t>
      </w:r>
    </w:p>
    <w:p w14:paraId="62CA1342">
      <w:pPr>
        <w:pStyle w:val="4"/>
        <w:spacing w:before="1" w:line="360" w:lineRule="auto"/>
        <w:ind w:right="70" w:firstLine="482"/>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rPr>
        <w:t>4、我方承诺未被列入失信被执行人、重大税收违法失信主体、政府采购严重违法失信行为记录</w:t>
      </w:r>
      <w:r>
        <w:rPr>
          <w:rFonts w:hint="eastAsia" w:ascii="新宋体" w:hAnsi="新宋体" w:eastAsia="新宋体" w:cs="新宋体"/>
          <w:spacing w:val="10"/>
          <w:sz w:val="21"/>
          <w:szCs w:val="21"/>
          <w:highlight w:val="none"/>
        </w:rPr>
        <w:t>名单，并已经具备《中华人民共和国政府采购法》</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10"/>
          <w:sz w:val="21"/>
          <w:szCs w:val="21"/>
          <w:highlight w:val="none"/>
        </w:rPr>
        <w:t>中规定的参加政府采购活动的供应商应当具备的条</w:t>
      </w:r>
      <w:r>
        <w:rPr>
          <w:rFonts w:hint="eastAsia" w:ascii="新宋体" w:hAnsi="新宋体" w:eastAsia="新宋体" w:cs="新宋体"/>
          <w:sz w:val="21"/>
          <w:szCs w:val="21"/>
          <w:highlight w:val="none"/>
        </w:rPr>
        <w:t>件：</w:t>
      </w:r>
    </w:p>
    <w:p w14:paraId="4041BB68">
      <w:pPr>
        <w:pStyle w:val="4"/>
        <w:spacing w:before="1"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（1）具有独立承担民事责任的能力；</w:t>
      </w:r>
    </w:p>
    <w:p w14:paraId="38E2BE11">
      <w:pPr>
        <w:pStyle w:val="4"/>
        <w:spacing w:before="151"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（2）具有良好的商业信誉和健全的财务会计制度；</w:t>
      </w:r>
    </w:p>
    <w:p w14:paraId="51CC3492">
      <w:pPr>
        <w:pStyle w:val="4"/>
        <w:spacing w:before="155"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（3）具有履行合同所必需的设备和专业技术能力；</w:t>
      </w:r>
    </w:p>
    <w:p w14:paraId="52A8B65B">
      <w:pPr>
        <w:pStyle w:val="4"/>
        <w:spacing w:before="154"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（4）有依法缴纳税收和社会保障资金的良好记录；</w:t>
      </w:r>
    </w:p>
    <w:p w14:paraId="70B9BCC2">
      <w:pPr>
        <w:pStyle w:val="4"/>
        <w:spacing w:before="153"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（5）参加政府采购活动前三年内，在经营活动中没有重大违</w:t>
      </w:r>
      <w:r>
        <w:rPr>
          <w:rFonts w:hint="eastAsia" w:ascii="新宋体" w:hAnsi="新宋体" w:eastAsia="新宋体" w:cs="新宋体"/>
          <w:spacing w:val="8"/>
          <w:sz w:val="21"/>
          <w:szCs w:val="21"/>
          <w:highlight w:val="none"/>
        </w:rPr>
        <w:t>法记录；</w:t>
      </w:r>
    </w:p>
    <w:p w14:paraId="006A9F66">
      <w:pPr>
        <w:pStyle w:val="4"/>
        <w:spacing w:before="154"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（6）法律、行政法规规定的其他条件。</w:t>
      </w:r>
    </w:p>
    <w:p w14:paraId="1C2B2B93">
      <w:pPr>
        <w:pStyle w:val="4"/>
        <w:spacing w:before="155" w:line="360" w:lineRule="auto"/>
        <w:ind w:right="71" w:firstLine="487"/>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lang w:eastAsia="zh-CN"/>
        </w:rPr>
        <w:t>5.</w:t>
      </w:r>
      <w:r>
        <w:rPr>
          <w:rFonts w:hint="eastAsia" w:ascii="新宋体" w:hAnsi="新宋体" w:eastAsia="新宋体" w:cs="新宋体"/>
          <w:spacing w:val="12"/>
          <w:sz w:val="21"/>
          <w:szCs w:val="21"/>
          <w:highlight w:val="none"/>
        </w:rPr>
        <w:t>如我方成交，我方承诺在收到成交通知书后，在成交通知书规定的期限内，根据</w:t>
      </w:r>
      <w:r>
        <w:rPr>
          <w:rFonts w:hint="eastAsia" w:ascii="新宋体" w:hAnsi="新宋体" w:eastAsia="新宋体" w:cs="新宋体"/>
          <w:spacing w:val="11"/>
          <w:sz w:val="21"/>
          <w:szCs w:val="21"/>
          <w:highlight w:val="none"/>
        </w:rPr>
        <w:t>竞争性磋商</w:t>
      </w:r>
      <w:r>
        <w:rPr>
          <w:rFonts w:hint="eastAsia" w:ascii="新宋体" w:hAnsi="新宋体" w:eastAsia="新宋体" w:cs="新宋体"/>
          <w:spacing w:val="10"/>
          <w:sz w:val="21"/>
          <w:szCs w:val="21"/>
          <w:highlight w:val="none"/>
        </w:rPr>
        <w:t>采购文件、我方的响应文件及有关澄清承诺书的要求按第六章“合同文本</w:t>
      </w:r>
      <w:r>
        <w:rPr>
          <w:rFonts w:hint="eastAsia" w:ascii="新宋体" w:hAnsi="新宋体" w:eastAsia="新宋体" w:cs="新宋体"/>
          <w:spacing w:val="-54"/>
          <w:sz w:val="21"/>
          <w:szCs w:val="21"/>
          <w:highlight w:val="none"/>
        </w:rPr>
        <w:t xml:space="preserve"> </w:t>
      </w:r>
      <w:r>
        <w:rPr>
          <w:rFonts w:hint="eastAsia" w:ascii="新宋体" w:hAnsi="新宋体" w:eastAsia="新宋体" w:cs="新宋体"/>
          <w:spacing w:val="10"/>
          <w:sz w:val="21"/>
          <w:szCs w:val="21"/>
          <w:highlight w:val="none"/>
        </w:rPr>
        <w:t>”与采购人订立书面合同，</w:t>
      </w:r>
      <w:r>
        <w:rPr>
          <w:rFonts w:hint="eastAsia" w:ascii="新宋体" w:hAnsi="新宋体" w:eastAsia="新宋体" w:cs="新宋体"/>
          <w:spacing w:val="9"/>
          <w:sz w:val="21"/>
          <w:szCs w:val="21"/>
          <w:highlight w:val="none"/>
        </w:rPr>
        <w:t>并按照合同约定承担完成合同的责任和义务。</w:t>
      </w:r>
    </w:p>
    <w:p w14:paraId="3095E994">
      <w:pPr>
        <w:pStyle w:val="4"/>
        <w:spacing w:before="1" w:line="360" w:lineRule="auto"/>
        <w:ind w:left="484"/>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lang w:eastAsia="zh-CN"/>
        </w:rPr>
        <w:t>6.</w:t>
      </w:r>
      <w:r>
        <w:rPr>
          <w:rFonts w:hint="eastAsia" w:ascii="新宋体" w:hAnsi="新宋体" w:eastAsia="新宋体" w:cs="新宋体"/>
          <w:spacing w:val="9"/>
          <w:sz w:val="21"/>
          <w:szCs w:val="21"/>
          <w:highlight w:val="none"/>
        </w:rPr>
        <w:t>我方已详细审核竞争性磋商采购文件，我方知道必须放弃提出含糊不清或误解问题的权利。</w:t>
      </w:r>
    </w:p>
    <w:p w14:paraId="6C93F7DE">
      <w:pPr>
        <w:pStyle w:val="4"/>
        <w:spacing w:before="153" w:line="360" w:lineRule="auto"/>
        <w:jc w:val="right"/>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lang w:eastAsia="zh-CN"/>
        </w:rPr>
        <w:t>7.</w:t>
      </w:r>
      <w:r>
        <w:rPr>
          <w:rFonts w:hint="eastAsia" w:ascii="新宋体" w:hAnsi="新宋体" w:eastAsia="新宋体" w:cs="新宋体"/>
          <w:spacing w:val="8"/>
          <w:sz w:val="21"/>
          <w:szCs w:val="21"/>
          <w:highlight w:val="none"/>
        </w:rPr>
        <w:t>我方承诺满足竞争性磋商采购文件第六章“合同文本</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8"/>
          <w:sz w:val="21"/>
          <w:szCs w:val="21"/>
          <w:highlight w:val="none"/>
        </w:rPr>
        <w:t>”的条款，承担完成合同的责</w:t>
      </w:r>
      <w:r>
        <w:rPr>
          <w:rFonts w:hint="eastAsia" w:ascii="新宋体" w:hAnsi="新宋体" w:eastAsia="新宋体" w:cs="新宋体"/>
          <w:spacing w:val="7"/>
          <w:sz w:val="21"/>
          <w:szCs w:val="21"/>
          <w:highlight w:val="none"/>
        </w:rPr>
        <w:t>任和义务。</w:t>
      </w:r>
    </w:p>
    <w:p w14:paraId="552C4F88">
      <w:pPr>
        <w:pStyle w:val="4"/>
        <w:spacing w:before="154" w:line="360" w:lineRule="auto"/>
        <w:ind w:left="1" w:right="71" w:firstLine="482"/>
        <w:rPr>
          <w:rFonts w:hint="eastAsia" w:ascii="新宋体" w:hAnsi="新宋体" w:eastAsia="新宋体" w:cs="新宋体"/>
          <w:sz w:val="21"/>
          <w:szCs w:val="21"/>
          <w:highlight w:val="none"/>
        </w:rPr>
      </w:pPr>
      <w:r>
        <w:rPr>
          <w:rFonts w:hint="eastAsia" w:ascii="新宋体" w:hAnsi="新宋体" w:eastAsia="新宋体" w:cs="新宋体"/>
          <w:spacing w:val="12"/>
          <w:sz w:val="21"/>
          <w:szCs w:val="21"/>
          <w:highlight w:val="none"/>
          <w:lang w:eastAsia="zh-CN"/>
        </w:rPr>
        <w:t>8.</w:t>
      </w:r>
      <w:r>
        <w:rPr>
          <w:rFonts w:hint="eastAsia" w:ascii="新宋体" w:hAnsi="新宋体" w:eastAsia="新宋体" w:cs="新宋体"/>
          <w:spacing w:val="12"/>
          <w:sz w:val="21"/>
          <w:szCs w:val="21"/>
          <w:highlight w:val="none"/>
        </w:rPr>
        <w:t>我方同意应贵方要求提供与本次竞标有关的任何数据或资料。若贵方需要，我方愿意提</w:t>
      </w:r>
      <w:r>
        <w:rPr>
          <w:rFonts w:hint="eastAsia" w:ascii="新宋体" w:hAnsi="新宋体" w:eastAsia="新宋体" w:cs="新宋体"/>
          <w:spacing w:val="11"/>
          <w:sz w:val="21"/>
          <w:szCs w:val="21"/>
          <w:highlight w:val="none"/>
        </w:rPr>
        <w:t>供我</w:t>
      </w:r>
      <w:r>
        <w:rPr>
          <w:rFonts w:hint="eastAsia" w:ascii="新宋体" w:hAnsi="新宋体" w:eastAsia="新宋体" w:cs="新宋体"/>
          <w:spacing w:val="8"/>
          <w:sz w:val="21"/>
          <w:szCs w:val="21"/>
          <w:highlight w:val="none"/>
        </w:rPr>
        <w:t>方作出的一切承诺的证明材料。</w:t>
      </w:r>
    </w:p>
    <w:p w14:paraId="2B7A8A2F">
      <w:pPr>
        <w:pStyle w:val="4"/>
        <w:spacing w:line="360" w:lineRule="auto"/>
        <w:ind w:left="484"/>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lang w:eastAsia="zh-CN"/>
        </w:rPr>
        <w:t>9.</w:t>
      </w:r>
      <w:r>
        <w:rPr>
          <w:rFonts w:hint="eastAsia" w:ascii="新宋体" w:hAnsi="新宋体" w:eastAsia="新宋体" w:cs="新宋体"/>
          <w:spacing w:val="9"/>
          <w:sz w:val="21"/>
          <w:szCs w:val="21"/>
          <w:highlight w:val="none"/>
        </w:rPr>
        <w:t>我方完全理解贵方不一定接受响应报价最低的竞标人为成交供应商的行为。</w:t>
      </w:r>
    </w:p>
    <w:p w14:paraId="163AB537">
      <w:pPr>
        <w:pStyle w:val="4"/>
        <w:spacing w:before="158" w:line="360" w:lineRule="auto"/>
        <w:ind w:right="70" w:firstLine="497"/>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lang w:eastAsia="zh-CN"/>
        </w:rPr>
        <w:t>10.</w:t>
      </w:r>
      <w:r>
        <w:rPr>
          <w:rFonts w:hint="eastAsia" w:ascii="新宋体" w:hAnsi="新宋体" w:eastAsia="新宋体" w:cs="新宋体"/>
          <w:spacing w:val="9"/>
          <w:sz w:val="21"/>
          <w:szCs w:val="21"/>
          <w:highlight w:val="none"/>
        </w:rPr>
        <w:t>我方将严格遵守《中华人民共和国政府采购法》第七十七条的规定，即供应商有下列情形之</w:t>
      </w:r>
      <w:r>
        <w:rPr>
          <w:rFonts w:hint="eastAsia" w:ascii="新宋体" w:hAnsi="新宋体" w:eastAsia="新宋体" w:cs="新宋体"/>
          <w:spacing w:val="11"/>
          <w:sz w:val="21"/>
          <w:szCs w:val="21"/>
          <w:highlight w:val="none"/>
        </w:rPr>
        <w:t>一的，处以采购金额千分之五以上千分之十以下的罚款，列入不良行为记录名单，在一至三年内禁止</w:t>
      </w:r>
      <w:r>
        <w:rPr>
          <w:rFonts w:hint="eastAsia" w:ascii="新宋体" w:hAnsi="新宋体" w:eastAsia="新宋体" w:cs="新宋体"/>
          <w:spacing w:val="10"/>
          <w:sz w:val="21"/>
          <w:szCs w:val="21"/>
          <w:highlight w:val="none"/>
        </w:rPr>
        <w:t>参加政府采购活动，有违法所得的，并处没收违法所得，情节严重的，</w:t>
      </w:r>
      <w:r>
        <w:rPr>
          <w:rFonts w:hint="eastAsia" w:ascii="新宋体" w:hAnsi="新宋体" w:eastAsia="新宋体" w:cs="新宋体"/>
          <w:spacing w:val="-55"/>
          <w:sz w:val="21"/>
          <w:szCs w:val="21"/>
          <w:highlight w:val="none"/>
        </w:rPr>
        <w:t xml:space="preserve"> </w:t>
      </w:r>
      <w:r>
        <w:rPr>
          <w:rFonts w:hint="eastAsia" w:ascii="新宋体" w:hAnsi="新宋体" w:eastAsia="新宋体" w:cs="新宋体"/>
          <w:spacing w:val="10"/>
          <w:sz w:val="21"/>
          <w:szCs w:val="21"/>
          <w:highlight w:val="none"/>
        </w:rPr>
        <w:t>由工商行政管理机关吊销营业</w:t>
      </w:r>
      <w:r>
        <w:rPr>
          <w:rFonts w:hint="eastAsia" w:ascii="新宋体" w:hAnsi="新宋体" w:eastAsia="新宋体" w:cs="新宋体"/>
          <w:spacing w:val="8"/>
          <w:sz w:val="21"/>
          <w:szCs w:val="21"/>
          <w:highlight w:val="none"/>
        </w:rPr>
        <w:t>执照；构成犯罪的，依法追究刑事责任：</w:t>
      </w:r>
    </w:p>
    <w:p w14:paraId="7B1DB59B">
      <w:pPr>
        <w:pStyle w:val="4"/>
        <w:spacing w:before="1"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（1）提供虚假材料谋取成交、成交的；</w:t>
      </w:r>
    </w:p>
    <w:p w14:paraId="418DD850">
      <w:pPr>
        <w:pStyle w:val="4"/>
        <w:spacing w:before="152"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（2）采取不正当手段诋毁、排挤其他供应商的；</w:t>
      </w:r>
    </w:p>
    <w:p w14:paraId="56179BF2">
      <w:pPr>
        <w:pStyle w:val="4"/>
        <w:spacing w:before="155" w:line="360" w:lineRule="auto"/>
        <w:ind w:left="43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（3）与采购人、其他供应商或者采购代理</w:t>
      </w:r>
      <w:r>
        <w:rPr>
          <w:rFonts w:hint="eastAsia" w:ascii="新宋体" w:hAnsi="新宋体" w:eastAsia="新宋体" w:cs="新宋体"/>
          <w:spacing w:val="8"/>
          <w:sz w:val="21"/>
          <w:szCs w:val="21"/>
          <w:highlight w:val="none"/>
        </w:rPr>
        <w:t>机构恶意串通的；</w:t>
      </w:r>
    </w:p>
    <w:p w14:paraId="2A6F4071">
      <w:pPr>
        <w:pStyle w:val="4"/>
        <w:spacing w:before="45" w:line="360" w:lineRule="auto"/>
        <w:ind w:left="11"/>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（4）向采购人、采购代理机构行贿或者提供其他不</w:t>
      </w:r>
      <w:r>
        <w:rPr>
          <w:rFonts w:hint="eastAsia" w:ascii="新宋体" w:hAnsi="新宋体" w:eastAsia="新宋体" w:cs="新宋体"/>
          <w:spacing w:val="8"/>
          <w:sz w:val="21"/>
          <w:szCs w:val="21"/>
          <w:highlight w:val="none"/>
        </w:rPr>
        <w:t>正当利益的；</w:t>
      </w:r>
    </w:p>
    <w:p w14:paraId="6AA339BB">
      <w:pPr>
        <w:pStyle w:val="4"/>
        <w:spacing w:before="154" w:line="360" w:lineRule="auto"/>
        <w:ind w:left="1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（5）在采购过程中与采购人进行协商谈判的；</w:t>
      </w:r>
    </w:p>
    <w:p w14:paraId="15B192B2">
      <w:pPr>
        <w:pStyle w:val="4"/>
        <w:spacing w:before="154" w:line="360" w:lineRule="auto"/>
        <w:ind w:left="1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（6）拒绝有关部门监督检查或提供虚假情况的。</w:t>
      </w:r>
    </w:p>
    <w:p w14:paraId="75A4B304">
      <w:pPr>
        <w:pStyle w:val="4"/>
        <w:spacing w:before="153" w:line="360" w:lineRule="auto"/>
        <w:ind w:left="1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11.与本磋商有关的一切正式往来信函请寄：</w:t>
      </w:r>
      <w:r>
        <w:rPr>
          <w:rFonts w:hint="eastAsia" w:ascii="新宋体" w:hAnsi="新宋体" w:eastAsia="新宋体" w:cs="新宋体"/>
          <w:sz w:val="21"/>
          <w:szCs w:val="21"/>
          <w:highlight w:val="none"/>
          <w:u w:val="single" w:color="auto"/>
        </w:rPr>
        <w:t xml:space="preserve">                         </w:t>
      </w:r>
    </w:p>
    <w:p w14:paraId="10C3716A">
      <w:pPr>
        <w:pStyle w:val="4"/>
        <w:spacing w:before="155" w:line="360" w:lineRule="auto"/>
        <w:ind w:left="1"/>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地址：</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3"/>
          <w:sz w:val="21"/>
          <w:szCs w:val="21"/>
          <w:highlight w:val="none"/>
          <w:u w:val="single" w:color="auto"/>
        </w:rPr>
        <w:t xml:space="preserve">                                      </w:t>
      </w:r>
    </w:p>
    <w:p w14:paraId="4571E12D">
      <w:pPr>
        <w:pStyle w:val="4"/>
        <w:spacing w:before="144" w:line="360" w:lineRule="auto"/>
        <w:ind w:left="26"/>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电话：</w:t>
      </w:r>
      <w:r>
        <w:rPr>
          <w:rFonts w:hint="eastAsia" w:ascii="新宋体" w:hAnsi="新宋体" w:eastAsia="新宋体" w:cs="新宋体"/>
          <w:sz w:val="21"/>
          <w:szCs w:val="21"/>
          <w:highlight w:val="none"/>
          <w:u w:val="single" w:color="auto"/>
        </w:rPr>
        <w:t xml:space="preserve">                                    </w:t>
      </w:r>
      <w:r>
        <w:rPr>
          <w:rFonts w:hint="eastAsia" w:ascii="新宋体" w:hAnsi="新宋体" w:eastAsia="新宋体" w:cs="新宋体"/>
          <w:spacing w:val="-1"/>
          <w:sz w:val="21"/>
          <w:szCs w:val="21"/>
          <w:highlight w:val="none"/>
          <w:u w:val="single" w:color="auto"/>
        </w:rPr>
        <w:t xml:space="preserve">                       </w:t>
      </w:r>
    </w:p>
    <w:p w14:paraId="03DECA12">
      <w:pPr>
        <w:pStyle w:val="4"/>
        <w:spacing w:before="149" w:line="360" w:lineRule="auto"/>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传真：</w:t>
      </w:r>
      <w:r>
        <w:rPr>
          <w:rFonts w:hint="eastAsia" w:ascii="新宋体" w:hAnsi="新宋体" w:eastAsia="新宋体" w:cs="新宋体"/>
          <w:spacing w:val="4"/>
          <w:sz w:val="21"/>
          <w:szCs w:val="21"/>
          <w:highlight w:val="none"/>
          <w:u w:val="single" w:color="auto"/>
        </w:rPr>
        <w:t xml:space="preserve">                    </w:t>
      </w:r>
      <w:r>
        <w:rPr>
          <w:rFonts w:hint="eastAsia" w:ascii="新宋体" w:hAnsi="新宋体" w:eastAsia="新宋体" w:cs="新宋体"/>
          <w:spacing w:val="3"/>
          <w:sz w:val="21"/>
          <w:szCs w:val="21"/>
          <w:highlight w:val="none"/>
          <w:u w:val="single" w:color="auto"/>
        </w:rPr>
        <w:t xml:space="preserve">                                     </w:t>
      </w:r>
    </w:p>
    <w:p w14:paraId="7484B7C7">
      <w:pPr>
        <w:pStyle w:val="4"/>
        <w:spacing w:before="154" w:line="360" w:lineRule="auto"/>
        <w:ind w:left="17"/>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邮政编码：</w:t>
      </w:r>
      <w:r>
        <w:rPr>
          <w:rFonts w:hint="eastAsia" w:ascii="新宋体" w:hAnsi="新宋体" w:eastAsia="新宋体" w:cs="新宋体"/>
          <w:sz w:val="21"/>
          <w:szCs w:val="21"/>
          <w:highlight w:val="none"/>
          <w:u w:val="single" w:color="auto"/>
        </w:rPr>
        <w:t xml:space="preserve">                                                       </w:t>
      </w:r>
    </w:p>
    <w:p w14:paraId="413D77E7">
      <w:pPr>
        <w:pStyle w:val="4"/>
        <w:spacing w:before="155" w:line="360" w:lineRule="auto"/>
        <w:ind w:left="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开户名称：</w:t>
      </w:r>
      <w:r>
        <w:rPr>
          <w:rFonts w:hint="eastAsia" w:ascii="新宋体" w:hAnsi="新宋体" w:eastAsia="新宋体" w:cs="新宋体"/>
          <w:sz w:val="21"/>
          <w:szCs w:val="21"/>
          <w:highlight w:val="none"/>
          <w:u w:val="single" w:color="auto"/>
        </w:rPr>
        <w:t xml:space="preserve">                                                       </w:t>
      </w:r>
    </w:p>
    <w:p w14:paraId="227FEF90">
      <w:pPr>
        <w:pStyle w:val="4"/>
        <w:spacing w:before="151" w:line="360" w:lineRule="auto"/>
        <w:ind w:left="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开户银行：</w:t>
      </w:r>
      <w:r>
        <w:rPr>
          <w:rFonts w:hint="eastAsia" w:ascii="新宋体" w:hAnsi="新宋体" w:eastAsia="新宋体" w:cs="新宋体"/>
          <w:sz w:val="21"/>
          <w:szCs w:val="21"/>
          <w:highlight w:val="none"/>
          <w:u w:val="single" w:color="auto"/>
        </w:rPr>
        <w:t xml:space="preserve">                                                       </w:t>
      </w:r>
    </w:p>
    <w:p w14:paraId="0BD2F9CE">
      <w:pPr>
        <w:pStyle w:val="4"/>
        <w:spacing w:before="154" w:line="360" w:lineRule="auto"/>
        <w:ind w:left="2"/>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银行账号：</w:t>
      </w:r>
      <w:r>
        <w:rPr>
          <w:rFonts w:hint="eastAsia" w:ascii="新宋体" w:hAnsi="新宋体" w:eastAsia="新宋体" w:cs="新宋体"/>
          <w:sz w:val="21"/>
          <w:szCs w:val="21"/>
          <w:highlight w:val="none"/>
          <w:u w:val="single" w:color="auto"/>
        </w:rPr>
        <w:t xml:space="preserve">                                                       </w:t>
      </w:r>
    </w:p>
    <w:p w14:paraId="31A387F0">
      <w:pPr>
        <w:spacing w:line="364" w:lineRule="auto"/>
        <w:rPr>
          <w:rFonts w:hint="eastAsia" w:ascii="新宋体" w:hAnsi="新宋体" w:eastAsia="新宋体" w:cs="新宋体"/>
          <w:sz w:val="22"/>
          <w:szCs w:val="22"/>
          <w:highlight w:val="none"/>
        </w:rPr>
      </w:pPr>
    </w:p>
    <w:p w14:paraId="0E87BADC">
      <w:pPr>
        <w:pStyle w:val="4"/>
        <w:spacing w:before="65" w:line="228" w:lineRule="auto"/>
        <w:ind w:left="37"/>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特此承诺。</w:t>
      </w:r>
    </w:p>
    <w:p w14:paraId="7342B250">
      <w:pPr>
        <w:spacing w:line="331" w:lineRule="auto"/>
        <w:rPr>
          <w:rFonts w:hint="eastAsia" w:ascii="新宋体" w:hAnsi="新宋体" w:eastAsia="新宋体" w:cs="新宋体"/>
          <w:sz w:val="22"/>
          <w:szCs w:val="22"/>
          <w:highlight w:val="none"/>
        </w:rPr>
      </w:pPr>
    </w:p>
    <w:p w14:paraId="552E6A68">
      <w:pPr>
        <w:spacing w:line="332" w:lineRule="auto"/>
        <w:rPr>
          <w:rFonts w:hint="eastAsia" w:ascii="新宋体" w:hAnsi="新宋体" w:eastAsia="新宋体" w:cs="新宋体"/>
          <w:sz w:val="22"/>
          <w:szCs w:val="22"/>
          <w:highlight w:val="none"/>
        </w:rPr>
      </w:pPr>
    </w:p>
    <w:p w14:paraId="62F7A4A1">
      <w:pPr>
        <w:pStyle w:val="4"/>
        <w:spacing w:before="66" w:line="227" w:lineRule="auto"/>
        <w:rPr>
          <w:rFonts w:hint="eastAsia" w:ascii="新宋体" w:hAnsi="新宋体" w:eastAsia="新宋体" w:cs="新宋体"/>
          <w:sz w:val="21"/>
          <w:szCs w:val="21"/>
          <w:highlight w:val="none"/>
        </w:rPr>
      </w:pPr>
      <w:r>
        <w:rPr>
          <w:rFonts w:hint="eastAsia" w:ascii="新宋体" w:hAnsi="新宋体" w:eastAsia="新宋体" w:cs="新宋体"/>
          <w:spacing w:val="-13"/>
          <w:sz w:val="24"/>
          <w:szCs w:val="24"/>
          <w:highlight w:val="none"/>
        </w:rPr>
        <w:t>供应商名称（CA电子签章）</w:t>
      </w:r>
      <w:r>
        <w:rPr>
          <w:rFonts w:hint="eastAsia" w:ascii="新宋体" w:hAnsi="新宋体" w:eastAsia="新宋体" w:cs="新宋体"/>
          <w:spacing w:val="14"/>
          <w:sz w:val="21"/>
          <w:szCs w:val="21"/>
          <w:highlight w:val="none"/>
        </w:rPr>
        <w:t>：</w:t>
      </w:r>
      <w:r>
        <w:rPr>
          <w:rFonts w:hint="eastAsia" w:ascii="新宋体" w:hAnsi="新宋体" w:eastAsia="新宋体" w:cs="新宋体"/>
          <w:sz w:val="21"/>
          <w:szCs w:val="21"/>
          <w:highlight w:val="none"/>
          <w:u w:val="single" w:color="auto"/>
        </w:rPr>
        <w:t xml:space="preserve">                  </w:t>
      </w:r>
    </w:p>
    <w:p w14:paraId="60C310B3">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6CE6376A">
      <w:pPr>
        <w:spacing w:line="228" w:lineRule="auto"/>
        <w:rPr>
          <w:rFonts w:hint="eastAsia" w:ascii="新宋体" w:hAnsi="新宋体" w:eastAsia="新宋体" w:cs="新宋体"/>
          <w:sz w:val="20"/>
          <w:szCs w:val="20"/>
          <w:highlight w:val="none"/>
        </w:rPr>
        <w:sectPr>
          <w:footerReference r:id="rId35" w:type="default"/>
          <w:pgSz w:w="11910" w:h="16840"/>
          <w:pgMar w:top="1440" w:right="1080" w:bottom="1440" w:left="1080" w:header="1077" w:footer="1077" w:gutter="0"/>
          <w:pgNumType w:fmt="decimal"/>
          <w:cols w:space="720" w:num="1"/>
        </w:sectPr>
      </w:pPr>
    </w:p>
    <w:p w14:paraId="38EEFDF5">
      <w:pPr>
        <w:pStyle w:val="4"/>
        <w:spacing w:before="81" w:line="219" w:lineRule="auto"/>
        <w:ind w:left="128"/>
        <w:rPr>
          <w:rFonts w:hint="eastAsia" w:ascii="新宋体" w:hAnsi="新宋体" w:eastAsia="新宋体" w:cs="新宋体"/>
          <w:sz w:val="32"/>
          <w:szCs w:val="32"/>
          <w:highlight w:val="none"/>
        </w:rPr>
      </w:pPr>
      <w:r>
        <w:rPr>
          <w:rFonts w:hint="eastAsia" w:ascii="新宋体" w:hAnsi="新宋体" w:eastAsia="新宋体" w:cs="新宋体"/>
          <w:b/>
          <w:bCs/>
          <w:spacing w:val="-5"/>
          <w:sz w:val="32"/>
          <w:szCs w:val="32"/>
          <w:highlight w:val="none"/>
        </w:rPr>
        <w:t>二、响应报价表</w:t>
      </w:r>
    </w:p>
    <w:p w14:paraId="69592523">
      <w:pPr>
        <w:spacing w:line="430" w:lineRule="auto"/>
        <w:rPr>
          <w:rFonts w:hint="eastAsia" w:ascii="新宋体" w:hAnsi="新宋体" w:eastAsia="新宋体" w:cs="新宋体"/>
          <w:sz w:val="21"/>
          <w:highlight w:val="none"/>
        </w:rPr>
      </w:pPr>
    </w:p>
    <w:p w14:paraId="0EBB2DF1">
      <w:pPr>
        <w:pStyle w:val="4"/>
        <w:spacing w:before="140" w:line="206" w:lineRule="auto"/>
        <w:ind w:left="3411"/>
        <w:rPr>
          <w:rFonts w:hint="eastAsia" w:ascii="新宋体" w:hAnsi="新宋体" w:eastAsia="新宋体" w:cs="新宋体"/>
          <w:sz w:val="32"/>
          <w:szCs w:val="32"/>
          <w:highlight w:val="none"/>
        </w:rPr>
      </w:pPr>
      <w:r>
        <w:rPr>
          <w:rFonts w:hint="eastAsia" w:ascii="新宋体" w:hAnsi="新宋体" w:eastAsia="新宋体" w:cs="新宋体"/>
          <w:b/>
          <w:bCs/>
          <w:spacing w:val="-2"/>
          <w:sz w:val="32"/>
          <w:szCs w:val="32"/>
          <w:highlight w:val="none"/>
        </w:rPr>
        <w:t>响应报价表</w:t>
      </w:r>
    </w:p>
    <w:tbl>
      <w:tblPr>
        <w:tblStyle w:val="14"/>
        <w:tblW w:w="94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7"/>
        <w:gridCol w:w="1486"/>
        <w:gridCol w:w="1481"/>
        <w:gridCol w:w="940"/>
        <w:gridCol w:w="710"/>
        <w:gridCol w:w="1567"/>
        <w:gridCol w:w="1674"/>
        <w:gridCol w:w="811"/>
      </w:tblGrid>
      <w:tr w14:paraId="390C1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37" w:type="dxa"/>
            <w:vAlign w:val="top"/>
          </w:tcPr>
          <w:p w14:paraId="1610CB47">
            <w:pPr>
              <w:pStyle w:val="15"/>
              <w:spacing w:before="240" w:line="229" w:lineRule="auto"/>
              <w:ind w:left="163"/>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序号</w:t>
            </w:r>
          </w:p>
        </w:tc>
        <w:tc>
          <w:tcPr>
            <w:tcW w:w="1486" w:type="dxa"/>
            <w:vAlign w:val="top"/>
          </w:tcPr>
          <w:p w14:paraId="17B4F532">
            <w:pPr>
              <w:pStyle w:val="15"/>
              <w:spacing w:before="240" w:line="228" w:lineRule="auto"/>
              <w:ind w:left="327"/>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标的名称</w:t>
            </w:r>
          </w:p>
        </w:tc>
        <w:tc>
          <w:tcPr>
            <w:tcW w:w="1481" w:type="dxa"/>
            <w:vAlign w:val="top"/>
          </w:tcPr>
          <w:p w14:paraId="602745CD">
            <w:pPr>
              <w:pStyle w:val="15"/>
              <w:spacing w:before="239" w:line="228" w:lineRule="auto"/>
              <w:ind w:left="324"/>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服务内容</w:t>
            </w:r>
          </w:p>
        </w:tc>
        <w:tc>
          <w:tcPr>
            <w:tcW w:w="940" w:type="dxa"/>
            <w:vAlign w:val="top"/>
          </w:tcPr>
          <w:p w14:paraId="33BC4B9C">
            <w:pPr>
              <w:pStyle w:val="15"/>
              <w:spacing w:before="240" w:line="225" w:lineRule="auto"/>
              <w:ind w:left="162"/>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数量①</w:t>
            </w:r>
          </w:p>
        </w:tc>
        <w:tc>
          <w:tcPr>
            <w:tcW w:w="710" w:type="dxa"/>
            <w:vAlign w:val="top"/>
          </w:tcPr>
          <w:p w14:paraId="7ED507F9">
            <w:pPr>
              <w:pStyle w:val="15"/>
              <w:spacing w:before="240" w:line="228" w:lineRule="auto"/>
              <w:ind w:left="151"/>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单位</w:t>
            </w:r>
          </w:p>
        </w:tc>
        <w:tc>
          <w:tcPr>
            <w:tcW w:w="1567" w:type="dxa"/>
            <w:vAlign w:val="top"/>
          </w:tcPr>
          <w:p w14:paraId="3C8FF474">
            <w:pPr>
              <w:pStyle w:val="15"/>
              <w:spacing w:before="240" w:line="225" w:lineRule="auto"/>
              <w:ind w:left="158"/>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单价（元）②</w:t>
            </w:r>
          </w:p>
        </w:tc>
        <w:tc>
          <w:tcPr>
            <w:tcW w:w="1674" w:type="dxa"/>
            <w:vAlign w:val="top"/>
          </w:tcPr>
          <w:p w14:paraId="59023F6A">
            <w:pPr>
              <w:pStyle w:val="15"/>
              <w:spacing w:before="36" w:line="226" w:lineRule="auto"/>
              <w:ind w:left="115"/>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单项合价（元）</w:t>
            </w:r>
          </w:p>
          <w:p w14:paraId="4FFA453A">
            <w:pPr>
              <w:pStyle w:val="15"/>
              <w:spacing w:before="26" w:line="225" w:lineRule="auto"/>
              <w:ind w:left="369"/>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③=①×②</w:t>
            </w:r>
          </w:p>
        </w:tc>
        <w:tc>
          <w:tcPr>
            <w:tcW w:w="811" w:type="dxa"/>
            <w:vAlign w:val="top"/>
          </w:tcPr>
          <w:p w14:paraId="038612D8">
            <w:pPr>
              <w:pStyle w:val="15"/>
              <w:spacing w:before="240" w:line="229" w:lineRule="auto"/>
              <w:ind w:left="201"/>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备注</w:t>
            </w:r>
          </w:p>
        </w:tc>
      </w:tr>
      <w:tr w14:paraId="4D4A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37" w:type="dxa"/>
            <w:vAlign w:val="top"/>
          </w:tcPr>
          <w:p w14:paraId="330EB63D">
            <w:pPr>
              <w:pStyle w:val="15"/>
              <w:spacing w:before="137" w:line="270" w:lineRule="exact"/>
              <w:ind w:left="337"/>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1</w:t>
            </w:r>
          </w:p>
        </w:tc>
        <w:tc>
          <w:tcPr>
            <w:tcW w:w="1486" w:type="dxa"/>
            <w:vAlign w:val="top"/>
          </w:tcPr>
          <w:p w14:paraId="4721D65A">
            <w:pPr>
              <w:rPr>
                <w:rFonts w:hint="eastAsia" w:ascii="新宋体" w:hAnsi="新宋体" w:eastAsia="新宋体" w:cs="新宋体"/>
                <w:sz w:val="22"/>
                <w:szCs w:val="22"/>
                <w:highlight w:val="none"/>
              </w:rPr>
            </w:pPr>
          </w:p>
        </w:tc>
        <w:tc>
          <w:tcPr>
            <w:tcW w:w="1481" w:type="dxa"/>
            <w:vAlign w:val="top"/>
          </w:tcPr>
          <w:p w14:paraId="119CF3E9">
            <w:pPr>
              <w:rPr>
                <w:rFonts w:hint="eastAsia" w:ascii="新宋体" w:hAnsi="新宋体" w:eastAsia="新宋体" w:cs="新宋体"/>
                <w:sz w:val="22"/>
                <w:szCs w:val="22"/>
                <w:highlight w:val="none"/>
              </w:rPr>
            </w:pPr>
          </w:p>
        </w:tc>
        <w:tc>
          <w:tcPr>
            <w:tcW w:w="940" w:type="dxa"/>
            <w:vAlign w:val="top"/>
          </w:tcPr>
          <w:p w14:paraId="78A4E584">
            <w:pPr>
              <w:rPr>
                <w:rFonts w:hint="eastAsia" w:ascii="新宋体" w:hAnsi="新宋体" w:eastAsia="新宋体" w:cs="新宋体"/>
                <w:sz w:val="22"/>
                <w:szCs w:val="22"/>
                <w:highlight w:val="none"/>
              </w:rPr>
            </w:pPr>
          </w:p>
        </w:tc>
        <w:tc>
          <w:tcPr>
            <w:tcW w:w="710" w:type="dxa"/>
            <w:vAlign w:val="top"/>
          </w:tcPr>
          <w:p w14:paraId="037C2AFF">
            <w:pPr>
              <w:rPr>
                <w:rFonts w:hint="eastAsia" w:ascii="新宋体" w:hAnsi="新宋体" w:eastAsia="新宋体" w:cs="新宋体"/>
                <w:sz w:val="22"/>
                <w:szCs w:val="22"/>
                <w:highlight w:val="none"/>
              </w:rPr>
            </w:pPr>
          </w:p>
        </w:tc>
        <w:tc>
          <w:tcPr>
            <w:tcW w:w="1567" w:type="dxa"/>
            <w:vAlign w:val="top"/>
          </w:tcPr>
          <w:p w14:paraId="54201D5B">
            <w:pPr>
              <w:rPr>
                <w:rFonts w:hint="eastAsia" w:ascii="新宋体" w:hAnsi="新宋体" w:eastAsia="新宋体" w:cs="新宋体"/>
                <w:sz w:val="22"/>
                <w:szCs w:val="22"/>
                <w:highlight w:val="none"/>
              </w:rPr>
            </w:pPr>
          </w:p>
        </w:tc>
        <w:tc>
          <w:tcPr>
            <w:tcW w:w="1674" w:type="dxa"/>
            <w:vAlign w:val="top"/>
          </w:tcPr>
          <w:p w14:paraId="0E4C2AFE">
            <w:pPr>
              <w:rPr>
                <w:rFonts w:hint="eastAsia" w:ascii="新宋体" w:hAnsi="新宋体" w:eastAsia="新宋体" w:cs="新宋体"/>
                <w:sz w:val="22"/>
                <w:szCs w:val="22"/>
                <w:highlight w:val="none"/>
              </w:rPr>
            </w:pPr>
          </w:p>
        </w:tc>
        <w:tc>
          <w:tcPr>
            <w:tcW w:w="811" w:type="dxa"/>
            <w:vAlign w:val="top"/>
          </w:tcPr>
          <w:p w14:paraId="0E3DBC1E">
            <w:pPr>
              <w:rPr>
                <w:rFonts w:hint="eastAsia" w:ascii="新宋体" w:hAnsi="新宋体" w:eastAsia="新宋体" w:cs="新宋体"/>
                <w:sz w:val="22"/>
                <w:szCs w:val="22"/>
                <w:highlight w:val="none"/>
              </w:rPr>
            </w:pPr>
          </w:p>
        </w:tc>
      </w:tr>
      <w:tr w14:paraId="2DC9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737" w:type="dxa"/>
            <w:vAlign w:val="top"/>
          </w:tcPr>
          <w:p w14:paraId="590CA87E">
            <w:pPr>
              <w:pStyle w:val="15"/>
              <w:spacing w:before="256" w:line="83" w:lineRule="exact"/>
              <w:ind w:left="222"/>
              <w:rPr>
                <w:rFonts w:hint="eastAsia" w:ascii="新宋体" w:hAnsi="新宋体" w:eastAsia="新宋体" w:cs="新宋体"/>
                <w:sz w:val="21"/>
                <w:szCs w:val="21"/>
                <w:highlight w:val="none"/>
              </w:rPr>
            </w:pPr>
            <w:r>
              <w:rPr>
                <w:rFonts w:hint="eastAsia" w:ascii="新宋体" w:hAnsi="新宋体" w:eastAsia="新宋体" w:cs="新宋体"/>
                <w:spacing w:val="3"/>
                <w:position w:val="1"/>
                <w:sz w:val="21"/>
                <w:szCs w:val="21"/>
                <w:highlight w:val="none"/>
              </w:rPr>
              <w:t>...</w:t>
            </w:r>
          </w:p>
        </w:tc>
        <w:tc>
          <w:tcPr>
            <w:tcW w:w="1486" w:type="dxa"/>
            <w:vAlign w:val="top"/>
          </w:tcPr>
          <w:p w14:paraId="65010E24">
            <w:pPr>
              <w:rPr>
                <w:rFonts w:hint="eastAsia" w:ascii="新宋体" w:hAnsi="新宋体" w:eastAsia="新宋体" w:cs="新宋体"/>
                <w:sz w:val="22"/>
                <w:szCs w:val="22"/>
                <w:highlight w:val="none"/>
              </w:rPr>
            </w:pPr>
          </w:p>
        </w:tc>
        <w:tc>
          <w:tcPr>
            <w:tcW w:w="1481" w:type="dxa"/>
            <w:vAlign w:val="top"/>
          </w:tcPr>
          <w:p w14:paraId="2329F087">
            <w:pPr>
              <w:rPr>
                <w:rFonts w:hint="eastAsia" w:ascii="新宋体" w:hAnsi="新宋体" w:eastAsia="新宋体" w:cs="新宋体"/>
                <w:sz w:val="22"/>
                <w:szCs w:val="22"/>
                <w:highlight w:val="none"/>
              </w:rPr>
            </w:pPr>
          </w:p>
        </w:tc>
        <w:tc>
          <w:tcPr>
            <w:tcW w:w="940" w:type="dxa"/>
            <w:vAlign w:val="top"/>
          </w:tcPr>
          <w:p w14:paraId="33371788">
            <w:pPr>
              <w:rPr>
                <w:rFonts w:hint="eastAsia" w:ascii="新宋体" w:hAnsi="新宋体" w:eastAsia="新宋体" w:cs="新宋体"/>
                <w:sz w:val="22"/>
                <w:szCs w:val="22"/>
                <w:highlight w:val="none"/>
              </w:rPr>
            </w:pPr>
          </w:p>
        </w:tc>
        <w:tc>
          <w:tcPr>
            <w:tcW w:w="710" w:type="dxa"/>
            <w:vAlign w:val="top"/>
          </w:tcPr>
          <w:p w14:paraId="5F0284BF">
            <w:pPr>
              <w:rPr>
                <w:rFonts w:hint="eastAsia" w:ascii="新宋体" w:hAnsi="新宋体" w:eastAsia="新宋体" w:cs="新宋体"/>
                <w:sz w:val="22"/>
                <w:szCs w:val="22"/>
                <w:highlight w:val="none"/>
              </w:rPr>
            </w:pPr>
          </w:p>
        </w:tc>
        <w:tc>
          <w:tcPr>
            <w:tcW w:w="1567" w:type="dxa"/>
            <w:vAlign w:val="top"/>
          </w:tcPr>
          <w:p w14:paraId="0789ADAE">
            <w:pPr>
              <w:rPr>
                <w:rFonts w:hint="eastAsia" w:ascii="新宋体" w:hAnsi="新宋体" w:eastAsia="新宋体" w:cs="新宋体"/>
                <w:sz w:val="22"/>
                <w:szCs w:val="22"/>
                <w:highlight w:val="none"/>
              </w:rPr>
            </w:pPr>
          </w:p>
        </w:tc>
        <w:tc>
          <w:tcPr>
            <w:tcW w:w="1674" w:type="dxa"/>
            <w:vAlign w:val="top"/>
          </w:tcPr>
          <w:p w14:paraId="382B35F6">
            <w:pPr>
              <w:rPr>
                <w:rFonts w:hint="eastAsia" w:ascii="新宋体" w:hAnsi="新宋体" w:eastAsia="新宋体" w:cs="新宋体"/>
                <w:sz w:val="22"/>
                <w:szCs w:val="22"/>
                <w:highlight w:val="none"/>
              </w:rPr>
            </w:pPr>
          </w:p>
        </w:tc>
        <w:tc>
          <w:tcPr>
            <w:tcW w:w="811" w:type="dxa"/>
            <w:vAlign w:val="top"/>
          </w:tcPr>
          <w:p w14:paraId="127283B6">
            <w:pPr>
              <w:rPr>
                <w:rFonts w:hint="eastAsia" w:ascii="新宋体" w:hAnsi="新宋体" w:eastAsia="新宋体" w:cs="新宋体"/>
                <w:sz w:val="22"/>
                <w:szCs w:val="22"/>
                <w:highlight w:val="none"/>
              </w:rPr>
            </w:pPr>
          </w:p>
        </w:tc>
      </w:tr>
      <w:tr w14:paraId="7BDB6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9406" w:type="dxa"/>
            <w:gridSpan w:val="8"/>
            <w:vAlign w:val="top"/>
          </w:tcPr>
          <w:p w14:paraId="6C5A9125">
            <w:pPr>
              <w:pStyle w:val="15"/>
              <w:spacing w:before="102" w:line="226"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报价合计（包含税费等所有费用</w:t>
            </w:r>
            <w:r>
              <w:rPr>
                <w:rFonts w:hint="eastAsia" w:ascii="新宋体" w:hAnsi="新宋体" w:eastAsia="新宋体" w:cs="新宋体"/>
                <w:sz w:val="21"/>
                <w:szCs w:val="21"/>
                <w:highlight w:val="none"/>
              </w:rPr>
              <w:t>）：（</w:t>
            </w:r>
            <w:r>
              <w:rPr>
                <w:rFonts w:hint="eastAsia" w:ascii="新宋体" w:hAnsi="新宋体" w:eastAsia="新宋体" w:cs="新宋体"/>
                <w:spacing w:val="8"/>
                <w:sz w:val="21"/>
                <w:szCs w:val="21"/>
                <w:highlight w:val="none"/>
              </w:rPr>
              <w:t xml:space="preserve">大写）人民币  </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7"/>
                <w:sz w:val="21"/>
                <w:szCs w:val="21"/>
                <w:highlight w:val="none"/>
                <w:lang w:val="en-US" w:eastAsia="zh-CN"/>
              </w:rPr>
              <w:t>¥</w:t>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7"/>
                <w:sz w:val="21"/>
                <w:szCs w:val="21"/>
                <w:highlight w:val="none"/>
              </w:rPr>
              <w:t>元）</w:t>
            </w:r>
          </w:p>
        </w:tc>
      </w:tr>
      <w:tr w14:paraId="7D226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406" w:type="dxa"/>
            <w:gridSpan w:val="8"/>
            <w:vAlign w:val="top"/>
          </w:tcPr>
          <w:p w14:paraId="76129331">
            <w:pPr>
              <w:pStyle w:val="15"/>
              <w:spacing w:before="100" w:line="228"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服务期限：</w:t>
            </w:r>
          </w:p>
        </w:tc>
      </w:tr>
      <w:tr w14:paraId="55A04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9406" w:type="dxa"/>
            <w:gridSpan w:val="8"/>
            <w:vAlign w:val="top"/>
          </w:tcPr>
          <w:p w14:paraId="50932E8A">
            <w:pPr>
              <w:pStyle w:val="15"/>
              <w:spacing w:before="104" w:line="228" w:lineRule="auto"/>
              <w:ind w:left="118"/>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分标号（此处有分标时填写具体分标号，无分标时填写“无</w:t>
            </w:r>
            <w:r>
              <w:rPr>
                <w:rFonts w:hint="eastAsia" w:ascii="新宋体" w:hAnsi="新宋体" w:eastAsia="新宋体" w:cs="新宋体"/>
                <w:spacing w:val="-69"/>
                <w:sz w:val="21"/>
                <w:szCs w:val="21"/>
                <w:highlight w:val="none"/>
              </w:rPr>
              <w:t xml:space="preserve"> </w:t>
            </w:r>
            <w:r>
              <w:rPr>
                <w:rFonts w:hint="eastAsia" w:ascii="新宋体" w:hAnsi="新宋体" w:eastAsia="新宋体" w:cs="新宋体"/>
                <w:spacing w:val="9"/>
                <w:sz w:val="21"/>
                <w:szCs w:val="21"/>
                <w:highlight w:val="none"/>
              </w:rPr>
              <w:t>”</w:t>
            </w:r>
            <w:r>
              <w:rPr>
                <w:rFonts w:hint="eastAsia" w:ascii="新宋体" w:hAnsi="新宋体" w:eastAsia="新宋体" w:cs="新宋体"/>
                <w:spacing w:val="1"/>
                <w:sz w:val="21"/>
                <w:szCs w:val="21"/>
                <w:highlight w:val="none"/>
              </w:rPr>
              <w:t>）：</w:t>
            </w:r>
            <w:r>
              <w:rPr>
                <w:rFonts w:hint="eastAsia" w:ascii="新宋体" w:hAnsi="新宋体" w:eastAsia="新宋体" w:cs="新宋体"/>
                <w:sz w:val="21"/>
                <w:szCs w:val="21"/>
                <w:highlight w:val="none"/>
                <w:u w:val="single" w:color="auto"/>
              </w:rPr>
              <w:t xml:space="preserve">             </w:t>
            </w:r>
          </w:p>
        </w:tc>
      </w:tr>
      <w:tr w14:paraId="14818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9406" w:type="dxa"/>
            <w:gridSpan w:val="8"/>
            <w:vAlign w:val="top"/>
          </w:tcPr>
          <w:p w14:paraId="63C0CDB4">
            <w:pPr>
              <w:pStyle w:val="15"/>
              <w:spacing w:before="34" w:line="360" w:lineRule="auto"/>
              <w:ind w:left="114" w:right="90" w:firstLine="4"/>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说明：竞标总报价包含完成本项目提供服务所需的所有的人员工资、加班费（包括节假日</w:t>
            </w:r>
            <w:r>
              <w:rPr>
                <w:rFonts w:hint="eastAsia" w:ascii="新宋体" w:hAnsi="新宋体" w:eastAsia="新宋体" w:cs="新宋体"/>
                <w:spacing w:val="8"/>
                <w:sz w:val="21"/>
                <w:szCs w:val="21"/>
                <w:highlight w:val="none"/>
              </w:rPr>
              <w:t>福利费）、</w:t>
            </w:r>
            <w:r>
              <w:rPr>
                <w:rFonts w:hint="eastAsia" w:ascii="新宋体" w:hAnsi="新宋体" w:eastAsia="新宋体" w:cs="新宋体"/>
                <w:spacing w:val="9"/>
                <w:sz w:val="21"/>
                <w:szCs w:val="21"/>
                <w:highlight w:val="none"/>
              </w:rPr>
              <w:t>服装费、对讲机、保卫器械、手电、开办费、交通费、通</w:t>
            </w:r>
            <w:r>
              <w:rPr>
                <w:rFonts w:hint="eastAsia" w:ascii="新宋体" w:hAnsi="新宋体" w:eastAsia="新宋体" w:cs="新宋体"/>
                <w:spacing w:val="8"/>
                <w:sz w:val="21"/>
                <w:szCs w:val="21"/>
                <w:highlight w:val="none"/>
              </w:rPr>
              <w:t>讯费、办公用品及日常易耗品（已明确由采</w:t>
            </w:r>
            <w:r>
              <w:rPr>
                <w:rFonts w:hint="eastAsia" w:ascii="新宋体" w:hAnsi="新宋体" w:eastAsia="新宋体" w:cs="新宋体"/>
                <w:spacing w:val="9"/>
                <w:sz w:val="21"/>
                <w:szCs w:val="21"/>
                <w:highlight w:val="none"/>
              </w:rPr>
              <w:t>购人承担的除外）费、管理费用、利润、税金专用工具物品等相关费用及其它所有成本费用的总和，</w:t>
            </w:r>
            <w:r>
              <w:rPr>
                <w:rFonts w:hint="eastAsia" w:ascii="新宋体" w:hAnsi="新宋体" w:eastAsia="新宋体" w:cs="新宋体"/>
                <w:spacing w:val="8"/>
                <w:sz w:val="21"/>
                <w:szCs w:val="21"/>
                <w:highlight w:val="none"/>
              </w:rPr>
              <w:t>磋商竞标人综合考虑在报价中。</w:t>
            </w:r>
          </w:p>
        </w:tc>
      </w:tr>
    </w:tbl>
    <w:p w14:paraId="59E6FFCC">
      <w:pPr>
        <w:pStyle w:val="4"/>
        <w:spacing w:before="108" w:line="232" w:lineRule="auto"/>
        <w:ind w:left="120"/>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注：</w:t>
      </w:r>
    </w:p>
    <w:p w14:paraId="7332672E">
      <w:pPr>
        <w:pStyle w:val="4"/>
        <w:spacing w:before="109" w:line="360" w:lineRule="auto"/>
        <w:ind w:left="120" w:right="586" w:firstLine="43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  供应商需按本表格式填写，不得自行更改，也不得留空， 如</w:t>
      </w:r>
      <w:r>
        <w:rPr>
          <w:rFonts w:hint="eastAsia" w:ascii="新宋体" w:hAnsi="新宋体" w:eastAsia="新宋体" w:cs="新宋体"/>
          <w:spacing w:val="8"/>
          <w:sz w:val="21"/>
          <w:szCs w:val="21"/>
          <w:highlight w:val="none"/>
        </w:rPr>
        <w:t>有多分标，按分标分别提</w:t>
      </w:r>
      <w:r>
        <w:rPr>
          <w:rFonts w:hint="eastAsia" w:ascii="新宋体" w:hAnsi="新宋体" w:eastAsia="新宋体" w:cs="新宋体"/>
          <w:spacing w:val="7"/>
          <w:sz w:val="21"/>
          <w:szCs w:val="21"/>
          <w:highlight w:val="none"/>
        </w:rPr>
        <w:t>供响应报价表。</w:t>
      </w:r>
    </w:p>
    <w:p w14:paraId="22362442">
      <w:pPr>
        <w:pStyle w:val="4"/>
        <w:spacing w:line="360" w:lineRule="auto"/>
        <w:ind w:left="120" w:right="572" w:firstLine="423"/>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2.如为联合体响应的，“供应商名称</w:t>
      </w:r>
      <w:r>
        <w:rPr>
          <w:rFonts w:hint="eastAsia" w:ascii="新宋体" w:hAnsi="新宋体" w:eastAsia="新宋体" w:cs="新宋体"/>
          <w:spacing w:val="-73"/>
          <w:sz w:val="21"/>
          <w:szCs w:val="21"/>
          <w:highlight w:val="none"/>
        </w:rPr>
        <w:t xml:space="preserve"> </w:t>
      </w:r>
      <w:r>
        <w:rPr>
          <w:rFonts w:hint="eastAsia" w:ascii="新宋体" w:hAnsi="新宋体" w:eastAsia="新宋体" w:cs="新宋体"/>
          <w:spacing w:val="7"/>
          <w:sz w:val="21"/>
          <w:szCs w:val="21"/>
          <w:highlight w:val="none"/>
        </w:rPr>
        <w:t>”处必须</w:t>
      </w:r>
      <w:r>
        <w:rPr>
          <w:rFonts w:hint="eastAsia" w:ascii="新宋体" w:hAnsi="新宋体" w:eastAsia="新宋体" w:cs="新宋体"/>
          <w:spacing w:val="6"/>
          <w:sz w:val="21"/>
          <w:szCs w:val="21"/>
          <w:highlight w:val="none"/>
        </w:rPr>
        <w:t>列明联合体各方名称，并标注联合体牵头人名</w:t>
      </w:r>
      <w:r>
        <w:rPr>
          <w:rFonts w:hint="eastAsia" w:ascii="新宋体" w:hAnsi="新宋体" w:eastAsia="新宋体" w:cs="新宋体"/>
          <w:spacing w:val="9"/>
          <w:sz w:val="21"/>
          <w:szCs w:val="21"/>
          <w:highlight w:val="none"/>
        </w:rPr>
        <w:t>称，且盖章处须加盖联合体各方公章，</w:t>
      </w:r>
      <w:r>
        <w:rPr>
          <w:rFonts w:hint="eastAsia" w:ascii="新宋体" w:hAnsi="新宋体" w:eastAsia="新宋体" w:cs="新宋体"/>
          <w:b/>
          <w:bCs/>
          <w:spacing w:val="9"/>
          <w:sz w:val="21"/>
          <w:szCs w:val="21"/>
          <w:highlight w:val="none"/>
        </w:rPr>
        <w:t>否则其</w:t>
      </w:r>
      <w:r>
        <w:rPr>
          <w:rFonts w:hint="eastAsia" w:ascii="新宋体" w:hAnsi="新宋体" w:eastAsia="新宋体" w:cs="新宋体"/>
          <w:b/>
          <w:bCs/>
          <w:spacing w:val="8"/>
          <w:sz w:val="21"/>
          <w:szCs w:val="21"/>
          <w:highlight w:val="none"/>
        </w:rPr>
        <w:t>响应作无效响应处理。</w:t>
      </w:r>
    </w:p>
    <w:p w14:paraId="479E5AF0">
      <w:pPr>
        <w:pStyle w:val="4"/>
        <w:spacing w:before="1" w:line="360" w:lineRule="auto"/>
        <w:ind w:left="125" w:right="572" w:firstLine="419"/>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3.以上表格要求细分项目及报价，在“服务内容</w:t>
      </w:r>
      <w:r>
        <w:rPr>
          <w:rFonts w:hint="eastAsia" w:ascii="新宋体" w:hAnsi="新宋体" w:eastAsia="新宋体" w:cs="新宋体"/>
          <w:spacing w:val="-68"/>
          <w:sz w:val="21"/>
          <w:szCs w:val="21"/>
          <w:highlight w:val="none"/>
        </w:rPr>
        <w:t xml:space="preserve"> </w:t>
      </w:r>
      <w:r>
        <w:rPr>
          <w:rFonts w:hint="eastAsia" w:ascii="新宋体" w:hAnsi="新宋体" w:eastAsia="新宋体" w:cs="新宋体"/>
          <w:spacing w:val="6"/>
          <w:sz w:val="21"/>
          <w:szCs w:val="21"/>
          <w:highlight w:val="none"/>
        </w:rPr>
        <w:t>”一栏中，填写具体服务，</w:t>
      </w:r>
      <w:r>
        <w:rPr>
          <w:rFonts w:hint="eastAsia" w:ascii="新宋体" w:hAnsi="新宋体" w:eastAsia="新宋体" w:cs="新宋体"/>
          <w:b/>
          <w:bCs/>
          <w:spacing w:val="6"/>
          <w:sz w:val="21"/>
          <w:szCs w:val="21"/>
          <w:highlight w:val="none"/>
        </w:rPr>
        <w:t>否则其响应作无</w:t>
      </w:r>
      <w:r>
        <w:rPr>
          <w:rFonts w:hint="eastAsia" w:ascii="新宋体" w:hAnsi="新宋体" w:eastAsia="新宋体" w:cs="新宋体"/>
          <w:b/>
          <w:bCs/>
          <w:spacing w:val="4"/>
          <w:sz w:val="21"/>
          <w:szCs w:val="21"/>
          <w:highlight w:val="none"/>
        </w:rPr>
        <w:t>效响应处理。</w:t>
      </w:r>
    </w:p>
    <w:p w14:paraId="67375532">
      <w:pPr>
        <w:pStyle w:val="4"/>
        <w:spacing w:before="1" w:line="360" w:lineRule="auto"/>
        <w:ind w:left="122" w:right="572" w:firstLine="41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4.特别提示：采购机构将对项目名称和项目编号，成交供应商名称、地址和成交金额，主要</w:t>
      </w:r>
      <w:r>
        <w:rPr>
          <w:rFonts w:hint="eastAsia" w:ascii="新宋体" w:hAnsi="新宋体" w:eastAsia="新宋体" w:cs="新宋体"/>
          <w:spacing w:val="9"/>
          <w:sz w:val="21"/>
          <w:szCs w:val="21"/>
          <w:highlight w:val="none"/>
        </w:rPr>
        <w:t>成交标的的名称、数量、单价、服务要求等予以公示。</w:t>
      </w:r>
    </w:p>
    <w:p w14:paraId="75309A17">
      <w:pPr>
        <w:pStyle w:val="4"/>
        <w:spacing w:before="3" w:line="360" w:lineRule="auto"/>
        <w:ind w:left="120" w:right="533" w:firstLine="42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5.符合采购文件中列明的可享受中小企业扶持政策的供应商，请填写中小企业声明函。注：供应商提供的中小企业声明函内容不实的，属于提供虚假</w:t>
      </w:r>
      <w:r>
        <w:rPr>
          <w:rFonts w:hint="eastAsia" w:ascii="新宋体" w:hAnsi="新宋体" w:eastAsia="新宋体" w:cs="新宋体"/>
          <w:spacing w:val="7"/>
          <w:sz w:val="21"/>
          <w:szCs w:val="21"/>
          <w:highlight w:val="none"/>
        </w:rPr>
        <w:t>材料谋取中标、成交，将依照《中华人</w:t>
      </w:r>
      <w:r>
        <w:rPr>
          <w:rFonts w:hint="eastAsia" w:ascii="新宋体" w:hAnsi="新宋体" w:eastAsia="新宋体" w:cs="新宋体"/>
          <w:spacing w:val="9"/>
          <w:sz w:val="21"/>
          <w:szCs w:val="21"/>
          <w:highlight w:val="none"/>
        </w:rPr>
        <w:t>民共和国政府采购法》等国家有关规定追究相应责任。</w:t>
      </w:r>
    </w:p>
    <w:p w14:paraId="5553145B">
      <w:pPr>
        <w:spacing w:line="317" w:lineRule="auto"/>
        <w:rPr>
          <w:rFonts w:hint="eastAsia" w:ascii="新宋体" w:hAnsi="新宋体" w:eastAsia="新宋体" w:cs="新宋体"/>
          <w:sz w:val="21"/>
          <w:highlight w:val="none"/>
        </w:rPr>
      </w:pPr>
    </w:p>
    <w:p w14:paraId="7AC8ABE8">
      <w:pPr>
        <w:spacing w:line="318" w:lineRule="auto"/>
        <w:rPr>
          <w:rFonts w:hint="eastAsia" w:ascii="新宋体" w:hAnsi="新宋体" w:eastAsia="新宋体" w:cs="新宋体"/>
          <w:sz w:val="21"/>
          <w:highlight w:val="none"/>
        </w:rPr>
      </w:pPr>
    </w:p>
    <w:p w14:paraId="5AC8D2AA">
      <w:pPr>
        <w:pStyle w:val="4"/>
        <w:spacing w:before="78" w:line="219" w:lineRule="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rPr>
        <w:t>供应商名称（CA电子签章</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u w:val="single" w:color="auto"/>
        </w:rPr>
        <w:t xml:space="preserve">           </w:t>
      </w:r>
    </w:p>
    <w:p w14:paraId="29C944E3">
      <w:pPr>
        <w:spacing w:line="263" w:lineRule="auto"/>
        <w:rPr>
          <w:rFonts w:hint="eastAsia" w:ascii="新宋体" w:hAnsi="新宋体" w:eastAsia="新宋体" w:cs="新宋体"/>
          <w:sz w:val="21"/>
          <w:highlight w:val="none"/>
        </w:rPr>
      </w:pPr>
    </w:p>
    <w:p w14:paraId="6B66F334">
      <w:pPr>
        <w:pStyle w:val="4"/>
        <w:spacing w:before="261" w:line="219"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4A2AD355">
      <w:pPr>
        <w:spacing w:line="295" w:lineRule="auto"/>
        <w:rPr>
          <w:rFonts w:hint="eastAsia" w:ascii="新宋体" w:hAnsi="新宋体" w:eastAsia="新宋体" w:cs="新宋体"/>
          <w:sz w:val="21"/>
          <w:highlight w:val="none"/>
        </w:rPr>
      </w:pPr>
    </w:p>
    <w:p w14:paraId="799E7FB4">
      <w:pPr>
        <w:spacing w:line="295" w:lineRule="auto"/>
        <w:rPr>
          <w:rFonts w:hint="eastAsia" w:ascii="新宋体" w:hAnsi="新宋体" w:eastAsia="新宋体" w:cs="新宋体"/>
          <w:sz w:val="24"/>
          <w:szCs w:val="24"/>
          <w:highlight w:val="none"/>
        </w:rPr>
      </w:pPr>
    </w:p>
    <w:p w14:paraId="1C846D46">
      <w:pPr>
        <w:pStyle w:val="4"/>
        <w:spacing w:before="65" w:line="227" w:lineRule="auto"/>
        <w:ind w:left="120"/>
        <w:rPr>
          <w:rFonts w:hint="eastAsia" w:ascii="新宋体" w:hAnsi="新宋体" w:eastAsia="新宋体" w:cs="新宋体"/>
          <w:sz w:val="22"/>
          <w:szCs w:val="22"/>
          <w:highlight w:val="none"/>
        </w:rPr>
      </w:pPr>
      <w:r>
        <w:rPr>
          <w:rFonts w:hint="eastAsia" w:ascii="新宋体" w:hAnsi="新宋体" w:eastAsia="新宋体" w:cs="新宋体"/>
          <w:b/>
          <w:bCs/>
          <w:spacing w:val="11"/>
          <w:sz w:val="22"/>
          <w:szCs w:val="22"/>
          <w:highlight w:val="none"/>
        </w:rPr>
        <w:t>注：此项材料必须以</w:t>
      </w:r>
      <w:r>
        <w:rPr>
          <w:rFonts w:hint="eastAsia" w:ascii="新宋体" w:hAnsi="新宋体" w:eastAsia="新宋体" w:cs="新宋体"/>
          <w:b/>
          <w:bCs/>
          <w:sz w:val="22"/>
          <w:szCs w:val="22"/>
          <w:highlight w:val="none"/>
        </w:rPr>
        <w:t>PDF</w:t>
      </w:r>
      <w:r>
        <w:rPr>
          <w:rFonts w:hint="eastAsia" w:ascii="新宋体" w:hAnsi="新宋体" w:eastAsia="新宋体" w:cs="新宋体"/>
          <w:spacing w:val="-38"/>
          <w:sz w:val="22"/>
          <w:szCs w:val="22"/>
          <w:highlight w:val="none"/>
        </w:rPr>
        <w:t xml:space="preserve"> </w:t>
      </w:r>
      <w:r>
        <w:rPr>
          <w:rFonts w:hint="eastAsia" w:ascii="新宋体" w:hAnsi="新宋体" w:eastAsia="新宋体" w:cs="新宋体"/>
          <w:b/>
          <w:bCs/>
          <w:spacing w:val="11"/>
          <w:sz w:val="22"/>
          <w:szCs w:val="22"/>
          <w:highlight w:val="none"/>
        </w:rPr>
        <w:t>格式上传。</w:t>
      </w:r>
    </w:p>
    <w:p w14:paraId="176F92AE">
      <w:pPr>
        <w:spacing w:line="227" w:lineRule="auto"/>
        <w:rPr>
          <w:rFonts w:hint="eastAsia" w:ascii="新宋体" w:hAnsi="新宋体" w:eastAsia="新宋体" w:cs="新宋体"/>
          <w:sz w:val="20"/>
          <w:szCs w:val="20"/>
          <w:highlight w:val="none"/>
        </w:rPr>
        <w:sectPr>
          <w:footerReference r:id="rId36" w:type="default"/>
          <w:pgSz w:w="11910" w:h="16840"/>
          <w:pgMar w:top="1440" w:right="1080" w:bottom="1440" w:left="1080" w:header="1077" w:footer="1077" w:gutter="0"/>
          <w:pgNumType w:fmt="decimal"/>
          <w:cols w:space="720" w:num="1"/>
        </w:sectPr>
      </w:pPr>
    </w:p>
    <w:p w14:paraId="47E7BDAB">
      <w:pPr>
        <w:pStyle w:val="4"/>
        <w:spacing w:before="80" w:line="218" w:lineRule="auto"/>
        <w:ind w:left="3485"/>
        <w:rPr>
          <w:rFonts w:hint="eastAsia" w:ascii="新宋体" w:hAnsi="新宋体" w:eastAsia="新宋体" w:cs="新宋体"/>
          <w:sz w:val="32"/>
          <w:szCs w:val="32"/>
          <w:highlight w:val="none"/>
        </w:rPr>
      </w:pPr>
      <w:r>
        <w:rPr>
          <w:rFonts w:hint="eastAsia" w:ascii="新宋体" w:hAnsi="新宋体" w:eastAsia="新宋体" w:cs="新宋体"/>
          <w:b/>
          <w:bCs/>
          <w:spacing w:val="-6"/>
          <w:sz w:val="32"/>
          <w:szCs w:val="32"/>
          <w:highlight w:val="none"/>
        </w:rPr>
        <w:t>报价明细表</w:t>
      </w:r>
    </w:p>
    <w:p w14:paraId="535E7F12">
      <w:pPr>
        <w:spacing w:line="287" w:lineRule="auto"/>
        <w:rPr>
          <w:rFonts w:hint="eastAsia" w:ascii="新宋体" w:hAnsi="新宋体" w:eastAsia="新宋体" w:cs="新宋体"/>
          <w:sz w:val="21"/>
          <w:highlight w:val="none"/>
        </w:rPr>
      </w:pPr>
    </w:p>
    <w:p w14:paraId="7D1AC3CA">
      <w:pPr>
        <w:pStyle w:val="4"/>
        <w:spacing w:before="65" w:line="228" w:lineRule="auto"/>
        <w:ind w:left="124"/>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项目名称：</w:t>
      </w:r>
      <w:r>
        <w:rPr>
          <w:rFonts w:hint="eastAsia" w:ascii="新宋体" w:hAnsi="新宋体" w:eastAsia="新宋体" w:cs="新宋体"/>
          <w:sz w:val="21"/>
          <w:szCs w:val="21"/>
          <w:highlight w:val="none"/>
          <w:u w:val="single" w:color="auto"/>
        </w:rPr>
        <w:t xml:space="preserve">                    </w:t>
      </w:r>
    </w:p>
    <w:p w14:paraId="55CFDCBE">
      <w:pPr>
        <w:pStyle w:val="4"/>
        <w:spacing w:before="112" w:line="228" w:lineRule="auto"/>
        <w:ind w:left="124"/>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项目编号：</w:t>
      </w:r>
      <w:r>
        <w:rPr>
          <w:rFonts w:hint="eastAsia" w:ascii="新宋体" w:hAnsi="新宋体" w:eastAsia="新宋体" w:cs="新宋体"/>
          <w:sz w:val="21"/>
          <w:szCs w:val="21"/>
          <w:highlight w:val="none"/>
          <w:u w:val="single" w:color="auto"/>
        </w:rPr>
        <w:t xml:space="preserve">                    </w:t>
      </w:r>
    </w:p>
    <w:p w14:paraId="7A23B7A5">
      <w:pPr>
        <w:pStyle w:val="4"/>
        <w:spacing w:before="113" w:line="227" w:lineRule="auto"/>
        <w:ind w:left="6542"/>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金额单位：人民币（元）</w:t>
      </w:r>
    </w:p>
    <w:p w14:paraId="1F8188D5">
      <w:pPr>
        <w:pStyle w:val="4"/>
        <w:spacing w:before="114" w:line="225" w:lineRule="auto"/>
        <w:ind w:left="12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①基本工资</w:t>
      </w:r>
    </w:p>
    <w:p w14:paraId="1B12BCCF">
      <w:pPr>
        <w:spacing w:line="91" w:lineRule="auto"/>
        <w:rPr>
          <w:rFonts w:hint="eastAsia" w:ascii="新宋体" w:hAnsi="新宋体" w:eastAsia="新宋体" w:cs="新宋体"/>
          <w:sz w:val="4"/>
          <w:szCs w:val="22"/>
          <w:highlight w:val="none"/>
        </w:rPr>
      </w:pPr>
    </w:p>
    <w:tbl>
      <w:tblPr>
        <w:tblStyle w:val="14"/>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91"/>
        <w:gridCol w:w="1889"/>
        <w:gridCol w:w="2692"/>
        <w:gridCol w:w="2979"/>
      </w:tblGrid>
      <w:tr w14:paraId="00507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191" w:type="dxa"/>
            <w:vAlign w:val="top"/>
          </w:tcPr>
          <w:p w14:paraId="1C05F389">
            <w:pPr>
              <w:pStyle w:val="15"/>
              <w:spacing w:before="36" w:line="228" w:lineRule="auto"/>
              <w:ind w:left="911"/>
              <w:rPr>
                <w:rFonts w:hint="eastAsia" w:ascii="新宋体" w:hAnsi="新宋体" w:eastAsia="新宋体" w:cs="新宋体"/>
                <w:sz w:val="21"/>
                <w:szCs w:val="21"/>
                <w:highlight w:val="none"/>
              </w:rPr>
            </w:pPr>
            <w:r>
              <w:rPr>
                <w:rFonts w:hint="eastAsia" w:ascii="新宋体" w:hAnsi="新宋体" w:eastAsia="新宋体" w:cs="新宋体"/>
                <w:b/>
                <w:bCs/>
                <w:spacing w:val="-8"/>
                <w:sz w:val="21"/>
                <w:szCs w:val="21"/>
                <w:highlight w:val="none"/>
              </w:rPr>
              <w:t>岗位</w:t>
            </w:r>
          </w:p>
        </w:tc>
        <w:tc>
          <w:tcPr>
            <w:tcW w:w="1889" w:type="dxa"/>
            <w:vAlign w:val="top"/>
          </w:tcPr>
          <w:p w14:paraId="39BA67FB">
            <w:pPr>
              <w:pStyle w:val="15"/>
              <w:spacing w:before="35" w:line="228" w:lineRule="auto"/>
              <w:ind w:left="739"/>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人数</w:t>
            </w:r>
          </w:p>
        </w:tc>
        <w:tc>
          <w:tcPr>
            <w:tcW w:w="2692" w:type="dxa"/>
            <w:vAlign w:val="top"/>
          </w:tcPr>
          <w:p w14:paraId="209C73E5">
            <w:pPr>
              <w:pStyle w:val="15"/>
              <w:spacing w:before="36" w:line="228" w:lineRule="auto"/>
              <w:ind w:left="773"/>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工资标准/人</w:t>
            </w:r>
          </w:p>
        </w:tc>
        <w:tc>
          <w:tcPr>
            <w:tcW w:w="2979" w:type="dxa"/>
            <w:vAlign w:val="top"/>
          </w:tcPr>
          <w:p w14:paraId="00C39EEA">
            <w:pPr>
              <w:pStyle w:val="15"/>
              <w:spacing w:before="35" w:line="228" w:lineRule="auto"/>
              <w:ind w:left="1021"/>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工资额/月</w:t>
            </w:r>
          </w:p>
        </w:tc>
      </w:tr>
      <w:tr w14:paraId="44204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191" w:type="dxa"/>
            <w:vAlign w:val="top"/>
          </w:tcPr>
          <w:p w14:paraId="72FB3D0C">
            <w:pPr>
              <w:rPr>
                <w:rFonts w:hint="eastAsia" w:ascii="新宋体" w:hAnsi="新宋体" w:eastAsia="新宋体" w:cs="新宋体"/>
                <w:sz w:val="22"/>
                <w:szCs w:val="22"/>
                <w:highlight w:val="none"/>
              </w:rPr>
            </w:pPr>
          </w:p>
        </w:tc>
        <w:tc>
          <w:tcPr>
            <w:tcW w:w="1889" w:type="dxa"/>
            <w:vAlign w:val="top"/>
          </w:tcPr>
          <w:p w14:paraId="123AB7A6">
            <w:pPr>
              <w:rPr>
                <w:rFonts w:hint="eastAsia" w:ascii="新宋体" w:hAnsi="新宋体" w:eastAsia="新宋体" w:cs="新宋体"/>
                <w:sz w:val="22"/>
                <w:szCs w:val="22"/>
                <w:highlight w:val="none"/>
              </w:rPr>
            </w:pPr>
          </w:p>
        </w:tc>
        <w:tc>
          <w:tcPr>
            <w:tcW w:w="2692" w:type="dxa"/>
            <w:vAlign w:val="top"/>
          </w:tcPr>
          <w:p w14:paraId="791CDD3C">
            <w:pPr>
              <w:rPr>
                <w:rFonts w:hint="eastAsia" w:ascii="新宋体" w:hAnsi="新宋体" w:eastAsia="新宋体" w:cs="新宋体"/>
                <w:sz w:val="22"/>
                <w:szCs w:val="22"/>
                <w:highlight w:val="none"/>
              </w:rPr>
            </w:pPr>
          </w:p>
        </w:tc>
        <w:tc>
          <w:tcPr>
            <w:tcW w:w="2979" w:type="dxa"/>
            <w:vAlign w:val="top"/>
          </w:tcPr>
          <w:p w14:paraId="014BF9AE">
            <w:pPr>
              <w:rPr>
                <w:rFonts w:hint="eastAsia" w:ascii="新宋体" w:hAnsi="新宋体" w:eastAsia="新宋体" w:cs="新宋体"/>
                <w:sz w:val="22"/>
                <w:szCs w:val="22"/>
                <w:highlight w:val="none"/>
              </w:rPr>
            </w:pPr>
          </w:p>
        </w:tc>
      </w:tr>
      <w:tr w14:paraId="48511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191" w:type="dxa"/>
            <w:vAlign w:val="top"/>
          </w:tcPr>
          <w:p w14:paraId="5D43BD3C">
            <w:pPr>
              <w:rPr>
                <w:rFonts w:hint="eastAsia" w:ascii="新宋体" w:hAnsi="新宋体" w:eastAsia="新宋体" w:cs="新宋体"/>
                <w:sz w:val="22"/>
                <w:szCs w:val="22"/>
                <w:highlight w:val="none"/>
              </w:rPr>
            </w:pPr>
          </w:p>
        </w:tc>
        <w:tc>
          <w:tcPr>
            <w:tcW w:w="1889" w:type="dxa"/>
            <w:vAlign w:val="top"/>
          </w:tcPr>
          <w:p w14:paraId="050A3BCC">
            <w:pPr>
              <w:rPr>
                <w:rFonts w:hint="eastAsia" w:ascii="新宋体" w:hAnsi="新宋体" w:eastAsia="新宋体" w:cs="新宋体"/>
                <w:sz w:val="22"/>
                <w:szCs w:val="22"/>
                <w:highlight w:val="none"/>
              </w:rPr>
            </w:pPr>
          </w:p>
        </w:tc>
        <w:tc>
          <w:tcPr>
            <w:tcW w:w="2692" w:type="dxa"/>
            <w:vAlign w:val="top"/>
          </w:tcPr>
          <w:p w14:paraId="7306D5AD">
            <w:pPr>
              <w:rPr>
                <w:rFonts w:hint="eastAsia" w:ascii="新宋体" w:hAnsi="新宋体" w:eastAsia="新宋体" w:cs="新宋体"/>
                <w:sz w:val="22"/>
                <w:szCs w:val="22"/>
                <w:highlight w:val="none"/>
              </w:rPr>
            </w:pPr>
          </w:p>
        </w:tc>
        <w:tc>
          <w:tcPr>
            <w:tcW w:w="2979" w:type="dxa"/>
            <w:vAlign w:val="top"/>
          </w:tcPr>
          <w:p w14:paraId="20AE05B8">
            <w:pPr>
              <w:rPr>
                <w:rFonts w:hint="eastAsia" w:ascii="新宋体" w:hAnsi="新宋体" w:eastAsia="新宋体" w:cs="新宋体"/>
                <w:sz w:val="22"/>
                <w:szCs w:val="22"/>
                <w:highlight w:val="none"/>
              </w:rPr>
            </w:pPr>
          </w:p>
        </w:tc>
      </w:tr>
      <w:tr w14:paraId="05C62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191" w:type="dxa"/>
            <w:vAlign w:val="top"/>
          </w:tcPr>
          <w:p w14:paraId="60289A56">
            <w:pPr>
              <w:rPr>
                <w:rFonts w:hint="eastAsia" w:ascii="新宋体" w:hAnsi="新宋体" w:eastAsia="新宋体" w:cs="新宋体"/>
                <w:sz w:val="22"/>
                <w:szCs w:val="22"/>
                <w:highlight w:val="none"/>
              </w:rPr>
            </w:pPr>
          </w:p>
        </w:tc>
        <w:tc>
          <w:tcPr>
            <w:tcW w:w="1889" w:type="dxa"/>
            <w:vAlign w:val="top"/>
          </w:tcPr>
          <w:p w14:paraId="6626E8A0">
            <w:pPr>
              <w:rPr>
                <w:rFonts w:hint="eastAsia" w:ascii="新宋体" w:hAnsi="新宋体" w:eastAsia="新宋体" w:cs="新宋体"/>
                <w:sz w:val="22"/>
                <w:szCs w:val="22"/>
                <w:highlight w:val="none"/>
              </w:rPr>
            </w:pPr>
          </w:p>
        </w:tc>
        <w:tc>
          <w:tcPr>
            <w:tcW w:w="2692" w:type="dxa"/>
            <w:vAlign w:val="top"/>
          </w:tcPr>
          <w:p w14:paraId="3C23F508">
            <w:pPr>
              <w:rPr>
                <w:rFonts w:hint="eastAsia" w:ascii="新宋体" w:hAnsi="新宋体" w:eastAsia="新宋体" w:cs="新宋体"/>
                <w:sz w:val="22"/>
                <w:szCs w:val="22"/>
                <w:highlight w:val="none"/>
              </w:rPr>
            </w:pPr>
          </w:p>
        </w:tc>
        <w:tc>
          <w:tcPr>
            <w:tcW w:w="2979" w:type="dxa"/>
            <w:vAlign w:val="top"/>
          </w:tcPr>
          <w:p w14:paraId="329510EC">
            <w:pPr>
              <w:rPr>
                <w:rFonts w:hint="eastAsia" w:ascii="新宋体" w:hAnsi="新宋体" w:eastAsia="新宋体" w:cs="新宋体"/>
                <w:sz w:val="22"/>
                <w:szCs w:val="22"/>
                <w:highlight w:val="none"/>
              </w:rPr>
            </w:pPr>
          </w:p>
        </w:tc>
      </w:tr>
      <w:tr w14:paraId="34668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191" w:type="dxa"/>
            <w:vAlign w:val="top"/>
          </w:tcPr>
          <w:p w14:paraId="6CAE6D0E">
            <w:pPr>
              <w:pStyle w:val="15"/>
              <w:spacing w:before="189" w:line="84" w:lineRule="exact"/>
              <w:ind w:left="949"/>
              <w:rPr>
                <w:rFonts w:hint="eastAsia" w:ascii="新宋体" w:hAnsi="新宋体" w:eastAsia="新宋体" w:cs="新宋体"/>
                <w:sz w:val="21"/>
                <w:szCs w:val="21"/>
                <w:highlight w:val="none"/>
              </w:rPr>
            </w:pPr>
            <w:r>
              <w:rPr>
                <w:rFonts w:hint="eastAsia" w:ascii="新宋体" w:hAnsi="新宋体" w:eastAsia="新宋体" w:cs="新宋体"/>
                <w:spacing w:val="3"/>
                <w:position w:val="1"/>
                <w:sz w:val="21"/>
                <w:szCs w:val="21"/>
                <w:highlight w:val="none"/>
              </w:rPr>
              <w:t>...</w:t>
            </w:r>
          </w:p>
        </w:tc>
        <w:tc>
          <w:tcPr>
            <w:tcW w:w="1889" w:type="dxa"/>
            <w:vAlign w:val="top"/>
          </w:tcPr>
          <w:p w14:paraId="07434F05">
            <w:pPr>
              <w:rPr>
                <w:rFonts w:hint="eastAsia" w:ascii="新宋体" w:hAnsi="新宋体" w:eastAsia="新宋体" w:cs="新宋体"/>
                <w:sz w:val="22"/>
                <w:szCs w:val="22"/>
                <w:highlight w:val="none"/>
              </w:rPr>
            </w:pPr>
          </w:p>
        </w:tc>
        <w:tc>
          <w:tcPr>
            <w:tcW w:w="2692" w:type="dxa"/>
            <w:vAlign w:val="top"/>
          </w:tcPr>
          <w:p w14:paraId="2C84FD3E">
            <w:pPr>
              <w:rPr>
                <w:rFonts w:hint="eastAsia" w:ascii="新宋体" w:hAnsi="新宋体" w:eastAsia="新宋体" w:cs="新宋体"/>
                <w:sz w:val="22"/>
                <w:szCs w:val="22"/>
                <w:highlight w:val="none"/>
              </w:rPr>
            </w:pPr>
          </w:p>
        </w:tc>
        <w:tc>
          <w:tcPr>
            <w:tcW w:w="2979" w:type="dxa"/>
            <w:vAlign w:val="top"/>
          </w:tcPr>
          <w:p w14:paraId="5491BE7D">
            <w:pPr>
              <w:rPr>
                <w:rFonts w:hint="eastAsia" w:ascii="新宋体" w:hAnsi="新宋体" w:eastAsia="新宋体" w:cs="新宋体"/>
                <w:sz w:val="22"/>
                <w:szCs w:val="22"/>
                <w:highlight w:val="none"/>
              </w:rPr>
            </w:pPr>
          </w:p>
        </w:tc>
      </w:tr>
      <w:tr w14:paraId="76E4F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191" w:type="dxa"/>
            <w:vAlign w:val="top"/>
          </w:tcPr>
          <w:p w14:paraId="40009CE1">
            <w:pPr>
              <w:pStyle w:val="15"/>
              <w:spacing w:before="35" w:line="229" w:lineRule="auto"/>
              <w:ind w:left="889"/>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合计</w:t>
            </w:r>
          </w:p>
        </w:tc>
        <w:tc>
          <w:tcPr>
            <w:tcW w:w="1889" w:type="dxa"/>
            <w:vAlign w:val="top"/>
          </w:tcPr>
          <w:p w14:paraId="36ECB3A9">
            <w:pPr>
              <w:rPr>
                <w:rFonts w:hint="eastAsia" w:ascii="新宋体" w:hAnsi="新宋体" w:eastAsia="新宋体" w:cs="新宋体"/>
                <w:sz w:val="22"/>
                <w:szCs w:val="22"/>
                <w:highlight w:val="none"/>
              </w:rPr>
            </w:pPr>
          </w:p>
        </w:tc>
        <w:tc>
          <w:tcPr>
            <w:tcW w:w="2692" w:type="dxa"/>
            <w:vAlign w:val="top"/>
          </w:tcPr>
          <w:p w14:paraId="1E84E0AD">
            <w:pPr>
              <w:rPr>
                <w:rFonts w:hint="eastAsia" w:ascii="新宋体" w:hAnsi="新宋体" w:eastAsia="新宋体" w:cs="新宋体"/>
                <w:sz w:val="22"/>
                <w:szCs w:val="22"/>
                <w:highlight w:val="none"/>
              </w:rPr>
            </w:pPr>
          </w:p>
        </w:tc>
        <w:tc>
          <w:tcPr>
            <w:tcW w:w="2979" w:type="dxa"/>
            <w:vAlign w:val="top"/>
          </w:tcPr>
          <w:p w14:paraId="7AAE2CBC">
            <w:pPr>
              <w:rPr>
                <w:rFonts w:hint="eastAsia" w:ascii="新宋体" w:hAnsi="新宋体" w:eastAsia="新宋体" w:cs="新宋体"/>
                <w:sz w:val="22"/>
                <w:szCs w:val="22"/>
                <w:highlight w:val="none"/>
              </w:rPr>
            </w:pPr>
          </w:p>
        </w:tc>
      </w:tr>
    </w:tbl>
    <w:p w14:paraId="4CAE7F07">
      <w:pPr>
        <w:pStyle w:val="4"/>
        <w:spacing w:before="33" w:line="225" w:lineRule="auto"/>
        <w:ind w:left="119"/>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②社会保险费</w:t>
      </w:r>
    </w:p>
    <w:p w14:paraId="64994F6D">
      <w:pPr>
        <w:spacing w:line="132" w:lineRule="exact"/>
        <w:rPr>
          <w:rFonts w:hint="eastAsia" w:ascii="新宋体" w:hAnsi="新宋体" w:eastAsia="新宋体" w:cs="新宋体"/>
          <w:sz w:val="22"/>
          <w:szCs w:val="22"/>
          <w:highlight w:val="none"/>
        </w:rPr>
      </w:pPr>
    </w:p>
    <w:tbl>
      <w:tblPr>
        <w:tblStyle w:val="14"/>
        <w:tblW w:w="97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0"/>
        <w:gridCol w:w="3968"/>
        <w:gridCol w:w="3842"/>
      </w:tblGrid>
      <w:tr w14:paraId="094CF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960" w:type="dxa"/>
            <w:vAlign w:val="top"/>
          </w:tcPr>
          <w:p w14:paraId="4FC7910D">
            <w:pPr>
              <w:pStyle w:val="15"/>
              <w:spacing w:before="35" w:line="228" w:lineRule="auto"/>
              <w:ind w:left="777"/>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人数</w:t>
            </w:r>
          </w:p>
        </w:tc>
        <w:tc>
          <w:tcPr>
            <w:tcW w:w="3968" w:type="dxa"/>
            <w:vAlign w:val="top"/>
          </w:tcPr>
          <w:p w14:paraId="1CBC7901">
            <w:pPr>
              <w:pStyle w:val="15"/>
              <w:spacing w:before="35" w:line="228" w:lineRule="auto"/>
              <w:ind w:left="1517"/>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社保费/月</w:t>
            </w:r>
          </w:p>
        </w:tc>
        <w:tc>
          <w:tcPr>
            <w:tcW w:w="3842" w:type="dxa"/>
            <w:vAlign w:val="top"/>
          </w:tcPr>
          <w:p w14:paraId="23660116">
            <w:pPr>
              <w:pStyle w:val="15"/>
              <w:spacing w:before="36" w:line="229" w:lineRule="auto"/>
              <w:ind w:left="1715"/>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合计</w:t>
            </w:r>
          </w:p>
        </w:tc>
      </w:tr>
      <w:tr w14:paraId="2938B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960" w:type="dxa"/>
            <w:vAlign w:val="top"/>
          </w:tcPr>
          <w:p w14:paraId="625C8553">
            <w:pPr>
              <w:rPr>
                <w:rFonts w:hint="eastAsia" w:ascii="新宋体" w:hAnsi="新宋体" w:eastAsia="新宋体" w:cs="新宋体"/>
                <w:sz w:val="22"/>
                <w:szCs w:val="22"/>
                <w:highlight w:val="none"/>
              </w:rPr>
            </w:pPr>
          </w:p>
        </w:tc>
        <w:tc>
          <w:tcPr>
            <w:tcW w:w="3968" w:type="dxa"/>
            <w:vAlign w:val="top"/>
          </w:tcPr>
          <w:p w14:paraId="236BA860">
            <w:pPr>
              <w:rPr>
                <w:rFonts w:hint="eastAsia" w:ascii="新宋体" w:hAnsi="新宋体" w:eastAsia="新宋体" w:cs="新宋体"/>
                <w:sz w:val="22"/>
                <w:szCs w:val="22"/>
                <w:highlight w:val="none"/>
              </w:rPr>
            </w:pPr>
          </w:p>
        </w:tc>
        <w:tc>
          <w:tcPr>
            <w:tcW w:w="3842" w:type="dxa"/>
            <w:vAlign w:val="top"/>
          </w:tcPr>
          <w:p w14:paraId="0EC08A5C">
            <w:pPr>
              <w:rPr>
                <w:rFonts w:hint="eastAsia" w:ascii="新宋体" w:hAnsi="新宋体" w:eastAsia="新宋体" w:cs="新宋体"/>
                <w:sz w:val="22"/>
                <w:szCs w:val="22"/>
                <w:highlight w:val="none"/>
              </w:rPr>
            </w:pPr>
          </w:p>
        </w:tc>
      </w:tr>
    </w:tbl>
    <w:p w14:paraId="1E3477B8">
      <w:pPr>
        <w:pStyle w:val="4"/>
        <w:spacing w:before="30" w:line="225" w:lineRule="auto"/>
        <w:ind w:left="119"/>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③意外险</w:t>
      </w:r>
    </w:p>
    <w:p w14:paraId="4FC78337">
      <w:pPr>
        <w:spacing w:line="135" w:lineRule="exact"/>
        <w:rPr>
          <w:rFonts w:hint="eastAsia" w:ascii="新宋体" w:hAnsi="新宋体" w:eastAsia="新宋体" w:cs="新宋体"/>
          <w:sz w:val="22"/>
          <w:szCs w:val="22"/>
          <w:highlight w:val="none"/>
        </w:rPr>
      </w:pPr>
    </w:p>
    <w:tbl>
      <w:tblPr>
        <w:tblStyle w:val="14"/>
        <w:tblW w:w="97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0"/>
        <w:gridCol w:w="2406"/>
        <w:gridCol w:w="2406"/>
        <w:gridCol w:w="2550"/>
      </w:tblGrid>
      <w:tr w14:paraId="49FF6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2410" w:type="dxa"/>
            <w:vAlign w:val="top"/>
          </w:tcPr>
          <w:p w14:paraId="092AE776">
            <w:pPr>
              <w:pStyle w:val="15"/>
              <w:spacing w:before="35" w:line="228" w:lineRule="auto"/>
              <w:ind w:left="1000"/>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人数</w:t>
            </w:r>
          </w:p>
        </w:tc>
        <w:tc>
          <w:tcPr>
            <w:tcW w:w="2406" w:type="dxa"/>
            <w:vAlign w:val="top"/>
          </w:tcPr>
          <w:p w14:paraId="1F5391A8">
            <w:pPr>
              <w:pStyle w:val="15"/>
              <w:spacing w:before="35" w:line="228" w:lineRule="auto"/>
              <w:ind w:left="837"/>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每人/年</w:t>
            </w:r>
          </w:p>
        </w:tc>
        <w:tc>
          <w:tcPr>
            <w:tcW w:w="2406" w:type="dxa"/>
            <w:vAlign w:val="top"/>
          </w:tcPr>
          <w:p w14:paraId="3B0C4E2D">
            <w:pPr>
              <w:pStyle w:val="15"/>
              <w:spacing w:before="35" w:line="228" w:lineRule="auto"/>
              <w:ind w:left="789"/>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年总金额</w:t>
            </w:r>
          </w:p>
        </w:tc>
        <w:tc>
          <w:tcPr>
            <w:tcW w:w="2550" w:type="dxa"/>
            <w:vAlign w:val="top"/>
          </w:tcPr>
          <w:p w14:paraId="7E044744">
            <w:pPr>
              <w:pStyle w:val="15"/>
              <w:spacing w:before="35" w:line="228" w:lineRule="auto"/>
              <w:ind w:left="967"/>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月金额</w:t>
            </w:r>
          </w:p>
        </w:tc>
      </w:tr>
      <w:tr w14:paraId="35444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410" w:type="dxa"/>
            <w:vAlign w:val="top"/>
          </w:tcPr>
          <w:p w14:paraId="3B5D1B46">
            <w:pPr>
              <w:rPr>
                <w:rFonts w:hint="eastAsia" w:ascii="新宋体" w:hAnsi="新宋体" w:eastAsia="新宋体" w:cs="新宋体"/>
                <w:sz w:val="22"/>
                <w:szCs w:val="22"/>
                <w:highlight w:val="none"/>
              </w:rPr>
            </w:pPr>
          </w:p>
        </w:tc>
        <w:tc>
          <w:tcPr>
            <w:tcW w:w="2406" w:type="dxa"/>
            <w:vAlign w:val="top"/>
          </w:tcPr>
          <w:p w14:paraId="3883A686">
            <w:pPr>
              <w:rPr>
                <w:rFonts w:hint="eastAsia" w:ascii="新宋体" w:hAnsi="新宋体" w:eastAsia="新宋体" w:cs="新宋体"/>
                <w:sz w:val="22"/>
                <w:szCs w:val="22"/>
                <w:highlight w:val="none"/>
              </w:rPr>
            </w:pPr>
          </w:p>
        </w:tc>
        <w:tc>
          <w:tcPr>
            <w:tcW w:w="2406" w:type="dxa"/>
            <w:vAlign w:val="top"/>
          </w:tcPr>
          <w:p w14:paraId="494A01BF">
            <w:pPr>
              <w:rPr>
                <w:rFonts w:hint="eastAsia" w:ascii="新宋体" w:hAnsi="新宋体" w:eastAsia="新宋体" w:cs="新宋体"/>
                <w:sz w:val="22"/>
                <w:szCs w:val="22"/>
                <w:highlight w:val="none"/>
              </w:rPr>
            </w:pPr>
          </w:p>
        </w:tc>
        <w:tc>
          <w:tcPr>
            <w:tcW w:w="2550" w:type="dxa"/>
            <w:vAlign w:val="top"/>
          </w:tcPr>
          <w:p w14:paraId="14419D24">
            <w:pPr>
              <w:rPr>
                <w:rFonts w:hint="eastAsia" w:ascii="新宋体" w:hAnsi="新宋体" w:eastAsia="新宋体" w:cs="新宋体"/>
                <w:sz w:val="22"/>
                <w:szCs w:val="22"/>
                <w:highlight w:val="none"/>
              </w:rPr>
            </w:pPr>
          </w:p>
        </w:tc>
      </w:tr>
      <w:tr w14:paraId="4B49C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410" w:type="dxa"/>
            <w:vAlign w:val="top"/>
          </w:tcPr>
          <w:p w14:paraId="511FDE04">
            <w:pPr>
              <w:rPr>
                <w:rFonts w:hint="eastAsia" w:ascii="新宋体" w:hAnsi="新宋体" w:eastAsia="新宋体" w:cs="新宋体"/>
                <w:sz w:val="22"/>
                <w:szCs w:val="22"/>
                <w:highlight w:val="none"/>
              </w:rPr>
            </w:pPr>
          </w:p>
        </w:tc>
        <w:tc>
          <w:tcPr>
            <w:tcW w:w="2406" w:type="dxa"/>
            <w:vAlign w:val="top"/>
          </w:tcPr>
          <w:p w14:paraId="57730F11">
            <w:pPr>
              <w:rPr>
                <w:rFonts w:hint="eastAsia" w:ascii="新宋体" w:hAnsi="新宋体" w:eastAsia="新宋体" w:cs="新宋体"/>
                <w:sz w:val="22"/>
                <w:szCs w:val="22"/>
                <w:highlight w:val="none"/>
              </w:rPr>
            </w:pPr>
          </w:p>
        </w:tc>
        <w:tc>
          <w:tcPr>
            <w:tcW w:w="2406" w:type="dxa"/>
            <w:vAlign w:val="top"/>
          </w:tcPr>
          <w:p w14:paraId="3BD0308E">
            <w:pPr>
              <w:rPr>
                <w:rFonts w:hint="eastAsia" w:ascii="新宋体" w:hAnsi="新宋体" w:eastAsia="新宋体" w:cs="新宋体"/>
                <w:sz w:val="22"/>
                <w:szCs w:val="22"/>
                <w:highlight w:val="none"/>
              </w:rPr>
            </w:pPr>
          </w:p>
        </w:tc>
        <w:tc>
          <w:tcPr>
            <w:tcW w:w="2550" w:type="dxa"/>
            <w:vAlign w:val="top"/>
          </w:tcPr>
          <w:p w14:paraId="078A45B1">
            <w:pPr>
              <w:rPr>
                <w:rFonts w:hint="eastAsia" w:ascii="新宋体" w:hAnsi="新宋体" w:eastAsia="新宋体" w:cs="新宋体"/>
                <w:sz w:val="22"/>
                <w:szCs w:val="22"/>
                <w:highlight w:val="none"/>
              </w:rPr>
            </w:pPr>
          </w:p>
        </w:tc>
      </w:tr>
      <w:tr w14:paraId="489DA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410" w:type="dxa"/>
            <w:vAlign w:val="top"/>
          </w:tcPr>
          <w:p w14:paraId="7E177DE9">
            <w:pPr>
              <w:rPr>
                <w:rFonts w:hint="eastAsia" w:ascii="新宋体" w:hAnsi="新宋体" w:eastAsia="新宋体" w:cs="新宋体"/>
                <w:sz w:val="22"/>
                <w:szCs w:val="22"/>
                <w:highlight w:val="none"/>
              </w:rPr>
            </w:pPr>
          </w:p>
        </w:tc>
        <w:tc>
          <w:tcPr>
            <w:tcW w:w="2406" w:type="dxa"/>
            <w:vAlign w:val="top"/>
          </w:tcPr>
          <w:p w14:paraId="44AB7BD2">
            <w:pPr>
              <w:rPr>
                <w:rFonts w:hint="eastAsia" w:ascii="新宋体" w:hAnsi="新宋体" w:eastAsia="新宋体" w:cs="新宋体"/>
                <w:sz w:val="22"/>
                <w:szCs w:val="22"/>
                <w:highlight w:val="none"/>
              </w:rPr>
            </w:pPr>
          </w:p>
        </w:tc>
        <w:tc>
          <w:tcPr>
            <w:tcW w:w="2406" w:type="dxa"/>
            <w:vAlign w:val="top"/>
          </w:tcPr>
          <w:p w14:paraId="0C52CFAA">
            <w:pPr>
              <w:rPr>
                <w:rFonts w:hint="eastAsia" w:ascii="新宋体" w:hAnsi="新宋体" w:eastAsia="新宋体" w:cs="新宋体"/>
                <w:sz w:val="22"/>
                <w:szCs w:val="22"/>
                <w:highlight w:val="none"/>
              </w:rPr>
            </w:pPr>
          </w:p>
        </w:tc>
        <w:tc>
          <w:tcPr>
            <w:tcW w:w="2550" w:type="dxa"/>
            <w:vAlign w:val="top"/>
          </w:tcPr>
          <w:p w14:paraId="5494669D">
            <w:pPr>
              <w:rPr>
                <w:rFonts w:hint="eastAsia" w:ascii="新宋体" w:hAnsi="新宋体" w:eastAsia="新宋体" w:cs="新宋体"/>
                <w:sz w:val="22"/>
                <w:szCs w:val="22"/>
                <w:highlight w:val="none"/>
              </w:rPr>
            </w:pPr>
          </w:p>
        </w:tc>
      </w:tr>
    </w:tbl>
    <w:p w14:paraId="4B092EF3">
      <w:pPr>
        <w:pStyle w:val="4"/>
        <w:spacing w:before="32" w:line="228" w:lineRule="auto"/>
        <w:ind w:left="132"/>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费用测算：</w:t>
      </w:r>
    </w:p>
    <w:p w14:paraId="4AE69543">
      <w:pPr>
        <w:spacing w:line="130" w:lineRule="exact"/>
        <w:rPr>
          <w:rFonts w:hint="eastAsia" w:ascii="新宋体" w:hAnsi="新宋体" w:eastAsia="新宋体" w:cs="新宋体"/>
          <w:sz w:val="22"/>
          <w:szCs w:val="22"/>
          <w:highlight w:val="none"/>
        </w:rPr>
      </w:pPr>
    </w:p>
    <w:tbl>
      <w:tblPr>
        <w:tblStyle w:val="14"/>
        <w:tblW w:w="97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585"/>
        <w:gridCol w:w="3163"/>
        <w:gridCol w:w="2123"/>
        <w:gridCol w:w="2079"/>
      </w:tblGrid>
      <w:tr w14:paraId="7BA84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822" w:type="dxa"/>
            <w:vAlign w:val="top"/>
          </w:tcPr>
          <w:p w14:paraId="47477321">
            <w:pPr>
              <w:pStyle w:val="15"/>
              <w:spacing w:before="35" w:line="229" w:lineRule="auto"/>
              <w:ind w:left="203"/>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序号</w:t>
            </w:r>
          </w:p>
        </w:tc>
        <w:tc>
          <w:tcPr>
            <w:tcW w:w="1585" w:type="dxa"/>
            <w:vAlign w:val="top"/>
          </w:tcPr>
          <w:p w14:paraId="56404ECE">
            <w:pPr>
              <w:pStyle w:val="15"/>
              <w:spacing w:before="35" w:line="228" w:lineRule="auto"/>
              <w:ind w:left="588"/>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项目</w:t>
            </w:r>
          </w:p>
        </w:tc>
        <w:tc>
          <w:tcPr>
            <w:tcW w:w="3163" w:type="dxa"/>
            <w:vAlign w:val="top"/>
          </w:tcPr>
          <w:p w14:paraId="4A82404E">
            <w:pPr>
              <w:pStyle w:val="15"/>
              <w:spacing w:before="35" w:line="228" w:lineRule="auto"/>
              <w:ind w:left="1378"/>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分项</w:t>
            </w:r>
          </w:p>
        </w:tc>
        <w:tc>
          <w:tcPr>
            <w:tcW w:w="2123" w:type="dxa"/>
            <w:vAlign w:val="top"/>
          </w:tcPr>
          <w:p w14:paraId="60F62BBE">
            <w:pPr>
              <w:pStyle w:val="15"/>
              <w:spacing w:before="35" w:line="228" w:lineRule="auto"/>
              <w:ind w:left="440"/>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月费用（元）</w:t>
            </w:r>
          </w:p>
        </w:tc>
        <w:tc>
          <w:tcPr>
            <w:tcW w:w="2079" w:type="dxa"/>
            <w:vAlign w:val="top"/>
          </w:tcPr>
          <w:p w14:paraId="5094DB77">
            <w:pPr>
              <w:pStyle w:val="15"/>
              <w:spacing w:before="35" w:line="229" w:lineRule="auto"/>
              <w:ind w:left="837"/>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备注</w:t>
            </w:r>
          </w:p>
        </w:tc>
      </w:tr>
      <w:tr w14:paraId="5DEA1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22" w:type="dxa"/>
            <w:vMerge w:val="restart"/>
            <w:tcBorders>
              <w:bottom w:val="nil"/>
            </w:tcBorders>
            <w:vAlign w:val="top"/>
          </w:tcPr>
          <w:p w14:paraId="06951333">
            <w:pPr>
              <w:spacing w:line="374" w:lineRule="auto"/>
              <w:rPr>
                <w:rFonts w:hint="eastAsia" w:ascii="新宋体" w:hAnsi="新宋体" w:eastAsia="新宋体" w:cs="新宋体"/>
                <w:sz w:val="22"/>
                <w:szCs w:val="22"/>
                <w:highlight w:val="none"/>
              </w:rPr>
            </w:pPr>
          </w:p>
          <w:p w14:paraId="57752945">
            <w:pPr>
              <w:pStyle w:val="15"/>
              <w:spacing w:before="65" w:line="270" w:lineRule="exact"/>
              <w:ind w:left="378"/>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1</w:t>
            </w:r>
          </w:p>
        </w:tc>
        <w:tc>
          <w:tcPr>
            <w:tcW w:w="1585" w:type="dxa"/>
            <w:vMerge w:val="restart"/>
            <w:tcBorders>
              <w:bottom w:val="nil"/>
            </w:tcBorders>
            <w:vAlign w:val="top"/>
          </w:tcPr>
          <w:p w14:paraId="798DC2CD">
            <w:pPr>
              <w:spacing w:line="264" w:lineRule="auto"/>
              <w:rPr>
                <w:rFonts w:hint="eastAsia" w:ascii="新宋体" w:hAnsi="新宋体" w:eastAsia="新宋体" w:cs="新宋体"/>
                <w:sz w:val="22"/>
                <w:szCs w:val="22"/>
                <w:highlight w:val="none"/>
              </w:rPr>
            </w:pPr>
          </w:p>
          <w:p w14:paraId="55285E00">
            <w:pPr>
              <w:spacing w:line="265" w:lineRule="auto"/>
              <w:rPr>
                <w:rFonts w:hint="eastAsia" w:ascii="新宋体" w:hAnsi="新宋体" w:eastAsia="新宋体" w:cs="新宋体"/>
                <w:sz w:val="22"/>
                <w:szCs w:val="22"/>
                <w:highlight w:val="none"/>
              </w:rPr>
            </w:pPr>
          </w:p>
          <w:p w14:paraId="2C7F9910">
            <w:pPr>
              <w:spacing w:line="265" w:lineRule="auto"/>
              <w:rPr>
                <w:rFonts w:hint="eastAsia" w:ascii="新宋体" w:hAnsi="新宋体" w:eastAsia="新宋体" w:cs="新宋体"/>
                <w:sz w:val="22"/>
                <w:szCs w:val="22"/>
                <w:highlight w:val="none"/>
              </w:rPr>
            </w:pPr>
          </w:p>
          <w:p w14:paraId="2B701AAC">
            <w:pPr>
              <w:pStyle w:val="15"/>
              <w:spacing w:before="65" w:line="228" w:lineRule="auto"/>
              <w:ind w:left="483"/>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人工费</w:t>
            </w:r>
          </w:p>
        </w:tc>
        <w:tc>
          <w:tcPr>
            <w:tcW w:w="3163" w:type="dxa"/>
            <w:vAlign w:val="top"/>
          </w:tcPr>
          <w:p w14:paraId="538543D1">
            <w:pPr>
              <w:pStyle w:val="15"/>
              <w:spacing w:before="33" w:line="229" w:lineRule="auto"/>
              <w:ind w:left="1378"/>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工资</w:t>
            </w:r>
          </w:p>
        </w:tc>
        <w:tc>
          <w:tcPr>
            <w:tcW w:w="2123" w:type="dxa"/>
            <w:vAlign w:val="top"/>
          </w:tcPr>
          <w:p w14:paraId="4E03C4AA">
            <w:pPr>
              <w:rPr>
                <w:rFonts w:hint="eastAsia" w:ascii="新宋体" w:hAnsi="新宋体" w:eastAsia="新宋体" w:cs="新宋体"/>
                <w:sz w:val="22"/>
                <w:szCs w:val="22"/>
                <w:highlight w:val="none"/>
              </w:rPr>
            </w:pPr>
          </w:p>
        </w:tc>
        <w:tc>
          <w:tcPr>
            <w:tcW w:w="2079" w:type="dxa"/>
            <w:vAlign w:val="top"/>
          </w:tcPr>
          <w:p w14:paraId="60B05AF2">
            <w:pPr>
              <w:rPr>
                <w:rFonts w:hint="eastAsia" w:ascii="新宋体" w:hAnsi="新宋体" w:eastAsia="新宋体" w:cs="新宋体"/>
                <w:sz w:val="22"/>
                <w:szCs w:val="22"/>
                <w:highlight w:val="none"/>
              </w:rPr>
            </w:pPr>
          </w:p>
        </w:tc>
      </w:tr>
      <w:tr w14:paraId="0E423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22" w:type="dxa"/>
            <w:vMerge w:val="continue"/>
            <w:tcBorders>
              <w:top w:val="nil"/>
              <w:bottom w:val="nil"/>
            </w:tcBorders>
            <w:vAlign w:val="top"/>
          </w:tcPr>
          <w:p w14:paraId="1E0700A4">
            <w:pPr>
              <w:rPr>
                <w:rFonts w:hint="eastAsia" w:ascii="新宋体" w:hAnsi="新宋体" w:eastAsia="新宋体" w:cs="新宋体"/>
                <w:sz w:val="22"/>
                <w:szCs w:val="22"/>
                <w:highlight w:val="none"/>
              </w:rPr>
            </w:pPr>
          </w:p>
        </w:tc>
        <w:tc>
          <w:tcPr>
            <w:tcW w:w="1585" w:type="dxa"/>
            <w:vMerge w:val="continue"/>
            <w:tcBorders>
              <w:top w:val="nil"/>
              <w:bottom w:val="nil"/>
            </w:tcBorders>
            <w:vAlign w:val="top"/>
          </w:tcPr>
          <w:p w14:paraId="106EC507">
            <w:pPr>
              <w:rPr>
                <w:rFonts w:hint="eastAsia" w:ascii="新宋体" w:hAnsi="新宋体" w:eastAsia="新宋体" w:cs="新宋体"/>
                <w:sz w:val="22"/>
                <w:szCs w:val="22"/>
                <w:highlight w:val="none"/>
              </w:rPr>
            </w:pPr>
          </w:p>
        </w:tc>
        <w:tc>
          <w:tcPr>
            <w:tcW w:w="3163" w:type="dxa"/>
            <w:vAlign w:val="top"/>
          </w:tcPr>
          <w:p w14:paraId="160FCFB1">
            <w:pPr>
              <w:pStyle w:val="15"/>
              <w:spacing w:before="32" w:line="228" w:lineRule="auto"/>
              <w:ind w:left="53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社保（单位承担部分）</w:t>
            </w:r>
          </w:p>
        </w:tc>
        <w:tc>
          <w:tcPr>
            <w:tcW w:w="2123" w:type="dxa"/>
            <w:vAlign w:val="top"/>
          </w:tcPr>
          <w:p w14:paraId="0DBC6A10">
            <w:pPr>
              <w:rPr>
                <w:rFonts w:hint="eastAsia" w:ascii="新宋体" w:hAnsi="新宋体" w:eastAsia="新宋体" w:cs="新宋体"/>
                <w:sz w:val="22"/>
                <w:szCs w:val="22"/>
                <w:highlight w:val="none"/>
              </w:rPr>
            </w:pPr>
          </w:p>
        </w:tc>
        <w:tc>
          <w:tcPr>
            <w:tcW w:w="2079" w:type="dxa"/>
            <w:vAlign w:val="top"/>
          </w:tcPr>
          <w:p w14:paraId="509FC6DD">
            <w:pPr>
              <w:rPr>
                <w:rFonts w:hint="eastAsia" w:ascii="新宋体" w:hAnsi="新宋体" w:eastAsia="新宋体" w:cs="新宋体"/>
                <w:sz w:val="22"/>
                <w:szCs w:val="22"/>
                <w:highlight w:val="none"/>
              </w:rPr>
            </w:pPr>
          </w:p>
        </w:tc>
      </w:tr>
      <w:tr w14:paraId="7B8D6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22" w:type="dxa"/>
            <w:vMerge w:val="continue"/>
            <w:tcBorders>
              <w:top w:val="nil"/>
              <w:bottom w:val="nil"/>
            </w:tcBorders>
            <w:vAlign w:val="top"/>
          </w:tcPr>
          <w:p w14:paraId="76FDABE5">
            <w:pPr>
              <w:rPr>
                <w:rFonts w:hint="eastAsia" w:ascii="新宋体" w:hAnsi="新宋体" w:eastAsia="新宋体" w:cs="新宋体"/>
                <w:sz w:val="22"/>
                <w:szCs w:val="22"/>
                <w:highlight w:val="none"/>
              </w:rPr>
            </w:pPr>
          </w:p>
        </w:tc>
        <w:tc>
          <w:tcPr>
            <w:tcW w:w="1585" w:type="dxa"/>
            <w:vMerge w:val="continue"/>
            <w:tcBorders>
              <w:top w:val="nil"/>
              <w:bottom w:val="nil"/>
            </w:tcBorders>
            <w:vAlign w:val="top"/>
          </w:tcPr>
          <w:p w14:paraId="55CB6E8A">
            <w:pPr>
              <w:rPr>
                <w:rFonts w:hint="eastAsia" w:ascii="新宋体" w:hAnsi="新宋体" w:eastAsia="新宋体" w:cs="新宋体"/>
                <w:sz w:val="22"/>
                <w:szCs w:val="22"/>
                <w:highlight w:val="none"/>
              </w:rPr>
            </w:pPr>
          </w:p>
        </w:tc>
        <w:tc>
          <w:tcPr>
            <w:tcW w:w="3163" w:type="dxa"/>
            <w:vAlign w:val="top"/>
          </w:tcPr>
          <w:p w14:paraId="03E7F07A">
            <w:pPr>
              <w:pStyle w:val="15"/>
              <w:spacing w:before="33" w:line="227" w:lineRule="auto"/>
              <w:ind w:left="748"/>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法定节假日加班费</w:t>
            </w:r>
          </w:p>
        </w:tc>
        <w:tc>
          <w:tcPr>
            <w:tcW w:w="2123" w:type="dxa"/>
            <w:vAlign w:val="top"/>
          </w:tcPr>
          <w:p w14:paraId="47958852">
            <w:pPr>
              <w:rPr>
                <w:rFonts w:hint="eastAsia" w:ascii="新宋体" w:hAnsi="新宋体" w:eastAsia="新宋体" w:cs="新宋体"/>
                <w:sz w:val="22"/>
                <w:szCs w:val="22"/>
                <w:highlight w:val="none"/>
              </w:rPr>
            </w:pPr>
          </w:p>
        </w:tc>
        <w:tc>
          <w:tcPr>
            <w:tcW w:w="2079" w:type="dxa"/>
            <w:vAlign w:val="top"/>
          </w:tcPr>
          <w:p w14:paraId="2D1DFE06">
            <w:pPr>
              <w:rPr>
                <w:rFonts w:hint="eastAsia" w:ascii="新宋体" w:hAnsi="新宋体" w:eastAsia="新宋体" w:cs="新宋体"/>
                <w:sz w:val="22"/>
                <w:szCs w:val="22"/>
                <w:highlight w:val="none"/>
              </w:rPr>
            </w:pPr>
          </w:p>
        </w:tc>
      </w:tr>
      <w:tr w14:paraId="13839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22" w:type="dxa"/>
            <w:vMerge w:val="continue"/>
            <w:tcBorders>
              <w:top w:val="nil"/>
            </w:tcBorders>
            <w:vAlign w:val="top"/>
          </w:tcPr>
          <w:p w14:paraId="5A594F98">
            <w:pPr>
              <w:rPr>
                <w:rFonts w:hint="eastAsia" w:ascii="新宋体" w:hAnsi="新宋体" w:eastAsia="新宋体" w:cs="新宋体"/>
                <w:sz w:val="22"/>
                <w:szCs w:val="22"/>
                <w:highlight w:val="none"/>
              </w:rPr>
            </w:pPr>
          </w:p>
        </w:tc>
        <w:tc>
          <w:tcPr>
            <w:tcW w:w="1585" w:type="dxa"/>
            <w:vMerge w:val="continue"/>
            <w:tcBorders>
              <w:top w:val="nil"/>
            </w:tcBorders>
            <w:vAlign w:val="top"/>
          </w:tcPr>
          <w:p w14:paraId="0C3FDC92">
            <w:pPr>
              <w:rPr>
                <w:rFonts w:hint="eastAsia" w:ascii="新宋体" w:hAnsi="新宋体" w:eastAsia="新宋体" w:cs="新宋体"/>
                <w:sz w:val="22"/>
                <w:szCs w:val="22"/>
                <w:highlight w:val="none"/>
              </w:rPr>
            </w:pPr>
          </w:p>
        </w:tc>
        <w:tc>
          <w:tcPr>
            <w:tcW w:w="3163" w:type="dxa"/>
            <w:vAlign w:val="top"/>
          </w:tcPr>
          <w:p w14:paraId="7A4F0876">
            <w:pPr>
              <w:pStyle w:val="15"/>
              <w:spacing w:before="32" w:line="228" w:lineRule="auto"/>
              <w:ind w:left="1278"/>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意外险</w:t>
            </w:r>
          </w:p>
        </w:tc>
        <w:tc>
          <w:tcPr>
            <w:tcW w:w="2123" w:type="dxa"/>
            <w:vAlign w:val="top"/>
          </w:tcPr>
          <w:p w14:paraId="07E27DE2">
            <w:pPr>
              <w:rPr>
                <w:rFonts w:hint="eastAsia" w:ascii="新宋体" w:hAnsi="新宋体" w:eastAsia="新宋体" w:cs="新宋体"/>
                <w:sz w:val="22"/>
                <w:szCs w:val="22"/>
                <w:highlight w:val="none"/>
              </w:rPr>
            </w:pPr>
          </w:p>
        </w:tc>
        <w:tc>
          <w:tcPr>
            <w:tcW w:w="2079" w:type="dxa"/>
            <w:vAlign w:val="top"/>
          </w:tcPr>
          <w:p w14:paraId="44C381F8">
            <w:pPr>
              <w:rPr>
                <w:rFonts w:hint="eastAsia" w:ascii="新宋体" w:hAnsi="新宋体" w:eastAsia="新宋体" w:cs="新宋体"/>
                <w:sz w:val="22"/>
                <w:szCs w:val="22"/>
                <w:highlight w:val="none"/>
              </w:rPr>
            </w:pPr>
          </w:p>
        </w:tc>
      </w:tr>
      <w:tr w14:paraId="19079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22" w:type="dxa"/>
            <w:vAlign w:val="top"/>
          </w:tcPr>
          <w:p w14:paraId="072B0F8A">
            <w:pPr>
              <w:pStyle w:val="15"/>
              <w:spacing w:before="34" w:line="270" w:lineRule="exact"/>
              <w:ind w:left="365"/>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2</w:t>
            </w:r>
          </w:p>
        </w:tc>
        <w:tc>
          <w:tcPr>
            <w:tcW w:w="4748" w:type="dxa"/>
            <w:gridSpan w:val="2"/>
            <w:vAlign w:val="top"/>
          </w:tcPr>
          <w:p w14:paraId="361399E2">
            <w:pPr>
              <w:pStyle w:val="15"/>
              <w:spacing w:before="33" w:line="228" w:lineRule="auto"/>
              <w:ind w:left="1857"/>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工具消耗费</w:t>
            </w:r>
          </w:p>
        </w:tc>
        <w:tc>
          <w:tcPr>
            <w:tcW w:w="2123" w:type="dxa"/>
            <w:vAlign w:val="top"/>
          </w:tcPr>
          <w:p w14:paraId="3E8448E1">
            <w:pPr>
              <w:rPr>
                <w:rFonts w:hint="eastAsia" w:ascii="新宋体" w:hAnsi="新宋体" w:eastAsia="新宋体" w:cs="新宋体"/>
                <w:sz w:val="22"/>
                <w:szCs w:val="22"/>
                <w:highlight w:val="none"/>
              </w:rPr>
            </w:pPr>
          </w:p>
        </w:tc>
        <w:tc>
          <w:tcPr>
            <w:tcW w:w="2079" w:type="dxa"/>
            <w:vAlign w:val="top"/>
          </w:tcPr>
          <w:p w14:paraId="7513B42A">
            <w:pPr>
              <w:rPr>
                <w:rFonts w:hint="eastAsia" w:ascii="新宋体" w:hAnsi="新宋体" w:eastAsia="新宋体" w:cs="新宋体"/>
                <w:sz w:val="22"/>
                <w:szCs w:val="22"/>
                <w:highlight w:val="none"/>
              </w:rPr>
            </w:pPr>
          </w:p>
        </w:tc>
      </w:tr>
      <w:tr w14:paraId="18FC4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22" w:type="dxa"/>
            <w:vAlign w:val="top"/>
          </w:tcPr>
          <w:p w14:paraId="0CFF0361">
            <w:pPr>
              <w:pStyle w:val="15"/>
              <w:spacing w:before="33" w:line="269" w:lineRule="exact"/>
              <w:ind w:left="367"/>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3</w:t>
            </w:r>
          </w:p>
        </w:tc>
        <w:tc>
          <w:tcPr>
            <w:tcW w:w="4748" w:type="dxa"/>
            <w:gridSpan w:val="2"/>
            <w:vAlign w:val="top"/>
          </w:tcPr>
          <w:p w14:paraId="14F94359">
            <w:pPr>
              <w:pStyle w:val="15"/>
              <w:spacing w:before="33" w:line="229" w:lineRule="auto"/>
              <w:ind w:left="2172"/>
              <w:rPr>
                <w:rFonts w:hint="eastAsia" w:ascii="新宋体" w:hAnsi="新宋体" w:eastAsia="新宋体" w:cs="新宋体"/>
                <w:sz w:val="21"/>
                <w:szCs w:val="21"/>
                <w:highlight w:val="none"/>
              </w:rPr>
            </w:pPr>
            <w:r>
              <w:rPr>
                <w:rFonts w:hint="eastAsia" w:ascii="新宋体" w:hAnsi="新宋体" w:eastAsia="新宋体" w:cs="新宋体"/>
                <w:b/>
                <w:bCs/>
                <w:spacing w:val="1"/>
                <w:sz w:val="21"/>
                <w:szCs w:val="21"/>
                <w:highlight w:val="none"/>
              </w:rPr>
              <w:t>小计</w:t>
            </w:r>
          </w:p>
        </w:tc>
        <w:tc>
          <w:tcPr>
            <w:tcW w:w="2123" w:type="dxa"/>
            <w:vAlign w:val="top"/>
          </w:tcPr>
          <w:p w14:paraId="04166054">
            <w:pPr>
              <w:rPr>
                <w:rFonts w:hint="eastAsia" w:ascii="新宋体" w:hAnsi="新宋体" w:eastAsia="新宋体" w:cs="新宋体"/>
                <w:sz w:val="22"/>
                <w:szCs w:val="22"/>
                <w:highlight w:val="none"/>
              </w:rPr>
            </w:pPr>
          </w:p>
        </w:tc>
        <w:tc>
          <w:tcPr>
            <w:tcW w:w="2079" w:type="dxa"/>
            <w:vAlign w:val="top"/>
          </w:tcPr>
          <w:p w14:paraId="1594EEAF">
            <w:pPr>
              <w:rPr>
                <w:rFonts w:hint="eastAsia" w:ascii="新宋体" w:hAnsi="新宋体" w:eastAsia="新宋体" w:cs="新宋体"/>
                <w:sz w:val="22"/>
                <w:szCs w:val="22"/>
                <w:highlight w:val="none"/>
              </w:rPr>
            </w:pPr>
          </w:p>
        </w:tc>
      </w:tr>
      <w:tr w14:paraId="4B32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22" w:type="dxa"/>
            <w:vAlign w:val="top"/>
          </w:tcPr>
          <w:p w14:paraId="104EA16A">
            <w:pPr>
              <w:pStyle w:val="15"/>
              <w:spacing w:before="35" w:line="270" w:lineRule="exact"/>
              <w:ind w:left="362"/>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4</w:t>
            </w:r>
          </w:p>
        </w:tc>
        <w:tc>
          <w:tcPr>
            <w:tcW w:w="4748" w:type="dxa"/>
            <w:gridSpan w:val="2"/>
            <w:vAlign w:val="top"/>
          </w:tcPr>
          <w:p w14:paraId="058731AD">
            <w:pPr>
              <w:pStyle w:val="15"/>
              <w:spacing w:before="36" w:line="228" w:lineRule="auto"/>
              <w:ind w:left="1961"/>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企业利润</w:t>
            </w:r>
          </w:p>
        </w:tc>
        <w:tc>
          <w:tcPr>
            <w:tcW w:w="2123" w:type="dxa"/>
            <w:vAlign w:val="top"/>
          </w:tcPr>
          <w:p w14:paraId="5DFAC635">
            <w:pPr>
              <w:rPr>
                <w:rFonts w:hint="eastAsia" w:ascii="新宋体" w:hAnsi="新宋体" w:eastAsia="新宋体" w:cs="新宋体"/>
                <w:sz w:val="22"/>
                <w:szCs w:val="22"/>
                <w:highlight w:val="none"/>
              </w:rPr>
            </w:pPr>
          </w:p>
        </w:tc>
        <w:tc>
          <w:tcPr>
            <w:tcW w:w="2079" w:type="dxa"/>
            <w:vAlign w:val="top"/>
          </w:tcPr>
          <w:p w14:paraId="06D2209D">
            <w:pPr>
              <w:rPr>
                <w:rFonts w:hint="eastAsia" w:ascii="新宋体" w:hAnsi="新宋体" w:eastAsia="新宋体" w:cs="新宋体"/>
                <w:sz w:val="22"/>
                <w:szCs w:val="22"/>
                <w:highlight w:val="none"/>
              </w:rPr>
            </w:pPr>
          </w:p>
        </w:tc>
      </w:tr>
      <w:tr w14:paraId="15451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22" w:type="dxa"/>
            <w:vAlign w:val="top"/>
          </w:tcPr>
          <w:p w14:paraId="73F54A3C">
            <w:pPr>
              <w:pStyle w:val="15"/>
              <w:spacing w:before="34" w:line="268" w:lineRule="exact"/>
              <w:ind w:left="367"/>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5</w:t>
            </w:r>
          </w:p>
        </w:tc>
        <w:tc>
          <w:tcPr>
            <w:tcW w:w="4748" w:type="dxa"/>
            <w:gridSpan w:val="2"/>
            <w:vAlign w:val="top"/>
          </w:tcPr>
          <w:p w14:paraId="36F57E52">
            <w:pPr>
              <w:pStyle w:val="15"/>
              <w:spacing w:before="34" w:line="228" w:lineRule="auto"/>
              <w:ind w:left="2168"/>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税费</w:t>
            </w:r>
          </w:p>
        </w:tc>
        <w:tc>
          <w:tcPr>
            <w:tcW w:w="2123" w:type="dxa"/>
            <w:vAlign w:val="top"/>
          </w:tcPr>
          <w:p w14:paraId="6A0800AD">
            <w:pPr>
              <w:rPr>
                <w:rFonts w:hint="eastAsia" w:ascii="新宋体" w:hAnsi="新宋体" w:eastAsia="新宋体" w:cs="新宋体"/>
                <w:sz w:val="22"/>
                <w:szCs w:val="22"/>
                <w:highlight w:val="none"/>
              </w:rPr>
            </w:pPr>
          </w:p>
        </w:tc>
        <w:tc>
          <w:tcPr>
            <w:tcW w:w="2079" w:type="dxa"/>
            <w:vAlign w:val="top"/>
          </w:tcPr>
          <w:p w14:paraId="7A63BF7D">
            <w:pPr>
              <w:rPr>
                <w:rFonts w:hint="eastAsia" w:ascii="新宋体" w:hAnsi="新宋体" w:eastAsia="新宋体" w:cs="新宋体"/>
                <w:sz w:val="22"/>
                <w:szCs w:val="22"/>
                <w:highlight w:val="none"/>
              </w:rPr>
            </w:pPr>
          </w:p>
        </w:tc>
      </w:tr>
      <w:tr w14:paraId="10764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22" w:type="dxa"/>
            <w:vAlign w:val="top"/>
          </w:tcPr>
          <w:p w14:paraId="7ECBAD7F">
            <w:pPr>
              <w:pStyle w:val="15"/>
              <w:spacing w:before="34" w:line="268" w:lineRule="exact"/>
              <w:ind w:left="367"/>
              <w:rPr>
                <w:rFonts w:hint="eastAsia" w:ascii="新宋体" w:hAnsi="新宋体" w:eastAsia="新宋体" w:cs="新宋体"/>
                <w:position w:val="1"/>
                <w:sz w:val="21"/>
                <w:szCs w:val="21"/>
                <w:highlight w:val="none"/>
              </w:rPr>
            </w:pPr>
          </w:p>
        </w:tc>
        <w:tc>
          <w:tcPr>
            <w:tcW w:w="4748" w:type="dxa"/>
            <w:gridSpan w:val="2"/>
            <w:vAlign w:val="top"/>
          </w:tcPr>
          <w:p w14:paraId="5136276E">
            <w:pPr>
              <w:pStyle w:val="15"/>
              <w:spacing w:before="34" w:line="228" w:lineRule="auto"/>
              <w:ind w:left="2168"/>
              <w:rPr>
                <w:rFonts w:hint="eastAsia" w:ascii="新宋体" w:hAnsi="新宋体" w:eastAsia="新宋体" w:cs="新宋体"/>
                <w:spacing w:val="5"/>
                <w:sz w:val="21"/>
                <w:szCs w:val="21"/>
                <w:highlight w:val="none"/>
              </w:rPr>
            </w:pPr>
          </w:p>
        </w:tc>
        <w:tc>
          <w:tcPr>
            <w:tcW w:w="2123" w:type="dxa"/>
            <w:vAlign w:val="top"/>
          </w:tcPr>
          <w:p w14:paraId="0303A254">
            <w:pPr>
              <w:rPr>
                <w:rFonts w:hint="eastAsia" w:ascii="新宋体" w:hAnsi="新宋体" w:eastAsia="新宋体" w:cs="新宋体"/>
                <w:sz w:val="22"/>
                <w:szCs w:val="22"/>
                <w:highlight w:val="none"/>
              </w:rPr>
            </w:pPr>
          </w:p>
        </w:tc>
        <w:tc>
          <w:tcPr>
            <w:tcW w:w="2079" w:type="dxa"/>
            <w:vAlign w:val="top"/>
          </w:tcPr>
          <w:p w14:paraId="0C7CBB44">
            <w:pPr>
              <w:rPr>
                <w:rFonts w:hint="eastAsia" w:ascii="新宋体" w:hAnsi="新宋体" w:eastAsia="新宋体" w:cs="新宋体"/>
                <w:sz w:val="22"/>
                <w:szCs w:val="22"/>
                <w:highlight w:val="none"/>
              </w:rPr>
            </w:pPr>
          </w:p>
        </w:tc>
      </w:tr>
      <w:tr w14:paraId="7FF79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5570" w:type="dxa"/>
            <w:gridSpan w:val="3"/>
            <w:vAlign w:val="top"/>
          </w:tcPr>
          <w:p w14:paraId="7C95C710">
            <w:pPr>
              <w:pStyle w:val="15"/>
              <w:spacing w:before="36" w:line="228" w:lineRule="auto"/>
              <w:ind w:left="2269"/>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总计（月）</w:t>
            </w:r>
          </w:p>
        </w:tc>
        <w:tc>
          <w:tcPr>
            <w:tcW w:w="2123" w:type="dxa"/>
            <w:vAlign w:val="top"/>
          </w:tcPr>
          <w:p w14:paraId="61D8C527">
            <w:pPr>
              <w:rPr>
                <w:rFonts w:hint="eastAsia" w:ascii="新宋体" w:hAnsi="新宋体" w:eastAsia="新宋体" w:cs="新宋体"/>
                <w:sz w:val="22"/>
                <w:szCs w:val="22"/>
                <w:highlight w:val="none"/>
              </w:rPr>
            </w:pPr>
          </w:p>
        </w:tc>
        <w:tc>
          <w:tcPr>
            <w:tcW w:w="2079" w:type="dxa"/>
            <w:vAlign w:val="top"/>
          </w:tcPr>
          <w:p w14:paraId="19CF85DE">
            <w:pPr>
              <w:rPr>
                <w:rFonts w:hint="eastAsia" w:ascii="新宋体" w:hAnsi="新宋体" w:eastAsia="新宋体" w:cs="新宋体"/>
                <w:sz w:val="22"/>
                <w:szCs w:val="22"/>
                <w:highlight w:val="none"/>
              </w:rPr>
            </w:pPr>
          </w:p>
        </w:tc>
      </w:tr>
      <w:tr w14:paraId="724A0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5570" w:type="dxa"/>
            <w:gridSpan w:val="3"/>
            <w:vAlign w:val="top"/>
          </w:tcPr>
          <w:p w14:paraId="366EC2D4">
            <w:pPr>
              <w:pStyle w:val="15"/>
              <w:spacing w:before="36" w:line="226" w:lineRule="auto"/>
              <w:ind w:left="1743"/>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总报价（人民币大写）</w:t>
            </w:r>
          </w:p>
        </w:tc>
        <w:tc>
          <w:tcPr>
            <w:tcW w:w="4202" w:type="dxa"/>
            <w:gridSpan w:val="2"/>
            <w:vAlign w:val="top"/>
          </w:tcPr>
          <w:p w14:paraId="2A66A290">
            <w:pPr>
              <w:pStyle w:val="15"/>
              <w:spacing w:before="35" w:line="231" w:lineRule="auto"/>
              <w:ind w:left="1376"/>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pict>
                <v:shape id="_x0000_s1028" o:spid="_x0000_s1028" style="position:absolute;left:0pt;margin-left:62.85pt;margin-top:11.6pt;height:0.5pt;width:84pt;z-index:251697152;mso-width-relative:page;mso-height-relative:page;" filled="f" stroked="t" coordsize="1680,10" path="m0,4l1680,4e">
                  <v:fill on="f" focussize="0,0"/>
                  <v:stroke weight="0.48pt" color="#000000" miterlimit="2" joinstyle="bevel"/>
                  <v:imagedata o:title=""/>
                  <o:lock v:ext="edit"/>
                </v:shape>
              </w:pict>
            </w:r>
            <w:r>
              <w:rPr>
                <w:rFonts w:hint="eastAsia" w:ascii="新宋体" w:hAnsi="新宋体" w:eastAsia="新宋体" w:cs="新宋体"/>
                <w:spacing w:val="-2"/>
                <w:sz w:val="21"/>
                <w:szCs w:val="21"/>
                <w:highlight w:val="none"/>
              </w:rPr>
              <w:t>(¥            )</w:t>
            </w:r>
          </w:p>
        </w:tc>
      </w:tr>
    </w:tbl>
    <w:p w14:paraId="76C80906">
      <w:pPr>
        <w:pStyle w:val="4"/>
        <w:spacing w:before="30" w:line="232" w:lineRule="auto"/>
        <w:ind w:left="120"/>
        <w:rPr>
          <w:rFonts w:hint="eastAsia" w:ascii="新宋体" w:hAnsi="新宋体" w:eastAsia="新宋体" w:cs="新宋体"/>
          <w:b/>
          <w:bCs/>
          <w:sz w:val="21"/>
          <w:szCs w:val="21"/>
          <w:highlight w:val="none"/>
        </w:rPr>
      </w:pPr>
    </w:p>
    <w:p w14:paraId="295FF991">
      <w:pPr>
        <w:pStyle w:val="4"/>
        <w:spacing w:before="30" w:line="232" w:lineRule="auto"/>
        <w:ind w:left="120"/>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注：</w:t>
      </w:r>
    </w:p>
    <w:p w14:paraId="4E2D337F">
      <w:pPr>
        <w:pStyle w:val="4"/>
        <w:spacing w:before="160" w:line="226" w:lineRule="auto"/>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1.报价明细总计价格必须与报价表一致；</w:t>
      </w:r>
    </w:p>
    <w:p w14:paraId="2C1A849B">
      <w:pPr>
        <w:pStyle w:val="4"/>
        <w:spacing w:before="163" w:line="226" w:lineRule="auto"/>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2.如果不提供详细的报价明细表将被视为没有对竞争性磋商文件的实质性要求作出响应；</w:t>
      </w:r>
    </w:p>
    <w:p w14:paraId="51338D5F">
      <w:pPr>
        <w:pStyle w:val="4"/>
        <w:spacing w:before="162" w:line="378" w:lineRule="auto"/>
        <w:ind w:right="898"/>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3.响应报价是履行合同的最终价格，应包括“采购需求</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9"/>
          <w:sz w:val="21"/>
          <w:szCs w:val="21"/>
          <w:highlight w:val="none"/>
        </w:rPr>
        <w:t>”中所有服</w:t>
      </w:r>
      <w:r>
        <w:rPr>
          <w:rFonts w:hint="eastAsia" w:ascii="新宋体" w:hAnsi="新宋体" w:eastAsia="新宋体" w:cs="新宋体"/>
          <w:spacing w:val="8"/>
          <w:sz w:val="21"/>
          <w:szCs w:val="21"/>
          <w:highlight w:val="none"/>
        </w:rPr>
        <w:t>务内容所需要的管理服</w:t>
      </w:r>
      <w:r>
        <w:rPr>
          <w:rFonts w:hint="eastAsia" w:ascii="新宋体" w:hAnsi="新宋体" w:eastAsia="新宋体" w:cs="新宋体"/>
          <w:spacing w:val="9"/>
          <w:sz w:val="21"/>
          <w:szCs w:val="21"/>
          <w:highlight w:val="none"/>
        </w:rPr>
        <w:t>务费及其他所有成本费用。在合同实施时，</w:t>
      </w:r>
      <w:r>
        <w:rPr>
          <w:rFonts w:hint="eastAsia" w:ascii="新宋体" w:hAnsi="新宋体" w:eastAsia="新宋体" w:cs="新宋体"/>
          <w:spacing w:val="8"/>
          <w:sz w:val="21"/>
          <w:szCs w:val="21"/>
          <w:highlight w:val="none"/>
        </w:rPr>
        <w:t>采购人将不予支付成交供应商没有列入的项目费用，并认为此项费用已包括在总报价中；</w:t>
      </w:r>
    </w:p>
    <w:p w14:paraId="5FDB9730">
      <w:pPr>
        <w:pStyle w:val="4"/>
        <w:spacing w:before="163" w:line="377" w:lineRule="auto"/>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4.在填写时，如本表格不适合供应商的实际情况，可根据本</w:t>
      </w:r>
      <w:r>
        <w:rPr>
          <w:rFonts w:hint="eastAsia" w:ascii="新宋体" w:hAnsi="新宋体" w:eastAsia="新宋体" w:cs="新宋体"/>
          <w:spacing w:val="9"/>
          <w:sz w:val="21"/>
          <w:szCs w:val="21"/>
          <w:highlight w:val="none"/>
        </w:rPr>
        <w:t>表格式自行制表填写，但必须</w:t>
      </w:r>
      <w:r>
        <w:rPr>
          <w:rFonts w:hint="eastAsia" w:ascii="新宋体" w:hAnsi="新宋体" w:eastAsia="新宋体" w:cs="新宋体"/>
          <w:spacing w:val="8"/>
          <w:sz w:val="21"/>
          <w:szCs w:val="21"/>
          <w:highlight w:val="none"/>
        </w:rPr>
        <w:t>包含“</w:t>
      </w:r>
      <w:r>
        <w:rPr>
          <w:rFonts w:hint="eastAsia" w:ascii="新宋体" w:hAnsi="新宋体" w:eastAsia="新宋体" w:cs="新宋体"/>
          <w:spacing w:val="-67"/>
          <w:sz w:val="21"/>
          <w:szCs w:val="21"/>
          <w:highlight w:val="none"/>
        </w:rPr>
        <w:t xml:space="preserve"> </w:t>
      </w:r>
      <w:r>
        <w:rPr>
          <w:rFonts w:hint="eastAsia" w:ascii="新宋体" w:hAnsi="新宋体" w:eastAsia="新宋体" w:cs="新宋体"/>
          <w:spacing w:val="8"/>
          <w:sz w:val="21"/>
          <w:szCs w:val="21"/>
          <w:highlight w:val="none"/>
        </w:rPr>
        <w:t>内容明细、单位及数量、单项报价、单项</w:t>
      </w:r>
      <w:r>
        <w:rPr>
          <w:rFonts w:hint="eastAsia" w:ascii="新宋体" w:hAnsi="新宋体" w:eastAsia="新宋体" w:cs="新宋体"/>
          <w:spacing w:val="7"/>
          <w:sz w:val="21"/>
          <w:szCs w:val="21"/>
          <w:highlight w:val="none"/>
        </w:rPr>
        <w:t>合价</w:t>
      </w:r>
      <w:r>
        <w:rPr>
          <w:rFonts w:hint="eastAsia" w:ascii="新宋体" w:hAnsi="新宋体" w:eastAsia="新宋体" w:cs="新宋体"/>
          <w:spacing w:val="-70"/>
          <w:sz w:val="21"/>
          <w:szCs w:val="21"/>
          <w:highlight w:val="none"/>
        </w:rPr>
        <w:t xml:space="preserve"> </w:t>
      </w:r>
      <w:r>
        <w:rPr>
          <w:rFonts w:hint="eastAsia" w:ascii="新宋体" w:hAnsi="新宋体" w:eastAsia="新宋体" w:cs="新宋体"/>
          <w:spacing w:val="7"/>
          <w:sz w:val="21"/>
          <w:szCs w:val="21"/>
          <w:highlight w:val="none"/>
        </w:rPr>
        <w:t>”。</w:t>
      </w:r>
    </w:p>
    <w:p w14:paraId="681E3ECD">
      <w:pPr>
        <w:spacing w:line="311" w:lineRule="auto"/>
        <w:rPr>
          <w:rFonts w:hint="eastAsia" w:ascii="新宋体" w:hAnsi="新宋体" w:eastAsia="新宋体" w:cs="新宋体"/>
          <w:sz w:val="21"/>
          <w:highlight w:val="none"/>
        </w:rPr>
      </w:pPr>
    </w:p>
    <w:p w14:paraId="4F891603">
      <w:pPr>
        <w:pStyle w:val="4"/>
        <w:spacing w:before="78" w:line="480" w:lineRule="auto"/>
        <w:rPr>
          <w:rFonts w:hint="eastAsia" w:ascii="新宋体" w:hAnsi="新宋体" w:eastAsia="新宋体" w:cs="新宋体"/>
          <w:sz w:val="24"/>
          <w:szCs w:val="24"/>
          <w:highlight w:val="none"/>
        </w:rPr>
      </w:pPr>
      <w:r>
        <w:rPr>
          <w:rFonts w:hint="eastAsia" w:ascii="新宋体" w:hAnsi="新宋体" w:eastAsia="新宋体" w:cs="新宋体"/>
          <w:spacing w:val="-5"/>
          <w:sz w:val="24"/>
          <w:szCs w:val="24"/>
          <w:highlight w:val="none"/>
        </w:rPr>
        <w:t>供应商名称</w:t>
      </w:r>
      <w:r>
        <w:rPr>
          <w:rFonts w:hint="eastAsia" w:ascii="新宋体" w:hAnsi="新宋体" w:eastAsia="新宋体" w:cs="新宋体"/>
          <w:b/>
          <w:bCs/>
          <w:spacing w:val="-5"/>
          <w:sz w:val="24"/>
          <w:szCs w:val="24"/>
          <w:highlight w:val="none"/>
        </w:rPr>
        <w:t>（CA</w:t>
      </w:r>
      <w:r>
        <w:rPr>
          <w:rFonts w:hint="eastAsia" w:ascii="新宋体" w:hAnsi="新宋体" w:eastAsia="新宋体" w:cs="新宋体"/>
          <w:spacing w:val="-22"/>
          <w:sz w:val="24"/>
          <w:szCs w:val="24"/>
          <w:highlight w:val="none"/>
        </w:rPr>
        <w:t xml:space="preserve"> </w:t>
      </w:r>
      <w:r>
        <w:rPr>
          <w:rFonts w:hint="eastAsia" w:ascii="新宋体" w:hAnsi="新宋体" w:eastAsia="新宋体" w:cs="新宋体"/>
          <w:b/>
          <w:bCs/>
          <w:spacing w:val="-5"/>
          <w:sz w:val="24"/>
          <w:szCs w:val="24"/>
          <w:highlight w:val="none"/>
        </w:rPr>
        <w:t>电子签章</w:t>
      </w:r>
      <w:r>
        <w:rPr>
          <w:rFonts w:hint="eastAsia" w:ascii="新宋体" w:hAnsi="新宋体" w:eastAsia="新宋体" w:cs="新宋体"/>
          <w:b/>
          <w:bCs/>
          <w:spacing w:val="-1"/>
          <w:sz w:val="24"/>
          <w:szCs w:val="24"/>
          <w:highlight w:val="none"/>
        </w:rPr>
        <w:t>）</w:t>
      </w:r>
      <w:r>
        <w:rPr>
          <w:rFonts w:hint="eastAsia" w:ascii="新宋体" w:hAnsi="新宋体" w:eastAsia="新宋体" w:cs="新宋体"/>
          <w:spacing w:val="-1"/>
          <w:sz w:val="24"/>
          <w:szCs w:val="24"/>
          <w:highlight w:val="none"/>
        </w:rPr>
        <w:t>：</w:t>
      </w:r>
      <w:r>
        <w:rPr>
          <w:rFonts w:hint="eastAsia" w:ascii="新宋体" w:hAnsi="新宋体" w:eastAsia="新宋体" w:cs="新宋体"/>
          <w:sz w:val="24"/>
          <w:szCs w:val="24"/>
          <w:highlight w:val="none"/>
          <w:u w:val="single" w:color="auto"/>
        </w:rPr>
        <w:t xml:space="preserve">               </w:t>
      </w:r>
    </w:p>
    <w:p w14:paraId="15FEF95C">
      <w:pPr>
        <w:pStyle w:val="4"/>
        <w:spacing w:before="261" w:line="480" w:lineRule="auto"/>
        <w:rPr>
          <w:rFonts w:hint="eastAsia" w:ascii="新宋体" w:hAnsi="新宋体" w:eastAsia="新宋体" w:cs="新宋体"/>
          <w:sz w:val="24"/>
          <w:szCs w:val="24"/>
          <w:highlight w:val="none"/>
        </w:rPr>
      </w:pPr>
      <w:r>
        <w:rPr>
          <w:rFonts w:hint="eastAsia" w:ascii="新宋体" w:hAnsi="新宋体" w:eastAsia="新宋体" w:cs="新宋体"/>
          <w:spacing w:val="-13"/>
          <w:sz w:val="24"/>
          <w:szCs w:val="24"/>
          <w:highlight w:val="none"/>
        </w:rPr>
        <w:t>日</w:t>
      </w:r>
      <w:r>
        <w:rPr>
          <w:rFonts w:hint="eastAsia" w:ascii="新宋体" w:hAnsi="新宋体" w:eastAsia="新宋体" w:cs="新宋体"/>
          <w:spacing w:val="-13"/>
          <w:sz w:val="24"/>
          <w:szCs w:val="24"/>
          <w:highlight w:val="none"/>
          <w:lang w:val="en-US" w:eastAsia="zh-CN"/>
        </w:rPr>
        <w:t xml:space="preserve">  </w:t>
      </w:r>
      <w:r>
        <w:rPr>
          <w:rFonts w:hint="eastAsia" w:ascii="新宋体" w:hAnsi="新宋体" w:eastAsia="新宋体" w:cs="新宋体"/>
          <w:spacing w:val="-13"/>
          <w:sz w:val="24"/>
          <w:szCs w:val="24"/>
          <w:highlight w:val="none"/>
        </w:rPr>
        <w:t>期：</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3"/>
          <w:sz w:val="24"/>
          <w:szCs w:val="24"/>
          <w:highlight w:val="none"/>
          <w:u w:val="single"/>
          <w:lang w:val="en-US" w:eastAsia="zh-CN"/>
        </w:rPr>
        <w:t xml:space="preserve"> </w:t>
      </w:r>
      <w:r>
        <w:rPr>
          <w:rFonts w:hint="eastAsia" w:ascii="新宋体" w:hAnsi="新宋体" w:eastAsia="新宋体" w:cs="新宋体"/>
          <w:spacing w:val="3"/>
          <w:sz w:val="24"/>
          <w:szCs w:val="24"/>
          <w:highlight w:val="none"/>
          <w:u w:val="single"/>
        </w:rPr>
        <w:t xml:space="preserve"> </w:t>
      </w:r>
      <w:r>
        <w:rPr>
          <w:rFonts w:hint="eastAsia" w:ascii="新宋体" w:hAnsi="新宋体" w:eastAsia="新宋体" w:cs="新宋体"/>
          <w:spacing w:val="-13"/>
          <w:sz w:val="24"/>
          <w:szCs w:val="24"/>
          <w:highlight w:val="none"/>
        </w:rPr>
        <w:t>年</w:t>
      </w:r>
      <w:r>
        <w:rPr>
          <w:rFonts w:hint="eastAsia" w:ascii="新宋体" w:hAnsi="新宋体" w:eastAsia="新宋体" w:cs="新宋体"/>
          <w:spacing w:val="5"/>
          <w:sz w:val="24"/>
          <w:szCs w:val="24"/>
          <w:highlight w:val="none"/>
          <w:u w:val="single"/>
        </w:rPr>
        <w:t xml:space="preserve">   </w:t>
      </w:r>
      <w:r>
        <w:rPr>
          <w:rFonts w:hint="eastAsia" w:ascii="新宋体" w:hAnsi="新宋体" w:eastAsia="新宋体" w:cs="新宋体"/>
          <w:spacing w:val="-13"/>
          <w:sz w:val="24"/>
          <w:szCs w:val="24"/>
          <w:highlight w:val="none"/>
        </w:rPr>
        <w:t>月</w:t>
      </w:r>
      <w:r>
        <w:rPr>
          <w:rFonts w:hint="eastAsia" w:ascii="新宋体" w:hAnsi="新宋体" w:eastAsia="新宋体" w:cs="新宋体"/>
          <w:spacing w:val="17"/>
          <w:sz w:val="24"/>
          <w:szCs w:val="24"/>
          <w:highlight w:val="none"/>
          <w:u w:val="single"/>
        </w:rPr>
        <w:t xml:space="preserve">   </w:t>
      </w:r>
      <w:r>
        <w:rPr>
          <w:rFonts w:hint="eastAsia" w:ascii="新宋体" w:hAnsi="新宋体" w:eastAsia="新宋体" w:cs="新宋体"/>
          <w:spacing w:val="-13"/>
          <w:sz w:val="24"/>
          <w:szCs w:val="24"/>
          <w:highlight w:val="none"/>
        </w:rPr>
        <w:t>日</w:t>
      </w:r>
    </w:p>
    <w:p w14:paraId="44BB28EB">
      <w:pPr>
        <w:spacing w:line="248" w:lineRule="auto"/>
        <w:rPr>
          <w:rFonts w:hint="eastAsia" w:ascii="新宋体" w:hAnsi="新宋体" w:eastAsia="新宋体" w:cs="新宋体"/>
          <w:sz w:val="21"/>
          <w:highlight w:val="none"/>
        </w:rPr>
      </w:pPr>
    </w:p>
    <w:p w14:paraId="12699C1C">
      <w:pPr>
        <w:spacing w:line="248" w:lineRule="auto"/>
        <w:rPr>
          <w:rFonts w:hint="eastAsia" w:ascii="新宋体" w:hAnsi="新宋体" w:eastAsia="新宋体" w:cs="新宋体"/>
          <w:sz w:val="21"/>
          <w:highlight w:val="none"/>
        </w:rPr>
      </w:pPr>
    </w:p>
    <w:p w14:paraId="23FF67B0">
      <w:pPr>
        <w:spacing w:line="248" w:lineRule="auto"/>
        <w:rPr>
          <w:rFonts w:hint="eastAsia" w:ascii="新宋体" w:hAnsi="新宋体" w:eastAsia="新宋体" w:cs="新宋体"/>
          <w:sz w:val="21"/>
          <w:highlight w:val="none"/>
        </w:rPr>
      </w:pPr>
    </w:p>
    <w:p w14:paraId="7CA4AA55">
      <w:pPr>
        <w:spacing w:line="248" w:lineRule="auto"/>
        <w:rPr>
          <w:rFonts w:hint="eastAsia" w:ascii="新宋体" w:hAnsi="新宋体" w:eastAsia="新宋体" w:cs="新宋体"/>
          <w:sz w:val="21"/>
          <w:highlight w:val="none"/>
        </w:rPr>
      </w:pPr>
    </w:p>
    <w:p w14:paraId="661F30EC">
      <w:pPr>
        <w:spacing w:line="248" w:lineRule="auto"/>
        <w:rPr>
          <w:rFonts w:hint="eastAsia" w:ascii="新宋体" w:hAnsi="新宋体" w:eastAsia="新宋体" w:cs="新宋体"/>
          <w:sz w:val="22"/>
          <w:szCs w:val="22"/>
          <w:highlight w:val="none"/>
        </w:rPr>
      </w:pPr>
    </w:p>
    <w:p w14:paraId="2ED8F7B6">
      <w:pPr>
        <w:pStyle w:val="4"/>
        <w:spacing w:before="66" w:line="227" w:lineRule="auto"/>
        <w:rPr>
          <w:rFonts w:hint="eastAsia" w:ascii="新宋体" w:hAnsi="新宋体" w:eastAsia="新宋体" w:cs="新宋体"/>
          <w:sz w:val="21"/>
          <w:szCs w:val="21"/>
          <w:highlight w:val="none"/>
        </w:rPr>
      </w:pPr>
      <w:r>
        <w:rPr>
          <w:rFonts w:hint="eastAsia" w:ascii="新宋体" w:hAnsi="新宋体" w:eastAsia="新宋体" w:cs="新宋体"/>
          <w:b/>
          <w:bCs/>
          <w:spacing w:val="11"/>
          <w:sz w:val="21"/>
          <w:szCs w:val="21"/>
          <w:highlight w:val="none"/>
        </w:rPr>
        <w:t>注：此项材料必须以</w:t>
      </w:r>
      <w:r>
        <w:rPr>
          <w:rFonts w:hint="eastAsia" w:ascii="新宋体" w:hAnsi="新宋体" w:eastAsia="新宋体" w:cs="新宋体"/>
          <w:b/>
          <w:bCs/>
          <w:sz w:val="21"/>
          <w:szCs w:val="21"/>
          <w:highlight w:val="none"/>
        </w:rPr>
        <w:t>PDF</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b/>
          <w:bCs/>
          <w:spacing w:val="11"/>
          <w:sz w:val="21"/>
          <w:szCs w:val="21"/>
          <w:highlight w:val="none"/>
        </w:rPr>
        <w:t>格式上传。</w:t>
      </w:r>
    </w:p>
    <w:p w14:paraId="17D1AF24">
      <w:pPr>
        <w:spacing w:line="227" w:lineRule="auto"/>
        <w:rPr>
          <w:rFonts w:hint="eastAsia" w:ascii="新宋体" w:hAnsi="新宋体" w:eastAsia="新宋体" w:cs="新宋体"/>
          <w:sz w:val="20"/>
          <w:szCs w:val="20"/>
          <w:highlight w:val="none"/>
        </w:rPr>
        <w:sectPr>
          <w:footerReference r:id="rId37" w:type="default"/>
          <w:pgSz w:w="11910" w:h="16840"/>
          <w:pgMar w:top="1440" w:right="1080" w:bottom="1440" w:left="1080" w:header="1077" w:footer="1077" w:gutter="0"/>
          <w:pgNumType w:fmt="decimal"/>
          <w:cols w:space="720" w:num="1"/>
        </w:sectPr>
      </w:pPr>
    </w:p>
    <w:p w14:paraId="35EDFFDF">
      <w:pPr>
        <w:pStyle w:val="4"/>
        <w:spacing w:before="83" w:line="219" w:lineRule="auto"/>
        <w:rPr>
          <w:rFonts w:hint="eastAsia" w:ascii="新宋体" w:hAnsi="新宋体" w:eastAsia="新宋体" w:cs="新宋体"/>
          <w:sz w:val="28"/>
          <w:szCs w:val="28"/>
          <w:highlight w:val="none"/>
        </w:rPr>
      </w:pPr>
      <w:r>
        <w:rPr>
          <w:rFonts w:hint="eastAsia" w:ascii="新宋体" w:hAnsi="新宋体" w:eastAsia="新宋体" w:cs="新宋体"/>
          <w:b/>
          <w:bCs/>
          <w:spacing w:val="-3"/>
          <w:sz w:val="28"/>
          <w:szCs w:val="28"/>
          <w:highlight w:val="none"/>
        </w:rPr>
        <w:t>三、供应商认为需要提供的其他有关资料</w:t>
      </w:r>
    </w:p>
    <w:p w14:paraId="4A09AD40">
      <w:pPr>
        <w:spacing w:line="219" w:lineRule="auto"/>
        <w:rPr>
          <w:rFonts w:hint="eastAsia" w:ascii="新宋体" w:hAnsi="新宋体" w:eastAsia="新宋体" w:cs="新宋体"/>
          <w:sz w:val="28"/>
          <w:szCs w:val="28"/>
          <w:highlight w:val="none"/>
        </w:rPr>
        <w:sectPr>
          <w:footerReference r:id="rId38" w:type="default"/>
          <w:pgSz w:w="11910" w:h="16840"/>
          <w:pgMar w:top="1440" w:right="1080" w:bottom="1440" w:left="1080" w:header="1077" w:footer="1077" w:gutter="0"/>
          <w:pgNumType w:fmt="decimal"/>
          <w:cols w:space="720" w:num="1"/>
        </w:sectPr>
      </w:pPr>
    </w:p>
    <w:p w14:paraId="3B24909D">
      <w:pPr>
        <w:spacing w:line="241" w:lineRule="auto"/>
        <w:rPr>
          <w:rFonts w:hint="eastAsia" w:ascii="新宋体" w:hAnsi="新宋体" w:eastAsia="新宋体" w:cs="新宋体"/>
          <w:sz w:val="21"/>
          <w:highlight w:val="none"/>
        </w:rPr>
      </w:pPr>
    </w:p>
    <w:p w14:paraId="05C9251A">
      <w:pPr>
        <w:pStyle w:val="4"/>
        <w:spacing w:before="140" w:line="222" w:lineRule="auto"/>
        <w:ind w:left="2617"/>
        <w:outlineLvl w:val="0"/>
        <w:rPr>
          <w:rFonts w:hint="eastAsia" w:ascii="新宋体" w:hAnsi="新宋体" w:eastAsia="新宋体" w:cs="新宋体"/>
          <w:sz w:val="44"/>
          <w:szCs w:val="44"/>
          <w:highlight w:val="none"/>
        </w:rPr>
      </w:pPr>
      <w:bookmarkStart w:id="31" w:name="_Toc2065"/>
      <w:r>
        <w:rPr>
          <w:rFonts w:hint="eastAsia" w:ascii="新宋体" w:hAnsi="新宋体" w:eastAsia="新宋体" w:cs="新宋体"/>
          <w:b/>
          <w:bCs/>
          <w:spacing w:val="4"/>
          <w:sz w:val="44"/>
          <w:szCs w:val="44"/>
          <w:highlight w:val="none"/>
        </w:rPr>
        <w:t>第六章</w:t>
      </w:r>
      <w:r>
        <w:rPr>
          <w:rFonts w:hint="eastAsia" w:ascii="新宋体" w:hAnsi="新宋体" w:eastAsia="新宋体" w:cs="新宋体"/>
          <w:spacing w:val="4"/>
          <w:sz w:val="44"/>
          <w:szCs w:val="44"/>
          <w:highlight w:val="none"/>
        </w:rPr>
        <w:t xml:space="preserve"> </w:t>
      </w:r>
      <w:r>
        <w:rPr>
          <w:rFonts w:hint="eastAsia" w:ascii="新宋体" w:hAnsi="新宋体" w:eastAsia="新宋体" w:cs="新宋体"/>
          <w:b/>
          <w:bCs/>
          <w:spacing w:val="4"/>
          <w:sz w:val="44"/>
          <w:szCs w:val="44"/>
          <w:highlight w:val="none"/>
        </w:rPr>
        <w:t>合同文本</w:t>
      </w:r>
      <w:bookmarkEnd w:id="31"/>
    </w:p>
    <w:p w14:paraId="4DD16BD3">
      <w:pPr>
        <w:spacing w:line="222" w:lineRule="auto"/>
        <w:rPr>
          <w:rFonts w:hint="eastAsia" w:ascii="新宋体" w:hAnsi="新宋体" w:eastAsia="新宋体" w:cs="新宋体"/>
          <w:sz w:val="43"/>
          <w:szCs w:val="43"/>
          <w:highlight w:val="none"/>
        </w:rPr>
        <w:sectPr>
          <w:footerReference r:id="rId39" w:type="default"/>
          <w:pgSz w:w="11910" w:h="16840"/>
          <w:pgMar w:top="1440" w:right="1080" w:bottom="1440" w:left="1080" w:header="1077" w:footer="1077" w:gutter="0"/>
          <w:pgNumType w:fmt="decimal"/>
          <w:cols w:space="720" w:num="1"/>
        </w:sectPr>
      </w:pPr>
    </w:p>
    <w:p w14:paraId="26158F0E">
      <w:pPr>
        <w:pStyle w:val="4"/>
        <w:spacing w:before="60" w:line="219" w:lineRule="auto"/>
        <w:rPr>
          <w:rFonts w:hint="eastAsia" w:ascii="新宋体" w:hAnsi="新宋体" w:eastAsia="新宋体" w:cs="新宋体"/>
          <w:sz w:val="28"/>
          <w:szCs w:val="28"/>
          <w:highlight w:val="none"/>
        </w:rPr>
      </w:pPr>
      <w:r>
        <w:rPr>
          <w:rFonts w:hint="eastAsia" w:ascii="新宋体" w:hAnsi="新宋体" w:eastAsia="新宋体" w:cs="新宋体"/>
          <w:spacing w:val="-3"/>
          <w:sz w:val="28"/>
          <w:szCs w:val="28"/>
          <w:highlight w:val="none"/>
        </w:rPr>
        <w:t>合同编号：</w:t>
      </w:r>
    </w:p>
    <w:p w14:paraId="175E6758">
      <w:pPr>
        <w:spacing w:line="243" w:lineRule="auto"/>
        <w:rPr>
          <w:rFonts w:hint="eastAsia" w:ascii="新宋体" w:hAnsi="新宋体" w:eastAsia="新宋体" w:cs="新宋体"/>
          <w:sz w:val="21"/>
          <w:highlight w:val="none"/>
        </w:rPr>
      </w:pPr>
    </w:p>
    <w:p w14:paraId="1482B39A">
      <w:pPr>
        <w:spacing w:line="243" w:lineRule="auto"/>
        <w:rPr>
          <w:rFonts w:hint="eastAsia" w:ascii="新宋体" w:hAnsi="新宋体" w:eastAsia="新宋体" w:cs="新宋体"/>
          <w:sz w:val="21"/>
          <w:highlight w:val="none"/>
        </w:rPr>
      </w:pPr>
    </w:p>
    <w:p w14:paraId="2B52D3AB">
      <w:pPr>
        <w:spacing w:line="243" w:lineRule="auto"/>
        <w:rPr>
          <w:rFonts w:hint="eastAsia" w:ascii="新宋体" w:hAnsi="新宋体" w:eastAsia="新宋体" w:cs="新宋体"/>
          <w:sz w:val="21"/>
          <w:highlight w:val="none"/>
        </w:rPr>
      </w:pPr>
    </w:p>
    <w:p w14:paraId="2FD34B09">
      <w:pPr>
        <w:pStyle w:val="4"/>
        <w:spacing w:before="465" w:line="220" w:lineRule="auto"/>
        <w:ind w:left="1767" w:firstLine="1655" w:firstLineChars="400"/>
        <w:rPr>
          <w:rFonts w:hint="eastAsia" w:ascii="新宋体" w:hAnsi="新宋体" w:eastAsia="新宋体" w:cs="新宋体"/>
          <w:sz w:val="44"/>
          <w:szCs w:val="44"/>
          <w:highlight w:val="none"/>
        </w:rPr>
      </w:pPr>
      <w:r>
        <w:rPr>
          <w:rFonts w:hint="eastAsia" w:ascii="新宋体" w:hAnsi="新宋体" w:eastAsia="新宋体" w:cs="新宋体"/>
          <w:b/>
          <w:bCs/>
          <w:spacing w:val="-14"/>
          <w:sz w:val="44"/>
          <w:szCs w:val="44"/>
          <w:highlight w:val="none"/>
        </w:rPr>
        <w:t>采购合同</w:t>
      </w:r>
    </w:p>
    <w:p w14:paraId="096D0626">
      <w:pPr>
        <w:spacing w:line="256" w:lineRule="auto"/>
        <w:rPr>
          <w:rFonts w:hint="eastAsia" w:ascii="新宋体" w:hAnsi="新宋体" w:eastAsia="新宋体" w:cs="新宋体"/>
          <w:sz w:val="21"/>
          <w:highlight w:val="none"/>
        </w:rPr>
      </w:pPr>
    </w:p>
    <w:p w14:paraId="08470A8C">
      <w:pPr>
        <w:spacing w:line="256" w:lineRule="auto"/>
        <w:rPr>
          <w:rFonts w:hint="eastAsia" w:ascii="新宋体" w:hAnsi="新宋体" w:eastAsia="新宋体" w:cs="新宋体"/>
          <w:sz w:val="21"/>
          <w:highlight w:val="none"/>
        </w:rPr>
      </w:pPr>
    </w:p>
    <w:p w14:paraId="7F0FF304">
      <w:pPr>
        <w:spacing w:line="256" w:lineRule="auto"/>
        <w:rPr>
          <w:rFonts w:hint="eastAsia" w:ascii="新宋体" w:hAnsi="新宋体" w:eastAsia="新宋体" w:cs="新宋体"/>
          <w:sz w:val="21"/>
          <w:highlight w:val="none"/>
        </w:rPr>
      </w:pPr>
    </w:p>
    <w:p w14:paraId="40ED06AE">
      <w:pPr>
        <w:spacing w:line="256" w:lineRule="auto"/>
        <w:rPr>
          <w:rFonts w:hint="eastAsia" w:ascii="新宋体" w:hAnsi="新宋体" w:eastAsia="新宋体" w:cs="新宋体"/>
          <w:sz w:val="21"/>
          <w:highlight w:val="none"/>
        </w:rPr>
      </w:pPr>
    </w:p>
    <w:p w14:paraId="4974DECA">
      <w:pPr>
        <w:spacing w:line="256" w:lineRule="auto"/>
        <w:rPr>
          <w:rFonts w:hint="eastAsia" w:ascii="新宋体" w:hAnsi="新宋体" w:eastAsia="新宋体" w:cs="新宋体"/>
          <w:sz w:val="21"/>
          <w:highlight w:val="none"/>
        </w:rPr>
      </w:pPr>
    </w:p>
    <w:p w14:paraId="22C1F67D">
      <w:pPr>
        <w:spacing w:line="256" w:lineRule="auto"/>
        <w:rPr>
          <w:rFonts w:hint="eastAsia" w:ascii="新宋体" w:hAnsi="新宋体" w:eastAsia="新宋体" w:cs="新宋体"/>
          <w:sz w:val="21"/>
          <w:highlight w:val="none"/>
        </w:rPr>
      </w:pPr>
    </w:p>
    <w:p w14:paraId="5AAA74C0">
      <w:pPr>
        <w:spacing w:line="256" w:lineRule="auto"/>
        <w:rPr>
          <w:rFonts w:hint="eastAsia" w:ascii="新宋体" w:hAnsi="新宋体" w:eastAsia="新宋体" w:cs="新宋体"/>
          <w:sz w:val="21"/>
          <w:highlight w:val="none"/>
        </w:rPr>
      </w:pPr>
    </w:p>
    <w:p w14:paraId="23F24D52">
      <w:pPr>
        <w:spacing w:line="256" w:lineRule="auto"/>
        <w:rPr>
          <w:rFonts w:hint="eastAsia" w:ascii="新宋体" w:hAnsi="新宋体" w:eastAsia="新宋体" w:cs="新宋体"/>
          <w:sz w:val="22"/>
          <w:szCs w:val="22"/>
          <w:highlight w:val="none"/>
        </w:rPr>
      </w:pPr>
    </w:p>
    <w:p w14:paraId="3EFAF959">
      <w:pPr>
        <w:pStyle w:val="4"/>
        <w:spacing w:before="97" w:line="220" w:lineRule="auto"/>
        <w:ind w:left="5"/>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项目名称：</w:t>
      </w:r>
    </w:p>
    <w:p w14:paraId="24696B17">
      <w:pPr>
        <w:spacing w:line="442" w:lineRule="auto"/>
        <w:rPr>
          <w:rFonts w:hint="eastAsia" w:ascii="新宋体" w:hAnsi="新宋体" w:eastAsia="新宋体" w:cs="新宋体"/>
          <w:sz w:val="21"/>
          <w:szCs w:val="21"/>
          <w:highlight w:val="none"/>
        </w:rPr>
      </w:pPr>
    </w:p>
    <w:p w14:paraId="152F2A4B">
      <w:pPr>
        <w:pStyle w:val="4"/>
        <w:spacing w:before="98" w:line="219" w:lineRule="auto"/>
        <w:ind w:left="5"/>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项目编号：</w:t>
      </w:r>
    </w:p>
    <w:p w14:paraId="7B270B50">
      <w:pPr>
        <w:spacing w:line="443" w:lineRule="auto"/>
        <w:rPr>
          <w:rFonts w:hint="eastAsia" w:ascii="新宋体" w:hAnsi="新宋体" w:eastAsia="新宋体" w:cs="新宋体"/>
          <w:sz w:val="21"/>
          <w:szCs w:val="21"/>
          <w:highlight w:val="none"/>
        </w:rPr>
      </w:pPr>
    </w:p>
    <w:p w14:paraId="1BFE95D5">
      <w:pPr>
        <w:pStyle w:val="4"/>
        <w:spacing w:before="97" w:line="220" w:lineRule="auto"/>
        <w:ind w:left="4"/>
        <w:rPr>
          <w:rFonts w:hint="eastAsia" w:ascii="新宋体" w:hAnsi="新宋体" w:eastAsia="新宋体" w:cs="新宋体"/>
          <w:sz w:val="28"/>
          <w:szCs w:val="28"/>
          <w:highlight w:val="none"/>
        </w:rPr>
      </w:pPr>
      <w:r>
        <w:rPr>
          <w:rFonts w:hint="eastAsia" w:ascii="新宋体" w:hAnsi="新宋体" w:eastAsia="新宋体" w:cs="新宋体"/>
          <w:spacing w:val="-4"/>
          <w:sz w:val="28"/>
          <w:szCs w:val="28"/>
          <w:highlight w:val="none"/>
        </w:rPr>
        <w:t>分标号：</w:t>
      </w:r>
    </w:p>
    <w:p w14:paraId="2F2F4CF3">
      <w:pPr>
        <w:spacing w:line="441" w:lineRule="auto"/>
        <w:rPr>
          <w:rFonts w:hint="eastAsia" w:ascii="新宋体" w:hAnsi="新宋体" w:eastAsia="新宋体" w:cs="新宋体"/>
          <w:sz w:val="21"/>
          <w:szCs w:val="21"/>
          <w:highlight w:val="none"/>
        </w:rPr>
      </w:pPr>
    </w:p>
    <w:p w14:paraId="06381A28">
      <w:pPr>
        <w:pStyle w:val="4"/>
        <w:spacing w:before="98" w:line="219" w:lineRule="auto"/>
        <w:rPr>
          <w:rFonts w:hint="eastAsia" w:ascii="新宋体" w:hAnsi="新宋体" w:eastAsia="新宋体" w:cs="新宋体"/>
          <w:sz w:val="28"/>
          <w:szCs w:val="28"/>
          <w:highlight w:val="none"/>
        </w:rPr>
      </w:pPr>
      <w:r>
        <w:rPr>
          <w:rFonts w:hint="eastAsia" w:ascii="新宋体" w:hAnsi="新宋体" w:eastAsia="新宋体" w:cs="新宋体"/>
          <w:spacing w:val="-2"/>
          <w:sz w:val="28"/>
          <w:szCs w:val="28"/>
          <w:highlight w:val="none"/>
        </w:rPr>
        <w:t>采购人（甲方</w:t>
      </w:r>
      <w:r>
        <w:rPr>
          <w:rFonts w:hint="eastAsia" w:ascii="新宋体" w:hAnsi="新宋体" w:eastAsia="新宋体" w:cs="新宋体"/>
          <w:sz w:val="28"/>
          <w:szCs w:val="28"/>
          <w:highlight w:val="none"/>
        </w:rPr>
        <w:t>）：</w:t>
      </w:r>
    </w:p>
    <w:p w14:paraId="0F61FBBD">
      <w:pPr>
        <w:spacing w:line="443" w:lineRule="auto"/>
        <w:rPr>
          <w:rFonts w:hint="eastAsia" w:ascii="新宋体" w:hAnsi="新宋体" w:eastAsia="新宋体" w:cs="新宋体"/>
          <w:sz w:val="21"/>
          <w:szCs w:val="21"/>
          <w:highlight w:val="none"/>
        </w:rPr>
      </w:pPr>
    </w:p>
    <w:p w14:paraId="72D5DEC8">
      <w:pPr>
        <w:pStyle w:val="4"/>
        <w:spacing w:before="99" w:line="219" w:lineRule="auto"/>
        <w:ind w:left="1"/>
        <w:rPr>
          <w:rFonts w:hint="eastAsia" w:ascii="新宋体" w:hAnsi="新宋体" w:eastAsia="新宋体" w:cs="新宋体"/>
          <w:sz w:val="28"/>
          <w:szCs w:val="28"/>
          <w:highlight w:val="none"/>
        </w:rPr>
      </w:pPr>
      <w:r>
        <w:rPr>
          <w:rFonts w:hint="eastAsia" w:ascii="新宋体" w:hAnsi="新宋体" w:eastAsia="新宋体" w:cs="新宋体"/>
          <w:spacing w:val="-2"/>
          <w:sz w:val="28"/>
          <w:szCs w:val="28"/>
          <w:highlight w:val="none"/>
        </w:rPr>
        <w:t>供应商（乙方</w:t>
      </w:r>
      <w:r>
        <w:rPr>
          <w:rFonts w:hint="eastAsia" w:ascii="新宋体" w:hAnsi="新宋体" w:eastAsia="新宋体" w:cs="新宋体"/>
          <w:sz w:val="28"/>
          <w:szCs w:val="28"/>
          <w:highlight w:val="none"/>
        </w:rPr>
        <w:t>）：</w:t>
      </w:r>
    </w:p>
    <w:p w14:paraId="215F5AE9">
      <w:pPr>
        <w:spacing w:line="245" w:lineRule="auto"/>
        <w:rPr>
          <w:rFonts w:hint="eastAsia" w:ascii="新宋体" w:hAnsi="新宋体" w:eastAsia="新宋体" w:cs="新宋体"/>
          <w:sz w:val="21"/>
          <w:szCs w:val="21"/>
          <w:highlight w:val="none"/>
        </w:rPr>
      </w:pPr>
    </w:p>
    <w:p w14:paraId="7090E435">
      <w:pPr>
        <w:spacing w:line="245" w:lineRule="auto"/>
        <w:rPr>
          <w:rFonts w:hint="eastAsia" w:ascii="新宋体" w:hAnsi="新宋体" w:eastAsia="新宋体" w:cs="新宋体"/>
          <w:sz w:val="21"/>
          <w:szCs w:val="21"/>
          <w:highlight w:val="none"/>
        </w:rPr>
      </w:pPr>
    </w:p>
    <w:p w14:paraId="2BC48CB0">
      <w:pPr>
        <w:spacing w:line="245" w:lineRule="auto"/>
        <w:rPr>
          <w:rFonts w:hint="eastAsia" w:ascii="新宋体" w:hAnsi="新宋体" w:eastAsia="新宋体" w:cs="新宋体"/>
          <w:sz w:val="21"/>
          <w:szCs w:val="21"/>
          <w:highlight w:val="none"/>
        </w:rPr>
      </w:pPr>
    </w:p>
    <w:p w14:paraId="5EC58E5E">
      <w:pPr>
        <w:spacing w:line="246" w:lineRule="auto"/>
        <w:rPr>
          <w:rFonts w:hint="eastAsia" w:ascii="新宋体" w:hAnsi="新宋体" w:eastAsia="新宋体" w:cs="新宋体"/>
          <w:sz w:val="21"/>
          <w:szCs w:val="21"/>
          <w:highlight w:val="none"/>
        </w:rPr>
      </w:pPr>
    </w:p>
    <w:p w14:paraId="60D234A4">
      <w:pPr>
        <w:pStyle w:val="4"/>
        <w:spacing w:before="98" w:line="219" w:lineRule="auto"/>
        <w:ind w:firstLine="2760" w:firstLineChars="1000"/>
        <w:rPr>
          <w:rFonts w:hint="eastAsia" w:ascii="新宋体" w:hAnsi="新宋体" w:eastAsia="新宋体" w:cs="新宋体"/>
          <w:spacing w:val="-2"/>
          <w:sz w:val="28"/>
          <w:szCs w:val="28"/>
          <w:highlight w:val="none"/>
        </w:rPr>
      </w:pPr>
      <w:r>
        <w:rPr>
          <w:rFonts w:hint="eastAsia" w:ascii="新宋体" w:hAnsi="新宋体" w:eastAsia="新宋体" w:cs="新宋体"/>
          <w:spacing w:val="-2"/>
          <w:sz w:val="28"/>
          <w:szCs w:val="28"/>
          <w:highlight w:val="none"/>
        </w:rPr>
        <w:t>签订时间：   年  月  日</w:t>
      </w:r>
    </w:p>
    <w:p w14:paraId="26DFA7B6">
      <w:pPr>
        <w:pStyle w:val="4"/>
        <w:spacing w:before="98" w:line="219" w:lineRule="auto"/>
        <w:rPr>
          <w:rFonts w:hint="eastAsia" w:ascii="新宋体" w:hAnsi="新宋体" w:eastAsia="新宋体" w:cs="新宋体"/>
          <w:spacing w:val="-2"/>
          <w:sz w:val="24"/>
          <w:szCs w:val="24"/>
          <w:highlight w:val="none"/>
        </w:rPr>
        <w:sectPr>
          <w:footerReference r:id="rId40" w:type="default"/>
          <w:pgSz w:w="11905" w:h="16839"/>
          <w:pgMar w:top="1440" w:right="1080" w:bottom="1440" w:left="1080" w:header="1077" w:footer="1077" w:gutter="0"/>
          <w:pgNumType w:fmt="decimal"/>
          <w:cols w:space="720" w:num="1"/>
        </w:sectPr>
      </w:pPr>
    </w:p>
    <w:p w14:paraId="4BBDC457">
      <w:pPr>
        <w:pStyle w:val="4"/>
        <w:spacing w:before="88" w:line="222" w:lineRule="auto"/>
        <w:ind w:left="3423"/>
        <w:rPr>
          <w:rFonts w:hint="eastAsia" w:ascii="新宋体" w:hAnsi="新宋体" w:eastAsia="新宋体" w:cs="新宋体"/>
          <w:sz w:val="36"/>
          <w:szCs w:val="36"/>
          <w:highlight w:val="none"/>
        </w:rPr>
      </w:pPr>
      <w:r>
        <w:rPr>
          <w:rFonts w:hint="eastAsia" w:ascii="新宋体" w:hAnsi="新宋体" w:eastAsia="新宋体" w:cs="新宋体"/>
          <w:b/>
          <w:bCs/>
          <w:spacing w:val="4"/>
          <w:sz w:val="36"/>
          <w:szCs w:val="36"/>
          <w:highlight w:val="none"/>
        </w:rPr>
        <w:t>政府采购合同</w:t>
      </w:r>
    </w:p>
    <w:p w14:paraId="320AD78C">
      <w:pPr>
        <w:pStyle w:val="4"/>
        <w:spacing w:before="99" w:line="360" w:lineRule="auto"/>
        <w:ind w:left="539"/>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采购计划号：</w:t>
      </w:r>
      <w:r>
        <w:rPr>
          <w:rFonts w:hint="eastAsia" w:ascii="新宋体" w:hAnsi="新宋体" w:eastAsia="新宋体" w:cs="新宋体"/>
          <w:spacing w:val="2"/>
          <w:sz w:val="21"/>
          <w:szCs w:val="21"/>
          <w:highlight w:val="none"/>
        </w:rPr>
        <w:t xml:space="preserve">                              </w:t>
      </w:r>
      <w:r>
        <w:rPr>
          <w:rFonts w:hint="eastAsia" w:ascii="新宋体" w:hAnsi="新宋体" w:eastAsia="新宋体" w:cs="新宋体"/>
          <w:spacing w:val="6"/>
          <w:sz w:val="21"/>
          <w:szCs w:val="21"/>
          <w:highlight w:val="none"/>
        </w:rPr>
        <w:t>合同编号：</w:t>
      </w:r>
    </w:p>
    <w:p w14:paraId="1C482DCD">
      <w:pPr>
        <w:pStyle w:val="4"/>
        <w:spacing w:before="121" w:line="360" w:lineRule="auto"/>
        <w:ind w:left="539"/>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采购人（甲方</w:t>
      </w:r>
      <w:r>
        <w:rPr>
          <w:rFonts w:hint="eastAsia" w:ascii="新宋体" w:hAnsi="新宋体" w:eastAsia="新宋体" w:cs="新宋体"/>
          <w:spacing w:val="4"/>
          <w:sz w:val="21"/>
          <w:szCs w:val="21"/>
          <w:highlight w:val="none"/>
        </w:rPr>
        <w:t>）：</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pacing w:val="8"/>
          <w:sz w:val="21"/>
          <w:szCs w:val="21"/>
          <w:highlight w:val="none"/>
        </w:rPr>
        <w:t>供应商（乙方</w:t>
      </w:r>
      <w:r>
        <w:rPr>
          <w:rFonts w:hint="eastAsia" w:ascii="新宋体" w:hAnsi="新宋体" w:eastAsia="新宋体" w:cs="新宋体"/>
          <w:spacing w:val="4"/>
          <w:sz w:val="21"/>
          <w:szCs w:val="21"/>
          <w:highlight w:val="none"/>
        </w:rPr>
        <w:t>）：</w:t>
      </w:r>
    </w:p>
    <w:p w14:paraId="5B2539ED">
      <w:pPr>
        <w:pStyle w:val="4"/>
        <w:spacing w:before="123" w:line="360" w:lineRule="auto"/>
        <w:ind w:left="544"/>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项目名称：</w:t>
      </w:r>
      <w:r>
        <w:rPr>
          <w:rFonts w:hint="eastAsia" w:ascii="新宋体" w:hAnsi="新宋体" w:eastAsia="新宋体" w:cs="新宋体"/>
          <w:spacing w:val="2"/>
          <w:sz w:val="21"/>
          <w:szCs w:val="21"/>
          <w:highlight w:val="none"/>
        </w:rPr>
        <w:t xml:space="preserve">                                </w:t>
      </w:r>
      <w:r>
        <w:rPr>
          <w:rFonts w:hint="eastAsia" w:ascii="新宋体" w:hAnsi="新宋体" w:eastAsia="新宋体" w:cs="新宋体"/>
          <w:spacing w:val="5"/>
          <w:sz w:val="21"/>
          <w:szCs w:val="21"/>
          <w:highlight w:val="none"/>
        </w:rPr>
        <w:t>项目编号：</w:t>
      </w:r>
    </w:p>
    <w:p w14:paraId="765F4817">
      <w:pPr>
        <w:pStyle w:val="4"/>
        <w:spacing w:before="120" w:line="360" w:lineRule="auto"/>
        <w:ind w:left="540"/>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签订地点：</w:t>
      </w:r>
      <w:r>
        <w:rPr>
          <w:rFonts w:hint="eastAsia" w:ascii="新宋体" w:hAnsi="新宋体" w:eastAsia="新宋体" w:cs="新宋体"/>
          <w:spacing w:val="3"/>
          <w:sz w:val="21"/>
          <w:szCs w:val="21"/>
          <w:highlight w:val="none"/>
        </w:rPr>
        <w:t xml:space="preserve">                   </w:t>
      </w:r>
      <w:r>
        <w:rPr>
          <w:rFonts w:hint="eastAsia" w:ascii="新宋体" w:hAnsi="新宋体" w:eastAsia="新宋体" w:cs="新宋体"/>
          <w:spacing w:val="2"/>
          <w:sz w:val="21"/>
          <w:szCs w:val="21"/>
          <w:highlight w:val="none"/>
        </w:rPr>
        <w:t xml:space="preserve">             </w:t>
      </w:r>
      <w:r>
        <w:rPr>
          <w:rFonts w:hint="eastAsia" w:ascii="新宋体" w:hAnsi="新宋体" w:eastAsia="新宋体" w:cs="新宋体"/>
          <w:spacing w:val="5"/>
          <w:sz w:val="21"/>
          <w:szCs w:val="21"/>
          <w:highlight w:val="none"/>
        </w:rPr>
        <w:t>签订时间：</w:t>
      </w:r>
    </w:p>
    <w:p w14:paraId="04A1E2E6">
      <w:pPr>
        <w:pStyle w:val="4"/>
        <w:spacing w:before="35" w:line="360" w:lineRule="auto"/>
        <w:ind w:left="119" w:right="68" w:firstLine="42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根据《中华人民共和国政府采购法》、《中华人民共和国民法典》等法律</w:t>
      </w:r>
      <w:r>
        <w:rPr>
          <w:rFonts w:hint="eastAsia" w:ascii="新宋体" w:hAnsi="新宋体" w:eastAsia="新宋体" w:cs="新宋体"/>
          <w:spacing w:val="9"/>
          <w:sz w:val="21"/>
          <w:szCs w:val="21"/>
          <w:highlight w:val="none"/>
        </w:rPr>
        <w:t>法规规定，按照采购文</w:t>
      </w:r>
      <w:r>
        <w:rPr>
          <w:rFonts w:hint="eastAsia" w:ascii="新宋体" w:hAnsi="新宋体" w:eastAsia="新宋体" w:cs="新宋体"/>
          <w:spacing w:val="7"/>
          <w:sz w:val="21"/>
          <w:szCs w:val="21"/>
          <w:highlight w:val="none"/>
        </w:rPr>
        <w:t>件规定条款和乙方承诺，</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7"/>
          <w:sz w:val="21"/>
          <w:szCs w:val="21"/>
          <w:highlight w:val="none"/>
        </w:rPr>
        <w:t>甲乙双方签订本合同。</w:t>
      </w:r>
    </w:p>
    <w:p w14:paraId="6700B2C5">
      <w:pPr>
        <w:pStyle w:val="4"/>
        <w:spacing w:before="1"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第一条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合同标的</w:t>
      </w:r>
    </w:p>
    <w:p w14:paraId="1858D8D9">
      <w:pPr>
        <w:pStyle w:val="4"/>
        <w:spacing w:before="164"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项目需求一览表</w:t>
      </w:r>
    </w:p>
    <w:tbl>
      <w:tblPr>
        <w:tblStyle w:val="14"/>
        <w:tblW w:w="94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7"/>
        <w:gridCol w:w="1486"/>
        <w:gridCol w:w="1481"/>
        <w:gridCol w:w="940"/>
        <w:gridCol w:w="710"/>
        <w:gridCol w:w="1567"/>
        <w:gridCol w:w="1674"/>
        <w:gridCol w:w="811"/>
      </w:tblGrid>
      <w:tr w14:paraId="44AFF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trPr>
        <w:tc>
          <w:tcPr>
            <w:tcW w:w="737" w:type="dxa"/>
            <w:vAlign w:val="top"/>
          </w:tcPr>
          <w:p w14:paraId="6F01CB22">
            <w:pPr>
              <w:spacing w:line="360" w:lineRule="auto"/>
              <w:rPr>
                <w:rFonts w:hint="eastAsia" w:ascii="新宋体" w:hAnsi="新宋体" w:eastAsia="新宋体" w:cs="新宋体"/>
                <w:sz w:val="22"/>
                <w:szCs w:val="22"/>
                <w:highlight w:val="none"/>
              </w:rPr>
            </w:pPr>
          </w:p>
          <w:p w14:paraId="3A7D5FE5">
            <w:pPr>
              <w:pStyle w:val="15"/>
              <w:spacing w:before="65" w:line="360" w:lineRule="auto"/>
              <w:ind w:left="162"/>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序号</w:t>
            </w:r>
          </w:p>
        </w:tc>
        <w:tc>
          <w:tcPr>
            <w:tcW w:w="1486" w:type="dxa"/>
            <w:vAlign w:val="top"/>
          </w:tcPr>
          <w:p w14:paraId="3950853E">
            <w:pPr>
              <w:spacing w:line="360" w:lineRule="auto"/>
              <w:rPr>
                <w:rFonts w:hint="eastAsia" w:ascii="新宋体" w:hAnsi="新宋体" w:eastAsia="新宋体" w:cs="新宋体"/>
                <w:sz w:val="22"/>
                <w:szCs w:val="22"/>
                <w:highlight w:val="none"/>
              </w:rPr>
            </w:pPr>
          </w:p>
          <w:p w14:paraId="1C557490">
            <w:pPr>
              <w:pStyle w:val="15"/>
              <w:spacing w:before="65" w:line="360" w:lineRule="auto"/>
              <w:ind w:left="327"/>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标的名称</w:t>
            </w:r>
          </w:p>
        </w:tc>
        <w:tc>
          <w:tcPr>
            <w:tcW w:w="1481" w:type="dxa"/>
            <w:vAlign w:val="top"/>
          </w:tcPr>
          <w:p w14:paraId="09B5489E">
            <w:pPr>
              <w:spacing w:line="360" w:lineRule="auto"/>
              <w:rPr>
                <w:rFonts w:hint="eastAsia" w:ascii="新宋体" w:hAnsi="新宋体" w:eastAsia="新宋体" w:cs="新宋体"/>
                <w:sz w:val="22"/>
                <w:szCs w:val="22"/>
                <w:highlight w:val="none"/>
              </w:rPr>
            </w:pPr>
          </w:p>
          <w:p w14:paraId="2ABE11BC">
            <w:pPr>
              <w:pStyle w:val="15"/>
              <w:spacing w:before="65" w:line="360" w:lineRule="auto"/>
              <w:ind w:left="323"/>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服务内容</w:t>
            </w:r>
          </w:p>
        </w:tc>
        <w:tc>
          <w:tcPr>
            <w:tcW w:w="940" w:type="dxa"/>
            <w:vAlign w:val="top"/>
          </w:tcPr>
          <w:p w14:paraId="1E5300D0">
            <w:pPr>
              <w:spacing w:line="360" w:lineRule="auto"/>
              <w:rPr>
                <w:rFonts w:hint="eastAsia" w:ascii="新宋体" w:hAnsi="新宋体" w:eastAsia="新宋体" w:cs="新宋体"/>
                <w:sz w:val="22"/>
                <w:szCs w:val="22"/>
                <w:highlight w:val="none"/>
              </w:rPr>
            </w:pPr>
          </w:p>
          <w:p w14:paraId="318460D2">
            <w:pPr>
              <w:pStyle w:val="15"/>
              <w:spacing w:before="65" w:line="360" w:lineRule="auto"/>
              <w:ind w:left="162"/>
              <w:rPr>
                <w:rFonts w:hint="eastAsia" w:ascii="新宋体" w:hAnsi="新宋体" w:eastAsia="新宋体" w:cs="新宋体"/>
                <w:sz w:val="21"/>
                <w:szCs w:val="21"/>
                <w:highlight w:val="none"/>
              </w:rPr>
            </w:pPr>
            <w:r>
              <w:rPr>
                <w:rFonts w:hint="eastAsia" w:ascii="新宋体" w:hAnsi="新宋体" w:eastAsia="新宋体" w:cs="新宋体"/>
                <w:b/>
                <w:bCs/>
                <w:spacing w:val="4"/>
                <w:sz w:val="21"/>
                <w:szCs w:val="21"/>
                <w:highlight w:val="none"/>
              </w:rPr>
              <w:t>数量①</w:t>
            </w:r>
          </w:p>
        </w:tc>
        <w:tc>
          <w:tcPr>
            <w:tcW w:w="710" w:type="dxa"/>
            <w:vAlign w:val="top"/>
          </w:tcPr>
          <w:p w14:paraId="75FD3DC6">
            <w:pPr>
              <w:spacing w:line="360" w:lineRule="auto"/>
              <w:rPr>
                <w:rFonts w:hint="eastAsia" w:ascii="新宋体" w:hAnsi="新宋体" w:eastAsia="新宋体" w:cs="新宋体"/>
                <w:sz w:val="22"/>
                <w:szCs w:val="22"/>
                <w:highlight w:val="none"/>
              </w:rPr>
            </w:pPr>
          </w:p>
          <w:p w14:paraId="2AE1483F">
            <w:pPr>
              <w:pStyle w:val="15"/>
              <w:spacing w:before="65" w:line="360" w:lineRule="auto"/>
              <w:ind w:left="151"/>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单位</w:t>
            </w:r>
          </w:p>
        </w:tc>
        <w:tc>
          <w:tcPr>
            <w:tcW w:w="1567" w:type="dxa"/>
            <w:vAlign w:val="top"/>
          </w:tcPr>
          <w:p w14:paraId="5597E5AF">
            <w:pPr>
              <w:spacing w:line="360" w:lineRule="auto"/>
              <w:rPr>
                <w:rFonts w:hint="eastAsia" w:ascii="新宋体" w:hAnsi="新宋体" w:eastAsia="新宋体" w:cs="新宋体"/>
                <w:sz w:val="22"/>
                <w:szCs w:val="22"/>
                <w:highlight w:val="none"/>
              </w:rPr>
            </w:pPr>
          </w:p>
          <w:p w14:paraId="178EEBD4">
            <w:pPr>
              <w:pStyle w:val="15"/>
              <w:spacing w:before="65" w:line="360" w:lineRule="auto"/>
              <w:ind w:left="158"/>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单价（元）②</w:t>
            </w:r>
          </w:p>
        </w:tc>
        <w:tc>
          <w:tcPr>
            <w:tcW w:w="1674" w:type="dxa"/>
            <w:vAlign w:val="top"/>
          </w:tcPr>
          <w:p w14:paraId="09730CB6">
            <w:pPr>
              <w:pStyle w:val="15"/>
              <w:spacing w:before="64" w:line="360" w:lineRule="auto"/>
              <w:ind w:left="115"/>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单项合价（元）</w:t>
            </w:r>
          </w:p>
          <w:p w14:paraId="37ACD6D0">
            <w:pPr>
              <w:pStyle w:val="15"/>
              <w:spacing w:before="173" w:line="360" w:lineRule="auto"/>
              <w:ind w:left="369"/>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③=①×②</w:t>
            </w:r>
          </w:p>
        </w:tc>
        <w:tc>
          <w:tcPr>
            <w:tcW w:w="811" w:type="dxa"/>
            <w:vAlign w:val="top"/>
          </w:tcPr>
          <w:p w14:paraId="27C3D7BC">
            <w:pPr>
              <w:spacing w:line="360" w:lineRule="auto"/>
              <w:rPr>
                <w:rFonts w:hint="eastAsia" w:ascii="新宋体" w:hAnsi="新宋体" w:eastAsia="新宋体" w:cs="新宋体"/>
                <w:sz w:val="22"/>
                <w:szCs w:val="22"/>
                <w:highlight w:val="none"/>
              </w:rPr>
            </w:pPr>
          </w:p>
          <w:p w14:paraId="121A3DC9">
            <w:pPr>
              <w:pStyle w:val="15"/>
              <w:spacing w:before="65" w:line="360" w:lineRule="auto"/>
              <w:ind w:left="201"/>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备注</w:t>
            </w:r>
          </w:p>
        </w:tc>
      </w:tr>
      <w:tr w14:paraId="0BCBE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37" w:type="dxa"/>
            <w:vAlign w:val="top"/>
          </w:tcPr>
          <w:p w14:paraId="585970C4">
            <w:pPr>
              <w:pStyle w:val="15"/>
              <w:spacing w:before="137" w:line="360" w:lineRule="auto"/>
              <w:ind w:left="337"/>
              <w:rPr>
                <w:rFonts w:hint="eastAsia" w:ascii="新宋体" w:hAnsi="新宋体" w:eastAsia="新宋体" w:cs="新宋体"/>
                <w:sz w:val="21"/>
                <w:szCs w:val="21"/>
                <w:highlight w:val="none"/>
              </w:rPr>
            </w:pPr>
            <w:r>
              <w:rPr>
                <w:rFonts w:hint="eastAsia" w:ascii="新宋体" w:hAnsi="新宋体" w:eastAsia="新宋体" w:cs="新宋体"/>
                <w:position w:val="1"/>
                <w:sz w:val="21"/>
                <w:szCs w:val="21"/>
                <w:highlight w:val="none"/>
              </w:rPr>
              <w:t>1</w:t>
            </w:r>
          </w:p>
        </w:tc>
        <w:tc>
          <w:tcPr>
            <w:tcW w:w="1486" w:type="dxa"/>
            <w:vAlign w:val="top"/>
          </w:tcPr>
          <w:p w14:paraId="3870C14D">
            <w:pPr>
              <w:spacing w:line="360" w:lineRule="auto"/>
              <w:rPr>
                <w:rFonts w:hint="eastAsia" w:ascii="新宋体" w:hAnsi="新宋体" w:eastAsia="新宋体" w:cs="新宋体"/>
                <w:sz w:val="22"/>
                <w:szCs w:val="22"/>
                <w:highlight w:val="none"/>
              </w:rPr>
            </w:pPr>
          </w:p>
        </w:tc>
        <w:tc>
          <w:tcPr>
            <w:tcW w:w="1481" w:type="dxa"/>
            <w:vAlign w:val="top"/>
          </w:tcPr>
          <w:p w14:paraId="00D5B05B">
            <w:pPr>
              <w:spacing w:line="360" w:lineRule="auto"/>
              <w:rPr>
                <w:rFonts w:hint="eastAsia" w:ascii="新宋体" w:hAnsi="新宋体" w:eastAsia="新宋体" w:cs="新宋体"/>
                <w:sz w:val="22"/>
                <w:szCs w:val="22"/>
                <w:highlight w:val="none"/>
              </w:rPr>
            </w:pPr>
          </w:p>
        </w:tc>
        <w:tc>
          <w:tcPr>
            <w:tcW w:w="940" w:type="dxa"/>
            <w:vAlign w:val="top"/>
          </w:tcPr>
          <w:p w14:paraId="12703BE5">
            <w:pPr>
              <w:spacing w:line="360" w:lineRule="auto"/>
              <w:rPr>
                <w:rFonts w:hint="eastAsia" w:ascii="新宋体" w:hAnsi="新宋体" w:eastAsia="新宋体" w:cs="新宋体"/>
                <w:sz w:val="22"/>
                <w:szCs w:val="22"/>
                <w:highlight w:val="none"/>
              </w:rPr>
            </w:pPr>
          </w:p>
        </w:tc>
        <w:tc>
          <w:tcPr>
            <w:tcW w:w="710" w:type="dxa"/>
            <w:vAlign w:val="top"/>
          </w:tcPr>
          <w:p w14:paraId="3A82369D">
            <w:pPr>
              <w:spacing w:line="360" w:lineRule="auto"/>
              <w:rPr>
                <w:rFonts w:hint="eastAsia" w:ascii="新宋体" w:hAnsi="新宋体" w:eastAsia="新宋体" w:cs="新宋体"/>
                <w:sz w:val="22"/>
                <w:szCs w:val="22"/>
                <w:highlight w:val="none"/>
              </w:rPr>
            </w:pPr>
          </w:p>
        </w:tc>
        <w:tc>
          <w:tcPr>
            <w:tcW w:w="1567" w:type="dxa"/>
            <w:vAlign w:val="top"/>
          </w:tcPr>
          <w:p w14:paraId="539E0B38">
            <w:pPr>
              <w:spacing w:line="360" w:lineRule="auto"/>
              <w:rPr>
                <w:rFonts w:hint="eastAsia" w:ascii="新宋体" w:hAnsi="新宋体" w:eastAsia="新宋体" w:cs="新宋体"/>
                <w:sz w:val="22"/>
                <w:szCs w:val="22"/>
                <w:highlight w:val="none"/>
              </w:rPr>
            </w:pPr>
          </w:p>
        </w:tc>
        <w:tc>
          <w:tcPr>
            <w:tcW w:w="1674" w:type="dxa"/>
            <w:vAlign w:val="top"/>
          </w:tcPr>
          <w:p w14:paraId="5AD5F476">
            <w:pPr>
              <w:spacing w:line="360" w:lineRule="auto"/>
              <w:rPr>
                <w:rFonts w:hint="eastAsia" w:ascii="新宋体" w:hAnsi="新宋体" w:eastAsia="新宋体" w:cs="新宋体"/>
                <w:sz w:val="22"/>
                <w:szCs w:val="22"/>
                <w:highlight w:val="none"/>
              </w:rPr>
            </w:pPr>
          </w:p>
        </w:tc>
        <w:tc>
          <w:tcPr>
            <w:tcW w:w="811" w:type="dxa"/>
            <w:vAlign w:val="top"/>
          </w:tcPr>
          <w:p w14:paraId="6713375B">
            <w:pPr>
              <w:spacing w:line="360" w:lineRule="auto"/>
              <w:rPr>
                <w:rFonts w:hint="eastAsia" w:ascii="新宋体" w:hAnsi="新宋体" w:eastAsia="新宋体" w:cs="新宋体"/>
                <w:sz w:val="22"/>
                <w:szCs w:val="22"/>
                <w:highlight w:val="none"/>
              </w:rPr>
            </w:pPr>
          </w:p>
        </w:tc>
      </w:tr>
      <w:tr w14:paraId="1C25F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737" w:type="dxa"/>
            <w:vAlign w:val="top"/>
          </w:tcPr>
          <w:p w14:paraId="06031426">
            <w:pPr>
              <w:pStyle w:val="15"/>
              <w:spacing w:before="256" w:line="360" w:lineRule="auto"/>
              <w:ind w:left="222"/>
              <w:rPr>
                <w:rFonts w:hint="eastAsia" w:ascii="新宋体" w:hAnsi="新宋体" w:eastAsia="新宋体" w:cs="新宋体"/>
                <w:sz w:val="21"/>
                <w:szCs w:val="21"/>
                <w:highlight w:val="none"/>
              </w:rPr>
            </w:pPr>
            <w:r>
              <w:rPr>
                <w:rFonts w:hint="eastAsia" w:ascii="新宋体" w:hAnsi="新宋体" w:eastAsia="新宋体" w:cs="新宋体"/>
                <w:spacing w:val="3"/>
                <w:position w:val="1"/>
                <w:sz w:val="21"/>
                <w:szCs w:val="21"/>
                <w:highlight w:val="none"/>
              </w:rPr>
              <w:t>...</w:t>
            </w:r>
          </w:p>
        </w:tc>
        <w:tc>
          <w:tcPr>
            <w:tcW w:w="1486" w:type="dxa"/>
            <w:vAlign w:val="top"/>
          </w:tcPr>
          <w:p w14:paraId="3402989D">
            <w:pPr>
              <w:spacing w:line="360" w:lineRule="auto"/>
              <w:rPr>
                <w:rFonts w:hint="eastAsia" w:ascii="新宋体" w:hAnsi="新宋体" w:eastAsia="新宋体" w:cs="新宋体"/>
                <w:sz w:val="22"/>
                <w:szCs w:val="22"/>
                <w:highlight w:val="none"/>
              </w:rPr>
            </w:pPr>
          </w:p>
        </w:tc>
        <w:tc>
          <w:tcPr>
            <w:tcW w:w="1481" w:type="dxa"/>
            <w:vAlign w:val="top"/>
          </w:tcPr>
          <w:p w14:paraId="66D1DF00">
            <w:pPr>
              <w:spacing w:line="360" w:lineRule="auto"/>
              <w:rPr>
                <w:rFonts w:hint="eastAsia" w:ascii="新宋体" w:hAnsi="新宋体" w:eastAsia="新宋体" w:cs="新宋体"/>
                <w:sz w:val="22"/>
                <w:szCs w:val="22"/>
                <w:highlight w:val="none"/>
              </w:rPr>
            </w:pPr>
          </w:p>
        </w:tc>
        <w:tc>
          <w:tcPr>
            <w:tcW w:w="940" w:type="dxa"/>
            <w:vAlign w:val="top"/>
          </w:tcPr>
          <w:p w14:paraId="30C819E5">
            <w:pPr>
              <w:spacing w:line="360" w:lineRule="auto"/>
              <w:rPr>
                <w:rFonts w:hint="eastAsia" w:ascii="新宋体" w:hAnsi="新宋体" w:eastAsia="新宋体" w:cs="新宋体"/>
                <w:sz w:val="22"/>
                <w:szCs w:val="22"/>
                <w:highlight w:val="none"/>
              </w:rPr>
            </w:pPr>
          </w:p>
        </w:tc>
        <w:tc>
          <w:tcPr>
            <w:tcW w:w="710" w:type="dxa"/>
            <w:vAlign w:val="top"/>
          </w:tcPr>
          <w:p w14:paraId="36A50CC3">
            <w:pPr>
              <w:spacing w:line="360" w:lineRule="auto"/>
              <w:rPr>
                <w:rFonts w:hint="eastAsia" w:ascii="新宋体" w:hAnsi="新宋体" w:eastAsia="新宋体" w:cs="新宋体"/>
                <w:sz w:val="22"/>
                <w:szCs w:val="22"/>
                <w:highlight w:val="none"/>
              </w:rPr>
            </w:pPr>
          </w:p>
        </w:tc>
        <w:tc>
          <w:tcPr>
            <w:tcW w:w="1567" w:type="dxa"/>
            <w:vAlign w:val="top"/>
          </w:tcPr>
          <w:p w14:paraId="6611B366">
            <w:pPr>
              <w:spacing w:line="360" w:lineRule="auto"/>
              <w:rPr>
                <w:rFonts w:hint="eastAsia" w:ascii="新宋体" w:hAnsi="新宋体" w:eastAsia="新宋体" w:cs="新宋体"/>
                <w:sz w:val="22"/>
                <w:szCs w:val="22"/>
                <w:highlight w:val="none"/>
              </w:rPr>
            </w:pPr>
          </w:p>
        </w:tc>
        <w:tc>
          <w:tcPr>
            <w:tcW w:w="1674" w:type="dxa"/>
            <w:vAlign w:val="top"/>
          </w:tcPr>
          <w:p w14:paraId="0E364B21">
            <w:pPr>
              <w:spacing w:line="360" w:lineRule="auto"/>
              <w:rPr>
                <w:rFonts w:hint="eastAsia" w:ascii="新宋体" w:hAnsi="新宋体" w:eastAsia="新宋体" w:cs="新宋体"/>
                <w:sz w:val="22"/>
                <w:szCs w:val="22"/>
                <w:highlight w:val="none"/>
              </w:rPr>
            </w:pPr>
          </w:p>
        </w:tc>
        <w:tc>
          <w:tcPr>
            <w:tcW w:w="811" w:type="dxa"/>
            <w:vAlign w:val="top"/>
          </w:tcPr>
          <w:p w14:paraId="090820BB">
            <w:pPr>
              <w:spacing w:line="360" w:lineRule="auto"/>
              <w:rPr>
                <w:rFonts w:hint="eastAsia" w:ascii="新宋体" w:hAnsi="新宋体" w:eastAsia="新宋体" w:cs="新宋体"/>
                <w:sz w:val="22"/>
                <w:szCs w:val="22"/>
                <w:highlight w:val="none"/>
              </w:rPr>
            </w:pPr>
          </w:p>
        </w:tc>
      </w:tr>
      <w:tr w14:paraId="5DE5B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406" w:type="dxa"/>
            <w:gridSpan w:val="8"/>
            <w:vAlign w:val="top"/>
          </w:tcPr>
          <w:p w14:paraId="50D39B9E">
            <w:pPr>
              <w:pStyle w:val="15"/>
              <w:spacing w:before="104" w:line="360"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报价合计（包含税费等所有费用</w:t>
            </w:r>
            <w:r>
              <w:rPr>
                <w:rFonts w:hint="eastAsia" w:ascii="新宋体" w:hAnsi="新宋体" w:eastAsia="新宋体" w:cs="新宋体"/>
                <w:sz w:val="21"/>
                <w:szCs w:val="21"/>
                <w:highlight w:val="none"/>
              </w:rPr>
              <w:t>）：（</w:t>
            </w:r>
            <w:r>
              <w:rPr>
                <w:rFonts w:hint="eastAsia" w:ascii="新宋体" w:hAnsi="新宋体" w:eastAsia="新宋体" w:cs="新宋体"/>
                <w:spacing w:val="8"/>
                <w:sz w:val="21"/>
                <w:szCs w:val="21"/>
                <w:highlight w:val="none"/>
              </w:rPr>
              <w:t xml:space="preserve">大写）人民币  </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7"/>
                <w:sz w:val="21"/>
                <w:szCs w:val="21"/>
                <w:highlight w:val="none"/>
                <w:lang w:val="en-US" w:eastAsia="zh-CN"/>
              </w:rPr>
              <w:t>¥</w:t>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7"/>
                <w:sz w:val="21"/>
                <w:szCs w:val="21"/>
                <w:highlight w:val="none"/>
              </w:rPr>
              <w:t>元）</w:t>
            </w:r>
          </w:p>
        </w:tc>
      </w:tr>
      <w:tr w14:paraId="19979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406" w:type="dxa"/>
            <w:gridSpan w:val="8"/>
            <w:vAlign w:val="top"/>
          </w:tcPr>
          <w:p w14:paraId="6A3D4A40">
            <w:pPr>
              <w:pStyle w:val="15"/>
              <w:spacing w:before="104" w:line="360"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服务期限：</w:t>
            </w:r>
          </w:p>
        </w:tc>
      </w:tr>
      <w:tr w14:paraId="41402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406" w:type="dxa"/>
            <w:gridSpan w:val="8"/>
            <w:vAlign w:val="top"/>
          </w:tcPr>
          <w:p w14:paraId="32FEB517">
            <w:pPr>
              <w:pStyle w:val="15"/>
              <w:spacing w:before="104" w:line="360" w:lineRule="auto"/>
              <w:ind w:left="118"/>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分标号（此处有分标时填写具体分标号，无</w:t>
            </w:r>
            <w:r>
              <w:rPr>
                <w:rFonts w:hint="eastAsia" w:ascii="新宋体" w:hAnsi="新宋体" w:eastAsia="新宋体" w:cs="新宋体"/>
                <w:spacing w:val="9"/>
                <w:sz w:val="21"/>
                <w:szCs w:val="21"/>
                <w:highlight w:val="none"/>
              </w:rPr>
              <w:t>分标时填写“无</w:t>
            </w:r>
            <w:r>
              <w:rPr>
                <w:rFonts w:hint="eastAsia" w:ascii="新宋体" w:hAnsi="新宋体" w:eastAsia="新宋体" w:cs="新宋体"/>
                <w:spacing w:val="-71"/>
                <w:sz w:val="21"/>
                <w:szCs w:val="21"/>
                <w:highlight w:val="none"/>
              </w:rPr>
              <w:t xml:space="preserve"> </w:t>
            </w:r>
            <w:r>
              <w:rPr>
                <w:rFonts w:hint="eastAsia" w:ascii="新宋体" w:hAnsi="新宋体" w:eastAsia="新宋体" w:cs="新宋体"/>
                <w:spacing w:val="9"/>
                <w:sz w:val="21"/>
                <w:szCs w:val="21"/>
                <w:highlight w:val="none"/>
              </w:rPr>
              <w:t>”</w:t>
            </w:r>
            <w:r>
              <w:rPr>
                <w:rFonts w:hint="eastAsia" w:ascii="新宋体" w:hAnsi="新宋体" w:eastAsia="新宋体" w:cs="新宋体"/>
                <w:spacing w:val="-6"/>
                <w:sz w:val="21"/>
                <w:szCs w:val="21"/>
                <w:highlight w:val="none"/>
              </w:rPr>
              <w:t>）：</w:t>
            </w:r>
            <w:r>
              <w:rPr>
                <w:rFonts w:hint="eastAsia" w:ascii="新宋体" w:hAnsi="新宋体" w:eastAsia="新宋体" w:cs="新宋体"/>
                <w:sz w:val="21"/>
                <w:szCs w:val="21"/>
                <w:highlight w:val="none"/>
                <w:u w:val="single" w:color="auto"/>
              </w:rPr>
              <w:t xml:space="preserve">             </w:t>
            </w:r>
          </w:p>
        </w:tc>
      </w:tr>
    </w:tbl>
    <w:p w14:paraId="174BE936">
      <w:pPr>
        <w:pStyle w:val="4"/>
        <w:spacing w:before="31" w:line="360" w:lineRule="auto"/>
        <w:ind w:right="68"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合同合计金额包含完成本项目提供服务所需的所有的人员工资、加班费（</w:t>
      </w:r>
      <w:r>
        <w:rPr>
          <w:rFonts w:hint="eastAsia" w:ascii="新宋体" w:hAnsi="新宋体" w:eastAsia="新宋体" w:cs="新宋体"/>
          <w:spacing w:val="9"/>
          <w:sz w:val="21"/>
          <w:szCs w:val="21"/>
          <w:highlight w:val="none"/>
        </w:rPr>
        <w:t>包括节假日福利费）、</w:t>
      </w:r>
      <w:r>
        <w:rPr>
          <w:rFonts w:hint="eastAsia" w:ascii="新宋体" w:hAnsi="新宋体" w:eastAsia="新宋体" w:cs="新宋体"/>
          <w:spacing w:val="10"/>
          <w:sz w:val="21"/>
          <w:szCs w:val="21"/>
          <w:highlight w:val="none"/>
        </w:rPr>
        <w:t>服装费、对讲机、保卫器械、手电、开办费、交通费、通讯费、办公用品及日常</w:t>
      </w:r>
      <w:r>
        <w:rPr>
          <w:rFonts w:hint="eastAsia" w:ascii="新宋体" w:hAnsi="新宋体" w:eastAsia="新宋体" w:cs="新宋体"/>
          <w:spacing w:val="9"/>
          <w:sz w:val="21"/>
          <w:szCs w:val="21"/>
          <w:highlight w:val="none"/>
        </w:rPr>
        <w:t>易耗品（已明确由甲</w:t>
      </w:r>
      <w:r>
        <w:rPr>
          <w:rFonts w:hint="eastAsia" w:ascii="新宋体" w:hAnsi="新宋体" w:eastAsia="新宋体" w:cs="新宋体"/>
          <w:spacing w:val="10"/>
          <w:sz w:val="21"/>
          <w:szCs w:val="21"/>
          <w:highlight w:val="none"/>
        </w:rPr>
        <w:t>方承担的除外）费、管理费用、利润、税金专用工具物品等相关费用及其它所</w:t>
      </w:r>
      <w:r>
        <w:rPr>
          <w:rFonts w:hint="eastAsia" w:ascii="新宋体" w:hAnsi="新宋体" w:eastAsia="新宋体" w:cs="新宋体"/>
          <w:spacing w:val="9"/>
          <w:sz w:val="21"/>
          <w:szCs w:val="21"/>
          <w:highlight w:val="none"/>
        </w:rPr>
        <w:t>有成本费用的总和，磋商竞标人综合考虑在报价中。如采购文件对其另有规定的，从其规定。</w:t>
      </w:r>
    </w:p>
    <w:p w14:paraId="7F4F8711">
      <w:pPr>
        <w:pStyle w:val="4"/>
        <w:spacing w:before="1"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第二条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质量保证</w:t>
      </w:r>
    </w:p>
    <w:p w14:paraId="6379A049">
      <w:pPr>
        <w:pStyle w:val="4"/>
        <w:spacing w:before="161"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乙方所提供的服务、技术标准等质量必须不低于采购文件要求</w:t>
      </w:r>
      <w:r>
        <w:rPr>
          <w:rFonts w:hint="eastAsia" w:ascii="新宋体" w:hAnsi="新宋体" w:eastAsia="新宋体" w:cs="新宋体"/>
          <w:spacing w:val="8"/>
          <w:sz w:val="21"/>
          <w:szCs w:val="21"/>
          <w:highlight w:val="none"/>
        </w:rPr>
        <w:t>和响应文件承诺。</w:t>
      </w:r>
    </w:p>
    <w:p w14:paraId="75EF927A">
      <w:pPr>
        <w:pStyle w:val="4"/>
        <w:spacing w:before="162"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第三条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权力保证</w:t>
      </w:r>
    </w:p>
    <w:p w14:paraId="35C6331D">
      <w:pPr>
        <w:pStyle w:val="4"/>
        <w:spacing w:before="163" w:line="360" w:lineRule="auto"/>
        <w:ind w:firstLine="222"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没有甲方事先书面同意，乙方不得将由甲方提供的有关合同或任何合同条文、规格、计划、图纸、</w:t>
      </w:r>
      <w:r>
        <w:rPr>
          <w:rFonts w:hint="eastAsia" w:ascii="新宋体" w:hAnsi="新宋体" w:eastAsia="新宋体" w:cs="新宋体"/>
          <w:spacing w:val="10"/>
          <w:sz w:val="21"/>
          <w:szCs w:val="21"/>
          <w:highlight w:val="none"/>
        </w:rPr>
        <w:t>样品或资料提供给与履行本合同无关的任何其他人。即使向履行本合同有关</w:t>
      </w:r>
      <w:r>
        <w:rPr>
          <w:rFonts w:hint="eastAsia" w:ascii="新宋体" w:hAnsi="新宋体" w:eastAsia="新宋体" w:cs="新宋体"/>
          <w:spacing w:val="9"/>
          <w:sz w:val="21"/>
          <w:szCs w:val="21"/>
          <w:highlight w:val="none"/>
        </w:rPr>
        <w:t>的人员提供，也应注意保</w:t>
      </w:r>
      <w:r>
        <w:rPr>
          <w:rFonts w:hint="eastAsia" w:ascii="新宋体" w:hAnsi="新宋体" w:eastAsia="新宋体" w:cs="新宋体"/>
          <w:spacing w:val="8"/>
          <w:sz w:val="21"/>
          <w:szCs w:val="21"/>
          <w:highlight w:val="none"/>
        </w:rPr>
        <w:t>密并限于履行合同的必需范围。</w:t>
      </w:r>
    </w:p>
    <w:p w14:paraId="75E028A0">
      <w:pPr>
        <w:pStyle w:val="4"/>
        <w:spacing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第四条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维护服务期限及地点：</w:t>
      </w:r>
    </w:p>
    <w:p w14:paraId="2ADE691F">
      <w:pPr>
        <w:pStyle w:val="4"/>
        <w:spacing w:before="161" w:line="360" w:lineRule="auto"/>
        <w:ind w:firstLine="212" w:firstLineChars="100"/>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1.服务期限：</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1"/>
          <w:sz w:val="21"/>
          <w:szCs w:val="21"/>
          <w:highlight w:val="none"/>
        </w:rPr>
        <w:t>自合同签订生效之日起</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35"/>
          <w:sz w:val="21"/>
          <w:szCs w:val="21"/>
          <w:highlight w:val="none"/>
          <w:lang w:val="en-US" w:eastAsia="zh-CN"/>
        </w:rPr>
        <w:t>1</w:t>
      </w:r>
      <w:r>
        <w:rPr>
          <w:rFonts w:hint="eastAsia" w:ascii="新宋体" w:hAnsi="新宋体" w:eastAsia="新宋体" w:cs="新宋体"/>
          <w:spacing w:val="-37"/>
          <w:sz w:val="21"/>
          <w:szCs w:val="21"/>
          <w:highlight w:val="none"/>
        </w:rPr>
        <w:t xml:space="preserve"> </w:t>
      </w:r>
      <w:r>
        <w:rPr>
          <w:rFonts w:hint="eastAsia" w:ascii="新宋体" w:hAnsi="新宋体" w:eastAsia="新宋体" w:cs="新宋体"/>
          <w:spacing w:val="1"/>
          <w:sz w:val="21"/>
          <w:szCs w:val="21"/>
          <w:highlight w:val="none"/>
        </w:rPr>
        <w:t>年，</w:t>
      </w:r>
      <w:r>
        <w:rPr>
          <w:rFonts w:hint="eastAsia" w:ascii="新宋体" w:hAnsi="新宋体" w:eastAsia="新宋体" w:cs="新宋体"/>
          <w:spacing w:val="1"/>
          <w:sz w:val="21"/>
          <w:szCs w:val="21"/>
          <w:highlight w:val="none"/>
          <w:u w:val="single" w:color="auto"/>
        </w:rPr>
        <w:t xml:space="preserve">      年</w:t>
      </w:r>
      <w:r>
        <w:rPr>
          <w:rFonts w:hint="eastAsia" w:ascii="新宋体" w:hAnsi="新宋体" w:eastAsia="新宋体" w:cs="新宋体"/>
          <w:spacing w:val="10"/>
          <w:sz w:val="21"/>
          <w:szCs w:val="21"/>
          <w:highlight w:val="none"/>
          <w:u w:val="single" w:color="auto"/>
        </w:rPr>
        <w:t xml:space="preserve">   </w:t>
      </w:r>
      <w:r>
        <w:rPr>
          <w:rFonts w:hint="eastAsia" w:ascii="新宋体" w:hAnsi="新宋体" w:eastAsia="新宋体" w:cs="新宋体"/>
          <w:spacing w:val="1"/>
          <w:sz w:val="21"/>
          <w:szCs w:val="21"/>
          <w:highlight w:val="none"/>
          <w:u w:val="single" w:color="auto"/>
        </w:rPr>
        <w:t>月</w:t>
      </w:r>
      <w:r>
        <w:rPr>
          <w:rFonts w:hint="eastAsia" w:ascii="新宋体" w:hAnsi="新宋体" w:eastAsia="新宋体" w:cs="新宋体"/>
          <w:spacing w:val="20"/>
          <w:sz w:val="21"/>
          <w:szCs w:val="21"/>
          <w:highlight w:val="none"/>
          <w:u w:val="single" w:color="auto"/>
        </w:rPr>
        <w:t xml:space="preserve">   </w:t>
      </w:r>
      <w:r>
        <w:rPr>
          <w:rFonts w:hint="eastAsia" w:ascii="新宋体" w:hAnsi="新宋体" w:eastAsia="新宋体" w:cs="新宋体"/>
          <w:spacing w:val="1"/>
          <w:sz w:val="21"/>
          <w:szCs w:val="21"/>
          <w:highlight w:val="none"/>
          <w:u w:val="single" w:color="auto"/>
        </w:rPr>
        <w:t>日至</w:t>
      </w:r>
      <w:r>
        <w:rPr>
          <w:rFonts w:hint="eastAsia" w:ascii="新宋体" w:hAnsi="新宋体" w:eastAsia="新宋体" w:cs="新宋体"/>
          <w:spacing w:val="8"/>
          <w:sz w:val="21"/>
          <w:szCs w:val="21"/>
          <w:highlight w:val="none"/>
          <w:u w:val="single" w:color="auto"/>
        </w:rPr>
        <w:t xml:space="preserve">   </w:t>
      </w:r>
      <w:r>
        <w:rPr>
          <w:rFonts w:hint="eastAsia" w:ascii="新宋体" w:hAnsi="新宋体" w:eastAsia="新宋体" w:cs="新宋体"/>
          <w:spacing w:val="1"/>
          <w:sz w:val="21"/>
          <w:szCs w:val="21"/>
          <w:highlight w:val="none"/>
          <w:u w:val="single" w:color="auto"/>
        </w:rPr>
        <w:t>年</w:t>
      </w:r>
      <w:r>
        <w:rPr>
          <w:rFonts w:hint="eastAsia" w:ascii="新宋体" w:hAnsi="新宋体" w:eastAsia="新宋体" w:cs="新宋体"/>
          <w:spacing w:val="10"/>
          <w:sz w:val="21"/>
          <w:szCs w:val="21"/>
          <w:highlight w:val="none"/>
          <w:u w:val="single" w:color="auto"/>
        </w:rPr>
        <w:t xml:space="preserve">   </w:t>
      </w:r>
      <w:r>
        <w:rPr>
          <w:rFonts w:hint="eastAsia" w:ascii="新宋体" w:hAnsi="新宋体" w:eastAsia="新宋体" w:cs="新宋体"/>
          <w:spacing w:val="1"/>
          <w:sz w:val="21"/>
          <w:szCs w:val="21"/>
          <w:highlight w:val="none"/>
          <w:u w:val="single" w:color="auto"/>
        </w:rPr>
        <w:t>月</w:t>
      </w:r>
      <w:r>
        <w:rPr>
          <w:rFonts w:hint="eastAsia" w:ascii="新宋体" w:hAnsi="新宋体" w:eastAsia="新宋体" w:cs="新宋体"/>
          <w:spacing w:val="20"/>
          <w:sz w:val="21"/>
          <w:szCs w:val="21"/>
          <w:highlight w:val="none"/>
          <w:u w:val="single" w:color="auto"/>
        </w:rPr>
        <w:t xml:space="preserve">   </w:t>
      </w:r>
      <w:r>
        <w:rPr>
          <w:rFonts w:hint="eastAsia" w:ascii="新宋体" w:hAnsi="新宋体" w:eastAsia="新宋体" w:cs="新宋体"/>
          <w:spacing w:val="1"/>
          <w:sz w:val="21"/>
          <w:szCs w:val="21"/>
          <w:highlight w:val="none"/>
          <w:u w:val="single" w:color="auto"/>
        </w:rPr>
        <w:t>日</w:t>
      </w:r>
      <w:r>
        <w:rPr>
          <w:rFonts w:hint="eastAsia" w:ascii="新宋体" w:hAnsi="新宋体" w:eastAsia="新宋体" w:cs="新宋体"/>
          <w:spacing w:val="1"/>
          <w:sz w:val="21"/>
          <w:szCs w:val="21"/>
          <w:highlight w:val="none"/>
        </w:rPr>
        <w:t>。</w:t>
      </w:r>
    </w:p>
    <w:p w14:paraId="24F198C9">
      <w:pPr>
        <w:pStyle w:val="4"/>
        <w:spacing w:before="164"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2.服务地点：</w:t>
      </w:r>
      <w:r>
        <w:rPr>
          <w:rFonts w:hint="eastAsia" w:ascii="新宋体" w:hAnsi="新宋体" w:eastAsia="新宋体" w:cs="新宋体"/>
          <w:spacing w:val="8"/>
          <w:sz w:val="21"/>
          <w:szCs w:val="21"/>
          <w:highlight w:val="none"/>
          <w:u w:val="single"/>
        </w:rPr>
        <w:t>梧州市龙圩区龙圩镇</w:t>
      </w:r>
      <w:r>
        <w:rPr>
          <w:rFonts w:hint="eastAsia" w:ascii="新宋体" w:hAnsi="新宋体" w:eastAsia="新宋体" w:cs="新宋体"/>
          <w:spacing w:val="8"/>
          <w:sz w:val="21"/>
          <w:szCs w:val="21"/>
          <w:highlight w:val="none"/>
          <w:u w:val="single" w:color="auto"/>
        </w:rPr>
        <w:t xml:space="preserve">甲方指定地点 </w:t>
      </w:r>
      <w:r>
        <w:rPr>
          <w:rFonts w:hint="eastAsia" w:ascii="新宋体" w:hAnsi="新宋体" w:eastAsia="新宋体" w:cs="新宋体"/>
          <w:spacing w:val="8"/>
          <w:sz w:val="21"/>
          <w:szCs w:val="21"/>
          <w:highlight w:val="none"/>
        </w:rPr>
        <w:t>。</w:t>
      </w:r>
    </w:p>
    <w:p w14:paraId="3F7AF376">
      <w:pPr>
        <w:pStyle w:val="4"/>
        <w:spacing w:before="162"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3.乙方提供不符合采购文件、响应文件和本合同规定的服务的，</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8"/>
          <w:sz w:val="21"/>
          <w:szCs w:val="21"/>
          <w:highlight w:val="none"/>
        </w:rPr>
        <w:t>甲方有权拒绝接受。</w:t>
      </w:r>
    </w:p>
    <w:p w14:paraId="24044991">
      <w:pPr>
        <w:pStyle w:val="4"/>
        <w:spacing w:before="162"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2"/>
          <w:sz w:val="21"/>
          <w:szCs w:val="21"/>
          <w:highlight w:val="none"/>
        </w:rPr>
        <w:t>第六条</w:t>
      </w:r>
      <w:r>
        <w:rPr>
          <w:rFonts w:hint="eastAsia" w:ascii="新宋体" w:hAnsi="新宋体" w:eastAsia="新宋体" w:cs="新宋体"/>
          <w:spacing w:val="25"/>
          <w:sz w:val="21"/>
          <w:szCs w:val="21"/>
          <w:highlight w:val="none"/>
        </w:rPr>
        <w:t xml:space="preserve">  </w:t>
      </w:r>
      <w:r>
        <w:rPr>
          <w:rFonts w:hint="eastAsia" w:ascii="新宋体" w:hAnsi="新宋体" w:eastAsia="新宋体" w:cs="新宋体"/>
          <w:b/>
          <w:bCs/>
          <w:spacing w:val="2"/>
          <w:sz w:val="21"/>
          <w:szCs w:val="21"/>
          <w:highlight w:val="none"/>
        </w:rPr>
        <w:t>甲方的职责</w:t>
      </w:r>
    </w:p>
    <w:p w14:paraId="0A8D8471">
      <w:pPr>
        <w:pStyle w:val="4"/>
        <w:spacing w:before="162" w:line="360" w:lineRule="auto"/>
        <w:ind w:right="68"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1.合同执行过程中甲方项目监督成员有权定期和不定期的核对乙方的服务人员、服务情况。乙方</w:t>
      </w:r>
      <w:r>
        <w:rPr>
          <w:rFonts w:hint="eastAsia" w:ascii="新宋体" w:hAnsi="新宋体" w:eastAsia="新宋体" w:cs="新宋体"/>
          <w:spacing w:val="10"/>
          <w:sz w:val="21"/>
          <w:szCs w:val="21"/>
          <w:highlight w:val="none"/>
        </w:rPr>
        <w:t>不得随意撤换服务人员，否则将视之为违约，按合同相关条款承</w:t>
      </w:r>
      <w:r>
        <w:rPr>
          <w:rFonts w:hint="eastAsia" w:ascii="新宋体" w:hAnsi="新宋体" w:eastAsia="新宋体" w:cs="新宋体"/>
          <w:spacing w:val="9"/>
          <w:sz w:val="21"/>
          <w:szCs w:val="21"/>
          <w:highlight w:val="none"/>
        </w:rPr>
        <w:t>担违约责任，同时乙方必须按合同有</w:t>
      </w:r>
      <w:r>
        <w:rPr>
          <w:rFonts w:hint="eastAsia" w:ascii="新宋体" w:hAnsi="新宋体" w:eastAsia="新宋体" w:cs="新宋体"/>
          <w:spacing w:val="7"/>
          <w:sz w:val="21"/>
          <w:szCs w:val="21"/>
          <w:highlight w:val="none"/>
        </w:rPr>
        <w:t>关规定继续履行合同；情节严重者，</w:t>
      </w:r>
      <w:r>
        <w:rPr>
          <w:rFonts w:hint="eastAsia" w:ascii="新宋体" w:hAnsi="新宋体" w:eastAsia="新宋体" w:cs="新宋体"/>
          <w:spacing w:val="-50"/>
          <w:sz w:val="21"/>
          <w:szCs w:val="21"/>
          <w:highlight w:val="none"/>
        </w:rPr>
        <w:t xml:space="preserve"> </w:t>
      </w:r>
      <w:r>
        <w:rPr>
          <w:rFonts w:hint="eastAsia" w:ascii="新宋体" w:hAnsi="新宋体" w:eastAsia="新宋体" w:cs="新宋体"/>
          <w:spacing w:val="7"/>
          <w:sz w:val="21"/>
          <w:szCs w:val="21"/>
          <w:highlight w:val="none"/>
        </w:rPr>
        <w:t>甲方有权解除合同。</w:t>
      </w:r>
    </w:p>
    <w:p w14:paraId="7F4100C1">
      <w:pPr>
        <w:pStyle w:val="4"/>
        <w:spacing w:before="1" w:line="360" w:lineRule="auto"/>
        <w:ind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2.甲方定期和不定期地在工作中按相关合同条</w:t>
      </w:r>
      <w:r>
        <w:rPr>
          <w:rFonts w:hint="eastAsia" w:ascii="新宋体" w:hAnsi="新宋体" w:eastAsia="新宋体" w:cs="新宋体"/>
          <w:spacing w:val="9"/>
          <w:sz w:val="21"/>
          <w:szCs w:val="21"/>
          <w:highlight w:val="none"/>
        </w:rPr>
        <w:t>款检查，如乙方有违规违约的行为可按有关规定处</w:t>
      </w:r>
      <w:r>
        <w:rPr>
          <w:rFonts w:hint="eastAsia" w:ascii="新宋体" w:hAnsi="新宋体" w:eastAsia="新宋体" w:cs="新宋体"/>
          <w:spacing w:val="-1"/>
          <w:sz w:val="21"/>
          <w:szCs w:val="21"/>
          <w:highlight w:val="none"/>
        </w:rPr>
        <w:t>理。</w:t>
      </w:r>
    </w:p>
    <w:p w14:paraId="69CBC9BB">
      <w:pPr>
        <w:pStyle w:val="4"/>
        <w:spacing w:before="150"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3.甲方向乙方无偿提供水电和办公值班场所，不向本项目服务人员提供住宿、工作餐。</w:t>
      </w:r>
    </w:p>
    <w:p w14:paraId="7A01FCC6">
      <w:pPr>
        <w:pStyle w:val="4"/>
        <w:spacing w:before="162"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4.甲方应力所能及的给乙方正常开展工作提供工作和生活便利。</w:t>
      </w:r>
    </w:p>
    <w:p w14:paraId="4B79F7F5">
      <w:pPr>
        <w:pStyle w:val="4"/>
        <w:spacing w:before="161"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3"/>
          <w:sz w:val="21"/>
          <w:szCs w:val="21"/>
          <w:highlight w:val="none"/>
        </w:rPr>
        <w:t>第七条</w:t>
      </w:r>
      <w:r>
        <w:rPr>
          <w:rFonts w:hint="eastAsia" w:ascii="新宋体" w:hAnsi="新宋体" w:eastAsia="新宋体" w:cs="新宋体"/>
          <w:spacing w:val="21"/>
          <w:sz w:val="21"/>
          <w:szCs w:val="21"/>
          <w:highlight w:val="none"/>
        </w:rPr>
        <w:t xml:space="preserve">  </w:t>
      </w:r>
      <w:r>
        <w:rPr>
          <w:rFonts w:hint="eastAsia" w:ascii="新宋体" w:hAnsi="新宋体" w:eastAsia="新宋体" w:cs="新宋体"/>
          <w:b/>
          <w:bCs/>
          <w:spacing w:val="3"/>
          <w:sz w:val="21"/>
          <w:szCs w:val="21"/>
          <w:highlight w:val="none"/>
        </w:rPr>
        <w:t>乙方的职责</w:t>
      </w:r>
    </w:p>
    <w:p w14:paraId="22133A3A">
      <w:pPr>
        <w:pStyle w:val="4"/>
        <w:spacing w:before="163" w:line="360" w:lineRule="auto"/>
        <w:ind w:firstLine="222" w:firstLineChars="1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1.制定安保岗位责任制。</w:t>
      </w:r>
    </w:p>
    <w:p w14:paraId="65FB4E18">
      <w:pPr>
        <w:pStyle w:val="4"/>
        <w:spacing w:before="161"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2.安保人员要求文明执勤，对待工作人员、来访群众主动问好，保持良好的服务态度。</w:t>
      </w:r>
    </w:p>
    <w:p w14:paraId="66C36095">
      <w:pPr>
        <w:pStyle w:val="4"/>
        <w:spacing w:before="163" w:line="360" w:lineRule="auto"/>
        <w:ind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3.服务期限内应避免重大治安、安全生产</w:t>
      </w:r>
      <w:r>
        <w:rPr>
          <w:rFonts w:hint="eastAsia" w:ascii="新宋体" w:hAnsi="新宋体" w:eastAsia="新宋体" w:cs="新宋体"/>
          <w:spacing w:val="9"/>
          <w:sz w:val="21"/>
          <w:szCs w:val="21"/>
          <w:highlight w:val="none"/>
        </w:rPr>
        <w:t>及火灾事故的发生，对消防、公共安全等方面的突发事件有应急预案，遇突发事件及时报告和有效控制事态的发展，积极协助有关部门处理。</w:t>
      </w:r>
    </w:p>
    <w:p w14:paraId="673B6378">
      <w:pPr>
        <w:pStyle w:val="4"/>
        <w:spacing w:before="1" w:line="360" w:lineRule="auto"/>
        <w:ind w:right="2"/>
        <w:jc w:val="both"/>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应急事件反应：制定紧急事故处理预案，至少包括：火灾、爆炸、地</w:t>
      </w:r>
      <w:r>
        <w:rPr>
          <w:rFonts w:hint="eastAsia" w:ascii="新宋体" w:hAnsi="新宋体" w:eastAsia="新宋体" w:cs="新宋体"/>
          <w:spacing w:val="9"/>
          <w:sz w:val="21"/>
          <w:szCs w:val="21"/>
          <w:highlight w:val="none"/>
        </w:rPr>
        <w:t>震、炸弹恐吓、群体性突发</w:t>
      </w:r>
      <w:r>
        <w:rPr>
          <w:rFonts w:hint="eastAsia" w:ascii="新宋体" w:hAnsi="新宋体" w:eastAsia="新宋体" w:cs="新宋体"/>
          <w:spacing w:val="10"/>
          <w:sz w:val="21"/>
          <w:szCs w:val="21"/>
          <w:highlight w:val="none"/>
        </w:rPr>
        <w:t>安全事件、安全疏散等部分；按消防要求组织疏散演习；对紧急事故做出</w:t>
      </w:r>
      <w:r>
        <w:rPr>
          <w:rFonts w:hint="eastAsia" w:ascii="新宋体" w:hAnsi="新宋体" w:eastAsia="新宋体" w:cs="新宋体"/>
          <w:spacing w:val="9"/>
          <w:sz w:val="21"/>
          <w:szCs w:val="21"/>
          <w:highlight w:val="none"/>
        </w:rPr>
        <w:t>快速、正确的反应，尽可能</w:t>
      </w:r>
      <w:r>
        <w:rPr>
          <w:rFonts w:hint="eastAsia" w:ascii="新宋体" w:hAnsi="新宋体" w:eastAsia="新宋体" w:cs="新宋体"/>
          <w:spacing w:val="10"/>
          <w:sz w:val="21"/>
          <w:szCs w:val="21"/>
          <w:highlight w:val="none"/>
        </w:rPr>
        <w:t>减少破坏和损失程度；组织恢复正常工作秩序；如发生突发事件，应向甲</w:t>
      </w:r>
      <w:r>
        <w:rPr>
          <w:rFonts w:hint="eastAsia" w:ascii="新宋体" w:hAnsi="新宋体" w:eastAsia="新宋体" w:cs="新宋体"/>
          <w:spacing w:val="9"/>
          <w:sz w:val="21"/>
          <w:szCs w:val="21"/>
          <w:highlight w:val="none"/>
        </w:rPr>
        <w:t>方办公室负责人电话报告并</w:t>
      </w:r>
      <w:r>
        <w:rPr>
          <w:rFonts w:hint="eastAsia" w:ascii="新宋体" w:hAnsi="新宋体" w:eastAsia="新宋体" w:cs="新宋体"/>
          <w:spacing w:val="8"/>
          <w:sz w:val="21"/>
          <w:szCs w:val="21"/>
          <w:highlight w:val="none"/>
        </w:rPr>
        <w:t>协助甲方报案及填写报案记录。</w:t>
      </w:r>
    </w:p>
    <w:p w14:paraId="47F3C328">
      <w:pPr>
        <w:pStyle w:val="4"/>
        <w:spacing w:before="1"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4.工作标准及内容</w:t>
      </w:r>
    </w:p>
    <w:p w14:paraId="2E942DF6">
      <w:pPr>
        <w:pStyle w:val="4"/>
        <w:spacing w:before="161" w:line="360" w:lineRule="auto"/>
        <w:ind w:right="2" w:firstLine="448" w:firstLineChars="2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（1）安保人员在执勤中必须穿着统一的制服、佩戴规定的保安器具、器械，依法文明执勤</w:t>
      </w:r>
      <w:r>
        <w:rPr>
          <w:rFonts w:hint="eastAsia" w:ascii="新宋体" w:hAnsi="新宋体" w:eastAsia="新宋体" w:cs="新宋体"/>
          <w:spacing w:val="6"/>
          <w:sz w:val="21"/>
          <w:szCs w:val="21"/>
          <w:highlight w:val="none"/>
        </w:rPr>
        <w:t>，遵守</w:t>
      </w:r>
      <w:r>
        <w:rPr>
          <w:rFonts w:hint="eastAsia" w:ascii="新宋体" w:hAnsi="新宋体" w:eastAsia="新宋体" w:cs="新宋体"/>
          <w:spacing w:val="7"/>
          <w:sz w:val="21"/>
          <w:szCs w:val="21"/>
          <w:highlight w:val="none"/>
        </w:rPr>
        <w:t>保密制度等有关规定。</w:t>
      </w:r>
    </w:p>
    <w:p w14:paraId="5B7E6FB0">
      <w:pPr>
        <w:pStyle w:val="4"/>
        <w:spacing w:before="1" w:line="360" w:lineRule="auto"/>
        <w:ind w:firstLine="448" w:firstLineChars="2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（2）安保人员严格遵守各项规章制度，不得违反岗位标准和操作规程，上岗时间须着装规范，仪</w:t>
      </w:r>
      <w:r>
        <w:rPr>
          <w:rFonts w:hint="eastAsia" w:ascii="新宋体" w:hAnsi="新宋体" w:eastAsia="新宋体" w:cs="新宋体"/>
          <w:spacing w:val="9"/>
          <w:sz w:val="21"/>
          <w:szCs w:val="21"/>
          <w:highlight w:val="none"/>
        </w:rPr>
        <w:t>表端正，严禁酒后上岗、睡岗、脱岗，在岗位上玩手机、看书或做与工作无关的事。</w:t>
      </w:r>
    </w:p>
    <w:p w14:paraId="083A1D11">
      <w:pPr>
        <w:pStyle w:val="4"/>
        <w:spacing w:before="2" w:line="360" w:lineRule="auto"/>
        <w:ind w:firstLine="448" w:firstLineChars="2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（3）外来办事人员凭有效证件登记，经核对无误后方可放行，并做好记录；对待服务对象要热情</w:t>
      </w:r>
      <w:r>
        <w:rPr>
          <w:rFonts w:hint="eastAsia" w:ascii="新宋体" w:hAnsi="新宋体" w:eastAsia="新宋体" w:cs="新宋体"/>
          <w:spacing w:val="8"/>
          <w:sz w:val="21"/>
          <w:szCs w:val="21"/>
          <w:highlight w:val="none"/>
        </w:rPr>
        <w:t>礼貌，不得怠慢或与服务对象发生争执。</w:t>
      </w:r>
    </w:p>
    <w:p w14:paraId="109ED7DF">
      <w:pPr>
        <w:pStyle w:val="4"/>
        <w:spacing w:before="1" w:line="360" w:lineRule="auto"/>
        <w:ind w:firstLine="448" w:firstLineChars="2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（4）做好服务区域内的巡视和防范工作。停车场车辆停放有序；楼内外消防通道应保持畅通，巡</w:t>
      </w:r>
      <w:r>
        <w:rPr>
          <w:rFonts w:hint="eastAsia" w:ascii="新宋体" w:hAnsi="新宋体" w:eastAsia="新宋体" w:cs="新宋体"/>
          <w:spacing w:val="10"/>
          <w:sz w:val="21"/>
          <w:szCs w:val="21"/>
          <w:highlight w:val="none"/>
        </w:rPr>
        <w:t>查有记录；遇到上访及突发事件时发现问题果断处理，及时向甲方报告</w:t>
      </w:r>
      <w:r>
        <w:rPr>
          <w:rFonts w:hint="eastAsia" w:ascii="新宋体" w:hAnsi="新宋体" w:eastAsia="新宋体" w:cs="新宋体"/>
          <w:spacing w:val="9"/>
          <w:sz w:val="21"/>
          <w:szCs w:val="21"/>
          <w:highlight w:val="none"/>
        </w:rPr>
        <w:t>并做好记录；做好安全防范工作，及时消除涉及服务区域内一切安全隐患，杜绝安全事故的发生。</w:t>
      </w:r>
    </w:p>
    <w:p w14:paraId="74D48A89">
      <w:pPr>
        <w:pStyle w:val="4"/>
        <w:spacing w:before="1" w:line="360" w:lineRule="auto"/>
        <w:ind w:right="2" w:firstLine="448" w:firstLineChars="2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（5）严格执行交接班制度，做好交接班记录，做到交班三清，即本班情况清、交接问题清</w:t>
      </w:r>
      <w:r>
        <w:rPr>
          <w:rFonts w:hint="eastAsia" w:ascii="新宋体" w:hAnsi="新宋体" w:eastAsia="新宋体" w:cs="新宋体"/>
          <w:spacing w:val="6"/>
          <w:sz w:val="21"/>
          <w:szCs w:val="21"/>
          <w:highlight w:val="none"/>
        </w:rPr>
        <w:t>、物品</w:t>
      </w:r>
      <w:r>
        <w:rPr>
          <w:rFonts w:hint="eastAsia" w:ascii="新宋体" w:hAnsi="新宋体" w:eastAsia="新宋体" w:cs="新宋体"/>
          <w:spacing w:val="5"/>
          <w:sz w:val="21"/>
          <w:szCs w:val="21"/>
          <w:highlight w:val="none"/>
        </w:rPr>
        <w:t>器械清。</w:t>
      </w:r>
    </w:p>
    <w:p w14:paraId="0DD7A00C">
      <w:pPr>
        <w:pStyle w:val="4"/>
        <w:spacing w:before="1" w:line="360" w:lineRule="auto"/>
        <w:ind w:firstLine="456" w:firstLineChars="2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（6）各岗亭内物品摆放整齐、干净，不得停放车辆</w:t>
      </w:r>
      <w:r>
        <w:rPr>
          <w:rFonts w:hint="eastAsia" w:ascii="新宋体" w:hAnsi="新宋体" w:eastAsia="新宋体" w:cs="新宋体"/>
          <w:spacing w:val="8"/>
          <w:sz w:val="21"/>
          <w:szCs w:val="21"/>
          <w:highlight w:val="none"/>
        </w:rPr>
        <w:t>和堆放杂物。</w:t>
      </w:r>
    </w:p>
    <w:p w14:paraId="0A63D084">
      <w:pPr>
        <w:pStyle w:val="4"/>
        <w:spacing w:before="161" w:line="360" w:lineRule="auto"/>
        <w:ind w:right="2" w:firstLine="448" w:firstLineChars="2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（7）按甲方要求对服务区域内进行消防巡查，发现火灾隐患或发现监控、消防设施设备情</w:t>
      </w:r>
      <w:r>
        <w:rPr>
          <w:rFonts w:hint="eastAsia" w:ascii="新宋体" w:hAnsi="新宋体" w:eastAsia="新宋体" w:cs="新宋体"/>
          <w:spacing w:val="6"/>
          <w:sz w:val="21"/>
          <w:szCs w:val="21"/>
          <w:highlight w:val="none"/>
        </w:rPr>
        <w:t>况异常</w:t>
      </w:r>
      <w:r>
        <w:rPr>
          <w:rFonts w:hint="eastAsia" w:ascii="新宋体" w:hAnsi="新宋体" w:eastAsia="新宋体" w:cs="新宋体"/>
          <w:spacing w:val="8"/>
          <w:sz w:val="21"/>
          <w:szCs w:val="21"/>
          <w:highlight w:val="none"/>
        </w:rPr>
        <w:t>要及时向项目主管及甲方汇报。</w:t>
      </w:r>
    </w:p>
    <w:p w14:paraId="05C0B46B">
      <w:pPr>
        <w:pStyle w:val="4"/>
        <w:spacing w:before="1" w:line="360" w:lineRule="auto"/>
        <w:ind w:firstLine="222" w:firstLineChars="1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5.保密要求</w:t>
      </w:r>
    </w:p>
    <w:p w14:paraId="40AF07C6">
      <w:pPr>
        <w:pStyle w:val="4"/>
        <w:spacing w:before="163" w:line="360" w:lineRule="auto"/>
        <w:ind w:right="2" w:firstLine="456" w:firstLineChars="2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甲方系国家政府机关，要求乙方严格执行国家有关的保密法律法规及规章制度，乙方入驻后须与</w:t>
      </w:r>
      <w:r>
        <w:rPr>
          <w:rFonts w:hint="eastAsia" w:ascii="新宋体" w:hAnsi="新宋体" w:eastAsia="新宋体" w:cs="新宋体"/>
          <w:spacing w:val="10"/>
          <w:sz w:val="21"/>
          <w:szCs w:val="21"/>
          <w:highlight w:val="none"/>
        </w:rPr>
        <w:t>甲方签订保密协议，并定期对所有服务人员进行相关保密及法律法规教</w:t>
      </w:r>
      <w:r>
        <w:rPr>
          <w:rFonts w:hint="eastAsia" w:ascii="新宋体" w:hAnsi="新宋体" w:eastAsia="新宋体" w:cs="新宋体"/>
          <w:spacing w:val="9"/>
          <w:sz w:val="21"/>
          <w:szCs w:val="21"/>
          <w:highlight w:val="none"/>
        </w:rPr>
        <w:t>育。要求所有服务人员须做到</w:t>
      </w:r>
      <w:r>
        <w:rPr>
          <w:rFonts w:hint="eastAsia" w:ascii="新宋体" w:hAnsi="新宋体" w:eastAsia="新宋体" w:cs="新宋体"/>
          <w:spacing w:val="10"/>
          <w:sz w:val="21"/>
          <w:szCs w:val="21"/>
          <w:highlight w:val="none"/>
        </w:rPr>
        <w:t>不该问的不问，不该说的不说，不该看的不看，对在该项目服务时涉及</w:t>
      </w:r>
      <w:r>
        <w:rPr>
          <w:rFonts w:hint="eastAsia" w:ascii="新宋体" w:hAnsi="新宋体" w:eastAsia="新宋体" w:cs="新宋体"/>
          <w:spacing w:val="9"/>
          <w:sz w:val="21"/>
          <w:szCs w:val="21"/>
          <w:highlight w:val="none"/>
        </w:rPr>
        <w:t>的工作内容绝不外传。对甲方</w:t>
      </w:r>
      <w:r>
        <w:rPr>
          <w:rFonts w:hint="eastAsia" w:ascii="新宋体" w:hAnsi="新宋体" w:eastAsia="新宋体" w:cs="新宋体"/>
          <w:spacing w:val="10"/>
          <w:sz w:val="21"/>
          <w:szCs w:val="21"/>
          <w:highlight w:val="none"/>
        </w:rPr>
        <w:t>提供的安保管理资料，乙方应妥善保管，不得向第三方提供、转述该资</w:t>
      </w:r>
      <w:r>
        <w:rPr>
          <w:rFonts w:hint="eastAsia" w:ascii="新宋体" w:hAnsi="新宋体" w:eastAsia="新宋体" w:cs="新宋体"/>
          <w:spacing w:val="9"/>
          <w:sz w:val="21"/>
          <w:szCs w:val="21"/>
          <w:highlight w:val="none"/>
        </w:rPr>
        <w:t>料的任何部分，否则，造成严</w:t>
      </w:r>
      <w:r>
        <w:rPr>
          <w:rFonts w:hint="eastAsia" w:ascii="新宋体" w:hAnsi="新宋体" w:eastAsia="新宋体" w:cs="新宋体"/>
          <w:spacing w:val="6"/>
          <w:sz w:val="21"/>
          <w:szCs w:val="21"/>
          <w:highlight w:val="none"/>
        </w:rPr>
        <w:t>重后果的，</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6"/>
          <w:sz w:val="21"/>
          <w:szCs w:val="21"/>
          <w:highlight w:val="none"/>
        </w:rPr>
        <w:t>甲方将追究其法律责任。</w:t>
      </w:r>
    </w:p>
    <w:p w14:paraId="26CDDE6B">
      <w:pPr>
        <w:pStyle w:val="4"/>
        <w:spacing w:line="360" w:lineRule="auto"/>
        <w:ind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6.服务期满后，在未确定新一期服务合同前，应</w:t>
      </w:r>
      <w:r>
        <w:rPr>
          <w:rFonts w:hint="eastAsia" w:ascii="新宋体" w:hAnsi="新宋体" w:eastAsia="新宋体" w:cs="新宋体"/>
          <w:spacing w:val="9"/>
          <w:sz w:val="21"/>
          <w:szCs w:val="21"/>
          <w:highlight w:val="none"/>
        </w:rPr>
        <w:t>甲方的要求，乙方有义务按本项目服务合同约定</w:t>
      </w:r>
      <w:r>
        <w:rPr>
          <w:rFonts w:hint="eastAsia" w:ascii="新宋体" w:hAnsi="新宋体" w:eastAsia="新宋体" w:cs="新宋体"/>
          <w:spacing w:val="10"/>
          <w:sz w:val="21"/>
          <w:szCs w:val="21"/>
          <w:highlight w:val="none"/>
        </w:rPr>
        <w:t>（包括服务标准及费用）继续与甲方签订延期服务</w:t>
      </w:r>
      <w:r>
        <w:rPr>
          <w:rFonts w:hint="eastAsia" w:ascii="新宋体" w:hAnsi="新宋体" w:eastAsia="新宋体" w:cs="新宋体"/>
          <w:spacing w:val="9"/>
          <w:sz w:val="21"/>
          <w:szCs w:val="21"/>
          <w:highlight w:val="none"/>
        </w:rPr>
        <w:t>合同，直至新一期服务合同生效止，并积极配合甲</w:t>
      </w:r>
      <w:r>
        <w:rPr>
          <w:rFonts w:hint="eastAsia" w:ascii="新宋体" w:hAnsi="新宋体" w:eastAsia="新宋体" w:cs="新宋体"/>
          <w:spacing w:val="7"/>
          <w:sz w:val="21"/>
          <w:szCs w:val="21"/>
          <w:highlight w:val="none"/>
        </w:rPr>
        <w:t>方完成交接工作。</w:t>
      </w:r>
    </w:p>
    <w:p w14:paraId="2C0C999A">
      <w:pPr>
        <w:pStyle w:val="4"/>
        <w:spacing w:before="162" w:line="360" w:lineRule="auto"/>
        <w:ind w:right="103" w:firstLine="228"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7.乙方必须按照国家法律法规的要求足额为安保服务人员</w:t>
      </w:r>
      <w:r>
        <w:rPr>
          <w:rFonts w:hint="eastAsia" w:ascii="新宋体" w:hAnsi="新宋体" w:eastAsia="新宋体" w:cs="新宋体"/>
          <w:spacing w:val="8"/>
          <w:sz w:val="21"/>
          <w:szCs w:val="21"/>
          <w:highlight w:val="none"/>
        </w:rPr>
        <w:t>缴纳社保（养老、医疗、失业、工伤、</w:t>
      </w:r>
      <w:r>
        <w:rPr>
          <w:rFonts w:hint="eastAsia" w:ascii="新宋体" w:hAnsi="新宋体" w:eastAsia="新宋体" w:cs="新宋体"/>
          <w:spacing w:val="9"/>
          <w:sz w:val="21"/>
          <w:szCs w:val="21"/>
          <w:highlight w:val="none"/>
        </w:rPr>
        <w:t>生育）、支付法定节假日加班费。如乙方未及时足额为安保服务人员缴纳社保及支付加班等费用</w:t>
      </w:r>
      <w:r>
        <w:rPr>
          <w:rFonts w:hint="eastAsia" w:ascii="新宋体" w:hAnsi="新宋体" w:eastAsia="新宋体" w:cs="新宋体"/>
          <w:spacing w:val="8"/>
          <w:sz w:val="21"/>
          <w:szCs w:val="21"/>
          <w:highlight w:val="none"/>
        </w:rPr>
        <w:t>的，因此产生的纠纷由乙方负全责。</w:t>
      </w:r>
    </w:p>
    <w:p w14:paraId="25784248">
      <w:pPr>
        <w:pStyle w:val="4"/>
        <w:spacing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第八条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付款方式</w:t>
      </w:r>
    </w:p>
    <w:p w14:paraId="7FF92BFA">
      <w:pPr>
        <w:pStyle w:val="4"/>
        <w:spacing w:before="160" w:line="360" w:lineRule="auto"/>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在合同正式生效后，甲方按季度向乙方支付一次服</w:t>
      </w:r>
      <w:r>
        <w:rPr>
          <w:rFonts w:hint="eastAsia" w:ascii="新宋体" w:hAnsi="新宋体" w:eastAsia="新宋体" w:cs="新宋体"/>
          <w:spacing w:val="6"/>
          <w:sz w:val="21"/>
          <w:szCs w:val="21"/>
          <w:highlight w:val="none"/>
        </w:rPr>
        <w:t>务费；甲方付款前，乙方应将同等金额的合法、有效发票开具给甲方，</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spacing w:val="6"/>
          <w:sz w:val="21"/>
          <w:szCs w:val="21"/>
          <w:highlight w:val="none"/>
        </w:rPr>
        <w:t>甲方收到发票后，在</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6"/>
          <w:sz w:val="21"/>
          <w:szCs w:val="21"/>
          <w:highlight w:val="none"/>
        </w:rPr>
        <w:t>15</w:t>
      </w:r>
      <w:r>
        <w:rPr>
          <w:rFonts w:hint="eastAsia" w:ascii="新宋体" w:hAnsi="新宋体" w:eastAsia="新宋体" w:cs="新宋体"/>
          <w:spacing w:val="-38"/>
          <w:sz w:val="21"/>
          <w:szCs w:val="21"/>
          <w:highlight w:val="none"/>
        </w:rPr>
        <w:t xml:space="preserve"> </w:t>
      </w:r>
      <w:r>
        <w:rPr>
          <w:rFonts w:hint="eastAsia" w:ascii="新宋体" w:hAnsi="新宋体" w:eastAsia="新宋体" w:cs="新宋体"/>
          <w:spacing w:val="6"/>
          <w:sz w:val="21"/>
          <w:szCs w:val="21"/>
          <w:highlight w:val="none"/>
        </w:rPr>
        <w:t>个工作日内支付，否则，</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6"/>
          <w:sz w:val="21"/>
          <w:szCs w:val="21"/>
          <w:highlight w:val="none"/>
        </w:rPr>
        <w:t>甲方可以顺延付款。</w:t>
      </w:r>
    </w:p>
    <w:p w14:paraId="2DBE53C5">
      <w:pPr>
        <w:pStyle w:val="4"/>
        <w:spacing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第九条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履约保证金</w:t>
      </w:r>
    </w:p>
    <w:p w14:paraId="4B6BAE1C">
      <w:pPr>
        <w:pStyle w:val="4"/>
        <w:spacing w:before="165" w:line="360" w:lineRule="auto"/>
        <w:ind w:firstLine="208" w:firstLineChars="100"/>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无。</w:t>
      </w:r>
    </w:p>
    <w:p w14:paraId="2C50BDDE">
      <w:pPr>
        <w:pStyle w:val="4"/>
        <w:spacing w:before="160"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5"/>
          <w:sz w:val="21"/>
          <w:szCs w:val="21"/>
          <w:highlight w:val="none"/>
        </w:rPr>
        <w:t>第十条</w:t>
      </w:r>
      <w:r>
        <w:rPr>
          <w:rFonts w:hint="eastAsia" w:ascii="新宋体" w:hAnsi="新宋体" w:eastAsia="新宋体" w:cs="新宋体"/>
          <w:spacing w:val="9"/>
          <w:sz w:val="21"/>
          <w:szCs w:val="21"/>
          <w:highlight w:val="none"/>
        </w:rPr>
        <w:t xml:space="preserve">  </w:t>
      </w:r>
      <w:r>
        <w:rPr>
          <w:rFonts w:hint="eastAsia" w:ascii="新宋体" w:hAnsi="新宋体" w:eastAsia="新宋体" w:cs="新宋体"/>
          <w:b/>
          <w:bCs/>
          <w:spacing w:val="5"/>
          <w:sz w:val="21"/>
          <w:szCs w:val="21"/>
          <w:highlight w:val="none"/>
        </w:rPr>
        <w:t>税费</w:t>
      </w:r>
    </w:p>
    <w:p w14:paraId="313DA3C5">
      <w:pPr>
        <w:pStyle w:val="4"/>
        <w:spacing w:before="161"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本合同执行中相关的一切税费均由乙方负担。</w:t>
      </w:r>
    </w:p>
    <w:p w14:paraId="2204C5FB">
      <w:pPr>
        <w:pStyle w:val="4"/>
        <w:spacing w:before="162"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第十一条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售后服务</w:t>
      </w:r>
    </w:p>
    <w:p w14:paraId="1EB28247">
      <w:pPr>
        <w:pStyle w:val="4"/>
        <w:spacing w:before="164"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1.在本合同约定的服务期内，乙方应对服务出现的问题负责处理解决并</w:t>
      </w:r>
      <w:r>
        <w:rPr>
          <w:rFonts w:hint="eastAsia" w:ascii="新宋体" w:hAnsi="新宋体" w:eastAsia="新宋体" w:cs="新宋体"/>
          <w:spacing w:val="8"/>
          <w:sz w:val="21"/>
          <w:szCs w:val="21"/>
          <w:highlight w:val="none"/>
        </w:rPr>
        <w:t>承担一切费用。</w:t>
      </w:r>
    </w:p>
    <w:p w14:paraId="56230479">
      <w:pPr>
        <w:pStyle w:val="4"/>
        <w:spacing w:before="161"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2.其他售后服务要求：</w:t>
      </w:r>
      <w:r>
        <w:rPr>
          <w:rFonts w:hint="eastAsia" w:ascii="新宋体" w:hAnsi="新宋体" w:eastAsia="新宋体" w:cs="新宋体"/>
          <w:spacing w:val="8"/>
          <w:sz w:val="21"/>
          <w:szCs w:val="21"/>
          <w:highlight w:val="none"/>
          <w:u w:val="single" w:color="auto"/>
        </w:rPr>
        <w:t>按响应文件承诺执行</w:t>
      </w:r>
      <w:r>
        <w:rPr>
          <w:rFonts w:hint="eastAsia" w:ascii="新宋体" w:hAnsi="新宋体" w:eastAsia="新宋体" w:cs="新宋体"/>
          <w:spacing w:val="8"/>
          <w:sz w:val="21"/>
          <w:szCs w:val="21"/>
          <w:highlight w:val="none"/>
        </w:rPr>
        <w:t>。</w:t>
      </w:r>
    </w:p>
    <w:p w14:paraId="0B69FA7B">
      <w:pPr>
        <w:pStyle w:val="4"/>
        <w:spacing w:before="161"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第十二条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验收</w:t>
      </w:r>
    </w:p>
    <w:p w14:paraId="231598C9">
      <w:pPr>
        <w:pStyle w:val="4"/>
        <w:spacing w:before="161" w:line="360" w:lineRule="auto"/>
        <w:ind w:right="68"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1.乙方应对提交的服务成果作出全面检查和整理，并列出清单，作为甲方验收和使用的技术条件</w:t>
      </w:r>
      <w:r>
        <w:rPr>
          <w:rFonts w:hint="eastAsia" w:ascii="新宋体" w:hAnsi="新宋体" w:eastAsia="新宋体" w:cs="新宋体"/>
          <w:spacing w:val="8"/>
          <w:sz w:val="21"/>
          <w:szCs w:val="21"/>
          <w:highlight w:val="none"/>
        </w:rPr>
        <w:t>依据，清单应随提交的服务成果交给甲方。</w:t>
      </w:r>
    </w:p>
    <w:p w14:paraId="6ED1F18B">
      <w:pPr>
        <w:pStyle w:val="4"/>
        <w:spacing w:before="1" w:line="360" w:lineRule="auto"/>
        <w:ind w:right="68"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2.甲方对乙方提交的服务成果依据竞争性磋商</w:t>
      </w:r>
      <w:r>
        <w:rPr>
          <w:rFonts w:hint="eastAsia" w:ascii="新宋体" w:hAnsi="新宋体" w:eastAsia="新宋体" w:cs="新宋体"/>
          <w:spacing w:val="9"/>
          <w:sz w:val="21"/>
          <w:szCs w:val="21"/>
          <w:highlight w:val="none"/>
        </w:rPr>
        <w:t>文件上的服务内容和要求尽快组织评审，评审合格</w:t>
      </w:r>
      <w:r>
        <w:rPr>
          <w:rFonts w:hint="eastAsia" w:ascii="新宋体" w:hAnsi="新宋体" w:eastAsia="新宋体" w:cs="新宋体"/>
          <w:spacing w:val="10"/>
          <w:sz w:val="21"/>
          <w:szCs w:val="21"/>
          <w:highlight w:val="none"/>
        </w:rPr>
        <w:t>且符合采购文件的要求的给予签收，评审不合格或不符合竞争性磋商文件</w:t>
      </w:r>
      <w:r>
        <w:rPr>
          <w:rFonts w:hint="eastAsia" w:ascii="新宋体" w:hAnsi="新宋体" w:eastAsia="新宋体" w:cs="新宋体"/>
          <w:spacing w:val="9"/>
          <w:sz w:val="21"/>
          <w:szCs w:val="21"/>
          <w:highlight w:val="none"/>
        </w:rPr>
        <w:t>的要求的不予签收。验收完</w:t>
      </w:r>
      <w:r>
        <w:rPr>
          <w:rFonts w:hint="eastAsia" w:ascii="新宋体" w:hAnsi="新宋体" w:eastAsia="新宋体" w:cs="新宋体"/>
          <w:spacing w:val="7"/>
          <w:sz w:val="21"/>
          <w:szCs w:val="21"/>
          <w:highlight w:val="none"/>
        </w:rPr>
        <w:t>毕后作出验收报告。</w:t>
      </w:r>
    </w:p>
    <w:p w14:paraId="63F4AC41">
      <w:pPr>
        <w:pStyle w:val="4"/>
        <w:spacing w:line="360" w:lineRule="auto"/>
        <w:ind w:right="68"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3.对复杂的服务，</w:t>
      </w:r>
      <w:r>
        <w:rPr>
          <w:rFonts w:hint="eastAsia" w:ascii="新宋体" w:hAnsi="新宋体" w:eastAsia="新宋体" w:cs="新宋体"/>
          <w:spacing w:val="-59"/>
          <w:sz w:val="21"/>
          <w:szCs w:val="21"/>
          <w:highlight w:val="none"/>
        </w:rPr>
        <w:t xml:space="preserve"> </w:t>
      </w:r>
      <w:r>
        <w:rPr>
          <w:rFonts w:hint="eastAsia" w:ascii="新宋体" w:hAnsi="新宋体" w:eastAsia="新宋体" w:cs="新宋体"/>
          <w:spacing w:val="9"/>
          <w:sz w:val="21"/>
          <w:szCs w:val="21"/>
          <w:highlight w:val="none"/>
        </w:rPr>
        <w:t>甲方可请国家认可的专业机</w:t>
      </w:r>
      <w:r>
        <w:rPr>
          <w:rFonts w:hint="eastAsia" w:ascii="新宋体" w:hAnsi="新宋体" w:eastAsia="新宋体" w:cs="新宋体"/>
          <w:spacing w:val="8"/>
          <w:sz w:val="21"/>
          <w:szCs w:val="21"/>
          <w:highlight w:val="none"/>
        </w:rPr>
        <w:t>构参与验收，并由其出具评审报告，相关费用由甲</w:t>
      </w:r>
      <w:r>
        <w:rPr>
          <w:rFonts w:hint="eastAsia" w:ascii="新宋体" w:hAnsi="新宋体" w:eastAsia="新宋体" w:cs="新宋体"/>
          <w:spacing w:val="4"/>
          <w:sz w:val="21"/>
          <w:szCs w:val="21"/>
          <w:highlight w:val="none"/>
        </w:rPr>
        <w:t>方承担。</w:t>
      </w:r>
    </w:p>
    <w:p w14:paraId="3C14149E">
      <w:pPr>
        <w:pStyle w:val="4"/>
        <w:spacing w:before="112"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第十三条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技术资料</w:t>
      </w:r>
    </w:p>
    <w:p w14:paraId="20938032">
      <w:pPr>
        <w:pStyle w:val="4"/>
        <w:spacing w:before="252"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1.乙方应向甲方提供服务成果及相关的有关数据、资料等。</w:t>
      </w:r>
    </w:p>
    <w:p w14:paraId="578477AB">
      <w:pPr>
        <w:pStyle w:val="4"/>
        <w:spacing w:before="252" w:line="360" w:lineRule="auto"/>
        <w:ind w:right="68"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2.没有甲方事先书面同意，乙方不得将由甲方提供的有关合同或任何合同条文、规格、计划、图</w:t>
      </w:r>
      <w:r>
        <w:rPr>
          <w:rFonts w:hint="eastAsia" w:ascii="新宋体" w:hAnsi="新宋体" w:eastAsia="新宋体" w:cs="新宋体"/>
          <w:spacing w:val="10"/>
          <w:sz w:val="21"/>
          <w:szCs w:val="21"/>
          <w:highlight w:val="none"/>
        </w:rPr>
        <w:t>纸、样品或资料提供给与履行本合同无关的任何其他人。即使向履行</w:t>
      </w:r>
      <w:r>
        <w:rPr>
          <w:rFonts w:hint="eastAsia" w:ascii="新宋体" w:hAnsi="新宋体" w:eastAsia="新宋体" w:cs="新宋体"/>
          <w:spacing w:val="9"/>
          <w:sz w:val="21"/>
          <w:szCs w:val="21"/>
          <w:highlight w:val="none"/>
        </w:rPr>
        <w:t>本合同有关的人员提供，也应注</w:t>
      </w:r>
      <w:r>
        <w:rPr>
          <w:rFonts w:hint="eastAsia" w:ascii="新宋体" w:hAnsi="新宋体" w:eastAsia="新宋体" w:cs="新宋体"/>
          <w:spacing w:val="8"/>
          <w:sz w:val="21"/>
          <w:szCs w:val="21"/>
          <w:highlight w:val="none"/>
        </w:rPr>
        <w:t>意保密并限于履行合同的必需范围。</w:t>
      </w:r>
    </w:p>
    <w:p w14:paraId="47919CD2">
      <w:pPr>
        <w:pStyle w:val="4"/>
        <w:spacing w:before="2" w:line="360" w:lineRule="auto"/>
        <w:ind w:right="122"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甲、乙双方同意采取相应的安全措施以遵守和履行上述条款所规定的义务。经一方</w:t>
      </w:r>
      <w:r>
        <w:rPr>
          <w:rFonts w:hint="eastAsia" w:ascii="新宋体" w:hAnsi="新宋体" w:eastAsia="新宋体" w:cs="新宋体"/>
          <w:spacing w:val="7"/>
          <w:sz w:val="21"/>
          <w:szCs w:val="21"/>
          <w:highlight w:val="none"/>
        </w:rPr>
        <w:t>的合理请求，</w:t>
      </w:r>
      <w:r>
        <w:rPr>
          <w:rFonts w:hint="eastAsia" w:ascii="新宋体" w:hAnsi="新宋体" w:eastAsia="新宋体" w:cs="新宋体"/>
          <w:spacing w:val="9"/>
          <w:sz w:val="21"/>
          <w:szCs w:val="21"/>
          <w:highlight w:val="none"/>
        </w:rPr>
        <w:t>该方可以检查对方所采取的安全措施是否符合上述规定的义务。</w:t>
      </w:r>
    </w:p>
    <w:p w14:paraId="5916CFD9">
      <w:pPr>
        <w:pStyle w:val="4"/>
        <w:spacing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第十四条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违约责任</w:t>
      </w:r>
    </w:p>
    <w:p w14:paraId="35D21A94">
      <w:pPr>
        <w:pStyle w:val="4"/>
        <w:spacing w:before="163" w:line="360" w:lineRule="auto"/>
        <w:ind w:right="68" w:firstLine="228"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1.乙方所提供的技术标准、服务等质量不合格的，应及时调整，调整不及时的按逾期提供服务处</w:t>
      </w:r>
      <w:r>
        <w:rPr>
          <w:rFonts w:hint="eastAsia" w:ascii="新宋体" w:hAnsi="新宋体" w:eastAsia="新宋体" w:cs="新宋体"/>
          <w:spacing w:val="8"/>
          <w:sz w:val="21"/>
          <w:szCs w:val="21"/>
          <w:highlight w:val="none"/>
        </w:rPr>
        <w:t>罚；因质量问题甲方不同意接收的或特殊情况甲方同意接收的，乙方应向甲方支付违约款额</w:t>
      </w:r>
      <w:r>
        <w:rPr>
          <w:rFonts w:hint="eastAsia" w:ascii="新宋体" w:hAnsi="新宋体" w:eastAsia="新宋体" w:cs="新宋体"/>
          <w:spacing w:val="-32"/>
          <w:sz w:val="21"/>
          <w:szCs w:val="21"/>
          <w:highlight w:val="none"/>
        </w:rPr>
        <w:t xml:space="preserve"> </w:t>
      </w:r>
      <w:r>
        <w:rPr>
          <w:rFonts w:hint="eastAsia" w:ascii="新宋体" w:hAnsi="新宋体" w:eastAsia="新宋体" w:cs="新宋体"/>
          <w:spacing w:val="8"/>
          <w:sz w:val="21"/>
          <w:szCs w:val="21"/>
          <w:highlight w:val="none"/>
          <w:u w:val="single" w:color="auto"/>
        </w:rPr>
        <w:t>5%</w:t>
      </w:r>
      <w:r>
        <w:rPr>
          <w:rFonts w:hint="eastAsia" w:ascii="新宋体" w:hAnsi="新宋体" w:eastAsia="新宋体" w:cs="新宋体"/>
          <w:spacing w:val="8"/>
          <w:sz w:val="21"/>
          <w:szCs w:val="21"/>
          <w:highlight w:val="none"/>
        </w:rPr>
        <w:t>违</w:t>
      </w:r>
      <w:r>
        <w:rPr>
          <w:rFonts w:hint="eastAsia" w:ascii="新宋体" w:hAnsi="新宋体" w:eastAsia="新宋体" w:cs="新宋体"/>
          <w:spacing w:val="7"/>
          <w:sz w:val="21"/>
          <w:szCs w:val="21"/>
          <w:highlight w:val="none"/>
        </w:rPr>
        <w:t>约金并赔偿甲方经济损失。</w:t>
      </w:r>
      <w:r>
        <w:rPr>
          <w:rFonts w:hint="eastAsia" w:ascii="新宋体" w:hAnsi="新宋体" w:eastAsia="新宋体" w:cs="新宋体"/>
          <w:spacing w:val="10"/>
          <w:sz w:val="21"/>
          <w:szCs w:val="21"/>
          <w:highlight w:val="none"/>
        </w:rPr>
        <w:t>2.乙方提供的服务如侵犯了第三方合法权益而</w:t>
      </w:r>
      <w:r>
        <w:rPr>
          <w:rFonts w:hint="eastAsia" w:ascii="新宋体" w:hAnsi="新宋体" w:eastAsia="新宋体" w:cs="新宋体"/>
          <w:spacing w:val="9"/>
          <w:sz w:val="21"/>
          <w:szCs w:val="21"/>
          <w:highlight w:val="none"/>
        </w:rPr>
        <w:t>引发的任何纠纷或诉讼，均由</w:t>
      </w:r>
      <w:r>
        <w:rPr>
          <w:rFonts w:hint="eastAsia" w:ascii="新宋体" w:hAnsi="新宋体" w:eastAsia="新宋体" w:cs="新宋体"/>
          <w:spacing w:val="9"/>
          <w:sz w:val="21"/>
          <w:szCs w:val="21"/>
          <w:highlight w:val="none"/>
          <w:lang w:val="en-US" w:eastAsia="zh-CN"/>
        </w:rPr>
        <w:t xml:space="preserve"> </w:t>
      </w:r>
      <w:r>
        <w:rPr>
          <w:rFonts w:hint="eastAsia" w:ascii="新宋体" w:hAnsi="新宋体" w:eastAsia="新宋体" w:cs="新宋体"/>
          <w:spacing w:val="9"/>
          <w:sz w:val="21"/>
          <w:szCs w:val="21"/>
          <w:highlight w:val="none"/>
        </w:rPr>
        <w:t>乙方负责交涉并承担</w:t>
      </w:r>
      <w:r>
        <w:rPr>
          <w:rFonts w:hint="eastAsia" w:ascii="新宋体" w:hAnsi="新宋体" w:eastAsia="新宋体" w:cs="新宋体"/>
          <w:spacing w:val="5"/>
          <w:sz w:val="21"/>
          <w:szCs w:val="21"/>
          <w:highlight w:val="none"/>
        </w:rPr>
        <w:t>全部责任。</w:t>
      </w:r>
    </w:p>
    <w:p w14:paraId="634BA582">
      <w:pPr>
        <w:pStyle w:val="4"/>
        <w:spacing w:before="1" w:line="360" w:lineRule="auto"/>
        <w:ind w:right="54"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3.乙方未按本合同和响应文件中规定的服务承诺提供服务的，乙方应按本合同合计金额</w:t>
      </w:r>
      <w:r>
        <w:rPr>
          <w:rFonts w:hint="eastAsia" w:ascii="新宋体" w:hAnsi="新宋体" w:eastAsia="新宋体" w:cs="新宋体"/>
          <w:spacing w:val="8"/>
          <w:sz w:val="21"/>
          <w:szCs w:val="21"/>
          <w:highlight w:val="none"/>
          <w:u w:val="single" w:color="auto"/>
        </w:rPr>
        <w:t xml:space="preserve"> 5%</w:t>
      </w:r>
      <w:r>
        <w:rPr>
          <w:rFonts w:hint="eastAsia" w:ascii="新宋体" w:hAnsi="新宋体" w:eastAsia="新宋体" w:cs="新宋体"/>
          <w:spacing w:val="52"/>
          <w:sz w:val="21"/>
          <w:szCs w:val="21"/>
          <w:highlight w:val="none"/>
          <w:u w:val="single" w:color="auto"/>
        </w:rPr>
        <w:t xml:space="preserve"> </w:t>
      </w:r>
      <w:r>
        <w:rPr>
          <w:rFonts w:hint="eastAsia" w:ascii="新宋体" w:hAnsi="新宋体" w:eastAsia="新宋体" w:cs="新宋体"/>
          <w:spacing w:val="8"/>
          <w:sz w:val="21"/>
          <w:szCs w:val="21"/>
          <w:highlight w:val="none"/>
        </w:rPr>
        <w:t>向甲</w:t>
      </w:r>
      <w:r>
        <w:rPr>
          <w:rFonts w:hint="eastAsia" w:ascii="新宋体" w:hAnsi="新宋体" w:eastAsia="新宋体" w:cs="新宋体"/>
          <w:spacing w:val="6"/>
          <w:sz w:val="21"/>
          <w:szCs w:val="21"/>
          <w:highlight w:val="none"/>
        </w:rPr>
        <w:t>方支付违约金。</w:t>
      </w:r>
    </w:p>
    <w:p w14:paraId="7C463B87">
      <w:pPr>
        <w:pStyle w:val="4"/>
        <w:spacing w:before="1" w:line="360" w:lineRule="auto"/>
        <w:ind w:right="52"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4.乙方在提供服务的期限内，因服务质量、服务标准等</w:t>
      </w:r>
      <w:r>
        <w:rPr>
          <w:rFonts w:hint="eastAsia" w:ascii="新宋体" w:hAnsi="新宋体" w:eastAsia="新宋体" w:cs="新宋体"/>
          <w:spacing w:val="8"/>
          <w:sz w:val="21"/>
          <w:szCs w:val="21"/>
          <w:highlight w:val="none"/>
        </w:rPr>
        <w:t>缺陷和其他质量原因造成的问题，</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8"/>
          <w:sz w:val="21"/>
          <w:szCs w:val="21"/>
          <w:highlight w:val="none"/>
        </w:rPr>
        <w:t>由乙方负责，费用从合同付款中扣除，不足另补。</w:t>
      </w:r>
    </w:p>
    <w:p w14:paraId="1FD463DF">
      <w:pPr>
        <w:pStyle w:val="4"/>
        <w:spacing w:before="1" w:line="360" w:lineRule="auto"/>
        <w:ind w:firstLine="222" w:firstLineChars="1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5.乙方在安保服务合同期间内，若管理混乱，缺人缺岗，服务质量差，影响甲方正常</w:t>
      </w:r>
      <w:r>
        <w:rPr>
          <w:rFonts w:hint="eastAsia" w:ascii="新宋体" w:hAnsi="新宋体" w:eastAsia="新宋体" w:cs="新宋体"/>
          <w:spacing w:val="5"/>
          <w:sz w:val="21"/>
          <w:szCs w:val="21"/>
          <w:highlight w:val="none"/>
        </w:rPr>
        <w:t>秩序或声誉，</w:t>
      </w:r>
      <w:r>
        <w:rPr>
          <w:rFonts w:hint="eastAsia" w:ascii="新宋体" w:hAnsi="新宋体" w:eastAsia="新宋体" w:cs="新宋体"/>
          <w:spacing w:val="7"/>
          <w:sz w:val="21"/>
          <w:szCs w:val="21"/>
          <w:highlight w:val="none"/>
        </w:rPr>
        <w:t>因此类问题三次接到有效投诉的，</w:t>
      </w:r>
      <w:r>
        <w:rPr>
          <w:rFonts w:hint="eastAsia" w:ascii="新宋体" w:hAnsi="新宋体" w:eastAsia="新宋体" w:cs="新宋体"/>
          <w:spacing w:val="-47"/>
          <w:sz w:val="21"/>
          <w:szCs w:val="21"/>
          <w:highlight w:val="none"/>
        </w:rPr>
        <w:t xml:space="preserve"> </w:t>
      </w:r>
      <w:r>
        <w:rPr>
          <w:rFonts w:hint="eastAsia" w:ascii="新宋体" w:hAnsi="新宋体" w:eastAsia="新宋体" w:cs="新宋体"/>
          <w:spacing w:val="7"/>
          <w:sz w:val="21"/>
          <w:szCs w:val="21"/>
          <w:highlight w:val="none"/>
        </w:rPr>
        <w:t>甲方有权提前解除安保服务合同。</w:t>
      </w:r>
    </w:p>
    <w:p w14:paraId="41EFAFEB">
      <w:pPr>
        <w:pStyle w:val="4"/>
        <w:spacing w:before="1" w:line="360" w:lineRule="auto"/>
        <w:ind w:right="52"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6.乙方在安保服务合同期间内，违反双方所签订的</w:t>
      </w:r>
      <w:r>
        <w:rPr>
          <w:rFonts w:hint="eastAsia" w:ascii="新宋体" w:hAnsi="新宋体" w:eastAsia="新宋体" w:cs="新宋体"/>
          <w:spacing w:val="8"/>
          <w:sz w:val="21"/>
          <w:szCs w:val="21"/>
          <w:highlight w:val="none"/>
        </w:rPr>
        <w:t>保密协议产生法律责任的，乙方负全责，</w:t>
      </w:r>
      <w:r>
        <w:rPr>
          <w:rFonts w:hint="eastAsia" w:ascii="新宋体" w:hAnsi="新宋体" w:eastAsia="新宋体" w:cs="新宋体"/>
          <w:spacing w:val="-58"/>
          <w:sz w:val="21"/>
          <w:szCs w:val="21"/>
          <w:highlight w:val="none"/>
        </w:rPr>
        <w:t xml:space="preserve"> </w:t>
      </w:r>
      <w:r>
        <w:rPr>
          <w:rFonts w:hint="eastAsia" w:ascii="新宋体" w:hAnsi="新宋体" w:eastAsia="新宋体" w:cs="新宋体"/>
          <w:spacing w:val="8"/>
          <w:sz w:val="21"/>
          <w:szCs w:val="21"/>
          <w:highlight w:val="none"/>
        </w:rPr>
        <w:t>甲方有权提前解除安保服务合同。</w:t>
      </w:r>
    </w:p>
    <w:p w14:paraId="71A87DDA">
      <w:pPr>
        <w:pStyle w:val="4"/>
        <w:spacing w:before="1"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7.其他违约行为按违约款额</w:t>
      </w:r>
      <w:r>
        <w:rPr>
          <w:rFonts w:hint="eastAsia" w:ascii="新宋体" w:hAnsi="新宋体" w:eastAsia="新宋体" w:cs="新宋体"/>
          <w:spacing w:val="-35"/>
          <w:sz w:val="21"/>
          <w:szCs w:val="21"/>
          <w:highlight w:val="none"/>
        </w:rPr>
        <w:t xml:space="preserve"> </w:t>
      </w:r>
      <w:r>
        <w:rPr>
          <w:rFonts w:hint="eastAsia" w:ascii="新宋体" w:hAnsi="新宋体" w:eastAsia="新宋体" w:cs="新宋体"/>
          <w:spacing w:val="8"/>
          <w:sz w:val="21"/>
          <w:szCs w:val="21"/>
          <w:highlight w:val="none"/>
        </w:rPr>
        <w:t>5%收取违约金并赔偿经</w:t>
      </w:r>
      <w:r>
        <w:rPr>
          <w:rFonts w:hint="eastAsia" w:ascii="新宋体" w:hAnsi="新宋体" w:eastAsia="新宋体" w:cs="新宋体"/>
          <w:spacing w:val="7"/>
          <w:sz w:val="21"/>
          <w:szCs w:val="21"/>
          <w:highlight w:val="none"/>
        </w:rPr>
        <w:t>济损失。</w:t>
      </w:r>
    </w:p>
    <w:p w14:paraId="289BDE16">
      <w:pPr>
        <w:pStyle w:val="4"/>
        <w:spacing w:before="161"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第十五条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不可抗力事件处理</w:t>
      </w:r>
    </w:p>
    <w:p w14:paraId="27442F3F">
      <w:pPr>
        <w:pStyle w:val="4"/>
        <w:spacing w:before="163" w:line="360" w:lineRule="auto"/>
        <w:ind w:right="52"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1.在合同有效期内，任何一方因不可抗力事件导致不能履行合同，则合同履行期可延长，其延长</w:t>
      </w:r>
      <w:r>
        <w:rPr>
          <w:rFonts w:hint="eastAsia" w:ascii="新宋体" w:hAnsi="新宋体" w:eastAsia="新宋体" w:cs="新宋体"/>
          <w:spacing w:val="8"/>
          <w:sz w:val="21"/>
          <w:szCs w:val="21"/>
          <w:highlight w:val="none"/>
        </w:rPr>
        <w:t>期与不可抗力影响期相同。</w:t>
      </w:r>
    </w:p>
    <w:p w14:paraId="37FD671F">
      <w:pPr>
        <w:pStyle w:val="4"/>
        <w:spacing w:before="1"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2.不可抗力事件发生后，应立即通知对方，并寄送有关权威机构出具的证明。</w:t>
      </w:r>
    </w:p>
    <w:p w14:paraId="55A512E3">
      <w:pPr>
        <w:pStyle w:val="4"/>
        <w:spacing w:before="162"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3.不可抗力事件延续</w:t>
      </w:r>
      <w:r>
        <w:rPr>
          <w:rFonts w:hint="eastAsia" w:ascii="新宋体" w:hAnsi="新宋体" w:eastAsia="新宋体" w:cs="新宋体"/>
          <w:spacing w:val="-23"/>
          <w:sz w:val="21"/>
          <w:szCs w:val="21"/>
          <w:highlight w:val="none"/>
        </w:rPr>
        <w:t xml:space="preserve"> </w:t>
      </w:r>
      <w:r>
        <w:rPr>
          <w:rFonts w:hint="eastAsia" w:ascii="新宋体" w:hAnsi="新宋体" w:eastAsia="新宋体" w:cs="新宋体"/>
          <w:spacing w:val="8"/>
          <w:sz w:val="21"/>
          <w:szCs w:val="21"/>
          <w:highlight w:val="none"/>
        </w:rPr>
        <w:t>120</w:t>
      </w:r>
      <w:r>
        <w:rPr>
          <w:rFonts w:hint="eastAsia" w:ascii="新宋体" w:hAnsi="新宋体" w:eastAsia="新宋体" w:cs="新宋体"/>
          <w:spacing w:val="-34"/>
          <w:sz w:val="21"/>
          <w:szCs w:val="21"/>
          <w:highlight w:val="none"/>
        </w:rPr>
        <w:t xml:space="preserve"> </w:t>
      </w:r>
      <w:r>
        <w:rPr>
          <w:rFonts w:hint="eastAsia" w:ascii="新宋体" w:hAnsi="新宋体" w:eastAsia="新宋体" w:cs="新宋体"/>
          <w:spacing w:val="8"/>
          <w:sz w:val="21"/>
          <w:szCs w:val="21"/>
          <w:highlight w:val="none"/>
        </w:rPr>
        <w:t>天以上，双方应通过友好协商</w:t>
      </w:r>
      <w:r>
        <w:rPr>
          <w:rFonts w:hint="eastAsia" w:ascii="新宋体" w:hAnsi="新宋体" w:eastAsia="新宋体" w:cs="新宋体"/>
          <w:spacing w:val="7"/>
          <w:sz w:val="21"/>
          <w:szCs w:val="21"/>
          <w:highlight w:val="none"/>
        </w:rPr>
        <w:t>，确定是否继续履行合同。</w:t>
      </w:r>
    </w:p>
    <w:p w14:paraId="485BBFBF">
      <w:pPr>
        <w:pStyle w:val="4"/>
        <w:spacing w:before="161"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第十六条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合同争议解决</w:t>
      </w:r>
    </w:p>
    <w:p w14:paraId="0CD96C65">
      <w:pPr>
        <w:pStyle w:val="4"/>
        <w:spacing w:before="160" w:line="360" w:lineRule="auto"/>
        <w:ind w:right="52"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1.因履行本合同引起的或与本合同有关的争议，</w:t>
      </w:r>
      <w:r>
        <w:rPr>
          <w:rFonts w:hint="eastAsia" w:ascii="新宋体" w:hAnsi="新宋体" w:eastAsia="新宋体" w:cs="新宋体"/>
          <w:spacing w:val="-49"/>
          <w:sz w:val="21"/>
          <w:szCs w:val="21"/>
          <w:highlight w:val="none"/>
        </w:rPr>
        <w:t xml:space="preserve"> </w:t>
      </w:r>
      <w:r>
        <w:rPr>
          <w:rFonts w:hint="eastAsia" w:ascii="新宋体" w:hAnsi="新宋体" w:eastAsia="新宋体" w:cs="新宋体"/>
          <w:spacing w:val="8"/>
          <w:sz w:val="21"/>
          <w:szCs w:val="21"/>
          <w:highlight w:val="none"/>
        </w:rPr>
        <w:t>甲乙双方应首先通过友好协商解决，如果协商不能解决，可向甲方所在地人民法院提起诉讼。</w:t>
      </w:r>
    </w:p>
    <w:p w14:paraId="25B7E838">
      <w:pPr>
        <w:pStyle w:val="4"/>
        <w:spacing w:before="1" w:line="360" w:lineRule="auto"/>
        <w:ind w:firstLine="224" w:firstLineChars="10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2.诉讼期间，本合同继续履行。</w:t>
      </w:r>
    </w:p>
    <w:p w14:paraId="6EB3916E">
      <w:pPr>
        <w:pStyle w:val="4"/>
        <w:spacing w:before="162"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6"/>
          <w:sz w:val="21"/>
          <w:szCs w:val="21"/>
          <w:highlight w:val="none"/>
        </w:rPr>
        <w:t>第十七条</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b/>
          <w:bCs/>
          <w:spacing w:val="6"/>
          <w:sz w:val="21"/>
          <w:szCs w:val="21"/>
          <w:highlight w:val="none"/>
        </w:rPr>
        <w:t>诉讼</w:t>
      </w:r>
    </w:p>
    <w:p w14:paraId="4BE919D7">
      <w:pPr>
        <w:pStyle w:val="4"/>
        <w:spacing w:before="161" w:line="360" w:lineRule="auto"/>
        <w:ind w:right="54"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双方在执行合同中所发生的一切争议，应通过协商解决。如果协商不</w:t>
      </w:r>
      <w:r>
        <w:rPr>
          <w:rFonts w:hint="eastAsia" w:ascii="新宋体" w:hAnsi="新宋体" w:eastAsia="新宋体" w:cs="新宋体"/>
          <w:spacing w:val="9"/>
          <w:sz w:val="21"/>
          <w:szCs w:val="21"/>
          <w:highlight w:val="none"/>
        </w:rPr>
        <w:t>能解决，可向甲方所在地人</w:t>
      </w:r>
      <w:r>
        <w:rPr>
          <w:rFonts w:hint="eastAsia" w:ascii="新宋体" w:hAnsi="新宋体" w:eastAsia="新宋体" w:cs="新宋体"/>
          <w:spacing w:val="5"/>
          <w:sz w:val="21"/>
          <w:szCs w:val="21"/>
          <w:highlight w:val="none"/>
        </w:rPr>
        <w:t>民法院提起诉讼。</w:t>
      </w:r>
    </w:p>
    <w:p w14:paraId="59F54060">
      <w:pPr>
        <w:pStyle w:val="4"/>
        <w:spacing w:before="1"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第八条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合同生效及其它</w:t>
      </w:r>
    </w:p>
    <w:p w14:paraId="7954F543">
      <w:pPr>
        <w:pStyle w:val="4"/>
        <w:spacing w:before="161"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1.合同经双方法定代表人或授权代表签字并加盖单位公章后生效。</w:t>
      </w:r>
    </w:p>
    <w:p w14:paraId="54017142">
      <w:pPr>
        <w:pStyle w:val="4"/>
        <w:spacing w:before="162" w:line="360" w:lineRule="auto"/>
        <w:ind w:right="52" w:firstLine="230" w:firstLineChars="100"/>
        <w:rPr>
          <w:rFonts w:hint="eastAsia" w:ascii="新宋体" w:hAnsi="新宋体" w:eastAsia="新宋体" w:cs="新宋体"/>
          <w:sz w:val="21"/>
          <w:szCs w:val="21"/>
          <w:highlight w:val="none"/>
        </w:rPr>
      </w:pPr>
      <w:r>
        <w:rPr>
          <w:rFonts w:hint="eastAsia" w:ascii="新宋体" w:hAnsi="新宋体" w:eastAsia="新宋体" w:cs="新宋体"/>
          <w:spacing w:val="10"/>
          <w:sz w:val="21"/>
          <w:szCs w:val="21"/>
          <w:highlight w:val="none"/>
        </w:rPr>
        <w:t>2.合同执行中涉及采购资金和采购内容修改或</w:t>
      </w:r>
      <w:r>
        <w:rPr>
          <w:rFonts w:hint="eastAsia" w:ascii="新宋体" w:hAnsi="新宋体" w:eastAsia="新宋体" w:cs="新宋体"/>
          <w:spacing w:val="9"/>
          <w:sz w:val="21"/>
          <w:szCs w:val="21"/>
          <w:highlight w:val="none"/>
        </w:rPr>
        <w:t>补充的，须经财政部门审批，并签订书面补充协议报财政部门备案，方可作为主合同不可分割的一部分。</w:t>
      </w:r>
    </w:p>
    <w:p w14:paraId="66D4B01E">
      <w:pPr>
        <w:pStyle w:val="4"/>
        <w:spacing w:before="112" w:line="360" w:lineRule="auto"/>
        <w:ind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3.本合同未尽事宜，遵照《中华人民共和国民法典》有关条</w:t>
      </w:r>
      <w:r>
        <w:rPr>
          <w:rFonts w:hint="eastAsia" w:ascii="新宋体" w:hAnsi="新宋体" w:eastAsia="新宋体" w:cs="新宋体"/>
          <w:spacing w:val="8"/>
          <w:sz w:val="21"/>
          <w:szCs w:val="21"/>
          <w:highlight w:val="none"/>
        </w:rPr>
        <w:t>文执行。</w:t>
      </w:r>
    </w:p>
    <w:p w14:paraId="1CBFD498">
      <w:pPr>
        <w:pStyle w:val="4"/>
        <w:spacing w:before="140"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第十九条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合同的变更、终止与转让</w:t>
      </w:r>
    </w:p>
    <w:p w14:paraId="70D4FD4B">
      <w:pPr>
        <w:pStyle w:val="4"/>
        <w:spacing w:before="161" w:line="360" w:lineRule="auto"/>
        <w:ind w:right="52"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1.除《中华人民共和国政府采购法》第五十条规定的情形外，本合同一经签订，</w:t>
      </w:r>
      <w:r>
        <w:rPr>
          <w:rFonts w:hint="eastAsia" w:ascii="新宋体" w:hAnsi="新宋体" w:eastAsia="新宋体" w:cs="新宋体"/>
          <w:spacing w:val="-49"/>
          <w:sz w:val="21"/>
          <w:szCs w:val="21"/>
          <w:highlight w:val="none"/>
        </w:rPr>
        <w:t xml:space="preserve"> </w:t>
      </w:r>
      <w:r>
        <w:rPr>
          <w:rFonts w:hint="eastAsia" w:ascii="新宋体" w:hAnsi="新宋体" w:eastAsia="新宋体" w:cs="新宋体"/>
          <w:spacing w:val="8"/>
          <w:sz w:val="21"/>
          <w:szCs w:val="21"/>
          <w:highlight w:val="none"/>
        </w:rPr>
        <w:t>甲乙双方不得擅</w:t>
      </w:r>
      <w:r>
        <w:rPr>
          <w:rFonts w:hint="eastAsia" w:ascii="新宋体" w:hAnsi="新宋体" w:eastAsia="新宋体" w:cs="新宋体"/>
          <w:spacing w:val="4"/>
          <w:sz w:val="21"/>
          <w:szCs w:val="21"/>
          <w:highlight w:val="none"/>
        </w:rPr>
        <w:t>自变更、中止或终止。</w:t>
      </w:r>
    </w:p>
    <w:p w14:paraId="04EE1D0F">
      <w:pPr>
        <w:pStyle w:val="4"/>
        <w:spacing w:before="1" w:line="360" w:lineRule="auto"/>
        <w:ind w:firstLine="226" w:firstLineChars="10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2.乙方不得擅自转让其应履行的合同义务。</w:t>
      </w:r>
    </w:p>
    <w:p w14:paraId="0C9A95B0">
      <w:pPr>
        <w:pStyle w:val="4"/>
        <w:spacing w:before="163" w:line="360" w:lineRule="auto"/>
        <w:rPr>
          <w:rFonts w:hint="eastAsia" w:ascii="新宋体" w:hAnsi="新宋体" w:eastAsia="新宋体" w:cs="新宋体"/>
          <w:sz w:val="21"/>
          <w:szCs w:val="21"/>
          <w:highlight w:val="none"/>
        </w:rPr>
      </w:pPr>
      <w:r>
        <w:rPr>
          <w:rFonts w:hint="eastAsia" w:ascii="新宋体" w:hAnsi="新宋体" w:eastAsia="新宋体" w:cs="新宋体"/>
          <w:b/>
          <w:bCs/>
          <w:spacing w:val="7"/>
          <w:sz w:val="21"/>
          <w:szCs w:val="21"/>
          <w:highlight w:val="none"/>
        </w:rPr>
        <w:t>第二十条</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b/>
          <w:bCs/>
          <w:spacing w:val="7"/>
          <w:sz w:val="21"/>
          <w:szCs w:val="21"/>
          <w:highlight w:val="none"/>
        </w:rPr>
        <w:t>签订本合同依据</w:t>
      </w:r>
    </w:p>
    <w:p w14:paraId="7214A2ED">
      <w:pPr>
        <w:pStyle w:val="4"/>
        <w:spacing w:before="162" w:line="360" w:lineRule="auto"/>
        <w:ind w:firstLine="216" w:firstLineChars="100"/>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1.采购文件；</w:t>
      </w:r>
    </w:p>
    <w:p w14:paraId="0FFCD819">
      <w:pPr>
        <w:pStyle w:val="4"/>
        <w:spacing w:before="163" w:line="360" w:lineRule="auto"/>
        <w:ind w:right="68" w:firstLine="228" w:firstLineChars="100"/>
        <w:jc w:val="both"/>
        <w:rPr>
          <w:rFonts w:hint="eastAsia" w:ascii="新宋体" w:hAnsi="新宋体" w:eastAsia="新宋体" w:cs="新宋体"/>
          <w:spacing w:val="9"/>
          <w:sz w:val="21"/>
          <w:szCs w:val="21"/>
          <w:highlight w:val="none"/>
        </w:rPr>
      </w:pPr>
      <w:r>
        <w:rPr>
          <w:rFonts w:hint="eastAsia" w:ascii="新宋体" w:hAnsi="新宋体" w:eastAsia="新宋体" w:cs="新宋体"/>
          <w:spacing w:val="9"/>
          <w:sz w:val="21"/>
          <w:szCs w:val="21"/>
          <w:highlight w:val="none"/>
        </w:rPr>
        <w:t>2.乙方提交的响应文件；</w:t>
      </w:r>
    </w:p>
    <w:p w14:paraId="27BD5835">
      <w:pPr>
        <w:pStyle w:val="4"/>
        <w:spacing w:before="163" w:line="360" w:lineRule="auto"/>
        <w:ind w:right="68" w:firstLine="228" w:firstLineChars="100"/>
        <w:jc w:val="both"/>
        <w:rPr>
          <w:rFonts w:hint="eastAsia" w:ascii="新宋体" w:hAnsi="新宋体" w:eastAsia="新宋体" w:cs="新宋体"/>
          <w:spacing w:val="9"/>
          <w:sz w:val="21"/>
          <w:szCs w:val="21"/>
          <w:highlight w:val="none"/>
        </w:rPr>
      </w:pPr>
      <w:r>
        <w:rPr>
          <w:rFonts w:hint="eastAsia" w:ascii="新宋体" w:hAnsi="新宋体" w:eastAsia="新宋体" w:cs="新宋体"/>
          <w:spacing w:val="9"/>
          <w:sz w:val="21"/>
          <w:szCs w:val="21"/>
          <w:highlight w:val="none"/>
        </w:rPr>
        <w:t>3.竞标承诺书；</w:t>
      </w:r>
    </w:p>
    <w:p w14:paraId="0C580AA3">
      <w:pPr>
        <w:pStyle w:val="4"/>
        <w:spacing w:before="163" w:line="360" w:lineRule="auto"/>
        <w:ind w:right="68" w:firstLine="228" w:firstLineChars="100"/>
        <w:jc w:val="both"/>
        <w:rPr>
          <w:rFonts w:hint="eastAsia" w:ascii="新宋体" w:hAnsi="新宋体" w:eastAsia="新宋体" w:cs="新宋体"/>
          <w:spacing w:val="9"/>
          <w:sz w:val="21"/>
          <w:szCs w:val="21"/>
          <w:highlight w:val="none"/>
        </w:rPr>
      </w:pPr>
      <w:r>
        <w:rPr>
          <w:rFonts w:hint="eastAsia" w:ascii="新宋体" w:hAnsi="新宋体" w:eastAsia="新宋体" w:cs="新宋体"/>
          <w:spacing w:val="9"/>
          <w:sz w:val="21"/>
          <w:szCs w:val="21"/>
          <w:highlight w:val="none"/>
        </w:rPr>
        <w:t>4.成交通知书。</w:t>
      </w:r>
    </w:p>
    <w:p w14:paraId="218281C2">
      <w:pPr>
        <w:pStyle w:val="4"/>
        <w:spacing w:before="155" w:line="360" w:lineRule="auto"/>
        <w:ind w:right="6"/>
        <w:rPr>
          <w:rFonts w:hint="eastAsia" w:ascii="新宋体" w:hAnsi="新宋体" w:eastAsia="新宋体" w:cs="新宋体"/>
          <w:spacing w:val="9"/>
          <w:sz w:val="21"/>
          <w:szCs w:val="21"/>
          <w:highlight w:val="none"/>
        </w:rPr>
      </w:pPr>
      <w:r>
        <w:rPr>
          <w:rFonts w:hint="eastAsia" w:ascii="新宋体" w:hAnsi="新宋体" w:eastAsia="新宋体" w:cs="新宋体"/>
          <w:b/>
          <w:bCs/>
          <w:spacing w:val="9"/>
          <w:sz w:val="21"/>
          <w:szCs w:val="21"/>
          <w:highlight w:val="none"/>
        </w:rPr>
        <w:t>第二十一条</w:t>
      </w:r>
      <w:r>
        <w:rPr>
          <w:rFonts w:hint="eastAsia" w:ascii="新宋体" w:hAnsi="新宋体" w:eastAsia="新宋体" w:cs="新宋体"/>
          <w:spacing w:val="9"/>
          <w:sz w:val="21"/>
          <w:szCs w:val="21"/>
          <w:highlight w:val="none"/>
        </w:rPr>
        <w:t xml:space="preserve">  </w:t>
      </w:r>
    </w:p>
    <w:p w14:paraId="32F13BC4">
      <w:pPr>
        <w:pStyle w:val="4"/>
        <w:spacing w:before="155" w:line="360" w:lineRule="auto"/>
        <w:ind w:right="6" w:firstLine="228" w:firstLineChars="100"/>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本合同一式六份，具有同等法律效力，财政部门（政府采购监管部门）、采购代理</w:t>
      </w:r>
      <w:r>
        <w:rPr>
          <w:rFonts w:hint="eastAsia" w:ascii="新宋体" w:hAnsi="新宋体" w:eastAsia="新宋体" w:cs="新宋体"/>
          <w:spacing w:val="5"/>
          <w:sz w:val="21"/>
          <w:szCs w:val="21"/>
          <w:highlight w:val="none"/>
        </w:rPr>
        <w:t>机构各一份，</w:t>
      </w:r>
      <w:r>
        <w:rPr>
          <w:rFonts w:hint="eastAsia" w:ascii="新宋体" w:hAnsi="新宋体" w:eastAsia="新宋体" w:cs="新宋体"/>
          <w:spacing w:val="-50"/>
          <w:sz w:val="21"/>
          <w:szCs w:val="21"/>
          <w:highlight w:val="none"/>
        </w:rPr>
        <w:t xml:space="preserve"> </w:t>
      </w:r>
      <w:r>
        <w:rPr>
          <w:rFonts w:hint="eastAsia" w:ascii="新宋体" w:hAnsi="新宋体" w:eastAsia="新宋体" w:cs="新宋体"/>
          <w:spacing w:val="5"/>
          <w:sz w:val="21"/>
          <w:szCs w:val="21"/>
          <w:highlight w:val="none"/>
        </w:rPr>
        <w:t>甲乙双方各两份。</w:t>
      </w:r>
    </w:p>
    <w:p w14:paraId="54382005">
      <w:pPr>
        <w:pStyle w:val="4"/>
        <w:spacing w:before="81" w:line="360" w:lineRule="auto"/>
        <w:ind w:right="3" w:firstLine="226" w:firstLineChars="100"/>
        <w:jc w:val="both"/>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本合同在甲乙双方签字盖章后生效，</w:t>
      </w:r>
      <w:r>
        <w:rPr>
          <w:rFonts w:hint="eastAsia" w:ascii="新宋体" w:hAnsi="新宋体" w:eastAsia="新宋体" w:cs="新宋体"/>
          <w:spacing w:val="-48"/>
          <w:sz w:val="21"/>
          <w:szCs w:val="21"/>
          <w:highlight w:val="none"/>
        </w:rPr>
        <w:t xml:space="preserve"> </w:t>
      </w:r>
      <w:r>
        <w:rPr>
          <w:rFonts w:hint="eastAsia" w:ascii="新宋体" w:hAnsi="新宋体" w:eastAsia="新宋体" w:cs="新宋体"/>
          <w:spacing w:val="8"/>
          <w:sz w:val="21"/>
          <w:szCs w:val="21"/>
          <w:highlight w:val="none"/>
        </w:rPr>
        <w:t>自签订之</w:t>
      </w:r>
      <w:r>
        <w:rPr>
          <w:rFonts w:hint="eastAsia" w:ascii="新宋体" w:hAnsi="新宋体" w:eastAsia="新宋体" w:cs="新宋体"/>
          <w:spacing w:val="7"/>
          <w:sz w:val="21"/>
          <w:szCs w:val="21"/>
          <w:highlight w:val="none"/>
        </w:rPr>
        <w:t>日起七个工作日内，</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7"/>
          <w:sz w:val="21"/>
          <w:szCs w:val="21"/>
          <w:highlight w:val="none"/>
        </w:rPr>
        <w:t>甲方或采购代理机构应当将合</w:t>
      </w:r>
    </w:p>
    <w:p w14:paraId="5957058A">
      <w:pPr>
        <w:pStyle w:val="4"/>
        <w:spacing w:before="123" w:line="360" w:lineRule="auto"/>
        <w:ind w:left="33"/>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同副本报同级财政部门备案。</w:t>
      </w:r>
    </w:p>
    <w:p w14:paraId="31F5F3B6">
      <w:pPr>
        <w:spacing w:line="70" w:lineRule="auto"/>
        <w:rPr>
          <w:rFonts w:hint="eastAsia" w:ascii="新宋体" w:hAnsi="新宋体" w:eastAsia="新宋体" w:cs="新宋体"/>
          <w:sz w:val="4"/>
          <w:szCs w:val="22"/>
          <w:highlight w:val="none"/>
        </w:rPr>
      </w:pPr>
    </w:p>
    <w:tbl>
      <w:tblPr>
        <w:tblStyle w:val="14"/>
        <w:tblW w:w="96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29"/>
        <w:gridCol w:w="4830"/>
      </w:tblGrid>
      <w:tr w14:paraId="1E2AF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0" w:hRule="atLeast"/>
        </w:trPr>
        <w:tc>
          <w:tcPr>
            <w:tcW w:w="4829" w:type="dxa"/>
            <w:vAlign w:val="top"/>
          </w:tcPr>
          <w:p w14:paraId="0134DC5F">
            <w:pPr>
              <w:pStyle w:val="15"/>
              <w:spacing w:before="35" w:line="227" w:lineRule="auto"/>
              <w:ind w:left="14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甲方（章）</w:t>
            </w:r>
          </w:p>
          <w:p w14:paraId="1661140B">
            <w:pPr>
              <w:spacing w:line="261" w:lineRule="auto"/>
              <w:rPr>
                <w:rFonts w:hint="eastAsia" w:ascii="新宋体" w:hAnsi="新宋体" w:eastAsia="新宋体" w:cs="新宋体"/>
                <w:sz w:val="22"/>
                <w:szCs w:val="22"/>
                <w:highlight w:val="none"/>
              </w:rPr>
            </w:pPr>
          </w:p>
          <w:p w14:paraId="220AC2E3">
            <w:pPr>
              <w:spacing w:line="261" w:lineRule="auto"/>
              <w:rPr>
                <w:rFonts w:hint="eastAsia" w:ascii="新宋体" w:hAnsi="新宋体" w:eastAsia="新宋体" w:cs="新宋体"/>
                <w:sz w:val="22"/>
                <w:szCs w:val="22"/>
                <w:highlight w:val="none"/>
              </w:rPr>
            </w:pPr>
          </w:p>
          <w:p w14:paraId="078820C6">
            <w:pPr>
              <w:spacing w:line="261" w:lineRule="auto"/>
              <w:rPr>
                <w:rFonts w:hint="eastAsia" w:ascii="新宋体" w:hAnsi="新宋体" w:eastAsia="新宋体" w:cs="新宋体"/>
                <w:sz w:val="22"/>
                <w:szCs w:val="22"/>
                <w:highlight w:val="none"/>
              </w:rPr>
            </w:pPr>
          </w:p>
          <w:p w14:paraId="4B4DCAB3">
            <w:pPr>
              <w:spacing w:line="262" w:lineRule="auto"/>
              <w:rPr>
                <w:rFonts w:hint="eastAsia" w:ascii="新宋体" w:hAnsi="新宋体" w:eastAsia="新宋体" w:cs="新宋体"/>
                <w:sz w:val="22"/>
                <w:szCs w:val="22"/>
                <w:highlight w:val="none"/>
              </w:rPr>
            </w:pPr>
          </w:p>
          <w:p w14:paraId="0057814A">
            <w:pPr>
              <w:pStyle w:val="15"/>
              <w:spacing w:before="65" w:line="216" w:lineRule="auto"/>
              <w:ind w:left="3260"/>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年</w:t>
            </w:r>
            <w:r>
              <w:rPr>
                <w:rFonts w:hint="eastAsia" w:ascii="新宋体" w:hAnsi="新宋体" w:eastAsia="新宋体" w:cs="新宋体"/>
                <w:spacing w:val="9"/>
                <w:sz w:val="21"/>
                <w:szCs w:val="21"/>
                <w:highlight w:val="none"/>
              </w:rPr>
              <w:t xml:space="preserve">   </w:t>
            </w:r>
            <w:r>
              <w:rPr>
                <w:rFonts w:hint="eastAsia" w:ascii="新宋体" w:hAnsi="新宋体" w:eastAsia="新宋体" w:cs="新宋体"/>
                <w:spacing w:val="-2"/>
                <w:sz w:val="21"/>
                <w:szCs w:val="21"/>
                <w:highlight w:val="none"/>
              </w:rPr>
              <w:t>月</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2"/>
                <w:sz w:val="21"/>
                <w:szCs w:val="21"/>
                <w:highlight w:val="none"/>
              </w:rPr>
              <w:t>日</w:t>
            </w:r>
          </w:p>
        </w:tc>
        <w:tc>
          <w:tcPr>
            <w:tcW w:w="4830" w:type="dxa"/>
            <w:vAlign w:val="top"/>
          </w:tcPr>
          <w:p w14:paraId="77BE4F46">
            <w:pPr>
              <w:pStyle w:val="15"/>
              <w:spacing w:before="35" w:line="227" w:lineRule="auto"/>
              <w:ind w:left="135"/>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乙方（章）</w:t>
            </w:r>
          </w:p>
          <w:p w14:paraId="2FC58B1C">
            <w:pPr>
              <w:spacing w:line="261" w:lineRule="auto"/>
              <w:rPr>
                <w:rFonts w:hint="eastAsia" w:ascii="新宋体" w:hAnsi="新宋体" w:eastAsia="新宋体" w:cs="新宋体"/>
                <w:sz w:val="22"/>
                <w:szCs w:val="22"/>
                <w:highlight w:val="none"/>
              </w:rPr>
            </w:pPr>
          </w:p>
          <w:p w14:paraId="5B85225D">
            <w:pPr>
              <w:spacing w:line="261" w:lineRule="auto"/>
              <w:rPr>
                <w:rFonts w:hint="eastAsia" w:ascii="新宋体" w:hAnsi="新宋体" w:eastAsia="新宋体" w:cs="新宋体"/>
                <w:sz w:val="22"/>
                <w:szCs w:val="22"/>
                <w:highlight w:val="none"/>
              </w:rPr>
            </w:pPr>
          </w:p>
          <w:p w14:paraId="04458453">
            <w:pPr>
              <w:spacing w:line="261" w:lineRule="auto"/>
              <w:rPr>
                <w:rFonts w:hint="eastAsia" w:ascii="新宋体" w:hAnsi="新宋体" w:eastAsia="新宋体" w:cs="新宋体"/>
                <w:sz w:val="22"/>
                <w:szCs w:val="22"/>
                <w:highlight w:val="none"/>
              </w:rPr>
            </w:pPr>
          </w:p>
          <w:p w14:paraId="63499471">
            <w:pPr>
              <w:spacing w:line="262" w:lineRule="auto"/>
              <w:rPr>
                <w:rFonts w:hint="eastAsia" w:ascii="新宋体" w:hAnsi="新宋体" w:eastAsia="新宋体" w:cs="新宋体"/>
                <w:sz w:val="22"/>
                <w:szCs w:val="22"/>
                <w:highlight w:val="none"/>
              </w:rPr>
            </w:pPr>
          </w:p>
          <w:p w14:paraId="027BAD3F">
            <w:pPr>
              <w:pStyle w:val="15"/>
              <w:spacing w:before="65" w:line="216" w:lineRule="auto"/>
              <w:ind w:left="3259"/>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年</w:t>
            </w:r>
            <w:r>
              <w:rPr>
                <w:rFonts w:hint="eastAsia" w:ascii="新宋体" w:hAnsi="新宋体" w:eastAsia="新宋体" w:cs="新宋体"/>
                <w:spacing w:val="9"/>
                <w:sz w:val="21"/>
                <w:szCs w:val="21"/>
                <w:highlight w:val="none"/>
              </w:rPr>
              <w:t xml:space="preserve">   </w:t>
            </w:r>
            <w:r>
              <w:rPr>
                <w:rFonts w:hint="eastAsia" w:ascii="新宋体" w:hAnsi="新宋体" w:eastAsia="新宋体" w:cs="新宋体"/>
                <w:spacing w:val="-2"/>
                <w:sz w:val="21"/>
                <w:szCs w:val="21"/>
                <w:highlight w:val="none"/>
              </w:rPr>
              <w:t>月</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2"/>
                <w:sz w:val="21"/>
                <w:szCs w:val="21"/>
                <w:highlight w:val="none"/>
              </w:rPr>
              <w:t>日</w:t>
            </w:r>
          </w:p>
        </w:tc>
      </w:tr>
      <w:tr w14:paraId="0D586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4829" w:type="dxa"/>
            <w:vAlign w:val="top"/>
          </w:tcPr>
          <w:p w14:paraId="0ED141E1">
            <w:pPr>
              <w:pStyle w:val="15"/>
              <w:spacing w:before="183" w:line="228" w:lineRule="auto"/>
              <w:ind w:left="117"/>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单位地址：</w:t>
            </w:r>
          </w:p>
        </w:tc>
        <w:tc>
          <w:tcPr>
            <w:tcW w:w="4830" w:type="dxa"/>
            <w:vAlign w:val="top"/>
          </w:tcPr>
          <w:p w14:paraId="483D72F0">
            <w:pPr>
              <w:pStyle w:val="15"/>
              <w:spacing w:before="183" w:line="228"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单位地址：</w:t>
            </w:r>
          </w:p>
        </w:tc>
      </w:tr>
      <w:tr w14:paraId="57F3E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4829" w:type="dxa"/>
            <w:vAlign w:val="top"/>
          </w:tcPr>
          <w:p w14:paraId="3C642313">
            <w:pPr>
              <w:pStyle w:val="15"/>
              <w:spacing w:before="170" w:line="228"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法定代表人（负责人</w:t>
            </w:r>
            <w:r>
              <w:rPr>
                <w:rFonts w:hint="eastAsia" w:ascii="新宋体" w:hAnsi="新宋体" w:eastAsia="新宋体" w:cs="新宋体"/>
                <w:spacing w:val="3"/>
                <w:sz w:val="21"/>
                <w:szCs w:val="21"/>
                <w:highlight w:val="none"/>
              </w:rPr>
              <w:t>）：</w:t>
            </w:r>
          </w:p>
        </w:tc>
        <w:tc>
          <w:tcPr>
            <w:tcW w:w="4830" w:type="dxa"/>
            <w:vAlign w:val="top"/>
          </w:tcPr>
          <w:p w14:paraId="7593FEB5">
            <w:pPr>
              <w:pStyle w:val="15"/>
              <w:spacing w:before="170" w:line="228"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法定代表人（负责人</w:t>
            </w:r>
            <w:r>
              <w:rPr>
                <w:rFonts w:hint="eastAsia" w:ascii="新宋体" w:hAnsi="新宋体" w:eastAsia="新宋体" w:cs="新宋体"/>
                <w:spacing w:val="3"/>
                <w:sz w:val="21"/>
                <w:szCs w:val="21"/>
                <w:highlight w:val="none"/>
              </w:rPr>
              <w:t>）：</w:t>
            </w:r>
          </w:p>
        </w:tc>
      </w:tr>
      <w:tr w14:paraId="480AD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4829" w:type="dxa"/>
            <w:vAlign w:val="top"/>
          </w:tcPr>
          <w:p w14:paraId="551BAA42">
            <w:pPr>
              <w:pStyle w:val="15"/>
              <w:spacing w:before="174" w:line="228"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委托代理人：</w:t>
            </w:r>
          </w:p>
        </w:tc>
        <w:tc>
          <w:tcPr>
            <w:tcW w:w="4830" w:type="dxa"/>
            <w:vAlign w:val="top"/>
          </w:tcPr>
          <w:p w14:paraId="54B7286F">
            <w:pPr>
              <w:pStyle w:val="15"/>
              <w:spacing w:before="174" w:line="228" w:lineRule="auto"/>
              <w:ind w:left="113"/>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委托代理人</w:t>
            </w:r>
          </w:p>
        </w:tc>
      </w:tr>
      <w:tr w14:paraId="30997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4829" w:type="dxa"/>
            <w:vAlign w:val="top"/>
          </w:tcPr>
          <w:p w14:paraId="24B71999">
            <w:pPr>
              <w:pStyle w:val="15"/>
              <w:spacing w:before="147" w:line="230" w:lineRule="auto"/>
              <w:ind w:left="14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电</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8"/>
                <w:sz w:val="21"/>
                <w:szCs w:val="21"/>
                <w:highlight w:val="none"/>
              </w:rPr>
              <w:t>话：</w:t>
            </w:r>
          </w:p>
        </w:tc>
        <w:tc>
          <w:tcPr>
            <w:tcW w:w="4830" w:type="dxa"/>
            <w:vAlign w:val="top"/>
          </w:tcPr>
          <w:p w14:paraId="766E65F5">
            <w:pPr>
              <w:pStyle w:val="15"/>
              <w:spacing w:before="147" w:line="230" w:lineRule="auto"/>
              <w:ind w:left="139"/>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电</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8"/>
                <w:sz w:val="21"/>
                <w:szCs w:val="21"/>
                <w:highlight w:val="none"/>
              </w:rPr>
              <w:t>话：</w:t>
            </w:r>
          </w:p>
        </w:tc>
      </w:tr>
      <w:tr w14:paraId="0B121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4829" w:type="dxa"/>
            <w:vAlign w:val="top"/>
          </w:tcPr>
          <w:p w14:paraId="4477EF90">
            <w:pPr>
              <w:pStyle w:val="15"/>
              <w:spacing w:before="164" w:line="228" w:lineRule="auto"/>
              <w:ind w:left="140"/>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电子邮箱：</w:t>
            </w:r>
          </w:p>
        </w:tc>
        <w:tc>
          <w:tcPr>
            <w:tcW w:w="4830" w:type="dxa"/>
            <w:vAlign w:val="top"/>
          </w:tcPr>
          <w:p w14:paraId="59EE85FB">
            <w:pPr>
              <w:pStyle w:val="15"/>
              <w:spacing w:before="164" w:line="228" w:lineRule="auto"/>
              <w:ind w:left="139"/>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电子邮箱：</w:t>
            </w:r>
          </w:p>
        </w:tc>
      </w:tr>
      <w:tr w14:paraId="0DFD8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829" w:type="dxa"/>
            <w:vAlign w:val="top"/>
          </w:tcPr>
          <w:p w14:paraId="4945A338">
            <w:pPr>
              <w:pStyle w:val="15"/>
              <w:spacing w:before="167" w:line="228"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开户银行：</w:t>
            </w:r>
          </w:p>
        </w:tc>
        <w:tc>
          <w:tcPr>
            <w:tcW w:w="4830" w:type="dxa"/>
            <w:vAlign w:val="top"/>
          </w:tcPr>
          <w:p w14:paraId="7CB61EE9">
            <w:pPr>
              <w:pStyle w:val="15"/>
              <w:spacing w:before="167" w:line="228" w:lineRule="auto"/>
              <w:ind w:left="115"/>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开户银行：</w:t>
            </w:r>
          </w:p>
        </w:tc>
      </w:tr>
      <w:tr w14:paraId="40072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829" w:type="dxa"/>
            <w:vAlign w:val="top"/>
          </w:tcPr>
          <w:p w14:paraId="70850A6E">
            <w:pPr>
              <w:pStyle w:val="15"/>
              <w:spacing w:before="149" w:line="229" w:lineRule="auto"/>
              <w:ind w:left="119"/>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账</w:t>
            </w:r>
            <w:r>
              <w:rPr>
                <w:rFonts w:hint="eastAsia" w:ascii="新宋体" w:hAnsi="新宋体" w:eastAsia="新宋体" w:cs="新宋体"/>
                <w:spacing w:val="9"/>
                <w:sz w:val="21"/>
                <w:szCs w:val="21"/>
                <w:highlight w:val="none"/>
              </w:rPr>
              <w:t xml:space="preserve">    </w:t>
            </w:r>
            <w:r>
              <w:rPr>
                <w:rFonts w:hint="eastAsia" w:ascii="新宋体" w:hAnsi="新宋体" w:eastAsia="新宋体" w:cs="新宋体"/>
                <w:spacing w:val="-3"/>
                <w:sz w:val="21"/>
                <w:szCs w:val="21"/>
                <w:highlight w:val="none"/>
              </w:rPr>
              <w:t>号：</w:t>
            </w:r>
          </w:p>
        </w:tc>
        <w:tc>
          <w:tcPr>
            <w:tcW w:w="4830" w:type="dxa"/>
            <w:vAlign w:val="top"/>
          </w:tcPr>
          <w:p w14:paraId="01625CE4">
            <w:pPr>
              <w:pStyle w:val="15"/>
              <w:spacing w:before="149" w:line="229" w:lineRule="auto"/>
              <w:ind w:left="118"/>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账</w:t>
            </w:r>
            <w:r>
              <w:rPr>
                <w:rFonts w:hint="eastAsia" w:ascii="新宋体" w:hAnsi="新宋体" w:eastAsia="新宋体" w:cs="新宋体"/>
                <w:spacing w:val="8"/>
                <w:sz w:val="21"/>
                <w:szCs w:val="21"/>
                <w:highlight w:val="none"/>
              </w:rPr>
              <w:t xml:space="preserve">    </w:t>
            </w:r>
            <w:r>
              <w:rPr>
                <w:rFonts w:hint="eastAsia" w:ascii="新宋体" w:hAnsi="新宋体" w:eastAsia="新宋体" w:cs="新宋体"/>
                <w:spacing w:val="-3"/>
                <w:sz w:val="21"/>
                <w:szCs w:val="21"/>
                <w:highlight w:val="none"/>
              </w:rPr>
              <w:t>号：</w:t>
            </w:r>
          </w:p>
        </w:tc>
      </w:tr>
      <w:tr w14:paraId="0647A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829" w:type="dxa"/>
            <w:vAlign w:val="top"/>
          </w:tcPr>
          <w:p w14:paraId="1C2F0486">
            <w:pPr>
              <w:pStyle w:val="15"/>
              <w:spacing w:before="162" w:line="228" w:lineRule="auto"/>
              <w:ind w:left="131"/>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邮政编码：</w:t>
            </w:r>
          </w:p>
        </w:tc>
        <w:tc>
          <w:tcPr>
            <w:tcW w:w="4830" w:type="dxa"/>
            <w:vAlign w:val="top"/>
          </w:tcPr>
          <w:p w14:paraId="235941C6">
            <w:pPr>
              <w:pStyle w:val="15"/>
              <w:spacing w:before="162" w:line="228" w:lineRule="auto"/>
              <w:ind w:left="130"/>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邮政编码：</w:t>
            </w:r>
          </w:p>
        </w:tc>
      </w:tr>
    </w:tbl>
    <w:p w14:paraId="15ED4C8F">
      <w:pPr>
        <w:rPr>
          <w:rFonts w:hint="eastAsia" w:ascii="新宋体" w:hAnsi="新宋体" w:eastAsia="新宋体" w:cs="新宋体"/>
          <w:sz w:val="22"/>
          <w:szCs w:val="22"/>
          <w:highlight w:val="none"/>
        </w:rPr>
      </w:pPr>
    </w:p>
    <w:p w14:paraId="75779350">
      <w:pPr>
        <w:pStyle w:val="4"/>
        <w:spacing w:before="63" w:line="224" w:lineRule="auto"/>
        <w:ind w:left="3863"/>
        <w:rPr>
          <w:rFonts w:hint="eastAsia" w:ascii="新宋体" w:hAnsi="新宋体" w:eastAsia="新宋体" w:cs="新宋体"/>
          <w:sz w:val="32"/>
          <w:szCs w:val="32"/>
          <w:highlight w:val="none"/>
        </w:rPr>
      </w:pPr>
      <w:r>
        <w:rPr>
          <w:rFonts w:hint="eastAsia" w:ascii="新宋体" w:hAnsi="新宋体" w:eastAsia="新宋体" w:cs="新宋体"/>
          <w:b/>
          <w:bCs/>
          <w:spacing w:val="-21"/>
          <w:sz w:val="32"/>
          <w:szCs w:val="32"/>
          <w:highlight w:val="none"/>
        </w:rPr>
        <w:t>合</w:t>
      </w:r>
      <w:r>
        <w:rPr>
          <w:rFonts w:hint="eastAsia" w:ascii="新宋体" w:hAnsi="新宋体" w:eastAsia="新宋体" w:cs="新宋体"/>
          <w:spacing w:val="51"/>
          <w:sz w:val="32"/>
          <w:szCs w:val="32"/>
          <w:highlight w:val="none"/>
        </w:rPr>
        <w:t xml:space="preserve"> </w:t>
      </w:r>
      <w:r>
        <w:rPr>
          <w:rFonts w:hint="eastAsia" w:ascii="新宋体" w:hAnsi="新宋体" w:eastAsia="新宋体" w:cs="新宋体"/>
          <w:b/>
          <w:bCs/>
          <w:spacing w:val="-21"/>
          <w:sz w:val="32"/>
          <w:szCs w:val="32"/>
          <w:highlight w:val="none"/>
        </w:rPr>
        <w:t>同</w:t>
      </w:r>
      <w:r>
        <w:rPr>
          <w:rFonts w:hint="eastAsia" w:ascii="新宋体" w:hAnsi="新宋体" w:eastAsia="新宋体" w:cs="新宋体"/>
          <w:spacing w:val="46"/>
          <w:sz w:val="32"/>
          <w:szCs w:val="32"/>
          <w:highlight w:val="none"/>
        </w:rPr>
        <w:t xml:space="preserve"> </w:t>
      </w:r>
      <w:r>
        <w:rPr>
          <w:rFonts w:hint="eastAsia" w:ascii="新宋体" w:hAnsi="新宋体" w:eastAsia="新宋体" w:cs="新宋体"/>
          <w:b/>
          <w:bCs/>
          <w:spacing w:val="-21"/>
          <w:sz w:val="32"/>
          <w:szCs w:val="32"/>
          <w:highlight w:val="none"/>
        </w:rPr>
        <w:t>附</w:t>
      </w:r>
      <w:r>
        <w:rPr>
          <w:rFonts w:hint="eastAsia" w:ascii="新宋体" w:hAnsi="新宋体" w:eastAsia="新宋体" w:cs="新宋体"/>
          <w:spacing w:val="20"/>
          <w:sz w:val="32"/>
          <w:szCs w:val="32"/>
          <w:highlight w:val="none"/>
        </w:rPr>
        <w:t xml:space="preserve"> </w:t>
      </w:r>
      <w:r>
        <w:rPr>
          <w:rFonts w:hint="eastAsia" w:ascii="新宋体" w:hAnsi="新宋体" w:eastAsia="新宋体" w:cs="新宋体"/>
          <w:b/>
          <w:bCs/>
          <w:spacing w:val="-21"/>
          <w:sz w:val="32"/>
          <w:szCs w:val="32"/>
          <w:highlight w:val="none"/>
        </w:rPr>
        <w:t>件</w:t>
      </w:r>
    </w:p>
    <w:p w14:paraId="1C9BC73B">
      <w:pPr>
        <w:pStyle w:val="4"/>
        <w:spacing w:before="20" w:line="222" w:lineRule="auto"/>
        <w:ind w:left="124"/>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一般服务类</w:t>
      </w:r>
    </w:p>
    <w:tbl>
      <w:tblPr>
        <w:tblStyle w:val="14"/>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8"/>
        <w:gridCol w:w="4822"/>
      </w:tblGrid>
      <w:tr w14:paraId="1CAF3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1" w:hRule="atLeast"/>
        </w:trPr>
        <w:tc>
          <w:tcPr>
            <w:tcW w:w="9610" w:type="dxa"/>
            <w:gridSpan w:val="2"/>
            <w:vAlign w:val="top"/>
          </w:tcPr>
          <w:p w14:paraId="5FC9BEF3">
            <w:pPr>
              <w:pStyle w:val="15"/>
              <w:spacing w:before="35" w:line="227" w:lineRule="auto"/>
              <w:ind w:left="131"/>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1.供应商承诺具体事项：</w:t>
            </w:r>
          </w:p>
        </w:tc>
      </w:tr>
      <w:tr w14:paraId="52E63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6" w:hRule="atLeast"/>
        </w:trPr>
        <w:tc>
          <w:tcPr>
            <w:tcW w:w="9610" w:type="dxa"/>
            <w:gridSpan w:val="2"/>
            <w:vAlign w:val="top"/>
          </w:tcPr>
          <w:p w14:paraId="52CA0C3B">
            <w:pPr>
              <w:pStyle w:val="15"/>
              <w:spacing w:before="32" w:line="228" w:lineRule="auto"/>
              <w:ind w:left="118"/>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2.售后服务具体事项：</w:t>
            </w:r>
          </w:p>
        </w:tc>
      </w:tr>
      <w:tr w14:paraId="60323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2" w:hRule="atLeast"/>
        </w:trPr>
        <w:tc>
          <w:tcPr>
            <w:tcW w:w="9610" w:type="dxa"/>
            <w:gridSpan w:val="2"/>
            <w:vAlign w:val="top"/>
          </w:tcPr>
          <w:p w14:paraId="34150C84">
            <w:pPr>
              <w:pStyle w:val="15"/>
              <w:spacing w:before="32" w:line="228" w:lineRule="auto"/>
              <w:ind w:left="119"/>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3.质保期责任：</w:t>
            </w:r>
          </w:p>
        </w:tc>
      </w:tr>
      <w:tr w14:paraId="6F00E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5" w:hRule="atLeast"/>
        </w:trPr>
        <w:tc>
          <w:tcPr>
            <w:tcW w:w="9610" w:type="dxa"/>
            <w:gridSpan w:val="2"/>
            <w:vAlign w:val="top"/>
          </w:tcPr>
          <w:p w14:paraId="1D2B4B1A">
            <w:pPr>
              <w:pStyle w:val="15"/>
              <w:spacing w:before="34" w:line="228" w:lineRule="auto"/>
              <w:ind w:left="114"/>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4.其他具体事项：</w:t>
            </w:r>
          </w:p>
        </w:tc>
      </w:tr>
      <w:tr w14:paraId="56835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7" w:hRule="atLeast"/>
        </w:trPr>
        <w:tc>
          <w:tcPr>
            <w:tcW w:w="4788" w:type="dxa"/>
            <w:vAlign w:val="top"/>
          </w:tcPr>
          <w:p w14:paraId="064166DA">
            <w:pPr>
              <w:pStyle w:val="15"/>
              <w:spacing w:before="51" w:line="227" w:lineRule="auto"/>
              <w:ind w:left="14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甲方（章）</w:t>
            </w:r>
          </w:p>
          <w:p w14:paraId="485F204B">
            <w:pPr>
              <w:spacing w:line="264" w:lineRule="auto"/>
              <w:rPr>
                <w:rFonts w:hint="eastAsia" w:ascii="新宋体" w:hAnsi="新宋体" w:eastAsia="新宋体" w:cs="新宋体"/>
                <w:sz w:val="22"/>
                <w:szCs w:val="22"/>
                <w:highlight w:val="none"/>
              </w:rPr>
            </w:pPr>
          </w:p>
          <w:p w14:paraId="74610401">
            <w:pPr>
              <w:spacing w:line="264" w:lineRule="auto"/>
              <w:rPr>
                <w:rFonts w:hint="eastAsia" w:ascii="新宋体" w:hAnsi="新宋体" w:eastAsia="新宋体" w:cs="新宋体"/>
                <w:sz w:val="22"/>
                <w:szCs w:val="22"/>
                <w:highlight w:val="none"/>
              </w:rPr>
            </w:pPr>
          </w:p>
          <w:p w14:paraId="42534A95">
            <w:pPr>
              <w:spacing w:line="264" w:lineRule="auto"/>
              <w:rPr>
                <w:rFonts w:hint="eastAsia" w:ascii="新宋体" w:hAnsi="新宋体" w:eastAsia="新宋体" w:cs="新宋体"/>
                <w:sz w:val="22"/>
                <w:szCs w:val="22"/>
                <w:highlight w:val="none"/>
              </w:rPr>
            </w:pPr>
          </w:p>
          <w:p w14:paraId="2C19B1EE">
            <w:pPr>
              <w:spacing w:line="264" w:lineRule="auto"/>
              <w:rPr>
                <w:rFonts w:hint="eastAsia" w:ascii="新宋体" w:hAnsi="新宋体" w:eastAsia="新宋体" w:cs="新宋体"/>
                <w:sz w:val="22"/>
                <w:szCs w:val="22"/>
                <w:highlight w:val="none"/>
              </w:rPr>
            </w:pPr>
          </w:p>
          <w:p w14:paraId="18C9E2B0">
            <w:pPr>
              <w:spacing w:line="264" w:lineRule="auto"/>
              <w:rPr>
                <w:rFonts w:hint="eastAsia" w:ascii="新宋体" w:hAnsi="新宋体" w:eastAsia="新宋体" w:cs="新宋体"/>
                <w:sz w:val="22"/>
                <w:szCs w:val="22"/>
                <w:highlight w:val="none"/>
              </w:rPr>
            </w:pPr>
          </w:p>
          <w:p w14:paraId="0BDB8B67">
            <w:pPr>
              <w:spacing w:line="264" w:lineRule="auto"/>
              <w:rPr>
                <w:rFonts w:hint="eastAsia" w:ascii="新宋体" w:hAnsi="新宋体" w:eastAsia="新宋体" w:cs="新宋体"/>
                <w:sz w:val="22"/>
                <w:szCs w:val="22"/>
                <w:highlight w:val="none"/>
              </w:rPr>
            </w:pPr>
          </w:p>
          <w:p w14:paraId="545749C3">
            <w:pPr>
              <w:pStyle w:val="15"/>
              <w:spacing w:before="65" w:line="228" w:lineRule="auto"/>
              <w:ind w:left="3426"/>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年</w:t>
            </w:r>
            <w:r>
              <w:rPr>
                <w:rFonts w:hint="eastAsia" w:ascii="新宋体" w:hAnsi="新宋体" w:eastAsia="新宋体" w:cs="新宋体"/>
                <w:spacing w:val="10"/>
                <w:sz w:val="21"/>
                <w:szCs w:val="21"/>
                <w:highlight w:val="none"/>
              </w:rPr>
              <w:t xml:space="preserve">   </w:t>
            </w:r>
            <w:r>
              <w:rPr>
                <w:rFonts w:hint="eastAsia" w:ascii="新宋体" w:hAnsi="新宋体" w:eastAsia="新宋体" w:cs="新宋体"/>
                <w:spacing w:val="-2"/>
                <w:sz w:val="21"/>
                <w:szCs w:val="21"/>
                <w:highlight w:val="none"/>
              </w:rPr>
              <w:t>月</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2"/>
                <w:sz w:val="21"/>
                <w:szCs w:val="21"/>
                <w:highlight w:val="none"/>
              </w:rPr>
              <w:t>日</w:t>
            </w:r>
          </w:p>
        </w:tc>
        <w:tc>
          <w:tcPr>
            <w:tcW w:w="4822" w:type="dxa"/>
            <w:vAlign w:val="top"/>
          </w:tcPr>
          <w:p w14:paraId="3606E92E">
            <w:pPr>
              <w:pStyle w:val="15"/>
              <w:spacing w:before="51" w:line="227" w:lineRule="auto"/>
              <w:ind w:left="133"/>
              <w:rPr>
                <w:rFonts w:hint="eastAsia" w:ascii="新宋体" w:hAnsi="新宋体" w:eastAsia="新宋体" w:cs="新宋体"/>
                <w:sz w:val="21"/>
                <w:szCs w:val="21"/>
                <w:highlight w:val="none"/>
              </w:rPr>
            </w:pPr>
            <w:r>
              <w:rPr>
                <w:rFonts w:hint="eastAsia" w:ascii="新宋体" w:hAnsi="新宋体" w:eastAsia="新宋体" w:cs="新宋体"/>
                <w:spacing w:val="1"/>
                <w:sz w:val="21"/>
                <w:szCs w:val="21"/>
                <w:highlight w:val="none"/>
              </w:rPr>
              <w:t>乙方（章）</w:t>
            </w:r>
          </w:p>
          <w:p w14:paraId="6FB4C3A9">
            <w:pPr>
              <w:spacing w:line="264" w:lineRule="auto"/>
              <w:rPr>
                <w:rFonts w:hint="eastAsia" w:ascii="新宋体" w:hAnsi="新宋体" w:eastAsia="新宋体" w:cs="新宋体"/>
                <w:sz w:val="22"/>
                <w:szCs w:val="22"/>
                <w:highlight w:val="none"/>
              </w:rPr>
            </w:pPr>
          </w:p>
          <w:p w14:paraId="7B7C1897">
            <w:pPr>
              <w:spacing w:line="264" w:lineRule="auto"/>
              <w:rPr>
                <w:rFonts w:hint="eastAsia" w:ascii="新宋体" w:hAnsi="新宋体" w:eastAsia="新宋体" w:cs="新宋体"/>
                <w:sz w:val="22"/>
                <w:szCs w:val="22"/>
                <w:highlight w:val="none"/>
              </w:rPr>
            </w:pPr>
          </w:p>
          <w:p w14:paraId="3B560058">
            <w:pPr>
              <w:spacing w:line="264" w:lineRule="auto"/>
              <w:rPr>
                <w:rFonts w:hint="eastAsia" w:ascii="新宋体" w:hAnsi="新宋体" w:eastAsia="新宋体" w:cs="新宋体"/>
                <w:sz w:val="22"/>
                <w:szCs w:val="22"/>
                <w:highlight w:val="none"/>
              </w:rPr>
            </w:pPr>
          </w:p>
          <w:p w14:paraId="28BC6DB8">
            <w:pPr>
              <w:spacing w:line="264" w:lineRule="auto"/>
              <w:rPr>
                <w:rFonts w:hint="eastAsia" w:ascii="新宋体" w:hAnsi="新宋体" w:eastAsia="新宋体" w:cs="新宋体"/>
                <w:sz w:val="22"/>
                <w:szCs w:val="22"/>
                <w:highlight w:val="none"/>
              </w:rPr>
            </w:pPr>
          </w:p>
          <w:p w14:paraId="1ACD3F18">
            <w:pPr>
              <w:spacing w:line="264" w:lineRule="auto"/>
              <w:rPr>
                <w:rFonts w:hint="eastAsia" w:ascii="新宋体" w:hAnsi="新宋体" w:eastAsia="新宋体" w:cs="新宋体"/>
                <w:sz w:val="22"/>
                <w:szCs w:val="22"/>
                <w:highlight w:val="none"/>
              </w:rPr>
            </w:pPr>
          </w:p>
          <w:p w14:paraId="3213F74A">
            <w:pPr>
              <w:spacing w:line="264" w:lineRule="auto"/>
              <w:rPr>
                <w:rFonts w:hint="eastAsia" w:ascii="新宋体" w:hAnsi="新宋体" w:eastAsia="新宋体" w:cs="新宋体"/>
                <w:sz w:val="22"/>
                <w:szCs w:val="22"/>
                <w:highlight w:val="none"/>
              </w:rPr>
            </w:pPr>
          </w:p>
          <w:p w14:paraId="0CCFF751">
            <w:pPr>
              <w:pStyle w:val="15"/>
              <w:spacing w:before="65" w:line="228" w:lineRule="auto"/>
              <w:ind w:left="3459"/>
              <w:rPr>
                <w:rFonts w:hint="eastAsia" w:ascii="新宋体" w:hAnsi="新宋体" w:eastAsia="新宋体" w:cs="新宋体"/>
                <w:sz w:val="21"/>
                <w:szCs w:val="21"/>
                <w:highlight w:val="none"/>
              </w:rPr>
            </w:pPr>
            <w:r>
              <w:rPr>
                <w:rFonts w:hint="eastAsia" w:ascii="新宋体" w:hAnsi="新宋体" w:eastAsia="新宋体" w:cs="新宋体"/>
                <w:spacing w:val="-2"/>
                <w:sz w:val="21"/>
                <w:szCs w:val="21"/>
                <w:highlight w:val="none"/>
              </w:rPr>
              <w:t>年</w:t>
            </w:r>
            <w:r>
              <w:rPr>
                <w:rFonts w:hint="eastAsia" w:ascii="新宋体" w:hAnsi="新宋体" w:eastAsia="新宋体" w:cs="新宋体"/>
                <w:spacing w:val="9"/>
                <w:sz w:val="21"/>
                <w:szCs w:val="21"/>
                <w:highlight w:val="none"/>
              </w:rPr>
              <w:t xml:space="preserve">   </w:t>
            </w:r>
            <w:r>
              <w:rPr>
                <w:rFonts w:hint="eastAsia" w:ascii="新宋体" w:hAnsi="新宋体" w:eastAsia="新宋体" w:cs="新宋体"/>
                <w:spacing w:val="-2"/>
                <w:sz w:val="21"/>
                <w:szCs w:val="21"/>
                <w:highlight w:val="none"/>
              </w:rPr>
              <w:t>月</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2"/>
                <w:sz w:val="21"/>
                <w:szCs w:val="21"/>
                <w:highlight w:val="none"/>
              </w:rPr>
              <w:t>日</w:t>
            </w:r>
          </w:p>
        </w:tc>
      </w:tr>
    </w:tbl>
    <w:p w14:paraId="505FC8F4">
      <w:pPr>
        <w:pStyle w:val="4"/>
        <w:spacing w:before="31" w:line="227" w:lineRule="auto"/>
        <w:ind w:left="540"/>
        <w:rPr>
          <w:rFonts w:hint="eastAsia" w:ascii="新宋体" w:hAnsi="新宋体" w:eastAsia="新宋体" w:cs="新宋体"/>
          <w:spacing w:val="9"/>
          <w:sz w:val="21"/>
          <w:szCs w:val="21"/>
          <w:highlight w:val="none"/>
        </w:rPr>
      </w:pPr>
    </w:p>
    <w:p w14:paraId="6841D84E">
      <w:pPr>
        <w:pStyle w:val="4"/>
        <w:spacing w:before="31" w:line="227" w:lineRule="auto"/>
        <w:rPr>
          <w:rFonts w:hint="eastAsia" w:ascii="新宋体" w:hAnsi="新宋体" w:eastAsia="新宋体" w:cs="新宋体"/>
          <w:b/>
          <w:bCs/>
          <w:sz w:val="21"/>
          <w:szCs w:val="21"/>
          <w:highlight w:val="none"/>
        </w:rPr>
      </w:pPr>
      <w:r>
        <w:rPr>
          <w:rFonts w:hint="eastAsia" w:ascii="新宋体" w:hAnsi="新宋体" w:eastAsia="新宋体" w:cs="新宋体"/>
          <w:b/>
          <w:bCs/>
          <w:spacing w:val="9"/>
          <w:sz w:val="21"/>
          <w:szCs w:val="21"/>
          <w:highlight w:val="none"/>
        </w:rPr>
        <w:t>注：售后服务事项填不下时可另加附页</w:t>
      </w:r>
    </w:p>
    <w:p w14:paraId="4C118B33">
      <w:pPr>
        <w:spacing w:line="227" w:lineRule="auto"/>
        <w:rPr>
          <w:rFonts w:hint="eastAsia" w:ascii="新宋体" w:hAnsi="新宋体" w:eastAsia="新宋体" w:cs="新宋体"/>
          <w:sz w:val="21"/>
          <w:szCs w:val="21"/>
          <w:highlight w:val="none"/>
        </w:rPr>
        <w:sectPr>
          <w:footerReference r:id="rId41" w:type="default"/>
          <w:pgSz w:w="11905" w:h="16839"/>
          <w:pgMar w:top="1440" w:right="1080" w:bottom="1440" w:left="1080" w:header="1077" w:footer="1077" w:gutter="0"/>
          <w:pgNumType w:fmt="decimal"/>
          <w:cols w:space="720" w:num="1"/>
        </w:sectPr>
      </w:pPr>
    </w:p>
    <w:p w14:paraId="6D7EC7E1">
      <w:pPr>
        <w:pStyle w:val="4"/>
        <w:spacing w:before="63" w:line="224" w:lineRule="auto"/>
        <w:ind w:left="2425"/>
        <w:rPr>
          <w:rFonts w:hint="eastAsia" w:ascii="新宋体" w:hAnsi="新宋体" w:eastAsia="新宋体" w:cs="新宋体"/>
          <w:highlight w:val="none"/>
        </w:rPr>
      </w:pPr>
      <w:r>
        <w:rPr>
          <w:rFonts w:hint="eastAsia" w:ascii="新宋体" w:hAnsi="新宋体" w:eastAsia="新宋体" w:cs="新宋体"/>
          <w:b/>
          <w:bCs/>
          <w:spacing w:val="6"/>
          <w:highlight w:val="none"/>
        </w:rPr>
        <w:t>政府采购项目合同验收书（格式）</w:t>
      </w:r>
    </w:p>
    <w:p w14:paraId="6C83CD5E">
      <w:pPr>
        <w:spacing w:line="312" w:lineRule="auto"/>
        <w:rPr>
          <w:rFonts w:hint="eastAsia" w:ascii="新宋体" w:hAnsi="新宋体" w:eastAsia="新宋体" w:cs="新宋体"/>
          <w:sz w:val="21"/>
          <w:highlight w:val="none"/>
        </w:rPr>
      </w:pPr>
    </w:p>
    <w:p w14:paraId="61340738">
      <w:pPr>
        <w:pStyle w:val="4"/>
        <w:spacing w:before="65" w:line="333" w:lineRule="auto"/>
        <w:ind w:right="518" w:firstLine="444" w:firstLineChars="200"/>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根据政府采购项目（</w:t>
      </w:r>
      <w:r>
        <w:rPr>
          <w:rFonts w:hint="eastAsia" w:ascii="新宋体" w:hAnsi="新宋体" w:eastAsia="新宋体" w:cs="新宋体"/>
          <w:spacing w:val="-56"/>
          <w:sz w:val="21"/>
          <w:szCs w:val="21"/>
          <w:highlight w:val="none"/>
        </w:rPr>
        <w:t xml:space="preserve"> </w:t>
      </w:r>
      <w:r>
        <w:rPr>
          <w:rFonts w:hint="eastAsia" w:ascii="新宋体" w:hAnsi="新宋体" w:eastAsia="新宋体" w:cs="新宋体"/>
          <w:spacing w:val="6"/>
          <w:sz w:val="21"/>
          <w:szCs w:val="21"/>
          <w:highlight w:val="none"/>
          <w:u w:val="single" w:color="auto"/>
        </w:rPr>
        <w:t>项目编号</w:t>
      </w:r>
      <w:r>
        <w:rPr>
          <w:rFonts w:hint="eastAsia" w:ascii="新宋体" w:hAnsi="新宋体" w:eastAsia="新宋体" w:cs="新宋体"/>
          <w:spacing w:val="-2"/>
          <w:sz w:val="21"/>
          <w:szCs w:val="21"/>
          <w:highlight w:val="none"/>
          <w:u w:val="single" w:color="auto"/>
        </w:rPr>
        <w:t>：</w:t>
      </w:r>
      <w:r>
        <w:rPr>
          <w:rFonts w:hint="eastAsia" w:ascii="新宋体" w:hAnsi="新宋体" w:eastAsia="新宋体" w:cs="新宋体"/>
          <w:spacing w:val="7"/>
          <w:sz w:val="21"/>
          <w:szCs w:val="21"/>
          <w:highlight w:val="none"/>
          <w:u w:val="single" w:color="auto"/>
        </w:rPr>
        <w:t xml:space="preserve">      </w:t>
      </w:r>
      <w:r>
        <w:rPr>
          <w:rFonts w:hint="eastAsia" w:ascii="新宋体" w:hAnsi="新宋体" w:eastAsia="新宋体" w:cs="新宋体"/>
          <w:spacing w:val="-69"/>
          <w:sz w:val="21"/>
          <w:szCs w:val="21"/>
          <w:highlight w:val="none"/>
        </w:rPr>
        <w:t xml:space="preserve"> </w:t>
      </w:r>
      <w:r>
        <w:rPr>
          <w:rFonts w:hint="eastAsia" w:ascii="新宋体" w:hAnsi="新宋体" w:eastAsia="新宋体" w:cs="新宋体"/>
          <w:spacing w:val="-2"/>
          <w:sz w:val="21"/>
          <w:szCs w:val="21"/>
          <w:highlight w:val="none"/>
        </w:rPr>
        <w:t>）</w:t>
      </w:r>
      <w:r>
        <w:rPr>
          <w:rFonts w:hint="eastAsia" w:ascii="新宋体" w:hAnsi="新宋体" w:eastAsia="新宋体" w:cs="新宋体"/>
          <w:spacing w:val="6"/>
          <w:sz w:val="21"/>
          <w:szCs w:val="21"/>
          <w:highlight w:val="none"/>
        </w:rPr>
        <w:t>的约定，我单位对（</w:t>
      </w:r>
      <w:r>
        <w:rPr>
          <w:rFonts w:hint="eastAsia" w:ascii="新宋体" w:hAnsi="新宋体" w:eastAsia="新宋体" w:cs="新宋体"/>
          <w:spacing w:val="50"/>
          <w:sz w:val="21"/>
          <w:szCs w:val="21"/>
          <w:highlight w:val="none"/>
          <w:u w:val="single" w:color="auto"/>
        </w:rPr>
        <w:t xml:space="preserve"> </w:t>
      </w:r>
      <w:r>
        <w:rPr>
          <w:rFonts w:hint="eastAsia" w:ascii="新宋体" w:hAnsi="新宋体" w:eastAsia="新宋体" w:cs="新宋体"/>
          <w:spacing w:val="6"/>
          <w:sz w:val="21"/>
          <w:szCs w:val="21"/>
          <w:highlight w:val="none"/>
          <w:u w:val="single" w:color="auto"/>
        </w:rPr>
        <w:t>项目名</w:t>
      </w:r>
      <w:r>
        <w:rPr>
          <w:rFonts w:hint="eastAsia" w:ascii="新宋体" w:hAnsi="新宋体" w:eastAsia="新宋体" w:cs="新宋体"/>
          <w:spacing w:val="5"/>
          <w:sz w:val="21"/>
          <w:szCs w:val="21"/>
          <w:highlight w:val="none"/>
          <w:u w:val="single" w:color="auto"/>
        </w:rPr>
        <w:t>称</w:t>
      </w:r>
      <w:r>
        <w:rPr>
          <w:rFonts w:hint="eastAsia" w:ascii="新宋体" w:hAnsi="新宋体" w:eastAsia="新宋体" w:cs="新宋体"/>
          <w:spacing w:val="-2"/>
          <w:sz w:val="21"/>
          <w:szCs w:val="21"/>
          <w:highlight w:val="none"/>
          <w:u w:val="single" w:color="auto"/>
        </w:rPr>
        <w:t>：</w:t>
      </w:r>
      <w:r>
        <w:rPr>
          <w:rFonts w:hint="eastAsia" w:ascii="新宋体" w:hAnsi="新宋体" w:eastAsia="新宋体" w:cs="新宋体"/>
          <w:spacing w:val="18"/>
          <w:sz w:val="21"/>
          <w:szCs w:val="21"/>
          <w:highlight w:val="none"/>
          <w:u w:val="single" w:color="auto"/>
        </w:rPr>
        <w:t xml:space="preserve">   </w:t>
      </w:r>
      <w:r>
        <w:rPr>
          <w:rFonts w:hint="eastAsia" w:ascii="新宋体" w:hAnsi="新宋体" w:eastAsia="新宋体" w:cs="新宋体"/>
          <w:spacing w:val="-2"/>
          <w:sz w:val="21"/>
          <w:szCs w:val="21"/>
          <w:highlight w:val="none"/>
          <w:u w:val="single" w:color="auto"/>
        </w:rPr>
        <w:t>）</w:t>
      </w:r>
      <w:r>
        <w:rPr>
          <w:rFonts w:hint="eastAsia" w:ascii="新宋体" w:hAnsi="新宋体" w:eastAsia="新宋体" w:cs="新宋体"/>
          <w:spacing w:val="5"/>
          <w:sz w:val="21"/>
          <w:szCs w:val="21"/>
          <w:highlight w:val="none"/>
        </w:rPr>
        <w:t>采购</w:t>
      </w:r>
      <w:r>
        <w:rPr>
          <w:rFonts w:hint="eastAsia" w:ascii="新宋体" w:hAnsi="新宋体" w:eastAsia="新宋体" w:cs="新宋体"/>
          <w:spacing w:val="5"/>
          <w:sz w:val="21"/>
          <w:szCs w:val="21"/>
          <w:highlight w:val="none"/>
          <w:lang w:eastAsia="zh-CN"/>
        </w:rPr>
        <w:t>项目</w:t>
      </w:r>
      <w:r>
        <w:rPr>
          <w:rFonts w:hint="eastAsia" w:ascii="新宋体" w:hAnsi="新宋体" w:eastAsia="新宋体" w:cs="新宋体"/>
          <w:spacing w:val="5"/>
          <w:sz w:val="21"/>
          <w:szCs w:val="21"/>
          <w:highlight w:val="none"/>
        </w:rPr>
        <w:t>中</w:t>
      </w:r>
      <w:r>
        <w:rPr>
          <w:rFonts w:hint="eastAsia" w:ascii="新宋体" w:hAnsi="新宋体" w:eastAsia="新宋体" w:cs="新宋体"/>
          <w:spacing w:val="9"/>
          <w:sz w:val="21"/>
          <w:szCs w:val="21"/>
          <w:highlight w:val="none"/>
        </w:rPr>
        <w:t>标（或成交）供应商</w:t>
      </w:r>
      <w:r>
        <w:rPr>
          <w:rFonts w:hint="eastAsia" w:ascii="新宋体" w:hAnsi="新宋体" w:eastAsia="新宋体" w:cs="新宋体"/>
          <w:spacing w:val="9"/>
          <w:sz w:val="21"/>
          <w:szCs w:val="21"/>
          <w:highlight w:val="none"/>
          <w:u w:val="single" w:color="auto"/>
        </w:rPr>
        <w:t xml:space="preserve">   （公司名称）</w:t>
      </w:r>
      <w:r>
        <w:rPr>
          <w:rFonts w:hint="eastAsia" w:ascii="新宋体" w:hAnsi="新宋体" w:eastAsia="新宋体" w:cs="新宋体"/>
          <w:spacing w:val="9"/>
          <w:sz w:val="21"/>
          <w:szCs w:val="21"/>
          <w:highlight w:val="none"/>
        </w:rPr>
        <w:t>提供的货物（或工程、服务）进行了验收，验收情况如下：</w:t>
      </w:r>
    </w:p>
    <w:p w14:paraId="7E900C9B">
      <w:pPr>
        <w:spacing w:line="168" w:lineRule="exact"/>
        <w:rPr>
          <w:rFonts w:hint="eastAsia" w:ascii="新宋体" w:hAnsi="新宋体" w:eastAsia="新宋体" w:cs="新宋体"/>
          <w:highlight w:val="none"/>
        </w:rPr>
      </w:pPr>
    </w:p>
    <w:tbl>
      <w:tblPr>
        <w:tblStyle w:val="14"/>
        <w:tblW w:w="963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4"/>
        <w:gridCol w:w="2290"/>
        <w:gridCol w:w="945"/>
        <w:gridCol w:w="2491"/>
        <w:gridCol w:w="205"/>
        <w:gridCol w:w="792"/>
        <w:gridCol w:w="1374"/>
      </w:tblGrid>
      <w:tr w14:paraId="509F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3824" w:type="dxa"/>
            <w:gridSpan w:val="2"/>
            <w:vAlign w:val="top"/>
          </w:tcPr>
          <w:p w14:paraId="003B90B2">
            <w:pPr>
              <w:pStyle w:val="15"/>
              <w:spacing w:before="169" w:line="228" w:lineRule="auto"/>
              <w:ind w:left="1386"/>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验收方式：</w:t>
            </w:r>
          </w:p>
        </w:tc>
        <w:tc>
          <w:tcPr>
            <w:tcW w:w="5807" w:type="dxa"/>
            <w:gridSpan w:val="5"/>
            <w:vAlign w:val="top"/>
          </w:tcPr>
          <w:p w14:paraId="21715524">
            <w:pPr>
              <w:pStyle w:val="15"/>
              <w:spacing w:before="169" w:line="228" w:lineRule="auto"/>
              <w:ind w:left="1189"/>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□自行验收</w:t>
            </w:r>
            <w:r>
              <w:rPr>
                <w:rFonts w:hint="eastAsia" w:ascii="新宋体" w:hAnsi="新宋体" w:eastAsia="新宋体" w:cs="新宋体"/>
                <w:spacing w:val="1"/>
                <w:sz w:val="21"/>
                <w:szCs w:val="21"/>
                <w:highlight w:val="none"/>
              </w:rPr>
              <w:t xml:space="preserve">                  </w:t>
            </w:r>
            <w:r>
              <w:rPr>
                <w:rFonts w:hint="eastAsia" w:ascii="新宋体" w:hAnsi="新宋体" w:eastAsia="新宋体" w:cs="新宋体"/>
                <w:spacing w:val="3"/>
                <w:sz w:val="21"/>
                <w:szCs w:val="21"/>
                <w:highlight w:val="none"/>
              </w:rPr>
              <w:t>□委托验收</w:t>
            </w:r>
          </w:p>
        </w:tc>
      </w:tr>
      <w:tr w14:paraId="58DA2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534" w:type="dxa"/>
            <w:vAlign w:val="top"/>
          </w:tcPr>
          <w:p w14:paraId="6625A069">
            <w:pPr>
              <w:pStyle w:val="15"/>
              <w:spacing w:before="231" w:line="229" w:lineRule="auto"/>
              <w:ind w:left="556"/>
              <w:rPr>
                <w:rFonts w:hint="eastAsia" w:ascii="新宋体" w:hAnsi="新宋体" w:eastAsia="新宋体" w:cs="新宋体"/>
                <w:sz w:val="21"/>
                <w:szCs w:val="21"/>
                <w:highlight w:val="none"/>
              </w:rPr>
            </w:pPr>
            <w:r>
              <w:rPr>
                <w:rFonts w:hint="eastAsia" w:ascii="新宋体" w:hAnsi="新宋体" w:eastAsia="新宋体" w:cs="新宋体"/>
                <w:spacing w:val="5"/>
                <w:sz w:val="21"/>
                <w:szCs w:val="21"/>
                <w:highlight w:val="none"/>
              </w:rPr>
              <w:t>序号</w:t>
            </w:r>
          </w:p>
        </w:tc>
        <w:tc>
          <w:tcPr>
            <w:tcW w:w="2290" w:type="dxa"/>
            <w:vAlign w:val="top"/>
          </w:tcPr>
          <w:p w14:paraId="1D7EE0BD">
            <w:pPr>
              <w:pStyle w:val="15"/>
              <w:spacing w:before="231" w:line="230" w:lineRule="auto"/>
              <w:ind w:left="777"/>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名</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z w:val="21"/>
                <w:szCs w:val="21"/>
                <w:highlight w:val="none"/>
              </w:rPr>
              <w:t>称</w:t>
            </w:r>
          </w:p>
        </w:tc>
        <w:tc>
          <w:tcPr>
            <w:tcW w:w="3436" w:type="dxa"/>
            <w:gridSpan w:val="2"/>
            <w:vAlign w:val="top"/>
          </w:tcPr>
          <w:p w14:paraId="7B77A1C4">
            <w:pPr>
              <w:pStyle w:val="15"/>
              <w:spacing w:before="72" w:line="227" w:lineRule="auto"/>
              <w:ind w:left="45"/>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货物型号规格、标准及配置等（或服</w:t>
            </w:r>
          </w:p>
          <w:p w14:paraId="1AF3A638">
            <w:pPr>
              <w:pStyle w:val="15"/>
              <w:spacing w:before="73" w:line="224" w:lineRule="auto"/>
              <w:ind w:left="985"/>
              <w:rPr>
                <w:rFonts w:hint="eastAsia" w:ascii="新宋体" w:hAnsi="新宋体" w:eastAsia="新宋体" w:cs="新宋体"/>
                <w:sz w:val="21"/>
                <w:szCs w:val="21"/>
                <w:highlight w:val="none"/>
              </w:rPr>
            </w:pPr>
            <w:r>
              <w:rPr>
                <w:rFonts w:hint="eastAsia" w:ascii="新宋体" w:hAnsi="新宋体" w:eastAsia="新宋体" w:cs="新宋体"/>
                <w:spacing w:val="6"/>
                <w:sz w:val="21"/>
                <w:szCs w:val="21"/>
                <w:highlight w:val="none"/>
              </w:rPr>
              <w:t>务内容、标准）</w:t>
            </w:r>
          </w:p>
        </w:tc>
        <w:tc>
          <w:tcPr>
            <w:tcW w:w="997" w:type="dxa"/>
            <w:gridSpan w:val="2"/>
            <w:vAlign w:val="top"/>
          </w:tcPr>
          <w:p w14:paraId="4102B477">
            <w:pPr>
              <w:pStyle w:val="15"/>
              <w:spacing w:before="231" w:line="228" w:lineRule="auto"/>
              <w:ind w:left="295"/>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数量</w:t>
            </w:r>
          </w:p>
        </w:tc>
        <w:tc>
          <w:tcPr>
            <w:tcW w:w="1374" w:type="dxa"/>
            <w:vAlign w:val="top"/>
          </w:tcPr>
          <w:p w14:paraId="72E69D4E">
            <w:pPr>
              <w:pStyle w:val="15"/>
              <w:spacing w:before="231" w:line="228" w:lineRule="auto"/>
              <w:ind w:left="322"/>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金</w:t>
            </w:r>
            <w:r>
              <w:rPr>
                <w:rFonts w:hint="eastAsia" w:ascii="新宋体" w:hAnsi="新宋体" w:eastAsia="新宋体" w:cs="新宋体"/>
                <w:spacing w:val="8"/>
                <w:sz w:val="21"/>
                <w:szCs w:val="21"/>
                <w:highlight w:val="none"/>
              </w:rPr>
              <w:t xml:space="preserve">   </w:t>
            </w:r>
            <w:r>
              <w:rPr>
                <w:rFonts w:hint="eastAsia" w:ascii="新宋体" w:hAnsi="新宋体" w:eastAsia="新宋体" w:cs="新宋体"/>
                <w:sz w:val="21"/>
                <w:szCs w:val="21"/>
                <w:highlight w:val="none"/>
              </w:rPr>
              <w:t>额</w:t>
            </w:r>
          </w:p>
        </w:tc>
      </w:tr>
      <w:tr w14:paraId="78845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534" w:type="dxa"/>
            <w:vAlign w:val="top"/>
          </w:tcPr>
          <w:p w14:paraId="1C074D03">
            <w:pPr>
              <w:rPr>
                <w:rFonts w:hint="eastAsia" w:ascii="新宋体" w:hAnsi="新宋体" w:eastAsia="新宋体" w:cs="新宋体"/>
                <w:sz w:val="22"/>
                <w:szCs w:val="22"/>
                <w:highlight w:val="none"/>
              </w:rPr>
            </w:pPr>
          </w:p>
        </w:tc>
        <w:tc>
          <w:tcPr>
            <w:tcW w:w="2290" w:type="dxa"/>
            <w:vAlign w:val="top"/>
          </w:tcPr>
          <w:p w14:paraId="4EDA5F6C">
            <w:pPr>
              <w:rPr>
                <w:rFonts w:hint="eastAsia" w:ascii="新宋体" w:hAnsi="新宋体" w:eastAsia="新宋体" w:cs="新宋体"/>
                <w:sz w:val="22"/>
                <w:szCs w:val="22"/>
                <w:highlight w:val="none"/>
              </w:rPr>
            </w:pPr>
          </w:p>
        </w:tc>
        <w:tc>
          <w:tcPr>
            <w:tcW w:w="3436" w:type="dxa"/>
            <w:gridSpan w:val="2"/>
            <w:vAlign w:val="top"/>
          </w:tcPr>
          <w:p w14:paraId="6B48FC10">
            <w:pPr>
              <w:rPr>
                <w:rFonts w:hint="eastAsia" w:ascii="新宋体" w:hAnsi="新宋体" w:eastAsia="新宋体" w:cs="新宋体"/>
                <w:sz w:val="22"/>
                <w:szCs w:val="22"/>
                <w:highlight w:val="none"/>
              </w:rPr>
            </w:pPr>
          </w:p>
        </w:tc>
        <w:tc>
          <w:tcPr>
            <w:tcW w:w="997" w:type="dxa"/>
            <w:gridSpan w:val="2"/>
            <w:vAlign w:val="top"/>
          </w:tcPr>
          <w:p w14:paraId="0920D9C6">
            <w:pPr>
              <w:rPr>
                <w:rFonts w:hint="eastAsia" w:ascii="新宋体" w:hAnsi="新宋体" w:eastAsia="新宋体" w:cs="新宋体"/>
                <w:sz w:val="22"/>
                <w:szCs w:val="22"/>
                <w:highlight w:val="none"/>
              </w:rPr>
            </w:pPr>
          </w:p>
        </w:tc>
        <w:tc>
          <w:tcPr>
            <w:tcW w:w="1374" w:type="dxa"/>
            <w:vAlign w:val="top"/>
          </w:tcPr>
          <w:p w14:paraId="5B4E2F95">
            <w:pPr>
              <w:rPr>
                <w:rFonts w:hint="eastAsia" w:ascii="新宋体" w:hAnsi="新宋体" w:eastAsia="新宋体" w:cs="新宋体"/>
                <w:sz w:val="22"/>
                <w:szCs w:val="22"/>
                <w:highlight w:val="none"/>
              </w:rPr>
            </w:pPr>
          </w:p>
        </w:tc>
      </w:tr>
      <w:tr w14:paraId="32E60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534" w:type="dxa"/>
            <w:vAlign w:val="top"/>
          </w:tcPr>
          <w:p w14:paraId="0CA9F9DB">
            <w:pPr>
              <w:rPr>
                <w:rFonts w:hint="eastAsia" w:ascii="新宋体" w:hAnsi="新宋体" w:eastAsia="新宋体" w:cs="新宋体"/>
                <w:sz w:val="22"/>
                <w:szCs w:val="22"/>
                <w:highlight w:val="none"/>
              </w:rPr>
            </w:pPr>
          </w:p>
        </w:tc>
        <w:tc>
          <w:tcPr>
            <w:tcW w:w="2290" w:type="dxa"/>
            <w:vAlign w:val="top"/>
          </w:tcPr>
          <w:p w14:paraId="4504B658">
            <w:pPr>
              <w:rPr>
                <w:rFonts w:hint="eastAsia" w:ascii="新宋体" w:hAnsi="新宋体" w:eastAsia="新宋体" w:cs="新宋体"/>
                <w:sz w:val="22"/>
                <w:szCs w:val="22"/>
                <w:highlight w:val="none"/>
              </w:rPr>
            </w:pPr>
          </w:p>
        </w:tc>
        <w:tc>
          <w:tcPr>
            <w:tcW w:w="3436" w:type="dxa"/>
            <w:gridSpan w:val="2"/>
            <w:vAlign w:val="top"/>
          </w:tcPr>
          <w:p w14:paraId="446D381F">
            <w:pPr>
              <w:rPr>
                <w:rFonts w:hint="eastAsia" w:ascii="新宋体" w:hAnsi="新宋体" w:eastAsia="新宋体" w:cs="新宋体"/>
                <w:sz w:val="22"/>
                <w:szCs w:val="22"/>
                <w:highlight w:val="none"/>
              </w:rPr>
            </w:pPr>
          </w:p>
        </w:tc>
        <w:tc>
          <w:tcPr>
            <w:tcW w:w="997" w:type="dxa"/>
            <w:gridSpan w:val="2"/>
            <w:vAlign w:val="top"/>
          </w:tcPr>
          <w:p w14:paraId="5A4DCC2E">
            <w:pPr>
              <w:rPr>
                <w:rFonts w:hint="eastAsia" w:ascii="新宋体" w:hAnsi="新宋体" w:eastAsia="新宋体" w:cs="新宋体"/>
                <w:sz w:val="22"/>
                <w:szCs w:val="22"/>
                <w:highlight w:val="none"/>
              </w:rPr>
            </w:pPr>
          </w:p>
        </w:tc>
        <w:tc>
          <w:tcPr>
            <w:tcW w:w="1374" w:type="dxa"/>
            <w:vAlign w:val="top"/>
          </w:tcPr>
          <w:p w14:paraId="1D092C48">
            <w:pPr>
              <w:rPr>
                <w:rFonts w:hint="eastAsia" w:ascii="新宋体" w:hAnsi="新宋体" w:eastAsia="新宋体" w:cs="新宋体"/>
                <w:sz w:val="22"/>
                <w:szCs w:val="22"/>
                <w:highlight w:val="none"/>
              </w:rPr>
            </w:pPr>
          </w:p>
        </w:tc>
      </w:tr>
      <w:tr w14:paraId="357E8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7260" w:type="dxa"/>
            <w:gridSpan w:val="4"/>
            <w:vAlign w:val="top"/>
          </w:tcPr>
          <w:p w14:paraId="05470596">
            <w:pPr>
              <w:pStyle w:val="15"/>
              <w:spacing w:before="155" w:line="229" w:lineRule="auto"/>
              <w:ind w:left="13"/>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合</w:t>
            </w:r>
            <w:r>
              <w:rPr>
                <w:rFonts w:hint="eastAsia" w:ascii="新宋体" w:hAnsi="新宋体" w:eastAsia="新宋体" w:cs="新宋体"/>
                <w:spacing w:val="5"/>
                <w:sz w:val="21"/>
                <w:szCs w:val="21"/>
                <w:highlight w:val="none"/>
              </w:rPr>
              <w:t xml:space="preserve">               </w:t>
            </w:r>
            <w:r>
              <w:rPr>
                <w:rFonts w:hint="eastAsia" w:ascii="新宋体" w:hAnsi="新宋体" w:eastAsia="新宋体" w:cs="新宋体"/>
                <w:sz w:val="21"/>
                <w:szCs w:val="21"/>
                <w:highlight w:val="none"/>
              </w:rPr>
              <w:t>计</w:t>
            </w:r>
          </w:p>
        </w:tc>
        <w:tc>
          <w:tcPr>
            <w:tcW w:w="997" w:type="dxa"/>
            <w:gridSpan w:val="2"/>
            <w:vAlign w:val="top"/>
          </w:tcPr>
          <w:p w14:paraId="4FE6C656">
            <w:pPr>
              <w:rPr>
                <w:rFonts w:hint="eastAsia" w:ascii="新宋体" w:hAnsi="新宋体" w:eastAsia="新宋体" w:cs="新宋体"/>
                <w:sz w:val="22"/>
                <w:szCs w:val="22"/>
                <w:highlight w:val="none"/>
              </w:rPr>
            </w:pPr>
          </w:p>
        </w:tc>
        <w:tc>
          <w:tcPr>
            <w:tcW w:w="1374" w:type="dxa"/>
            <w:vAlign w:val="top"/>
          </w:tcPr>
          <w:p w14:paraId="29CF35FF">
            <w:pPr>
              <w:rPr>
                <w:rFonts w:hint="eastAsia" w:ascii="新宋体" w:hAnsi="新宋体" w:eastAsia="新宋体" w:cs="新宋体"/>
                <w:sz w:val="22"/>
                <w:szCs w:val="22"/>
                <w:highlight w:val="none"/>
              </w:rPr>
            </w:pPr>
          </w:p>
        </w:tc>
      </w:tr>
      <w:tr w14:paraId="342A6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9631" w:type="dxa"/>
            <w:gridSpan w:val="7"/>
            <w:vAlign w:val="top"/>
          </w:tcPr>
          <w:p w14:paraId="3C14AAC6">
            <w:pPr>
              <w:pStyle w:val="15"/>
              <w:spacing w:before="231" w:line="228" w:lineRule="auto"/>
              <w:ind w:left="15"/>
              <w:rPr>
                <w:rFonts w:hint="eastAsia" w:ascii="新宋体" w:hAnsi="新宋体" w:eastAsia="新宋体" w:cs="新宋体"/>
                <w:sz w:val="21"/>
                <w:szCs w:val="21"/>
                <w:highlight w:val="none"/>
              </w:rPr>
            </w:pPr>
            <w:r>
              <w:rPr>
                <w:rFonts w:hint="eastAsia" w:ascii="新宋体" w:hAnsi="新宋体" w:eastAsia="新宋体" w:cs="新宋体"/>
                <w:spacing w:val="4"/>
                <w:sz w:val="21"/>
                <w:szCs w:val="21"/>
                <w:highlight w:val="none"/>
              </w:rPr>
              <w:t>合计大写金额：</w:t>
            </w:r>
            <w:r>
              <w:rPr>
                <w:rFonts w:hint="eastAsia" w:ascii="新宋体" w:hAnsi="新宋体" w:eastAsia="新宋体" w:cs="新宋体"/>
                <w:spacing w:val="9"/>
                <w:sz w:val="21"/>
                <w:szCs w:val="21"/>
                <w:highlight w:val="none"/>
              </w:rPr>
              <w:t xml:space="preserve">     </w:t>
            </w:r>
            <w:r>
              <w:rPr>
                <w:rFonts w:hint="eastAsia" w:ascii="新宋体" w:hAnsi="新宋体" w:eastAsia="新宋体" w:cs="新宋体"/>
                <w:spacing w:val="4"/>
                <w:sz w:val="21"/>
                <w:szCs w:val="21"/>
                <w:highlight w:val="none"/>
              </w:rPr>
              <w:t>仟       佰</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4"/>
                <w:sz w:val="21"/>
                <w:szCs w:val="21"/>
                <w:highlight w:val="none"/>
              </w:rPr>
              <w:t>拾</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spacing w:val="4"/>
                <w:sz w:val="21"/>
                <w:szCs w:val="21"/>
                <w:highlight w:val="none"/>
              </w:rPr>
              <w:t>万</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4"/>
                <w:sz w:val="21"/>
                <w:szCs w:val="21"/>
                <w:highlight w:val="none"/>
              </w:rPr>
              <w:t>仟</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spacing w:val="4"/>
                <w:sz w:val="21"/>
                <w:szCs w:val="21"/>
                <w:highlight w:val="none"/>
              </w:rPr>
              <w:t>佰</w:t>
            </w:r>
            <w:r>
              <w:rPr>
                <w:rFonts w:hint="eastAsia" w:ascii="新宋体" w:hAnsi="新宋体" w:eastAsia="新宋体" w:cs="新宋体"/>
                <w:spacing w:val="7"/>
                <w:sz w:val="21"/>
                <w:szCs w:val="21"/>
                <w:highlight w:val="none"/>
              </w:rPr>
              <w:t xml:space="preserve">       </w:t>
            </w:r>
            <w:r>
              <w:rPr>
                <w:rFonts w:hint="eastAsia" w:ascii="新宋体" w:hAnsi="新宋体" w:eastAsia="新宋体" w:cs="新宋体"/>
                <w:spacing w:val="4"/>
                <w:sz w:val="21"/>
                <w:szCs w:val="21"/>
                <w:highlight w:val="none"/>
              </w:rPr>
              <w:t>拾</w:t>
            </w:r>
            <w:r>
              <w:rPr>
                <w:rFonts w:hint="eastAsia" w:ascii="新宋体" w:hAnsi="新宋体" w:eastAsia="新宋体" w:cs="新宋体"/>
                <w:spacing w:val="6"/>
                <w:sz w:val="21"/>
                <w:szCs w:val="21"/>
                <w:highlight w:val="none"/>
              </w:rPr>
              <w:t xml:space="preserve">       </w:t>
            </w:r>
            <w:r>
              <w:rPr>
                <w:rFonts w:hint="eastAsia" w:ascii="新宋体" w:hAnsi="新宋体" w:eastAsia="新宋体" w:cs="新宋体"/>
                <w:spacing w:val="4"/>
                <w:sz w:val="21"/>
                <w:szCs w:val="21"/>
                <w:highlight w:val="none"/>
              </w:rPr>
              <w:t>元</w:t>
            </w:r>
          </w:p>
        </w:tc>
      </w:tr>
      <w:tr w14:paraId="58EC2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trPr>
        <w:tc>
          <w:tcPr>
            <w:tcW w:w="1534" w:type="dxa"/>
            <w:vAlign w:val="top"/>
          </w:tcPr>
          <w:p w14:paraId="39D02704">
            <w:pPr>
              <w:pStyle w:val="15"/>
              <w:spacing w:before="233" w:line="227" w:lineRule="auto"/>
              <w:ind w:left="19"/>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实际供货日期</w:t>
            </w:r>
          </w:p>
        </w:tc>
        <w:tc>
          <w:tcPr>
            <w:tcW w:w="3235" w:type="dxa"/>
            <w:gridSpan w:val="2"/>
            <w:vAlign w:val="top"/>
          </w:tcPr>
          <w:p w14:paraId="4CB4652F">
            <w:pPr>
              <w:rPr>
                <w:rFonts w:hint="eastAsia" w:ascii="新宋体" w:hAnsi="新宋体" w:eastAsia="新宋体" w:cs="新宋体"/>
                <w:sz w:val="22"/>
                <w:szCs w:val="22"/>
                <w:highlight w:val="none"/>
              </w:rPr>
            </w:pPr>
          </w:p>
        </w:tc>
        <w:tc>
          <w:tcPr>
            <w:tcW w:w="2696" w:type="dxa"/>
            <w:gridSpan w:val="2"/>
            <w:vAlign w:val="top"/>
          </w:tcPr>
          <w:p w14:paraId="376436A1">
            <w:pPr>
              <w:pStyle w:val="15"/>
              <w:spacing w:before="233" w:line="227" w:lineRule="auto"/>
              <w:ind w:left="53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合同供货验收日期</w:t>
            </w:r>
          </w:p>
        </w:tc>
        <w:tc>
          <w:tcPr>
            <w:tcW w:w="2166" w:type="dxa"/>
            <w:gridSpan w:val="2"/>
            <w:vAlign w:val="top"/>
          </w:tcPr>
          <w:p w14:paraId="3ECD9569">
            <w:pPr>
              <w:rPr>
                <w:rFonts w:hint="eastAsia" w:ascii="新宋体" w:hAnsi="新宋体" w:eastAsia="新宋体" w:cs="新宋体"/>
                <w:sz w:val="22"/>
                <w:szCs w:val="22"/>
                <w:highlight w:val="none"/>
              </w:rPr>
            </w:pPr>
          </w:p>
        </w:tc>
      </w:tr>
      <w:tr w14:paraId="41A36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534" w:type="dxa"/>
            <w:vAlign w:val="top"/>
          </w:tcPr>
          <w:p w14:paraId="171B5A99">
            <w:pPr>
              <w:rPr>
                <w:rFonts w:hint="eastAsia" w:ascii="新宋体" w:hAnsi="新宋体" w:eastAsia="新宋体" w:cs="新宋体"/>
                <w:sz w:val="22"/>
                <w:szCs w:val="22"/>
                <w:highlight w:val="none"/>
              </w:rPr>
            </w:pPr>
          </w:p>
        </w:tc>
        <w:tc>
          <w:tcPr>
            <w:tcW w:w="3235" w:type="dxa"/>
            <w:gridSpan w:val="2"/>
            <w:vAlign w:val="top"/>
          </w:tcPr>
          <w:p w14:paraId="7A7A12F5">
            <w:pPr>
              <w:rPr>
                <w:rFonts w:hint="eastAsia" w:ascii="新宋体" w:hAnsi="新宋体" w:eastAsia="新宋体" w:cs="新宋体"/>
                <w:sz w:val="22"/>
                <w:szCs w:val="22"/>
                <w:highlight w:val="none"/>
              </w:rPr>
            </w:pPr>
          </w:p>
        </w:tc>
        <w:tc>
          <w:tcPr>
            <w:tcW w:w="2696" w:type="dxa"/>
            <w:gridSpan w:val="2"/>
            <w:vAlign w:val="top"/>
          </w:tcPr>
          <w:p w14:paraId="2EC8AE85">
            <w:pPr>
              <w:rPr>
                <w:rFonts w:hint="eastAsia" w:ascii="新宋体" w:hAnsi="新宋体" w:eastAsia="新宋体" w:cs="新宋体"/>
                <w:sz w:val="22"/>
                <w:szCs w:val="22"/>
                <w:highlight w:val="none"/>
              </w:rPr>
            </w:pPr>
          </w:p>
        </w:tc>
        <w:tc>
          <w:tcPr>
            <w:tcW w:w="2166" w:type="dxa"/>
            <w:gridSpan w:val="2"/>
            <w:vAlign w:val="top"/>
          </w:tcPr>
          <w:p w14:paraId="58C4FBD0">
            <w:pPr>
              <w:rPr>
                <w:rFonts w:hint="eastAsia" w:ascii="新宋体" w:hAnsi="新宋体" w:eastAsia="新宋体" w:cs="新宋体"/>
                <w:sz w:val="22"/>
                <w:szCs w:val="22"/>
                <w:highlight w:val="none"/>
              </w:rPr>
            </w:pPr>
          </w:p>
        </w:tc>
      </w:tr>
      <w:tr w14:paraId="042E8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1534" w:type="dxa"/>
            <w:vAlign w:val="top"/>
          </w:tcPr>
          <w:p w14:paraId="19FBF53C">
            <w:pPr>
              <w:spacing w:line="325" w:lineRule="auto"/>
              <w:rPr>
                <w:rFonts w:hint="eastAsia" w:ascii="新宋体" w:hAnsi="新宋体" w:eastAsia="新宋体" w:cs="新宋体"/>
                <w:sz w:val="22"/>
                <w:szCs w:val="22"/>
                <w:highlight w:val="none"/>
              </w:rPr>
            </w:pPr>
          </w:p>
          <w:p w14:paraId="2B621A7D">
            <w:pPr>
              <w:pStyle w:val="15"/>
              <w:spacing w:before="65" w:line="228" w:lineRule="auto"/>
              <w:ind w:left="11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验收具体内容</w:t>
            </w:r>
          </w:p>
        </w:tc>
        <w:tc>
          <w:tcPr>
            <w:tcW w:w="8097" w:type="dxa"/>
            <w:gridSpan w:val="6"/>
            <w:vAlign w:val="top"/>
          </w:tcPr>
          <w:p w14:paraId="142C6D25">
            <w:pPr>
              <w:pStyle w:val="15"/>
              <w:spacing w:before="73" w:line="271" w:lineRule="auto"/>
              <w:ind w:left="103" w:right="102" w:firstLine="10"/>
              <w:jc w:val="both"/>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（应按采购合同、采购文件、竞标响应文件及验收方案等进行验收；并核对成交或</w:t>
            </w:r>
            <w:r>
              <w:rPr>
                <w:rFonts w:hint="eastAsia" w:ascii="新宋体" w:hAnsi="新宋体" w:eastAsia="新宋体" w:cs="新宋体"/>
                <w:spacing w:val="6"/>
                <w:sz w:val="21"/>
                <w:szCs w:val="21"/>
                <w:highlight w:val="none"/>
              </w:rPr>
              <w:t>者成</w:t>
            </w:r>
            <w:r>
              <w:rPr>
                <w:rFonts w:hint="eastAsia" w:ascii="新宋体" w:hAnsi="新宋体" w:eastAsia="新宋体" w:cs="新宋体"/>
                <w:spacing w:val="7"/>
                <w:sz w:val="21"/>
                <w:szCs w:val="21"/>
                <w:highlight w:val="none"/>
              </w:rPr>
              <w:t>交供应商在安装调试等方面是否违反合同约定或服务规范要求、提供的质量保证证明材</w:t>
            </w:r>
            <w:r>
              <w:rPr>
                <w:rFonts w:hint="eastAsia" w:ascii="新宋体" w:hAnsi="新宋体" w:eastAsia="新宋体" w:cs="新宋体"/>
                <w:spacing w:val="9"/>
                <w:sz w:val="21"/>
                <w:szCs w:val="21"/>
                <w:highlight w:val="none"/>
              </w:rPr>
              <w:t>料是否齐全、应有的配件及附件是否达到合同约定等。见附件</w:t>
            </w:r>
            <w:r>
              <w:rPr>
                <w:rFonts w:hint="eastAsia" w:ascii="新宋体" w:hAnsi="新宋体" w:eastAsia="新宋体" w:cs="新宋体"/>
                <w:spacing w:val="9"/>
                <w:sz w:val="21"/>
                <w:szCs w:val="21"/>
                <w:highlight w:val="none"/>
                <w:lang w:eastAsia="zh-CN"/>
              </w:rPr>
              <w:t>）</w:t>
            </w:r>
          </w:p>
        </w:tc>
      </w:tr>
      <w:tr w14:paraId="2BF08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0" w:hRule="atLeast"/>
        </w:trPr>
        <w:tc>
          <w:tcPr>
            <w:tcW w:w="1534" w:type="dxa"/>
            <w:vMerge w:val="restart"/>
            <w:tcBorders>
              <w:bottom w:val="nil"/>
            </w:tcBorders>
            <w:vAlign w:val="top"/>
          </w:tcPr>
          <w:p w14:paraId="06724813">
            <w:pPr>
              <w:spacing w:line="317" w:lineRule="auto"/>
              <w:rPr>
                <w:rFonts w:hint="eastAsia" w:ascii="新宋体" w:hAnsi="新宋体" w:eastAsia="新宋体" w:cs="新宋体"/>
                <w:sz w:val="22"/>
                <w:szCs w:val="22"/>
                <w:highlight w:val="none"/>
              </w:rPr>
            </w:pPr>
          </w:p>
          <w:p w14:paraId="084BBC9A">
            <w:pPr>
              <w:spacing w:line="317" w:lineRule="auto"/>
              <w:rPr>
                <w:rFonts w:hint="eastAsia" w:ascii="新宋体" w:hAnsi="新宋体" w:eastAsia="新宋体" w:cs="新宋体"/>
                <w:sz w:val="22"/>
                <w:szCs w:val="22"/>
                <w:highlight w:val="none"/>
              </w:rPr>
            </w:pPr>
          </w:p>
          <w:p w14:paraId="37906011">
            <w:pPr>
              <w:spacing w:line="318" w:lineRule="auto"/>
              <w:rPr>
                <w:rFonts w:hint="eastAsia" w:ascii="新宋体" w:hAnsi="新宋体" w:eastAsia="新宋体" w:cs="新宋体"/>
                <w:sz w:val="22"/>
                <w:szCs w:val="22"/>
                <w:highlight w:val="none"/>
              </w:rPr>
            </w:pPr>
          </w:p>
          <w:p w14:paraId="40127FBC">
            <w:pPr>
              <w:pStyle w:val="15"/>
              <w:spacing w:before="65" w:line="228" w:lineRule="auto"/>
              <w:ind w:left="110"/>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验收小组意见</w:t>
            </w:r>
          </w:p>
        </w:tc>
        <w:tc>
          <w:tcPr>
            <w:tcW w:w="8097" w:type="dxa"/>
            <w:gridSpan w:val="6"/>
            <w:tcBorders>
              <w:bottom w:val="single" w:color="000000" w:sz="2" w:space="0"/>
            </w:tcBorders>
            <w:vAlign w:val="top"/>
          </w:tcPr>
          <w:p w14:paraId="01FBB507">
            <w:pPr>
              <w:pStyle w:val="15"/>
              <w:spacing w:before="253" w:line="228" w:lineRule="auto"/>
              <w:ind w:left="215"/>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验收结论性意见：</w:t>
            </w:r>
          </w:p>
        </w:tc>
      </w:tr>
      <w:tr w14:paraId="0AA47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9" w:hRule="atLeast"/>
        </w:trPr>
        <w:tc>
          <w:tcPr>
            <w:tcW w:w="1534" w:type="dxa"/>
            <w:vMerge w:val="continue"/>
            <w:tcBorders>
              <w:top w:val="nil"/>
            </w:tcBorders>
            <w:vAlign w:val="top"/>
          </w:tcPr>
          <w:p w14:paraId="64FAD84A">
            <w:pPr>
              <w:rPr>
                <w:rFonts w:hint="eastAsia" w:ascii="新宋体" w:hAnsi="新宋体" w:eastAsia="新宋体" w:cs="新宋体"/>
                <w:sz w:val="22"/>
                <w:szCs w:val="22"/>
                <w:highlight w:val="none"/>
              </w:rPr>
            </w:pPr>
          </w:p>
        </w:tc>
        <w:tc>
          <w:tcPr>
            <w:tcW w:w="8097" w:type="dxa"/>
            <w:gridSpan w:val="6"/>
            <w:tcBorders>
              <w:top w:val="single" w:color="000000" w:sz="2" w:space="0"/>
            </w:tcBorders>
            <w:vAlign w:val="top"/>
          </w:tcPr>
          <w:p w14:paraId="01C4D143">
            <w:pPr>
              <w:pStyle w:val="15"/>
              <w:spacing w:before="88" w:line="228" w:lineRule="auto"/>
              <w:ind w:left="89"/>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有异议的意见和说明理由：</w:t>
            </w:r>
          </w:p>
          <w:p w14:paraId="588D5A87">
            <w:pPr>
              <w:spacing w:line="286" w:lineRule="auto"/>
              <w:rPr>
                <w:rFonts w:hint="eastAsia" w:ascii="新宋体" w:hAnsi="新宋体" w:eastAsia="新宋体" w:cs="新宋体"/>
                <w:sz w:val="22"/>
                <w:szCs w:val="22"/>
                <w:highlight w:val="none"/>
              </w:rPr>
            </w:pPr>
          </w:p>
          <w:p w14:paraId="34AC6BE3">
            <w:pPr>
              <w:pStyle w:val="15"/>
              <w:spacing w:before="65" w:line="221" w:lineRule="auto"/>
              <w:ind w:left="399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签字：</w:t>
            </w:r>
          </w:p>
        </w:tc>
      </w:tr>
      <w:tr w14:paraId="0055B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2" w:hRule="atLeast"/>
        </w:trPr>
        <w:tc>
          <w:tcPr>
            <w:tcW w:w="9631" w:type="dxa"/>
            <w:gridSpan w:val="7"/>
            <w:vAlign w:val="top"/>
          </w:tcPr>
          <w:p w14:paraId="04E939DE">
            <w:pPr>
              <w:pStyle w:val="15"/>
              <w:spacing w:before="169" w:line="228" w:lineRule="auto"/>
              <w:ind w:left="110"/>
              <w:rPr>
                <w:rFonts w:hint="eastAsia" w:ascii="新宋体" w:hAnsi="新宋体" w:eastAsia="新宋体" w:cs="新宋体"/>
                <w:sz w:val="21"/>
                <w:szCs w:val="21"/>
                <w:highlight w:val="none"/>
              </w:rPr>
            </w:pPr>
            <w:r>
              <w:rPr>
                <w:rFonts w:hint="eastAsia" w:ascii="新宋体" w:hAnsi="新宋体" w:eastAsia="新宋体" w:cs="新宋体"/>
                <w:spacing w:val="7"/>
                <w:sz w:val="21"/>
                <w:szCs w:val="21"/>
                <w:highlight w:val="none"/>
              </w:rPr>
              <w:t>验收小组成员签字：</w:t>
            </w:r>
          </w:p>
        </w:tc>
      </w:tr>
      <w:tr w14:paraId="1F4CE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0" w:hRule="atLeast"/>
        </w:trPr>
        <w:tc>
          <w:tcPr>
            <w:tcW w:w="9631" w:type="dxa"/>
            <w:gridSpan w:val="7"/>
            <w:tcBorders>
              <w:bottom w:val="single" w:color="000000" w:sz="2" w:space="0"/>
            </w:tcBorders>
            <w:vAlign w:val="top"/>
          </w:tcPr>
          <w:p w14:paraId="719A86E6">
            <w:pPr>
              <w:pStyle w:val="15"/>
              <w:spacing w:before="76" w:line="228" w:lineRule="auto"/>
              <w:ind w:left="111"/>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监督人员或其他相关人员签字：</w:t>
            </w:r>
          </w:p>
          <w:p w14:paraId="32BEDE2A">
            <w:pPr>
              <w:spacing w:line="286" w:lineRule="auto"/>
              <w:rPr>
                <w:rFonts w:hint="eastAsia" w:ascii="新宋体" w:hAnsi="新宋体" w:eastAsia="新宋体" w:cs="新宋体"/>
                <w:sz w:val="22"/>
                <w:szCs w:val="22"/>
                <w:highlight w:val="none"/>
              </w:rPr>
            </w:pPr>
          </w:p>
          <w:p w14:paraId="6E095A5C">
            <w:pPr>
              <w:pStyle w:val="15"/>
              <w:spacing w:before="65" w:line="215" w:lineRule="auto"/>
              <w:ind w:left="178"/>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或受邀机构的意见（盖章</w:t>
            </w:r>
            <w:r>
              <w:rPr>
                <w:rFonts w:hint="eastAsia" w:ascii="新宋体" w:hAnsi="新宋体" w:eastAsia="新宋体" w:cs="新宋体"/>
                <w:spacing w:val="4"/>
                <w:sz w:val="21"/>
                <w:szCs w:val="21"/>
                <w:highlight w:val="none"/>
              </w:rPr>
              <w:t>）：</w:t>
            </w:r>
          </w:p>
        </w:tc>
      </w:tr>
      <w:tr w14:paraId="6AB46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6" w:hRule="atLeast"/>
        </w:trPr>
        <w:tc>
          <w:tcPr>
            <w:tcW w:w="4769" w:type="dxa"/>
            <w:gridSpan w:val="3"/>
            <w:tcBorders>
              <w:top w:val="single" w:color="000000" w:sz="2" w:space="0"/>
              <w:left w:val="single" w:color="000000" w:sz="2" w:space="0"/>
              <w:bottom w:val="single" w:color="000000" w:sz="2" w:space="0"/>
              <w:right w:val="single" w:color="000000" w:sz="2" w:space="0"/>
            </w:tcBorders>
            <w:vAlign w:val="top"/>
          </w:tcPr>
          <w:p w14:paraId="61DCA317">
            <w:pPr>
              <w:pStyle w:val="15"/>
              <w:spacing w:before="80" w:line="227" w:lineRule="auto"/>
              <w:ind w:left="117"/>
              <w:rPr>
                <w:rFonts w:hint="eastAsia" w:ascii="新宋体" w:hAnsi="新宋体" w:eastAsia="新宋体" w:cs="新宋体"/>
                <w:sz w:val="21"/>
                <w:szCs w:val="21"/>
                <w:highlight w:val="none"/>
              </w:rPr>
            </w:pPr>
            <w:r>
              <w:rPr>
                <w:rFonts w:hint="eastAsia" w:ascii="新宋体" w:hAnsi="新宋体" w:eastAsia="新宋体" w:cs="新宋体"/>
                <w:spacing w:val="8"/>
                <w:sz w:val="21"/>
                <w:szCs w:val="21"/>
                <w:highlight w:val="none"/>
              </w:rPr>
              <w:t>成交或者成交供应商负责人签字或盖章：</w:t>
            </w:r>
          </w:p>
          <w:p w14:paraId="40C473BD">
            <w:pPr>
              <w:spacing w:line="294" w:lineRule="auto"/>
              <w:rPr>
                <w:rFonts w:hint="eastAsia" w:ascii="新宋体" w:hAnsi="新宋体" w:eastAsia="新宋体" w:cs="新宋体"/>
                <w:sz w:val="22"/>
                <w:szCs w:val="22"/>
                <w:highlight w:val="none"/>
              </w:rPr>
            </w:pPr>
          </w:p>
          <w:p w14:paraId="07AD93AC">
            <w:pPr>
              <w:spacing w:line="294" w:lineRule="auto"/>
              <w:rPr>
                <w:rFonts w:hint="eastAsia" w:ascii="新宋体" w:hAnsi="新宋体" w:eastAsia="新宋体" w:cs="新宋体"/>
                <w:sz w:val="22"/>
                <w:szCs w:val="22"/>
                <w:highlight w:val="none"/>
              </w:rPr>
            </w:pPr>
          </w:p>
          <w:p w14:paraId="4D21CD72">
            <w:pPr>
              <w:spacing w:line="295" w:lineRule="auto"/>
              <w:rPr>
                <w:rFonts w:hint="eastAsia" w:ascii="新宋体" w:hAnsi="新宋体" w:eastAsia="新宋体" w:cs="新宋体"/>
                <w:sz w:val="22"/>
                <w:szCs w:val="22"/>
                <w:highlight w:val="none"/>
              </w:rPr>
            </w:pPr>
          </w:p>
          <w:p w14:paraId="104EA485">
            <w:pPr>
              <w:pStyle w:val="15"/>
              <w:spacing w:before="65" w:line="220" w:lineRule="auto"/>
              <w:ind w:left="116"/>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联系电话：</w:t>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3"/>
                <w:sz w:val="21"/>
                <w:szCs w:val="21"/>
                <w:highlight w:val="none"/>
              </w:rPr>
              <w:t>年</w:t>
            </w:r>
            <w:r>
              <w:rPr>
                <w:rFonts w:hint="eastAsia" w:ascii="新宋体" w:hAnsi="新宋体" w:eastAsia="新宋体" w:cs="新宋体"/>
                <w:spacing w:val="14"/>
                <w:sz w:val="21"/>
                <w:szCs w:val="21"/>
                <w:highlight w:val="none"/>
              </w:rPr>
              <w:t xml:space="preserve">  </w:t>
            </w:r>
            <w:r>
              <w:rPr>
                <w:rFonts w:hint="eastAsia" w:ascii="新宋体" w:hAnsi="新宋体" w:eastAsia="新宋体" w:cs="新宋体"/>
                <w:spacing w:val="3"/>
                <w:sz w:val="21"/>
                <w:szCs w:val="21"/>
                <w:highlight w:val="none"/>
              </w:rPr>
              <w:t>月</w:t>
            </w:r>
            <w:r>
              <w:rPr>
                <w:rFonts w:hint="eastAsia" w:ascii="新宋体" w:hAnsi="新宋体" w:eastAsia="新宋体" w:cs="新宋体"/>
                <w:spacing w:val="28"/>
                <w:sz w:val="21"/>
                <w:szCs w:val="21"/>
                <w:highlight w:val="none"/>
              </w:rPr>
              <w:t xml:space="preserve">  </w:t>
            </w:r>
            <w:r>
              <w:rPr>
                <w:rFonts w:hint="eastAsia" w:ascii="新宋体" w:hAnsi="新宋体" w:eastAsia="新宋体" w:cs="新宋体"/>
                <w:spacing w:val="3"/>
                <w:sz w:val="21"/>
                <w:szCs w:val="21"/>
                <w:highlight w:val="none"/>
              </w:rPr>
              <w:t>日</w:t>
            </w:r>
          </w:p>
        </w:tc>
        <w:tc>
          <w:tcPr>
            <w:tcW w:w="4862" w:type="dxa"/>
            <w:gridSpan w:val="4"/>
            <w:tcBorders>
              <w:top w:val="single" w:color="000000" w:sz="2" w:space="0"/>
              <w:left w:val="single" w:color="000000" w:sz="2" w:space="0"/>
              <w:bottom w:val="single" w:color="000000" w:sz="2" w:space="0"/>
              <w:right w:val="single" w:color="000000" w:sz="2" w:space="0"/>
            </w:tcBorders>
            <w:vAlign w:val="top"/>
          </w:tcPr>
          <w:p w14:paraId="6B2B97B6">
            <w:pPr>
              <w:pStyle w:val="15"/>
              <w:spacing w:before="80" w:line="227" w:lineRule="auto"/>
              <w:ind w:left="9"/>
              <w:rPr>
                <w:rFonts w:hint="eastAsia" w:ascii="新宋体" w:hAnsi="新宋体" w:eastAsia="新宋体" w:cs="新宋体"/>
                <w:sz w:val="21"/>
                <w:szCs w:val="21"/>
                <w:highlight w:val="none"/>
              </w:rPr>
            </w:pPr>
            <w:r>
              <w:rPr>
                <w:rFonts w:hint="eastAsia" w:ascii="新宋体" w:hAnsi="新宋体" w:eastAsia="新宋体" w:cs="新宋体"/>
                <w:spacing w:val="9"/>
                <w:sz w:val="21"/>
                <w:szCs w:val="21"/>
                <w:highlight w:val="none"/>
              </w:rPr>
              <w:t>采购人或受托机构的意见（盖章</w:t>
            </w:r>
            <w:r>
              <w:rPr>
                <w:rFonts w:hint="eastAsia" w:ascii="新宋体" w:hAnsi="新宋体" w:eastAsia="新宋体" w:cs="新宋体"/>
                <w:spacing w:val="1"/>
                <w:sz w:val="21"/>
                <w:szCs w:val="21"/>
                <w:highlight w:val="none"/>
              </w:rPr>
              <w:t>）：</w:t>
            </w:r>
          </w:p>
          <w:p w14:paraId="5D1C9E73">
            <w:pPr>
              <w:spacing w:line="294" w:lineRule="auto"/>
              <w:rPr>
                <w:rFonts w:hint="eastAsia" w:ascii="新宋体" w:hAnsi="新宋体" w:eastAsia="新宋体" w:cs="新宋体"/>
                <w:sz w:val="22"/>
                <w:szCs w:val="22"/>
                <w:highlight w:val="none"/>
              </w:rPr>
            </w:pPr>
          </w:p>
          <w:p w14:paraId="759E4081">
            <w:pPr>
              <w:spacing w:line="294" w:lineRule="auto"/>
              <w:rPr>
                <w:rFonts w:hint="eastAsia" w:ascii="新宋体" w:hAnsi="新宋体" w:eastAsia="新宋体" w:cs="新宋体"/>
                <w:sz w:val="22"/>
                <w:szCs w:val="22"/>
                <w:highlight w:val="none"/>
              </w:rPr>
            </w:pPr>
          </w:p>
          <w:p w14:paraId="007C79A6">
            <w:pPr>
              <w:spacing w:line="295" w:lineRule="auto"/>
              <w:rPr>
                <w:rFonts w:hint="eastAsia" w:ascii="新宋体" w:hAnsi="新宋体" w:eastAsia="新宋体" w:cs="新宋体"/>
                <w:sz w:val="22"/>
                <w:szCs w:val="22"/>
                <w:highlight w:val="none"/>
              </w:rPr>
            </w:pPr>
          </w:p>
          <w:p w14:paraId="2317D8DE">
            <w:pPr>
              <w:pStyle w:val="15"/>
              <w:spacing w:before="65" w:line="220" w:lineRule="auto"/>
              <w:ind w:left="10"/>
              <w:rPr>
                <w:rFonts w:hint="eastAsia" w:ascii="新宋体" w:hAnsi="新宋体" w:eastAsia="新宋体" w:cs="新宋体"/>
                <w:sz w:val="21"/>
                <w:szCs w:val="21"/>
                <w:highlight w:val="none"/>
              </w:rPr>
            </w:pPr>
            <w:r>
              <w:rPr>
                <w:rFonts w:hint="eastAsia" w:ascii="新宋体" w:hAnsi="新宋体" w:eastAsia="新宋体" w:cs="新宋体"/>
                <w:spacing w:val="3"/>
                <w:sz w:val="21"/>
                <w:szCs w:val="21"/>
                <w:highlight w:val="none"/>
              </w:rPr>
              <w:t>联系电话：</w:t>
            </w:r>
            <w:r>
              <w:rPr>
                <w:rFonts w:hint="eastAsia" w:ascii="新宋体" w:hAnsi="新宋体" w:eastAsia="新宋体" w:cs="新宋体"/>
                <w:sz w:val="21"/>
                <w:szCs w:val="21"/>
                <w:highlight w:val="none"/>
              </w:rPr>
              <w:t xml:space="preserve">                  </w:t>
            </w:r>
            <w:r>
              <w:rPr>
                <w:rFonts w:hint="eastAsia" w:ascii="新宋体" w:hAnsi="新宋体" w:eastAsia="新宋体" w:cs="新宋体"/>
                <w:spacing w:val="3"/>
                <w:sz w:val="21"/>
                <w:szCs w:val="21"/>
                <w:highlight w:val="none"/>
              </w:rPr>
              <w:t>年</w:t>
            </w:r>
            <w:r>
              <w:rPr>
                <w:rFonts w:hint="eastAsia" w:ascii="新宋体" w:hAnsi="新宋体" w:eastAsia="新宋体" w:cs="新宋体"/>
                <w:spacing w:val="11"/>
                <w:sz w:val="21"/>
                <w:szCs w:val="21"/>
                <w:highlight w:val="none"/>
              </w:rPr>
              <w:t xml:space="preserve">   </w:t>
            </w:r>
            <w:r>
              <w:rPr>
                <w:rFonts w:hint="eastAsia" w:ascii="新宋体" w:hAnsi="新宋体" w:eastAsia="新宋体" w:cs="新宋体"/>
                <w:spacing w:val="3"/>
                <w:sz w:val="21"/>
                <w:szCs w:val="21"/>
                <w:highlight w:val="none"/>
              </w:rPr>
              <w:t>月</w:t>
            </w:r>
            <w:r>
              <w:rPr>
                <w:rFonts w:hint="eastAsia" w:ascii="新宋体" w:hAnsi="新宋体" w:eastAsia="新宋体" w:cs="新宋体"/>
                <w:spacing w:val="20"/>
                <w:sz w:val="21"/>
                <w:szCs w:val="21"/>
                <w:highlight w:val="none"/>
              </w:rPr>
              <w:t xml:space="preserve">   </w:t>
            </w:r>
            <w:r>
              <w:rPr>
                <w:rFonts w:hint="eastAsia" w:ascii="新宋体" w:hAnsi="新宋体" w:eastAsia="新宋体" w:cs="新宋体"/>
                <w:spacing w:val="3"/>
                <w:sz w:val="21"/>
                <w:szCs w:val="21"/>
                <w:highlight w:val="none"/>
              </w:rPr>
              <w:t>日</w:t>
            </w:r>
          </w:p>
        </w:tc>
      </w:tr>
    </w:tbl>
    <w:p w14:paraId="2E3D68E8">
      <w:pPr>
        <w:rPr>
          <w:rFonts w:hint="eastAsia" w:ascii="新宋体" w:hAnsi="新宋体" w:eastAsia="新宋体" w:cs="新宋体"/>
          <w:sz w:val="21"/>
          <w:highlight w:val="none"/>
        </w:rPr>
      </w:pPr>
    </w:p>
    <w:sectPr>
      <w:footerReference r:id="rId42" w:type="default"/>
      <w:pgSz w:w="11910" w:h="16840"/>
      <w:pgMar w:top="1440" w:right="1080" w:bottom="1440" w:left="1080" w:header="1077" w:footer="107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AFD56">
    <w:pPr>
      <w:spacing w:line="176" w:lineRule="auto"/>
      <w:ind w:left="47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6D5BB1">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56D5BB1">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1D52C">
    <w:pPr>
      <w:spacing w:line="176" w:lineRule="auto"/>
      <w:ind w:left="47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361F8">
                          <w:pPr>
                            <w:pStyle w:val="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19361F8">
                    <w:pPr>
                      <w:pStyle w:val="6"/>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BBA9">
    <w:pPr>
      <w:spacing w:line="176" w:lineRule="auto"/>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D423D">
                          <w:pPr>
                            <w:pStyle w:val="6"/>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28D423D">
                    <w:pPr>
                      <w:pStyle w:val="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4CEEE">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F019E">
                          <w:pPr>
                            <w:pStyle w:val="6"/>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7CF019E">
                    <w:pPr>
                      <w:pStyle w:val="6"/>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C3416">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00712">
                          <w:pPr>
                            <w:pStyle w:val="6"/>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6500712">
                    <w:pPr>
                      <w:pStyle w:val="6"/>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0CDB9">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23667">
                          <w:pPr>
                            <w:pStyle w:val="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FA23667">
                    <w:pPr>
                      <w:pStyle w:val="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E113D">
    <w:pPr>
      <w:spacing w:line="176" w:lineRule="auto"/>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D1784">
                          <w:pPr>
                            <w:pStyle w:val="6"/>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370D1784">
                    <w:pPr>
                      <w:pStyle w:val="6"/>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B87C0">
    <w:pPr>
      <w:spacing w:line="173" w:lineRule="auto"/>
      <w:ind w:left="41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1B7564">
                          <w:pPr>
                            <w:pStyle w:val="6"/>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B1B7564">
                    <w:pPr>
                      <w:pStyle w:val="6"/>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FBE19">
    <w:pPr>
      <w:spacing w:line="176" w:lineRule="auto"/>
      <w:ind w:left="42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B1C9F">
                          <w:pPr>
                            <w:pStyle w:val="6"/>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E1B1C9F">
                    <w:pPr>
                      <w:pStyle w:val="6"/>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0DE4">
    <w:pPr>
      <w:spacing w:line="173" w:lineRule="auto"/>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8F594">
                          <w:pPr>
                            <w:pStyle w:val="6"/>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6D8F594">
                    <w:pPr>
                      <w:pStyle w:val="6"/>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AE84">
    <w:pPr>
      <w:spacing w:line="176" w:lineRule="auto"/>
      <w:ind w:left="42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73CD1">
                          <w:pPr>
                            <w:pStyle w:val="6"/>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1BF73CD1">
                    <w:pPr>
                      <w:pStyle w:val="6"/>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6FF4">
    <w:pPr>
      <w:spacing w:line="176" w:lineRule="auto"/>
      <w:ind w:left="42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F12CA">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5EF12CA">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119D7">
    <w:pPr>
      <w:spacing w:line="176" w:lineRule="auto"/>
      <w:ind w:left="43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5C356">
                          <w:pPr>
                            <w:pStyle w:val="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4E5C356">
                    <w:pPr>
                      <w:pStyle w:val="6"/>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0E304">
    <w:pPr>
      <w:spacing w:line="176" w:lineRule="auto"/>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8F870">
                          <w:pPr>
                            <w:pStyle w:val="6"/>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A78F870">
                    <w:pPr>
                      <w:pStyle w:val="6"/>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53EFF">
    <w:pPr>
      <w:spacing w:line="176" w:lineRule="auto"/>
      <w:ind w:left="42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5CFEE">
                          <w:pPr>
                            <w:pStyle w:val="6"/>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345CFEE">
                    <w:pPr>
                      <w:pStyle w:val="6"/>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B0F1">
    <w:pPr>
      <w:spacing w:line="176" w:lineRule="auto"/>
      <w:ind w:left="46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F0C4C">
                          <w:pPr>
                            <w:pStyle w:val="6"/>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36CF0C4C">
                    <w:pPr>
                      <w:pStyle w:val="6"/>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CE7F2">
    <w:pPr>
      <w:spacing w:line="176" w:lineRule="auto"/>
      <w:ind w:left="50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D863F">
                          <w:pPr>
                            <w:pStyle w:val="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A0D863F">
                    <w:pPr>
                      <w:pStyle w:val="6"/>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C20E0">
    <w:pPr>
      <w:spacing w:line="176" w:lineRule="auto"/>
      <w:ind w:left="49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A349A">
                          <w:pPr>
                            <w:pStyle w:val="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53A349A">
                    <w:pPr>
                      <w:pStyle w:val="6"/>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E5E3B">
    <w:pPr>
      <w:spacing w:line="176" w:lineRule="auto"/>
      <w:ind w:left="45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7AD75">
                          <w:pPr>
                            <w:pStyle w:val="6"/>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317AD75">
                    <w:pPr>
                      <w:pStyle w:val="6"/>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5BDEC">
    <w:pPr>
      <w:spacing w:line="176" w:lineRule="auto"/>
      <w:ind w:left="41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E777E">
                          <w:pPr>
                            <w:pStyle w:val="6"/>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00E777E">
                    <w:pPr>
                      <w:pStyle w:val="6"/>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A86B2">
    <w:pPr>
      <w:spacing w:line="176" w:lineRule="auto"/>
      <w:ind w:left="41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16CD4">
                          <w:pPr>
                            <w:pStyle w:val="6"/>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2EB16CD4">
                    <w:pPr>
                      <w:pStyle w:val="6"/>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DAA7F">
    <w:pPr>
      <w:spacing w:line="176" w:lineRule="auto"/>
      <w:ind w:left="41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DBDCA">
                          <w:pPr>
                            <w:pStyle w:val="6"/>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2BDDBDCA">
                    <w:pPr>
                      <w:pStyle w:val="6"/>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D1BC2">
    <w:pPr>
      <w:spacing w:line="176" w:lineRule="auto"/>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1F2FD">
                          <w:pPr>
                            <w:pStyle w:val="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A11F2FD">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B3EE8">
    <w:pPr>
      <w:spacing w:line="176" w:lineRule="auto"/>
      <w:ind w:left="43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E2233">
                          <w:pPr>
                            <w:pStyle w:val="6"/>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65E2233">
                    <w:pPr>
                      <w:pStyle w:val="6"/>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B4048">
    <w:pPr>
      <w:spacing w:line="176" w:lineRule="auto"/>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1CFFA">
                          <w:pPr>
                            <w:pStyle w:val="6"/>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4C1CFFA">
                    <w:pPr>
                      <w:pStyle w:val="6"/>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4F5DA">
    <w:pPr>
      <w:spacing w:line="176" w:lineRule="auto"/>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B30A0">
                          <w:pPr>
                            <w:pStyle w:val="6"/>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C8B30A0">
                    <w:pPr>
                      <w:pStyle w:val="6"/>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7A1D0">
    <w:pPr>
      <w:spacing w:line="173" w:lineRule="auto"/>
      <w:ind w:left="41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4CFE2">
                          <w:pPr>
                            <w:pStyle w:val="6"/>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0E4CFE2">
                    <w:pPr>
                      <w:pStyle w:val="6"/>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72A5B">
    <w:pPr>
      <w:spacing w:line="176" w:lineRule="auto"/>
      <w:ind w:left="45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5E865">
                          <w:pPr>
                            <w:pStyle w:val="6"/>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5615E865">
                    <w:pPr>
                      <w:pStyle w:val="6"/>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D287">
    <w:pPr>
      <w:spacing w:line="176" w:lineRule="auto"/>
      <w:ind w:left="46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ADC53">
                          <w:pPr>
                            <w:pStyle w:val="6"/>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1B7ADC53">
                    <w:pPr>
                      <w:pStyle w:val="6"/>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A60BB">
    <w:pPr>
      <w:spacing w:line="176" w:lineRule="auto"/>
      <w:ind w:left="47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A6223">
                          <w:pPr>
                            <w:pStyle w:val="6"/>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71DA6223">
                    <w:pPr>
                      <w:pStyle w:val="6"/>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30501">
    <w:pPr>
      <w:spacing w:line="176" w:lineRule="auto"/>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1F072">
                          <w:pPr>
                            <w:pStyle w:val="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C1F072">
                    <w:pPr>
                      <w:pStyle w:val="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2B827">
    <w:pPr>
      <w:spacing w:line="176" w:lineRule="auto"/>
      <w:ind w:left="42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FD034">
                          <w:pPr>
                            <w:pStyle w:val="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D3FD034">
                    <w:pPr>
                      <w:pStyle w:val="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81C3E">
    <w:pPr>
      <w:spacing w:line="176" w:lineRule="auto"/>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66821">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0066821">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6825">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6E856">
                          <w:pPr>
                            <w:pStyle w:val="6"/>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9A6E856">
                    <w:pPr>
                      <w:pStyle w:val="6"/>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43FFD">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3AF0E">
                          <w:pPr>
                            <w:pStyle w:val="6"/>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1A3AF0E">
                    <w:pPr>
                      <w:pStyle w:val="6"/>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51D68">
    <w:pPr>
      <w:spacing w:line="176" w:lineRule="auto"/>
      <w:ind w:left="49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63567">
                          <w:pPr>
                            <w:pStyle w:val="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8163567">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92293">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6BF6D">
    <w:pPr>
      <w:pStyle w:val="7"/>
      <w:pBdr>
        <w:bottom w:val="none" w:color="auto" w:sz="0" w:space="1"/>
      </w:pBdr>
      <w:tabs>
        <w:tab w:val="left" w:pos="3420"/>
      </w:tabs>
      <w:jc w:val="left"/>
      <w:rPr>
        <w:rFonts w:hint="eastAsia" w:eastAsia="宋体"/>
        <w:lang w:eastAsia="zh-CN"/>
      </w:rPr>
    </w:pPr>
    <w:r>
      <w:rPr>
        <w:rFonts w:hint="eastAsia" w:eastAsia="宋体"/>
        <w:lang w:eastAsia="zh-CN"/>
      </w:rPr>
      <w:tab/>
    </w:r>
    <w:r>
      <w:rPr>
        <w:rFonts w:hint="eastAsia" w:eastAsia="宋体"/>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F7FBA"/>
    <w:rsid w:val="00517E11"/>
    <w:rsid w:val="006B09BB"/>
    <w:rsid w:val="0075194C"/>
    <w:rsid w:val="0094034C"/>
    <w:rsid w:val="01121C4B"/>
    <w:rsid w:val="0118690F"/>
    <w:rsid w:val="01CF6084"/>
    <w:rsid w:val="02552FBB"/>
    <w:rsid w:val="025B3B50"/>
    <w:rsid w:val="03FB3196"/>
    <w:rsid w:val="042A0462"/>
    <w:rsid w:val="04380670"/>
    <w:rsid w:val="0442248D"/>
    <w:rsid w:val="04804641"/>
    <w:rsid w:val="04BE2C85"/>
    <w:rsid w:val="05432019"/>
    <w:rsid w:val="05444490"/>
    <w:rsid w:val="05631A78"/>
    <w:rsid w:val="05BD4402"/>
    <w:rsid w:val="05ED2BE6"/>
    <w:rsid w:val="06352876"/>
    <w:rsid w:val="067810C5"/>
    <w:rsid w:val="06844DBE"/>
    <w:rsid w:val="068B1EC9"/>
    <w:rsid w:val="068D6FBF"/>
    <w:rsid w:val="06954ABC"/>
    <w:rsid w:val="07706DBE"/>
    <w:rsid w:val="077B0190"/>
    <w:rsid w:val="07AA2A7A"/>
    <w:rsid w:val="07BD0685"/>
    <w:rsid w:val="08245D26"/>
    <w:rsid w:val="08412E95"/>
    <w:rsid w:val="086230FE"/>
    <w:rsid w:val="08BA1D90"/>
    <w:rsid w:val="090A4BBE"/>
    <w:rsid w:val="0964525F"/>
    <w:rsid w:val="097A1DFC"/>
    <w:rsid w:val="09850B2C"/>
    <w:rsid w:val="0A5F252F"/>
    <w:rsid w:val="0A726EFC"/>
    <w:rsid w:val="0ACF3EB0"/>
    <w:rsid w:val="0B290995"/>
    <w:rsid w:val="0B9730BE"/>
    <w:rsid w:val="0BAB495D"/>
    <w:rsid w:val="0BB818BD"/>
    <w:rsid w:val="0BFD7FF1"/>
    <w:rsid w:val="0C1D721E"/>
    <w:rsid w:val="0C30706F"/>
    <w:rsid w:val="0C4A000E"/>
    <w:rsid w:val="0CDA0A12"/>
    <w:rsid w:val="0CDC2ACA"/>
    <w:rsid w:val="0D74544A"/>
    <w:rsid w:val="0DCA6169"/>
    <w:rsid w:val="0DDF2F7F"/>
    <w:rsid w:val="0E5B4619"/>
    <w:rsid w:val="0F897DC0"/>
    <w:rsid w:val="10B56D77"/>
    <w:rsid w:val="10DF2C33"/>
    <w:rsid w:val="110A60E1"/>
    <w:rsid w:val="11906F6E"/>
    <w:rsid w:val="11DB33B7"/>
    <w:rsid w:val="12E27315"/>
    <w:rsid w:val="13484F1B"/>
    <w:rsid w:val="137A31B8"/>
    <w:rsid w:val="13A3416B"/>
    <w:rsid w:val="140D58CF"/>
    <w:rsid w:val="14441CF1"/>
    <w:rsid w:val="14BA2130"/>
    <w:rsid w:val="15242DBE"/>
    <w:rsid w:val="1546345F"/>
    <w:rsid w:val="157C68A2"/>
    <w:rsid w:val="159641E9"/>
    <w:rsid w:val="15A06126"/>
    <w:rsid w:val="16660238"/>
    <w:rsid w:val="16D83C4D"/>
    <w:rsid w:val="16D94D1B"/>
    <w:rsid w:val="16DA6215"/>
    <w:rsid w:val="16FB1BF9"/>
    <w:rsid w:val="1700092D"/>
    <w:rsid w:val="17AC1CA0"/>
    <w:rsid w:val="18304B8B"/>
    <w:rsid w:val="18BE78CE"/>
    <w:rsid w:val="18F84792"/>
    <w:rsid w:val="19DA1AF8"/>
    <w:rsid w:val="1A22034E"/>
    <w:rsid w:val="1B5B5EB7"/>
    <w:rsid w:val="1CD53267"/>
    <w:rsid w:val="1D3F18AC"/>
    <w:rsid w:val="1E77744A"/>
    <w:rsid w:val="1F9B6F21"/>
    <w:rsid w:val="1FA22A97"/>
    <w:rsid w:val="1FF16DE9"/>
    <w:rsid w:val="1FFB74E5"/>
    <w:rsid w:val="207573CE"/>
    <w:rsid w:val="21F029E2"/>
    <w:rsid w:val="229E34F8"/>
    <w:rsid w:val="22C97BAA"/>
    <w:rsid w:val="2396026F"/>
    <w:rsid w:val="23970489"/>
    <w:rsid w:val="23A90FD4"/>
    <w:rsid w:val="24105918"/>
    <w:rsid w:val="24143D77"/>
    <w:rsid w:val="253416D6"/>
    <w:rsid w:val="25902C01"/>
    <w:rsid w:val="259B3353"/>
    <w:rsid w:val="25F068FA"/>
    <w:rsid w:val="27CE415D"/>
    <w:rsid w:val="287348EA"/>
    <w:rsid w:val="28AC2DD8"/>
    <w:rsid w:val="28B1694E"/>
    <w:rsid w:val="293549A8"/>
    <w:rsid w:val="29585586"/>
    <w:rsid w:val="29A57D37"/>
    <w:rsid w:val="29A70519"/>
    <w:rsid w:val="29C560F4"/>
    <w:rsid w:val="2A742692"/>
    <w:rsid w:val="2AE7068A"/>
    <w:rsid w:val="2AEE4FFE"/>
    <w:rsid w:val="2B7C47AF"/>
    <w:rsid w:val="2C43161A"/>
    <w:rsid w:val="2C512C44"/>
    <w:rsid w:val="2C914C5A"/>
    <w:rsid w:val="2C9E3E55"/>
    <w:rsid w:val="2D072EB9"/>
    <w:rsid w:val="2D1759B5"/>
    <w:rsid w:val="2DBA2F11"/>
    <w:rsid w:val="2DDB5965"/>
    <w:rsid w:val="2E6E3CFB"/>
    <w:rsid w:val="2E933BB9"/>
    <w:rsid w:val="2F0E58D1"/>
    <w:rsid w:val="2F4B6FA1"/>
    <w:rsid w:val="2F6B28DA"/>
    <w:rsid w:val="2FC254E7"/>
    <w:rsid w:val="300206D5"/>
    <w:rsid w:val="30121DEE"/>
    <w:rsid w:val="311A5EC6"/>
    <w:rsid w:val="31BA5788"/>
    <w:rsid w:val="31ED4B77"/>
    <w:rsid w:val="326170B4"/>
    <w:rsid w:val="32D07EF0"/>
    <w:rsid w:val="32FB415D"/>
    <w:rsid w:val="33AA70B7"/>
    <w:rsid w:val="342B5BC4"/>
    <w:rsid w:val="34993356"/>
    <w:rsid w:val="34C72269"/>
    <w:rsid w:val="34CF0786"/>
    <w:rsid w:val="35AA5754"/>
    <w:rsid w:val="35D94150"/>
    <w:rsid w:val="35E55780"/>
    <w:rsid w:val="3645324E"/>
    <w:rsid w:val="37740FCE"/>
    <w:rsid w:val="378F142A"/>
    <w:rsid w:val="37970F0D"/>
    <w:rsid w:val="38255F76"/>
    <w:rsid w:val="38CA63B8"/>
    <w:rsid w:val="3A2C3128"/>
    <w:rsid w:val="3B4A33FA"/>
    <w:rsid w:val="3BC06797"/>
    <w:rsid w:val="3BC42600"/>
    <w:rsid w:val="3CB83334"/>
    <w:rsid w:val="3CBE7BFC"/>
    <w:rsid w:val="3DAA4D19"/>
    <w:rsid w:val="3DB755CD"/>
    <w:rsid w:val="3E7A4080"/>
    <w:rsid w:val="3ECF4342"/>
    <w:rsid w:val="3F223E95"/>
    <w:rsid w:val="3FB86017"/>
    <w:rsid w:val="3FC63664"/>
    <w:rsid w:val="40520D87"/>
    <w:rsid w:val="40F3251B"/>
    <w:rsid w:val="4134674D"/>
    <w:rsid w:val="41A82C28"/>
    <w:rsid w:val="429363E9"/>
    <w:rsid w:val="42B44C7C"/>
    <w:rsid w:val="43AB7C4E"/>
    <w:rsid w:val="44A25AC3"/>
    <w:rsid w:val="450B7EB2"/>
    <w:rsid w:val="4550045B"/>
    <w:rsid w:val="45772895"/>
    <w:rsid w:val="45C9535A"/>
    <w:rsid w:val="463F7FFF"/>
    <w:rsid w:val="46837726"/>
    <w:rsid w:val="47C05087"/>
    <w:rsid w:val="47D45781"/>
    <w:rsid w:val="47ED5134"/>
    <w:rsid w:val="480239B3"/>
    <w:rsid w:val="48195A5A"/>
    <w:rsid w:val="49364693"/>
    <w:rsid w:val="494B0B92"/>
    <w:rsid w:val="49530185"/>
    <w:rsid w:val="49582C60"/>
    <w:rsid w:val="49C97B1D"/>
    <w:rsid w:val="4B1A6945"/>
    <w:rsid w:val="4C334959"/>
    <w:rsid w:val="4C544E26"/>
    <w:rsid w:val="4C59524B"/>
    <w:rsid w:val="4D600EC9"/>
    <w:rsid w:val="4E036B88"/>
    <w:rsid w:val="4EA9490A"/>
    <w:rsid w:val="4F8C6496"/>
    <w:rsid w:val="50B63C02"/>
    <w:rsid w:val="50D8625D"/>
    <w:rsid w:val="51E1510C"/>
    <w:rsid w:val="522D51B0"/>
    <w:rsid w:val="52592BA9"/>
    <w:rsid w:val="52AB5B07"/>
    <w:rsid w:val="52C01195"/>
    <w:rsid w:val="53A235C5"/>
    <w:rsid w:val="53B536AF"/>
    <w:rsid w:val="53BF015C"/>
    <w:rsid w:val="549460A0"/>
    <w:rsid w:val="54AB56D0"/>
    <w:rsid w:val="54F83C12"/>
    <w:rsid w:val="55040377"/>
    <w:rsid w:val="55CA451D"/>
    <w:rsid w:val="574B5A5E"/>
    <w:rsid w:val="57502FB0"/>
    <w:rsid w:val="575D2D61"/>
    <w:rsid w:val="57956B74"/>
    <w:rsid w:val="57C24009"/>
    <w:rsid w:val="58654BBA"/>
    <w:rsid w:val="58E23B3A"/>
    <w:rsid w:val="5A0F163F"/>
    <w:rsid w:val="5A74177B"/>
    <w:rsid w:val="5AC621DF"/>
    <w:rsid w:val="5D021747"/>
    <w:rsid w:val="5DAB6A1E"/>
    <w:rsid w:val="5F176B0F"/>
    <w:rsid w:val="5F420C58"/>
    <w:rsid w:val="5F75272C"/>
    <w:rsid w:val="5F95631A"/>
    <w:rsid w:val="605B3830"/>
    <w:rsid w:val="610C1548"/>
    <w:rsid w:val="61DC639E"/>
    <w:rsid w:val="61F23D20"/>
    <w:rsid w:val="6228716A"/>
    <w:rsid w:val="627C2E4B"/>
    <w:rsid w:val="62A52B40"/>
    <w:rsid w:val="62AF7392"/>
    <w:rsid w:val="646D3B32"/>
    <w:rsid w:val="64E61819"/>
    <w:rsid w:val="6565666F"/>
    <w:rsid w:val="659D0B03"/>
    <w:rsid w:val="663F32AC"/>
    <w:rsid w:val="66490EFC"/>
    <w:rsid w:val="667A2B52"/>
    <w:rsid w:val="66E660BB"/>
    <w:rsid w:val="67D06F86"/>
    <w:rsid w:val="67DF6AF4"/>
    <w:rsid w:val="680327EB"/>
    <w:rsid w:val="685C7E37"/>
    <w:rsid w:val="685C7E89"/>
    <w:rsid w:val="68967963"/>
    <w:rsid w:val="697123F4"/>
    <w:rsid w:val="6A883CBC"/>
    <w:rsid w:val="6AB037C8"/>
    <w:rsid w:val="6AE859A2"/>
    <w:rsid w:val="6B12629B"/>
    <w:rsid w:val="6B5D01B3"/>
    <w:rsid w:val="6C2C7EF6"/>
    <w:rsid w:val="6C50108F"/>
    <w:rsid w:val="6C6E48EB"/>
    <w:rsid w:val="6CD7423E"/>
    <w:rsid w:val="6D0D1D19"/>
    <w:rsid w:val="6DAD31F1"/>
    <w:rsid w:val="6F262767"/>
    <w:rsid w:val="6F2A64FA"/>
    <w:rsid w:val="6FD80471"/>
    <w:rsid w:val="6FF0075C"/>
    <w:rsid w:val="70435343"/>
    <w:rsid w:val="70730722"/>
    <w:rsid w:val="71A37ADC"/>
    <w:rsid w:val="72284FDE"/>
    <w:rsid w:val="72824C4C"/>
    <w:rsid w:val="729130E1"/>
    <w:rsid w:val="730D1BFA"/>
    <w:rsid w:val="731735E6"/>
    <w:rsid w:val="73245576"/>
    <w:rsid w:val="734A20E3"/>
    <w:rsid w:val="73D81D61"/>
    <w:rsid w:val="74792624"/>
    <w:rsid w:val="747E6AAC"/>
    <w:rsid w:val="75466405"/>
    <w:rsid w:val="754E3901"/>
    <w:rsid w:val="762B1157"/>
    <w:rsid w:val="76D0133D"/>
    <w:rsid w:val="76D675F7"/>
    <w:rsid w:val="77931A6B"/>
    <w:rsid w:val="77B57573"/>
    <w:rsid w:val="77EE02B8"/>
    <w:rsid w:val="77F60C91"/>
    <w:rsid w:val="78576349"/>
    <w:rsid w:val="7869584A"/>
    <w:rsid w:val="78A16882"/>
    <w:rsid w:val="79EE0E19"/>
    <w:rsid w:val="79F2497C"/>
    <w:rsid w:val="7A271576"/>
    <w:rsid w:val="7A36293B"/>
    <w:rsid w:val="7A6C67E7"/>
    <w:rsid w:val="7A8D479E"/>
    <w:rsid w:val="7AC144BF"/>
    <w:rsid w:val="7B9D3181"/>
    <w:rsid w:val="7E032ED6"/>
    <w:rsid w:val="7FF27615"/>
    <w:rsid w:val="FAEFA1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pacing w:before="340" w:after="330" w:line="578" w:lineRule="auto"/>
      <w:outlineLvl w:val="0"/>
    </w:pPr>
    <w:rPr>
      <w:rFonts w:ascii="Tahoma" w:hAnsi="Tahoma" w:eastAsia="隶书"/>
      <w:bCs/>
      <w:kern w:val="44"/>
      <w:sz w:val="44"/>
      <w:szCs w:val="44"/>
      <w14:shadow w14:blurRad="50800" w14:dist="38100" w14:dir="2700000" w14:sx="100000" w14:sy="100000" w14:kx="0" w14:ky="0" w14:algn="tl">
        <w14:srgbClr w14:val="000000">
          <w14:alpha w14:val="60000"/>
        </w14:srgbClr>
      </w14:shadow>
    </w:rPr>
  </w:style>
  <w:style w:type="paragraph" w:styleId="2">
    <w:name w:val="heading 4"/>
    <w:basedOn w:val="1"/>
    <w:next w:val="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toc 3"/>
    <w:basedOn w:val="1"/>
    <w:next w:val="1"/>
    <w:qFormat/>
    <w:uiPriority w:val="0"/>
    <w:pPr>
      <w:ind w:left="840" w:leftChars="400"/>
    </w:p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index 1"/>
    <w:basedOn w:val="1"/>
    <w:next w:val="1"/>
    <w:qFormat/>
    <w:uiPriority w:val="0"/>
    <w:pPr>
      <w:spacing w:line="400" w:lineRule="exact"/>
      <w:ind w:firstLine="420" w:firstLineChars="200"/>
    </w:pPr>
    <w:rPr>
      <w:rFonts w:ascii="宋体" w:hAnsi="Courier New"/>
      <w:b/>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customXml" Target="../customXml/item1.xml"/><Relationship Id="rId43" Type="http://schemas.openxmlformats.org/officeDocument/2006/relationships/theme" Target="theme/theme1.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48cf1187-16b9-4313-815c-db28106a584a</errorID>
      <errorWord>：</errorWord>
      <group>L1_Format</group>
      <groupName>格式问题</groupName>
      <ability>L2_HalfPunc_CN</ability>
      <abilityName>全半角问题</abilityName>
      <candidateList>
        <item>:</item>
      </candidateList>
      <explain>文本全半角错误。</explain>
      <paraID>39934782</paraID>
      <start>178</start>
      <end>179</end>
      <status>modified</status>
      <modifiedWord>:</modifiedWord>
      <trackRevisions>false</trackRevisions>
    </reviewItem>
    <reviewItem>
      <errorID>cbebd29b-f9b8-42be-bf5c-77a3b63bec39</errorID>
      <errorWord>：</errorWord>
      <group>L1_Format</group>
      <groupName>格式问题</groupName>
      <ability>L2_HalfPunc_CN</ability>
      <abilityName>全半角问题</abilityName>
      <candidateList>
        <item>:</item>
      </candidateList>
      <explain>文本全半角错误。</explain>
      <paraID>58759138</paraID>
      <start>45</start>
      <end>46</end>
      <status>modified</status>
      <modifiedWord>:</modifiedWord>
      <trackRevisions>false</trackRevisions>
    </reviewItem>
    <reviewItem>
      <errorID>7144315a-f6eb-4c67-9a15-71803e8cc6b5</errorID>
      <errorWord>：</errorWord>
      <group>L1_Format</group>
      <groupName>格式问题</groupName>
      <ability>L2_HalfPunc_CN</ability>
      <abilityName>全半角问题</abilityName>
      <candidateList>
        <item>:</item>
      </candidateList>
      <explain>文本全半角错误。</explain>
      <paraID>58759138</paraID>
      <start>48</start>
      <end>49</end>
      <status>modified</status>
      <modifiedWord>:</modifiedWord>
      <trackRevisions>false</trackRevisions>
    </reviewItem>
    <reviewItem>
      <errorID>41d340b5-6c44-4b6a-a999-caf9c410f1b3</errorID>
      <errorWord>”</errorWord>
      <group>L1_Word</group>
      <groupName>字词问题</groupName>
      <ability>L2_Typo</ability>
      <abilityName>字词错误</abilityName>
      <candidateList>
        <item>”等</item>
      </candidateList>
      <explain/>
      <paraID>49702762</paraID>
      <start>62</start>
      <end>64</end>
      <status>modified</status>
      <modifiedWord>”等</modifiedWord>
      <trackRevisions>false</trackRevisions>
    </reviewItem>
    <reviewItem>
      <errorID>668f82be-5977-47e8-aeb5-fe3915e6eda7</errorID>
      <errorWord>）。</errorWord>
      <group>L1_Format</group>
      <groupName>格式问题</groupName>
      <ability>L2_HalfPunc_CN</ability>
      <abilityName>全半角问题</abilityName>
      <candidateList>
        <item>).</item>
      </candidateList>
      <explain>文本全半角错误。</explain>
      <paraID>731519F8</paraID>
      <start>541</start>
      <end>544</end>
      <status>modified</status>
      <modifiedWord>). </modifiedWord>
      <trackRevisions>false</trackRevisions>
    </reviewItem>
    <reviewItem>
      <errorID>7ad0aeb9-3fd2-443c-8e8e-ba39277a227b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4AB0FD2B</paraID>
      <start>62</start>
      <end>64</end>
      <status>modified</status>
      <modifiedWord>质疑</modifiedWord>
      <trackRevisions>false</trackRevisions>
    </reviewItem>
    <reviewItem>
      <errorID>a4831bc3-2bbe-4ced-b7db-26268b25a89a</errorID>
      <errorWord>)</errorWord>
      <group>L1_Format</group>
      <groupName>格式问题</groupName>
      <ability>L2_HalfPunc_CN</ability>
      <abilityName>全半角问题</abilityName>
      <candidateList>
        <item>）</item>
      </candidateList>
      <explain>文本全半角错误。</explain>
      <paraID>2F5C7DEE</paraID>
      <start>29</start>
      <end>29</end>
      <status>modified</status>
      <modifiedWord>）</modifiedWord>
      <trackRevisions>false</trackRevisions>
    </reviewItem>
    <reviewItem>
      <errorID>dd6b17b2-47d3-41d0-a2ac-87fafa7cdaef</errorID>
      <errorWord>)</errorWord>
      <group>L1_Format</group>
      <groupName>格式问题</groupName>
      <ability>L2_HalfPunc_CN</ability>
      <abilityName>全半角问题</abilityName>
      <candidateList>
        <item>）</item>
      </candidateList>
      <explain>文本全半角错误。</explain>
      <paraID>2F5C7DEE</paraID>
      <start>39</start>
      <end>39</end>
      <status>modified</status>
      <modifiedWord>）</modifiedWord>
      <trackRevisions>false</trackRevisions>
    </reviewItem>
    <reviewItem>
      <errorID>17326347-e243-43e4-a728-988c726129a8</errorID>
      <errorWord>-</errorWord>
      <group>L1_Format</group>
      <groupName>格式问题</groupName>
      <ability>L2_HalfPunc_CN</ability>
      <abilityName>全半角问题</abilityName>
      <candidateList>
        <item>－</item>
      </candidateList>
      <explain>文本全半角错误。</explain>
      <paraID>7BB31B73</paraID>
      <start>20</start>
      <end>21</end>
      <status>modified</status>
      <modifiedWord>－</modifiedWord>
      <trackRevisions>false</trackRevisions>
    </reviewItem>
    <reviewItem>
      <errorID>bcd04292-8b70-405d-9343-a13ddaa64b17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76138A67</paraID>
      <start>0</start>
      <end>2</end>
      <status>modified</status>
      <modifiedWord>1）</modifiedWord>
      <trackRevisions>false</trackRevisions>
    </reviewItem>
    <reviewItem>
      <errorID>1af82f63-f1d0-486d-9adf-e6ee54484a5a</errorID>
      <errorWord>随</errorWord>
      <group>L1_Word</group>
      <groupName>字词问题</groupName>
      <ability>L2_Typo</ability>
      <abilityName>字词错误</abilityName>
      <candidateList>
        <item>附</item>
      </candidateList>
      <explain/>
      <paraID>301F43BD</paraID>
      <start>35</start>
      <end>36</end>
      <status>modified</status>
      <modifiedWord>附</modifiedWord>
      <trackRevisions>false</trackRevisions>
    </reviewItem>
    <reviewItem>
      <errorID>e8e97d23-2cd3-4bb9-b2dd-928767e9cadf</errorID>
      <errorWord>)</errorWord>
      <group>L1_Format</group>
      <groupName>格式问题</groupName>
      <ability>L2_HalfPunc_CN</ability>
      <abilityName>全半角问题</abilityName>
      <candidateList>
        <item>）</item>
      </candidateList>
      <explain>文本全半角错误。</explain>
      <paraID>3983F897</paraID>
      <start>18</start>
      <end>19</end>
      <status>modified</status>
      <modifiedWord>）</modifiedWord>
      <trackRevisions>false</trackRevisions>
    </reviewItem>
    <reviewItem>
      <errorID>3b8ca267-522a-4ab0-8975-f3327681a309</errorID>
      <errorWord>：有</errorWord>
      <group>L1_Word</group>
      <groupName>字词问题</groupName>
      <ability>L2_Typo</ability>
      <abilityName>字词错误</abilityName>
      <candidateList>
        <item>：</item>
      </candidateList>
      <explain/>
      <paraID>470211C6</paraID>
      <start>8</start>
      <end>9</end>
      <status>modified</status>
      <modifiedWord>：</modifiedWord>
      <trackRevisions>false</trackRevisions>
    </reviewItem>
    <reviewItem>
      <errorID>2caf2979-49f6-4b83-a0ce-6a0e74de7d61</errorID>
      <errorWord>详实</errorWord>
      <group>L1_Word</group>
      <groupName>字词问题</groupName>
      <ability>L2_Typo</ability>
      <abilityName>字词错误</abilityName>
      <candidateList>
        <item>翔实</item>
      </candidateList>
      <explain>存在发音相同字词的误用。</explain>
      <paraID>26E4C9C4</paraID>
      <start>106</start>
      <end>108</end>
      <status>modified</status>
      <modifiedWord>翔实</modifiedWord>
      <trackRevisions>false</trackRevisions>
    </reviewItem>
    <reviewItem>
      <errorID>9759dbe2-3423-4257-b5aa-514ad18f2b0a</errorID>
      <errorWord>详实</errorWord>
      <group>L1_Word</group>
      <groupName>字词问题</groupName>
      <ability>L2_Typo</ability>
      <abilityName>字词错误</abilityName>
      <candidateList>
        <item>翔实</item>
      </candidateList>
      <explain/>
      <paraID>52EB936A</paraID>
      <start>94</start>
      <end>96</end>
      <status>modified</status>
      <modifiedWord>翔实</modifiedWord>
      <trackRevisions>false</trackRevisions>
    </reviewItem>
    <reviewItem>
      <errorID>373551fb-5915-418d-a38f-96ae0a6bcd7e</errorID>
      <errorWord>详实</errorWord>
      <group>L1_Word</group>
      <groupName>字词问题</groupName>
      <ability>L2_Typo</ability>
      <abilityName>字词错误</abilityName>
      <candidateList>
        <item>翔实</item>
      </candidateList>
      <explain/>
      <paraID>475C6C35</paraID>
      <start>33</start>
      <end>35</end>
      <status>modified</status>
      <modifiedWord>翔实</modifiedWord>
      <trackRevisions>false</trackRevisions>
    </reviewItem>
    <reviewItem>
      <errorID>61f8385e-a37c-44cb-8397-39cecf71b5e6</errorID>
      <errorWord>详实</errorWord>
      <group>L1_Word</group>
      <groupName>字词问题</groupName>
      <ability>L2_Typo</ability>
      <abilityName>字词错误</abilityName>
      <candidateList>
        <item>翔实</item>
      </candidateList>
      <explain>存在发音相同字词的误用。</explain>
      <paraID>3C74622F</paraID>
      <start>124</start>
      <end>126</end>
      <status>modified</status>
      <modifiedWord>翔实</modifiedWord>
      <trackRevisions>false</trackRevisions>
    </reviewItem>
    <reviewItem>
      <errorID>168badc4-ab65-41eb-97a3-c384a34f6ee8</errorID>
      <errorWord>：提</errorWord>
      <group>L1_Word</group>
      <groupName>字词问题</groupName>
      <ability>L2_Typo</ability>
      <abilityName>字词错误</abilityName>
      <candidateList>
        <item>：</item>
      </candidateList>
      <explain/>
      <paraID>  1FBF82</paraID>
      <start>8</start>
      <end>9</end>
      <status>modified</status>
      <modifiedWord>：</modifiedWord>
      <trackRevisions>false</trackRevisions>
    </reviewItem>
    <reviewItem>
      <errorID>15b00b19-0cc9-403e-a807-48062886f36c</errorID>
      <errorWord>详实</errorWord>
      <group>L1_Word</group>
      <groupName>字词问题</groupName>
      <ability>L2_Typo</ability>
      <abilityName>字词错误</abilityName>
      <candidateList>
        <item>翔实</item>
      </candidateList>
      <explain/>
      <paraID>2C6A2009</paraID>
      <start>120</start>
      <end>122</end>
      <status>modified</status>
      <modifiedWord>翔实</modifiedWord>
      <trackRevisions>false</trackRevisions>
    </reviewItem>
    <reviewItem>
      <errorID>90442428-28e3-4669-9938-d0661f69ca92</errorID>
      <errorWord>详实</errorWord>
      <group>L1_Word</group>
      <groupName>字词问题</groupName>
      <ability>L2_Typo</ability>
      <abilityName>字词错误</abilityName>
      <candidateList>
        <item>翔实</item>
      </candidateList>
      <explain/>
      <paraID>26975184</paraID>
      <start>95</start>
      <end>97</end>
      <status>modified</status>
      <modifiedWord>翔实</modifiedWord>
      <trackRevisions>false</trackRevisions>
    </reviewItem>
    <reviewItem>
      <errorID>bfe82124-8b7a-491e-92f0-fd3b58c299c1</errorID>
      <errorWord>详实</errorWord>
      <group>L1_Word</group>
      <groupName>字词问题</groupName>
      <ability>L2_Typo</ability>
      <abilityName>字词错误</abilityName>
      <candidateList>
        <item>翔实</item>
      </candidateList>
      <explain/>
      <paraID> C8184CE</paraID>
      <start>99</start>
      <end>101</end>
      <status>modified</status>
      <modifiedWord>翔实</modifiedWord>
      <trackRevisions>false</trackRevisions>
    </reviewItem>
    <reviewItem>
      <errorID>88cd4f06-791b-4f7b-9961-ee4608a750f3</errorID>
      <errorWord>晰</errorWord>
      <group>L1_Word</group>
      <groupName>字词问题</groupName>
      <ability>L2_Typo</ability>
      <abilityName>字词错误</abilityName>
      <candidateList>
        <item>晰地</item>
      </candidateList>
      <explain/>
      <paraID>4947CFB8</paraID>
      <start>67</start>
      <end>69</end>
      <status>modified</status>
      <modifiedWord>晰地</modifiedWord>
      <trackRevisions>false</trackRevisions>
    </reviewItem>
    <reviewItem>
      <errorID>13e37bef-424e-4456-9d6b-3e2ac9670cb9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6E39CD91</paraID>
      <start>30</start>
      <end>31</end>
      <status>modified</status>
      <modifiedWord>地</modifiedWord>
      <trackRevisions>false</trackRevisions>
    </reviewItem>
    <reviewItem>
      <errorID>3d8e8c5e-d27d-434b-b858-c11f3a0b3054</errorID>
      <errorWord>)</errorWord>
      <group>L1_Format</group>
      <groupName>格式问题</groupName>
      <ability>L2_HalfPunc_CN</ability>
      <abilityName>全半角问题</abilityName>
      <candidateList>
        <item>）</item>
      </candidateList>
      <explain>文本全半角错误。</explain>
      <paraID>6E39CD91</paraID>
      <start>72</start>
      <end>73</end>
      <status>modified</status>
      <modifiedWord>）</modifiedWord>
      <trackRevisions>false</trackRevisions>
    </reviewItem>
    <reviewItem>
      <errorID>e97b8d05-5ed5-4d8c-b4be-1b7a8b6b10da</errorID>
      <errorWord>)</errorWord>
      <group>L1_Format</group>
      <groupName>格式问题</groupName>
      <ability>L2_HalfPunc_CN</ability>
      <abilityName>全半角问题</abilityName>
      <candidateList>
        <item>）</item>
      </candidateList>
      <explain>文本全半角错误。</explain>
      <paraID>6E39CD91</paraID>
      <start>81</start>
      <end>82</end>
      <status>modified</status>
      <modifiedWord>）</modifiedWord>
      <trackRevisions>false</trackRevisions>
    </reviewItem>
    <reviewItem>
      <errorID>1aa2f777-0465-4c39-b95d-c43446927c5a</errorID>
      <errorWord>)</errorWord>
      <group>L1_Format</group>
      <groupName>格式问题</groupName>
      <ability>L2_HalfPunc_CN</ability>
      <abilityName>全半角问题</abilityName>
      <candidateList>
        <item>）</item>
      </candidateList>
      <explain>文本全半角错误。</explain>
      <paraID>6E39CD91</paraID>
      <start>91</start>
      <end>92</end>
      <status>modified</status>
      <modifiedWord>）</modifiedWord>
      <trackRevisions>false</trackRevisions>
    </reviewItem>
    <reviewItem>
      <errorID>69324758-a297-42de-b1e8-bcb9e5b9e3ca</errorID>
      <errorWord>)</errorWord>
      <group>L1_Format</group>
      <groupName>格式问题</groupName>
      <ability>L2_HalfPunc_CN</ability>
      <abilityName>全半角问题</abilityName>
      <candidateList>
        <item>）</item>
      </candidateList>
      <explain>文本全半角错误。</explain>
      <paraID>6E39CD91</paraID>
      <start>115</start>
      <end>116</end>
      <status>modified</status>
      <modifiedWord>）</modifiedWord>
      <trackRevisions>false</trackRevisions>
    </reviewItem>
    <reviewItem>
      <errorID>5631973b-29a8-47ce-a723-cebbeb798f6b</errorID>
      <errorWord>侯选</errorWord>
      <group>L1_Word</group>
      <groupName>字词问题</groupName>
      <ability>L2_Typo</ability>
      <abilityName>字词错误</abilityName>
      <candidateList>
        <item>候选</item>
      </candidateList>
      <explain/>
      <paraID>6E39CD91</paraID>
      <start>119</start>
      <end>121</end>
      <status>modified</status>
      <modifiedWord>候选</modifiedWord>
      <trackRevisions>false</trackRevisions>
    </reviewItem>
    <reviewItem>
      <errorID>af316786-3a2e-4234-badc-4d07c4e67a90</errorID>
      <errorWord>间</errorWord>
      <group>L1_Word</group>
      <groupName>字词问题</groupName>
      <ability>L2_Typo</ability>
      <abilityName>字词错误</abilityName>
      <candidateList>
        <item>间之</item>
      </candidateList>
      <explain/>
      <paraID>1C1ACE19</paraID>
      <start>11</start>
      <end>13</end>
      <status>modified</status>
      <modifiedWord>间之</modifiedWord>
      <trackRevisions>false</trackRevisions>
    </reviewItem>
    <reviewItem>
      <errorID>ae8762f1-d56d-4c4b-bf02-1cfabd7ef76a</errorID>
      <errorWord>)</errorWord>
      <group>L1_Format</group>
      <groupName>格式问题</groupName>
      <ability>L2_HalfPunc_CN</ability>
      <abilityName>全半角问题</abilityName>
      <candidateList>
        <item>）</item>
      </candidateList>
      <explain>文本全半角错误。</explain>
      <paraID> 5B6DC05</paraID>
      <start>17</start>
      <end>18</end>
      <status>modified</status>
      <modifiedWord>）</modifiedWord>
      <trackRevisions>false</trackRevisions>
    </reviewItem>
    <reviewItem>
      <errorID>52064e6c-0342-4c20-a834-19d2fe8f9528</errorID>
      <errorWord>撒回</errorWord>
      <group>L1_Word</group>
      <groupName>字词问题</groupName>
      <ability>L2_Typo</ability>
      <abilityName>字词错误</abilityName>
      <candidateList>
        <item>撤回</item>
      </candidateList>
      <explain/>
      <paraID> 5B6DC05</paraID>
      <start>21</start>
      <end>23</end>
      <status>modified</status>
      <modifiedWord>撤回</modifiedWord>
      <trackRevisions>false</trackRevisions>
    </reviewItem>
    <reviewItem>
      <errorID>a27c2fdf-0aa3-457d-af2d-acb9315430e5</errorID>
      <errorWord>)</errorWord>
      <group>L1_Format</group>
      <groupName>格式问题</groupName>
      <ability>L2_HalfPunc_CN</ability>
      <abilityName>全半角问题</abilityName>
      <candidateList>
        <item>）</item>
      </candidateList>
      <explain>文本全半角错误。</explain>
      <paraID> 5B6DC05</paraID>
      <start>40</start>
      <end>41</end>
      <status>modified</status>
      <modifiedWord>）</modifiedWord>
      <trackRevisions>false</trackRevisions>
    </reviewItem>
    <reviewItem>
      <errorID>2c1b2713-03b6-413d-8392-89c2c68aa747</errorID>
      <errorWord>件</errorWord>
      <group>L1_Word</group>
      <groupName>字词问题</groupName>
      <ability>L2_Typo</ability>
      <abilityName>字词错误</abilityName>
      <candidateList>
        <item>件中</item>
      </candidateList>
      <explain/>
      <paraID>5838B1AE</paraID>
      <start>34</start>
      <end>36</end>
      <status>modified</status>
      <modifiedWord>件中</modifiedWord>
      <trackRevisions>false</trackRevisions>
    </reviewItem>
    <reviewItem>
      <errorID>2bcda260-802d-42e3-9e02-674551c18541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786D5B33</paraID>
      <start>39</start>
      <end>41</end>
      <status>modified</status>
      <modifiedWord>”“</modifiedWord>
      <trackRevisions>false</trackRevisions>
    </reviewItem>
    <reviewItem>
      <errorID>b76b6c33-3c2d-4941-b28a-f1b9fbdfee92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45857E35</paraID>
      <start>39</start>
      <end>41</end>
      <status>modified</status>
      <modifiedWord>”“</modifiedWord>
      <trackRevisions>false</trackRevisions>
    </reviewItem>
    <reviewItem>
      <errorID>5e86fc2c-4079-42b7-9a10-1f60f024426b</errorID>
      <errorWord>均需</errorWord>
      <group>L1_Word</group>
      <groupName>字词问题</groupName>
      <ability>L2_Typo</ability>
      <abilityName>字词错误</abilityName>
      <candidateList>
        <item>均须</item>
      </candidateList>
      <explain/>
      <paraID>7A39DF4F</paraID>
      <start>6</start>
      <end>8</end>
      <status>modified</status>
      <modifiedWord>均须</modifiedWord>
      <trackRevisions>false</trackRevisions>
    </reviewItem>
    <reviewItem>
      <errorID>3bd24b75-4ad0-435a-a4c8-3c692c805675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1C2B2B93</paraID>
      <start>0</start>
      <end>2</end>
      <status>modified</status>
      <modifiedWord>5.</modifiedWord>
      <trackRevisions>false</trackRevisions>
    </reviewItem>
    <reviewItem>
      <errorID>011dab09-0b64-421f-99e2-53615d6963cb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3095E994</paraID>
      <start>0</start>
      <end>2</end>
      <status>modified</status>
      <modifiedWord>6.</modifiedWord>
      <trackRevisions>false</trackRevisions>
    </reviewItem>
    <reviewItem>
      <errorID>09df25ae-556e-4386-8b5d-3c6239838408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6C93F7DE</paraID>
      <start>0</start>
      <end>2</end>
      <status>modified</status>
      <modifiedWord>7.</modifiedWord>
      <trackRevisions>false</trackRevisions>
    </reviewItem>
    <reviewItem>
      <errorID>23182b02-253e-4851-849d-10263ace94ef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552C4F88</paraID>
      <start>0</start>
      <end>2</end>
      <status>modified</status>
      <modifiedWord>8.</modifiedWord>
      <trackRevisions>false</trackRevisions>
    </reviewItem>
    <reviewItem>
      <errorID>4d71940c-7937-4e0c-a79d-7c7588a28973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2B7A8A2F</paraID>
      <start>0</start>
      <end>2</end>
      <status>modified</status>
      <modifiedWord>9.</modifiedWord>
      <trackRevisions>false</trackRevisions>
    </reviewItem>
    <reviewItem>
      <errorID>111083b8-5daf-41de-ab66-a32ae25b6f19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163AB537</paraID>
      <start>0</start>
      <end>3</end>
      <status>modified</status>
      <modifiedWord>10.</modifiedWord>
      <trackRevisions>false</trackRevisions>
    </reviewItem>
    <reviewItem>
      <errorID>3d29324c-8296-45b5-ae4e-0d9b39aa7641</errorID>
      <errorWord>项目成</errorWord>
      <group>L1_Word</group>
      <groupName>字词问题</groupName>
      <ability>L2_Typo</ability>
      <abilityName>字词错误</abilityName>
      <candidateList>
        <item>项目</item>
      </candidateList>
      <explain>〈名〉事物分成的门类：服务～｜体育～｜建设～。</explain>
      <paraID>61340738</paraID>
      <start>44</start>
      <end>46</end>
      <status>modified</status>
      <modifiedWord>项目</modifiedWord>
      <trackRevisions>false</trackRevisions>
    </reviewItem>
    <reviewItem>
      <errorID>d5ff500e-a323-409e-abe2-d0c36b17c3b2</errorID>
      <errorWord>)</errorWord>
      <group>L1_Format</group>
      <groupName>格式问题</groupName>
      <ability>L2_HalfPunc_CN</ability>
      <abilityName>全半角问题</abilityName>
      <candidateList>
        <item>）</item>
      </candidateList>
      <explain>文本全半角错误。</explain>
      <paraID>142C6D25</paraID>
      <start>103</start>
      <end>104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3f1ef9-fa47-433d-8b86-854794015137}">
  <ds:schemaRefs/>
</ds:datastoreItem>
</file>

<file path=docProps/app.xml><?xml version="1.0" encoding="utf-8"?>
<Properties xmlns="http://schemas.openxmlformats.org/officeDocument/2006/extended-properties" xmlns:vt="http://schemas.openxmlformats.org/officeDocument/2006/docPropsVTypes">
  <Pages>89</Pages>
  <Words>9570</Words>
  <Characters>10513</Characters>
  <TotalTime>18</TotalTime>
  <ScaleCrop>false</ScaleCrop>
  <LinksUpToDate>false</LinksUpToDate>
  <CharactersWithSpaces>10827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2026-05-28T00:21:00Z</dcterms:created>
  <dc:creator>唐冰</dc:creator>
  <cp:lastModifiedBy>うоΟ</cp:lastModifiedBy>
  <dcterms:modified xsi:type="dcterms:W3CDTF">2026-07-15T08:00:43Z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2026-07-03T17:21:50Z</vt:filetime>
  </property>
  <property fmtid="{D5CDD505-2E9C-101B-9397-08002B2CF9AE}" pid="4" name="KSOTemplateDocerSaveRecord">
    <vt:lpwstr>eyJoZGlkIjoiMDlkZDVjYTNmODYwYjcyMDg5MDQ3NjhiYmUwMzRiMTQiLCJ1c2VySWQiOiIzMTUxNTYyOTQifQ==</vt:lpwstr>
  </property>
  <property fmtid="{D5CDD505-2E9C-101B-9397-08002B2CF9AE}" pid="5" name="KSOProductBuildVer">
    <vt:lpwstr>2052-12.1.0.26895</vt:lpwstr>
  </property>
  <property fmtid="{D5CDD505-2E9C-101B-9397-08002B2CF9AE}" pid="6" name="ICV">
    <vt:lpwstr>C44E861A0A724FB58B04C51BFB6AFF04_13</vt:lpwstr>
  </property>
</Properties>
</file>