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9A1AA">
      <w:pPr>
        <w:pStyle w:val="5"/>
        <w:spacing w:line="255" w:lineRule="auto"/>
        <w:rPr>
          <w:rFonts w:hint="eastAsia" w:ascii="宋体" w:hAnsi="宋体" w:eastAsia="宋体" w:cs="宋体"/>
        </w:rPr>
      </w:pPr>
    </w:p>
    <w:p w14:paraId="52AA24C6">
      <w:pPr>
        <w:pStyle w:val="5"/>
        <w:spacing w:line="255" w:lineRule="auto"/>
        <w:rPr>
          <w:rFonts w:hint="eastAsia" w:ascii="宋体" w:hAnsi="宋体" w:eastAsia="宋体" w:cs="宋体"/>
        </w:rPr>
      </w:pPr>
    </w:p>
    <w:p w14:paraId="1E823640">
      <w:pPr>
        <w:pStyle w:val="5"/>
        <w:spacing w:line="255" w:lineRule="auto"/>
        <w:rPr>
          <w:rFonts w:hint="eastAsia" w:ascii="宋体" w:hAnsi="宋体" w:eastAsia="宋体" w:cs="宋体"/>
        </w:rPr>
      </w:pPr>
    </w:p>
    <w:p w14:paraId="09D2180D">
      <w:pPr>
        <w:pStyle w:val="5"/>
        <w:spacing w:line="255" w:lineRule="auto"/>
        <w:rPr>
          <w:rFonts w:hint="eastAsia" w:ascii="宋体" w:hAnsi="宋体" w:eastAsia="宋体" w:cs="宋体"/>
        </w:rPr>
      </w:pPr>
    </w:p>
    <w:p w14:paraId="4EE3C0B4">
      <w:pPr>
        <w:pStyle w:val="5"/>
        <w:spacing w:line="256" w:lineRule="auto"/>
        <w:rPr>
          <w:rFonts w:hint="eastAsia" w:ascii="宋体" w:hAnsi="宋体" w:eastAsia="宋体" w:cs="宋体"/>
        </w:rPr>
      </w:pPr>
    </w:p>
    <w:p w14:paraId="169E6C1B">
      <w:pPr>
        <w:pStyle w:val="5"/>
        <w:spacing w:line="256" w:lineRule="auto"/>
        <w:rPr>
          <w:rFonts w:hint="eastAsia" w:ascii="宋体" w:hAnsi="宋体" w:eastAsia="宋体" w:cs="宋体"/>
        </w:rPr>
      </w:pPr>
    </w:p>
    <w:p w14:paraId="0FB50FAC">
      <w:pPr>
        <w:pStyle w:val="5"/>
        <w:spacing w:line="256" w:lineRule="auto"/>
        <w:rPr>
          <w:rFonts w:hint="eastAsia" w:ascii="宋体" w:hAnsi="宋体" w:eastAsia="宋体" w:cs="宋体"/>
        </w:rPr>
      </w:pPr>
    </w:p>
    <w:p w14:paraId="2EB1A71C">
      <w:pPr>
        <w:spacing w:before="231" w:line="223" w:lineRule="auto"/>
        <w:ind w:left="1780"/>
        <w:outlineLvl w:val="0"/>
        <w:rPr>
          <w:rFonts w:hint="eastAsia" w:ascii="宋体" w:hAnsi="宋体" w:eastAsia="宋体" w:cs="宋体"/>
          <w:sz w:val="71"/>
          <w:szCs w:val="71"/>
        </w:rPr>
      </w:pPr>
      <w:bookmarkStart w:id="0" w:name="_Toc28891"/>
      <w:r>
        <w:rPr>
          <w:rFonts w:hint="eastAsia" w:ascii="宋体" w:hAnsi="宋体" w:eastAsia="宋体" w:cs="宋体"/>
          <w:b/>
          <w:bCs/>
          <w:spacing w:val="-5"/>
          <w:sz w:val="71"/>
          <w:szCs w:val="71"/>
        </w:rPr>
        <w:t>竞争性磋商文件</w:t>
      </w:r>
      <w:bookmarkEnd w:id="0"/>
    </w:p>
    <w:p w14:paraId="307A13A5">
      <w:pPr>
        <w:pStyle w:val="5"/>
        <w:spacing w:line="243" w:lineRule="auto"/>
        <w:rPr>
          <w:rFonts w:hint="eastAsia" w:ascii="宋体" w:hAnsi="宋体" w:eastAsia="宋体" w:cs="宋体"/>
        </w:rPr>
      </w:pPr>
    </w:p>
    <w:p w14:paraId="39C4429A">
      <w:pPr>
        <w:pStyle w:val="5"/>
        <w:spacing w:line="243" w:lineRule="auto"/>
        <w:rPr>
          <w:rFonts w:hint="eastAsia" w:ascii="宋体" w:hAnsi="宋体" w:eastAsia="宋体" w:cs="宋体"/>
        </w:rPr>
      </w:pPr>
    </w:p>
    <w:p w14:paraId="4D96A553">
      <w:pPr>
        <w:pStyle w:val="5"/>
        <w:spacing w:line="243" w:lineRule="auto"/>
        <w:rPr>
          <w:rFonts w:hint="eastAsia" w:ascii="宋体" w:hAnsi="宋体" w:eastAsia="宋体" w:cs="宋体"/>
        </w:rPr>
      </w:pPr>
    </w:p>
    <w:p w14:paraId="3A3BCCCA">
      <w:pPr>
        <w:pStyle w:val="5"/>
        <w:spacing w:line="243" w:lineRule="auto"/>
        <w:rPr>
          <w:rFonts w:hint="eastAsia" w:ascii="宋体" w:hAnsi="宋体" w:eastAsia="宋体" w:cs="宋体"/>
        </w:rPr>
      </w:pPr>
    </w:p>
    <w:p w14:paraId="2DB05EBE">
      <w:pPr>
        <w:pStyle w:val="5"/>
        <w:spacing w:line="243" w:lineRule="auto"/>
        <w:rPr>
          <w:rFonts w:hint="eastAsia" w:ascii="宋体" w:hAnsi="宋体" w:eastAsia="宋体" w:cs="宋体"/>
        </w:rPr>
      </w:pPr>
    </w:p>
    <w:p w14:paraId="1500D24E">
      <w:pPr>
        <w:pStyle w:val="5"/>
        <w:spacing w:line="243" w:lineRule="auto"/>
        <w:rPr>
          <w:rFonts w:hint="eastAsia" w:ascii="宋体" w:hAnsi="宋体" w:eastAsia="宋体" w:cs="宋体"/>
        </w:rPr>
      </w:pPr>
    </w:p>
    <w:p w14:paraId="3F9C11D7">
      <w:pPr>
        <w:pStyle w:val="5"/>
        <w:spacing w:line="243" w:lineRule="auto"/>
        <w:rPr>
          <w:rFonts w:hint="eastAsia" w:ascii="宋体" w:hAnsi="宋体" w:eastAsia="宋体" w:cs="宋体"/>
        </w:rPr>
      </w:pPr>
    </w:p>
    <w:p w14:paraId="5DC205A9">
      <w:pPr>
        <w:pStyle w:val="5"/>
        <w:spacing w:line="243" w:lineRule="auto"/>
        <w:rPr>
          <w:rFonts w:hint="eastAsia" w:ascii="宋体" w:hAnsi="宋体" w:eastAsia="宋体" w:cs="宋体"/>
        </w:rPr>
      </w:pPr>
    </w:p>
    <w:p w14:paraId="2F077D8D">
      <w:pPr>
        <w:pStyle w:val="5"/>
        <w:spacing w:line="244" w:lineRule="auto"/>
        <w:rPr>
          <w:rFonts w:hint="eastAsia" w:ascii="宋体" w:hAnsi="宋体" w:eastAsia="宋体" w:cs="宋体"/>
        </w:rPr>
      </w:pPr>
    </w:p>
    <w:p w14:paraId="20FDAF50">
      <w:pPr>
        <w:pStyle w:val="5"/>
        <w:spacing w:line="244" w:lineRule="auto"/>
        <w:rPr>
          <w:rFonts w:hint="eastAsia" w:ascii="宋体" w:hAnsi="宋体" w:eastAsia="宋体" w:cs="宋体"/>
        </w:rPr>
      </w:pPr>
    </w:p>
    <w:p w14:paraId="47C12EA0">
      <w:pPr>
        <w:spacing w:before="101" w:line="459" w:lineRule="exact"/>
        <w:ind w:left="36"/>
        <w:rPr>
          <w:rFonts w:hint="eastAsia" w:ascii="宋体" w:hAnsi="宋体" w:eastAsia="宋体" w:cs="宋体"/>
          <w:color w:val="auto"/>
          <w:sz w:val="31"/>
          <w:szCs w:val="31"/>
          <w:lang w:eastAsia="zh-CN"/>
        </w:rPr>
      </w:pPr>
      <w:r>
        <w:rPr>
          <w:rFonts w:hint="eastAsia" w:ascii="宋体" w:hAnsi="宋体" w:eastAsia="宋体" w:cs="宋体"/>
          <w:b/>
          <w:bCs/>
          <w:color w:val="auto"/>
          <w:spacing w:val="4"/>
          <w:position w:val="3"/>
          <w:sz w:val="31"/>
          <w:szCs w:val="31"/>
        </w:rPr>
        <w:t>项目编号：</w:t>
      </w:r>
      <w:r>
        <w:rPr>
          <w:rFonts w:hint="eastAsia" w:ascii="宋体" w:hAnsi="宋体" w:eastAsia="宋体" w:cs="宋体"/>
          <w:b/>
          <w:bCs/>
          <w:color w:val="auto"/>
          <w:spacing w:val="4"/>
          <w:position w:val="3"/>
          <w:sz w:val="31"/>
          <w:szCs w:val="31"/>
          <w:lang w:eastAsia="zh-CN"/>
        </w:rPr>
        <w:t>WZZC2026-C3-060030-XYGS</w:t>
      </w:r>
    </w:p>
    <w:p w14:paraId="6368917A">
      <w:pPr>
        <w:pStyle w:val="5"/>
        <w:spacing w:line="285" w:lineRule="auto"/>
        <w:rPr>
          <w:rFonts w:hint="eastAsia" w:ascii="宋体" w:hAnsi="宋体" w:eastAsia="宋体" w:cs="宋体"/>
        </w:rPr>
      </w:pPr>
    </w:p>
    <w:p w14:paraId="334198AC">
      <w:pPr>
        <w:spacing w:before="101" w:line="226" w:lineRule="auto"/>
        <w:ind w:left="36"/>
        <w:jc w:val="center"/>
        <w:rPr>
          <w:rFonts w:hint="eastAsia" w:ascii="宋体" w:hAnsi="宋体" w:eastAsia="宋体" w:cs="宋体"/>
          <w:sz w:val="31"/>
          <w:szCs w:val="31"/>
          <w:lang w:eastAsia="zh-CN"/>
        </w:rPr>
      </w:pPr>
      <w:r>
        <w:rPr>
          <w:rFonts w:hint="eastAsia" w:ascii="宋体" w:hAnsi="宋体" w:eastAsia="宋体" w:cs="宋体"/>
          <w:b/>
          <w:bCs/>
          <w:spacing w:val="4"/>
          <w:sz w:val="31"/>
          <w:szCs w:val="31"/>
        </w:rPr>
        <w:t>项目名称：</w:t>
      </w:r>
      <w:r>
        <w:rPr>
          <w:rFonts w:hint="eastAsia" w:ascii="宋体" w:hAnsi="宋体" w:eastAsia="宋体" w:cs="宋体"/>
          <w:b/>
          <w:bCs/>
          <w:spacing w:val="4"/>
          <w:sz w:val="31"/>
          <w:szCs w:val="31"/>
          <w:lang w:eastAsia="zh-CN"/>
        </w:rPr>
        <w:t>2026年度承办各类用工招聘及“点对点”送工服务（</w:t>
      </w:r>
      <w:r>
        <w:rPr>
          <w:rFonts w:hint="eastAsia" w:ascii="宋体" w:hAnsi="宋体" w:eastAsia="宋体" w:cs="宋体"/>
          <w:b/>
          <w:bCs/>
          <w:spacing w:val="4"/>
          <w:sz w:val="31"/>
          <w:szCs w:val="31"/>
          <w:lang w:val="en-US" w:eastAsia="zh-CN"/>
        </w:rPr>
        <w:t>重</w:t>
      </w:r>
      <w:r>
        <w:rPr>
          <w:rFonts w:hint="eastAsia" w:ascii="宋体" w:hAnsi="宋体" w:eastAsia="宋体" w:cs="宋体"/>
          <w:b/>
          <w:bCs/>
          <w:spacing w:val="4"/>
          <w:sz w:val="31"/>
          <w:szCs w:val="31"/>
          <w:lang w:eastAsia="zh-CN"/>
        </w:rPr>
        <w:t>）</w:t>
      </w:r>
    </w:p>
    <w:p w14:paraId="342079AC">
      <w:pPr>
        <w:pStyle w:val="5"/>
        <w:spacing w:line="319" w:lineRule="auto"/>
        <w:rPr>
          <w:rFonts w:hint="eastAsia" w:ascii="宋体" w:hAnsi="宋体" w:eastAsia="宋体" w:cs="宋体"/>
        </w:rPr>
      </w:pPr>
    </w:p>
    <w:p w14:paraId="35C20753">
      <w:pPr>
        <w:spacing w:before="101" w:line="226" w:lineRule="auto"/>
        <w:ind w:left="37"/>
        <w:outlineLvl w:val="0"/>
        <w:rPr>
          <w:rFonts w:hint="eastAsia" w:ascii="宋体" w:hAnsi="宋体" w:eastAsia="宋体" w:cs="宋体"/>
          <w:sz w:val="31"/>
          <w:szCs w:val="31"/>
          <w:lang w:eastAsia="zh-CN"/>
        </w:rPr>
      </w:pPr>
      <w:bookmarkStart w:id="1" w:name="_Toc3400"/>
      <w:r>
        <w:rPr>
          <w:rFonts w:hint="eastAsia" w:ascii="宋体" w:hAnsi="宋体" w:eastAsia="宋体" w:cs="宋体"/>
          <w:b/>
          <w:bCs/>
          <w:spacing w:val="6"/>
          <w:sz w:val="31"/>
          <w:szCs w:val="31"/>
        </w:rPr>
        <w:t>采购单位：</w:t>
      </w:r>
      <w:bookmarkEnd w:id="1"/>
      <w:r>
        <w:rPr>
          <w:rFonts w:hint="eastAsia" w:ascii="宋体" w:hAnsi="宋体" w:eastAsia="宋体" w:cs="宋体"/>
          <w:b/>
          <w:bCs/>
          <w:spacing w:val="6"/>
          <w:sz w:val="31"/>
          <w:szCs w:val="31"/>
          <w:lang w:eastAsia="zh-CN"/>
        </w:rPr>
        <w:t>梧州市龙圩区人力资源和社会保障局</w:t>
      </w:r>
    </w:p>
    <w:p w14:paraId="1A59019F">
      <w:pPr>
        <w:pStyle w:val="5"/>
        <w:spacing w:line="316" w:lineRule="auto"/>
        <w:rPr>
          <w:rFonts w:hint="eastAsia" w:ascii="宋体" w:hAnsi="宋体" w:eastAsia="宋体" w:cs="宋体"/>
        </w:rPr>
      </w:pPr>
    </w:p>
    <w:p w14:paraId="147C8D2C">
      <w:pPr>
        <w:spacing w:before="101" w:line="227" w:lineRule="auto"/>
        <w:ind w:left="37"/>
        <w:rPr>
          <w:rFonts w:hint="eastAsia" w:ascii="宋体" w:hAnsi="宋体" w:eastAsia="宋体" w:cs="宋体"/>
          <w:sz w:val="31"/>
          <w:szCs w:val="31"/>
          <w:lang w:eastAsia="zh-CN"/>
        </w:rPr>
      </w:pPr>
      <w:r>
        <w:rPr>
          <w:rFonts w:hint="eastAsia" w:ascii="宋体" w:hAnsi="宋体" w:eastAsia="宋体" w:cs="宋体"/>
          <w:b/>
          <w:bCs/>
          <w:spacing w:val="6"/>
          <w:sz w:val="31"/>
          <w:szCs w:val="31"/>
        </w:rPr>
        <w:t>采购代理机构：</w:t>
      </w:r>
      <w:r>
        <w:rPr>
          <w:rFonts w:hint="eastAsia" w:ascii="宋体" w:hAnsi="宋体" w:eastAsia="宋体" w:cs="宋体"/>
          <w:b/>
          <w:bCs/>
          <w:spacing w:val="6"/>
          <w:sz w:val="31"/>
          <w:szCs w:val="31"/>
          <w:lang w:eastAsia="zh-CN"/>
        </w:rPr>
        <w:t>广西祥裕工程管理咨询有限公司</w:t>
      </w:r>
    </w:p>
    <w:p w14:paraId="7024DF2D">
      <w:pPr>
        <w:pStyle w:val="5"/>
        <w:spacing w:line="251" w:lineRule="auto"/>
        <w:rPr>
          <w:rFonts w:hint="eastAsia" w:ascii="宋体" w:hAnsi="宋体" w:eastAsia="宋体" w:cs="宋体"/>
        </w:rPr>
      </w:pPr>
    </w:p>
    <w:p w14:paraId="672D102E">
      <w:pPr>
        <w:pStyle w:val="5"/>
        <w:spacing w:line="251" w:lineRule="auto"/>
        <w:rPr>
          <w:rFonts w:hint="eastAsia" w:ascii="宋体" w:hAnsi="宋体" w:eastAsia="宋体" w:cs="宋体"/>
        </w:rPr>
      </w:pPr>
    </w:p>
    <w:p w14:paraId="6F3C442D">
      <w:pPr>
        <w:pStyle w:val="5"/>
        <w:spacing w:line="251" w:lineRule="auto"/>
        <w:rPr>
          <w:rFonts w:hint="eastAsia" w:ascii="宋体" w:hAnsi="宋体" w:eastAsia="宋体" w:cs="宋体"/>
        </w:rPr>
      </w:pPr>
    </w:p>
    <w:p w14:paraId="4E1406A4">
      <w:pPr>
        <w:pStyle w:val="5"/>
        <w:spacing w:line="251" w:lineRule="auto"/>
        <w:rPr>
          <w:rFonts w:hint="eastAsia" w:ascii="宋体" w:hAnsi="宋体" w:eastAsia="宋体" w:cs="宋体"/>
        </w:rPr>
      </w:pPr>
    </w:p>
    <w:p w14:paraId="679E70E2">
      <w:pPr>
        <w:pStyle w:val="5"/>
        <w:spacing w:line="251" w:lineRule="auto"/>
        <w:rPr>
          <w:rFonts w:hint="eastAsia" w:ascii="宋体" w:hAnsi="宋体" w:eastAsia="宋体" w:cs="宋体"/>
        </w:rPr>
      </w:pPr>
    </w:p>
    <w:p w14:paraId="157DF506">
      <w:pPr>
        <w:pStyle w:val="5"/>
        <w:spacing w:line="252" w:lineRule="auto"/>
        <w:rPr>
          <w:rFonts w:hint="eastAsia" w:ascii="宋体" w:hAnsi="宋体" w:eastAsia="宋体" w:cs="宋体"/>
        </w:rPr>
      </w:pPr>
    </w:p>
    <w:p w14:paraId="479BFDF3">
      <w:pPr>
        <w:spacing w:before="101" w:line="226" w:lineRule="auto"/>
        <w:ind w:left="37"/>
        <w:jc w:val="center"/>
        <w:outlineLvl w:val="0"/>
        <w:rPr>
          <w:rFonts w:hint="eastAsia" w:ascii="宋体" w:hAnsi="宋体" w:eastAsia="宋体" w:cs="宋体"/>
          <w:b/>
          <w:bCs/>
          <w:spacing w:val="6"/>
          <w:sz w:val="31"/>
          <w:szCs w:val="31"/>
          <w:lang w:eastAsia="zh-CN"/>
        </w:rPr>
      </w:pPr>
      <w:bookmarkStart w:id="2" w:name="_Toc26211"/>
      <w:r>
        <w:rPr>
          <w:rFonts w:hint="eastAsia" w:ascii="宋体" w:hAnsi="宋体" w:eastAsia="宋体" w:cs="宋体"/>
          <w:b/>
          <w:bCs/>
          <w:spacing w:val="6"/>
          <w:sz w:val="31"/>
          <w:szCs w:val="31"/>
          <w:lang w:eastAsia="zh-CN"/>
        </w:rPr>
        <w:t>202</w:t>
      </w:r>
      <w:r>
        <w:rPr>
          <w:rFonts w:hint="eastAsia" w:ascii="宋体" w:hAnsi="宋体" w:eastAsia="宋体" w:cs="宋体"/>
          <w:b/>
          <w:bCs/>
          <w:spacing w:val="6"/>
          <w:sz w:val="31"/>
          <w:szCs w:val="31"/>
          <w:lang w:val="en-US" w:eastAsia="zh-CN"/>
        </w:rPr>
        <w:t>6</w:t>
      </w:r>
      <w:r>
        <w:rPr>
          <w:rFonts w:hint="eastAsia" w:ascii="宋体" w:hAnsi="宋体" w:eastAsia="宋体" w:cs="宋体"/>
          <w:b/>
          <w:bCs/>
          <w:spacing w:val="6"/>
          <w:sz w:val="31"/>
          <w:szCs w:val="31"/>
          <w:lang w:eastAsia="zh-CN"/>
        </w:rPr>
        <w:t xml:space="preserve"> 年 0</w:t>
      </w:r>
      <w:r>
        <w:rPr>
          <w:rFonts w:hint="eastAsia" w:ascii="宋体" w:hAnsi="宋体" w:eastAsia="宋体" w:cs="宋体"/>
          <w:b/>
          <w:bCs/>
          <w:spacing w:val="6"/>
          <w:sz w:val="31"/>
          <w:szCs w:val="31"/>
          <w:lang w:val="en-US" w:eastAsia="zh-CN"/>
        </w:rPr>
        <w:t>6</w:t>
      </w:r>
      <w:r>
        <w:rPr>
          <w:rFonts w:hint="eastAsia" w:ascii="宋体" w:hAnsi="宋体" w:eastAsia="宋体" w:cs="宋体"/>
          <w:b/>
          <w:bCs/>
          <w:spacing w:val="6"/>
          <w:sz w:val="31"/>
          <w:szCs w:val="31"/>
          <w:lang w:eastAsia="zh-CN"/>
        </w:rPr>
        <w:t>月</w:t>
      </w:r>
      <w:bookmarkEnd w:id="2"/>
    </w:p>
    <w:p w14:paraId="48E1E2F2">
      <w:pPr>
        <w:spacing w:before="101" w:line="226" w:lineRule="auto"/>
        <w:ind w:left="37"/>
        <w:jc w:val="center"/>
        <w:outlineLvl w:val="0"/>
        <w:rPr>
          <w:rFonts w:hint="eastAsia" w:ascii="宋体" w:hAnsi="宋体" w:eastAsia="宋体" w:cs="宋体"/>
          <w:b/>
          <w:bCs/>
          <w:spacing w:val="6"/>
          <w:sz w:val="31"/>
          <w:szCs w:val="31"/>
          <w:lang w:eastAsia="zh-CN"/>
        </w:rPr>
        <w:sectPr>
          <w:pgSz w:w="11906" w:h="16839"/>
          <w:pgMar w:top="1431" w:right="1785" w:bottom="0" w:left="1785" w:header="0" w:footer="0" w:gutter="0"/>
          <w:pgBorders>
            <w:top w:val="none" w:sz="0" w:space="0"/>
            <w:left w:val="none" w:sz="0" w:space="0"/>
            <w:bottom w:val="none" w:sz="0" w:space="0"/>
            <w:right w:val="none" w:sz="0" w:space="0"/>
          </w:pgBorders>
          <w:cols w:space="720" w:num="1"/>
        </w:sectPr>
      </w:pPr>
    </w:p>
    <w:sdt>
      <w:sdtPr>
        <w:rPr>
          <w:rFonts w:hint="eastAsia" w:ascii="宋体" w:hAnsi="宋体" w:eastAsia="宋体" w:cs="宋体"/>
          <w:snapToGrid w:val="0"/>
          <w:color w:val="000000"/>
          <w:kern w:val="0"/>
          <w:sz w:val="24"/>
          <w:szCs w:val="24"/>
          <w:lang w:val="en-US" w:eastAsia="en-US" w:bidi="ar-SA"/>
        </w:rPr>
        <w:id w:val="147452768"/>
        <w15:color w:val="DBDBDB"/>
        <w:docPartObj>
          <w:docPartGallery w:val="Table of Contents"/>
          <w:docPartUnique/>
        </w:docPartObj>
      </w:sdtPr>
      <w:sdtEndPr>
        <w:rPr>
          <w:rFonts w:hint="eastAsia" w:ascii="宋体" w:hAnsi="宋体" w:eastAsia="宋体" w:cs="宋体"/>
          <w:snapToGrid w:val="0"/>
          <w:color w:val="000000"/>
          <w:kern w:val="0"/>
          <w:sz w:val="21"/>
          <w:szCs w:val="30"/>
          <w:lang w:val="en-US" w:eastAsia="en-US" w:bidi="ar-SA"/>
        </w:rPr>
      </w:sdtEndPr>
      <w:sdtContent>
        <w:p w14:paraId="5DE4B048">
          <w:pPr>
            <w:spacing w:before="0" w:beforeLines="0" w:after="0" w:afterLines="0"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目录</w:t>
          </w:r>
        </w:p>
        <w:p w14:paraId="54672A75">
          <w:pPr>
            <w:pStyle w:val="18"/>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p>
        <w:p w14:paraId="3B2709D5">
          <w:pPr>
            <w:pStyle w:val="18"/>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_Toc32541 </w:instrText>
          </w:r>
          <w:r>
            <w:rPr>
              <w:rFonts w:hint="eastAsia" w:ascii="宋体" w:hAnsi="宋体" w:eastAsia="宋体" w:cs="宋体"/>
              <w:sz w:val="24"/>
              <w:szCs w:val="24"/>
            </w:rPr>
            <w:fldChar w:fldCharType="separate"/>
          </w:r>
          <w:r>
            <w:rPr>
              <w:rFonts w:hint="eastAsia" w:ascii="宋体" w:hAnsi="宋体" w:eastAsia="宋体" w:cs="宋体"/>
              <w:bCs/>
              <w:spacing w:val="1"/>
              <w:sz w:val="24"/>
              <w:szCs w:val="24"/>
            </w:rPr>
            <w:t>第一章</w:t>
          </w:r>
          <w:r>
            <w:rPr>
              <w:rFonts w:hint="eastAsia" w:ascii="宋体" w:hAnsi="宋体" w:eastAsia="宋体" w:cs="宋体"/>
              <w:spacing w:val="36"/>
              <w:sz w:val="24"/>
              <w:szCs w:val="24"/>
            </w:rPr>
            <w:t xml:space="preserve"> </w:t>
          </w:r>
          <w:r>
            <w:rPr>
              <w:rFonts w:hint="eastAsia" w:ascii="宋体" w:hAnsi="宋体" w:eastAsia="宋体" w:cs="宋体"/>
              <w:bCs/>
              <w:spacing w:val="1"/>
              <w:sz w:val="24"/>
              <w:szCs w:val="24"/>
            </w:rPr>
            <w:t>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_Toc32541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9C3A6BD">
          <w:pPr>
            <w:pStyle w:val="18"/>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_Toc25948 </w:instrText>
          </w:r>
          <w:r>
            <w:rPr>
              <w:rFonts w:hint="eastAsia" w:ascii="宋体" w:hAnsi="宋体" w:eastAsia="宋体" w:cs="宋体"/>
              <w:sz w:val="24"/>
              <w:szCs w:val="24"/>
            </w:rPr>
            <w:fldChar w:fldCharType="separate"/>
          </w:r>
          <w:r>
            <w:rPr>
              <w:rFonts w:hint="eastAsia" w:ascii="宋体" w:hAnsi="宋体" w:eastAsia="宋体" w:cs="宋体"/>
              <w:bCs/>
              <w:spacing w:val="-1"/>
              <w:sz w:val="24"/>
              <w:szCs w:val="24"/>
            </w:rPr>
            <w:t>第二章</w:t>
          </w:r>
          <w:r>
            <w:rPr>
              <w:rFonts w:hint="eastAsia" w:ascii="宋体" w:hAnsi="宋体" w:eastAsia="宋体" w:cs="宋体"/>
              <w:spacing w:val="32"/>
              <w:sz w:val="24"/>
              <w:szCs w:val="24"/>
            </w:rPr>
            <w:t xml:space="preserve"> </w:t>
          </w:r>
          <w:r>
            <w:rPr>
              <w:rFonts w:hint="eastAsia" w:ascii="宋体" w:hAnsi="宋体" w:eastAsia="宋体" w:cs="宋体"/>
              <w:bCs/>
              <w:spacing w:val="-1"/>
              <w:sz w:val="24"/>
              <w:szCs w:val="24"/>
            </w:rPr>
            <w:t>磋商须知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_Toc25948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C83A083">
          <w:pPr>
            <w:pStyle w:val="18"/>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_Toc3033 </w:instrText>
          </w:r>
          <w:r>
            <w:rPr>
              <w:rFonts w:hint="eastAsia" w:ascii="宋体" w:hAnsi="宋体" w:eastAsia="宋体" w:cs="宋体"/>
              <w:sz w:val="24"/>
              <w:szCs w:val="24"/>
            </w:rPr>
            <w:fldChar w:fldCharType="separate"/>
          </w:r>
          <w:r>
            <w:rPr>
              <w:rFonts w:hint="eastAsia" w:ascii="宋体" w:hAnsi="宋体" w:eastAsia="宋体" w:cs="宋体"/>
              <w:bCs/>
              <w:spacing w:val="-1"/>
              <w:sz w:val="24"/>
              <w:szCs w:val="24"/>
            </w:rPr>
            <w:t>第三章</w:t>
          </w:r>
          <w:r>
            <w:rPr>
              <w:rFonts w:hint="eastAsia" w:ascii="宋体" w:hAnsi="宋体" w:eastAsia="宋体" w:cs="宋体"/>
              <w:spacing w:val="32"/>
              <w:sz w:val="24"/>
              <w:szCs w:val="24"/>
            </w:rPr>
            <w:t xml:space="preserve"> </w:t>
          </w:r>
          <w:r>
            <w:rPr>
              <w:rFonts w:hint="eastAsia" w:ascii="宋体" w:hAnsi="宋体" w:eastAsia="宋体" w:cs="宋体"/>
              <w:bCs/>
              <w:spacing w:val="-1"/>
              <w:sz w:val="24"/>
              <w:szCs w:val="24"/>
            </w:rPr>
            <w:t>项目需求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FBAEF7E">
          <w:pPr>
            <w:pStyle w:val="18"/>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_Toc27402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rPr>
            <w:t>第四章</w:t>
          </w:r>
          <w:r>
            <w:rPr>
              <w:rFonts w:hint="eastAsia" w:ascii="宋体" w:hAnsi="宋体" w:eastAsia="宋体" w:cs="宋体"/>
              <w:spacing w:val="5"/>
              <w:sz w:val="24"/>
              <w:szCs w:val="24"/>
            </w:rPr>
            <w:t xml:space="preserve">  </w:t>
          </w:r>
          <w:r>
            <w:rPr>
              <w:rFonts w:hint="eastAsia" w:ascii="宋体" w:hAnsi="宋体" w:eastAsia="宋体" w:cs="宋体"/>
              <w:bCs/>
              <w:spacing w:val="5"/>
              <w:sz w:val="24"/>
              <w:szCs w:val="24"/>
            </w:rPr>
            <w:t>评审程序、评审方法和评审标准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_Toc27402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4D34617">
          <w:pPr>
            <w:pStyle w:val="18"/>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_Toc5891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第五章</w:t>
          </w:r>
          <w:r>
            <w:rPr>
              <w:rFonts w:hint="eastAsia" w:ascii="宋体" w:hAnsi="宋体" w:eastAsia="宋体" w:cs="宋体"/>
              <w:spacing w:val="37"/>
              <w:sz w:val="24"/>
              <w:szCs w:val="24"/>
            </w:rPr>
            <w:t xml:space="preserve"> </w:t>
          </w:r>
          <w:r>
            <w:rPr>
              <w:rFonts w:hint="eastAsia" w:ascii="宋体" w:hAnsi="宋体" w:eastAsia="宋体" w:cs="宋体"/>
              <w:bCs/>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_Toc5891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A1FE5C">
          <w:pPr>
            <w:pStyle w:val="18"/>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_Toc21952 </w:instrText>
          </w:r>
          <w:r>
            <w:rPr>
              <w:rFonts w:hint="eastAsia" w:ascii="宋体" w:hAnsi="宋体" w:eastAsia="宋体" w:cs="宋体"/>
              <w:sz w:val="24"/>
              <w:szCs w:val="24"/>
            </w:rPr>
            <w:fldChar w:fldCharType="separate"/>
          </w:r>
          <w:r>
            <w:rPr>
              <w:rFonts w:hint="eastAsia" w:ascii="宋体" w:hAnsi="宋体" w:eastAsia="宋体" w:cs="宋体"/>
              <w:bCs/>
              <w:spacing w:val="-2"/>
              <w:sz w:val="24"/>
              <w:szCs w:val="24"/>
            </w:rPr>
            <w:t>第六章</w:t>
          </w:r>
          <w:r>
            <w:rPr>
              <w:rFonts w:hint="eastAsia" w:ascii="宋体" w:hAnsi="宋体" w:eastAsia="宋体" w:cs="宋体"/>
              <w:spacing w:val="39"/>
              <w:sz w:val="24"/>
              <w:szCs w:val="24"/>
            </w:rPr>
            <w:t xml:space="preserve"> </w:t>
          </w:r>
          <w:r>
            <w:rPr>
              <w:rFonts w:hint="eastAsia" w:ascii="宋体" w:hAnsi="宋体" w:eastAsia="宋体" w:cs="宋体"/>
              <w:bCs/>
              <w:spacing w:val="-2"/>
              <w:sz w:val="24"/>
              <w:szCs w:val="24"/>
            </w:rPr>
            <w:t>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_Toc21952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0487E9">
          <w:pPr>
            <w:spacing w:line="360" w:lineRule="auto"/>
            <w:rPr>
              <w:rFonts w:hint="eastAsia" w:ascii="宋体" w:hAnsi="宋体" w:eastAsia="宋体" w:cs="宋体"/>
              <w:snapToGrid w:val="0"/>
              <w:color w:val="000000"/>
              <w:kern w:val="0"/>
              <w:sz w:val="21"/>
              <w:szCs w:val="30"/>
              <w:lang w:val="en-US" w:eastAsia="en-US" w:bidi="ar-SA"/>
            </w:rPr>
          </w:pPr>
          <w:r>
            <w:rPr>
              <w:rFonts w:hint="eastAsia" w:ascii="宋体" w:hAnsi="宋体" w:eastAsia="宋体" w:cs="宋体"/>
              <w:sz w:val="24"/>
              <w:szCs w:val="24"/>
            </w:rPr>
            <w:fldChar w:fldCharType="end"/>
          </w:r>
        </w:p>
      </w:sdtContent>
    </w:sdt>
    <w:p w14:paraId="1075D132">
      <w:pPr>
        <w:spacing w:line="222" w:lineRule="auto"/>
        <w:rPr>
          <w:rFonts w:hint="eastAsia" w:ascii="宋体" w:hAnsi="宋体" w:eastAsia="宋体" w:cs="宋体"/>
          <w:snapToGrid w:val="0"/>
          <w:color w:val="000000"/>
          <w:kern w:val="0"/>
          <w:sz w:val="21"/>
          <w:szCs w:val="30"/>
          <w:lang w:val="en-US" w:eastAsia="en-US" w:bidi="ar-SA"/>
        </w:rPr>
        <w:sectPr>
          <w:pgSz w:w="11906" w:h="16839"/>
          <w:pgMar w:top="1431" w:right="1656" w:bottom="0" w:left="1785" w:header="0" w:footer="0" w:gutter="0"/>
          <w:pgBorders>
            <w:top w:val="none" w:sz="0" w:space="0"/>
            <w:left w:val="none" w:sz="0" w:space="0"/>
            <w:bottom w:val="none" w:sz="0" w:space="0"/>
            <w:right w:val="none" w:sz="0" w:space="0"/>
          </w:pgBorders>
          <w:cols w:space="720" w:num="1"/>
        </w:sectPr>
      </w:pPr>
    </w:p>
    <w:p w14:paraId="70B48258">
      <w:pPr>
        <w:pStyle w:val="5"/>
        <w:spacing w:line="318" w:lineRule="auto"/>
        <w:rPr>
          <w:rFonts w:hint="eastAsia" w:ascii="宋体" w:hAnsi="宋体" w:eastAsia="宋体" w:cs="宋体"/>
        </w:rPr>
      </w:pPr>
    </w:p>
    <w:p w14:paraId="2295B5B4">
      <w:pPr>
        <w:spacing w:before="101" w:line="226" w:lineRule="auto"/>
        <w:ind w:left="2807"/>
        <w:outlineLvl w:val="0"/>
        <w:rPr>
          <w:rFonts w:hint="eastAsia" w:ascii="宋体" w:hAnsi="宋体" w:eastAsia="宋体" w:cs="宋体"/>
          <w:sz w:val="31"/>
          <w:szCs w:val="31"/>
        </w:rPr>
      </w:pPr>
      <w:bookmarkStart w:id="3" w:name="_Toc32541"/>
      <w:r>
        <w:rPr>
          <w:rFonts w:hint="eastAsia" w:ascii="宋体" w:hAnsi="宋体" w:eastAsia="宋体" w:cs="宋体"/>
          <w:b/>
          <w:bCs/>
          <w:spacing w:val="1"/>
          <w:sz w:val="31"/>
          <w:szCs w:val="31"/>
        </w:rPr>
        <w:t>第一章</w:t>
      </w:r>
      <w:r>
        <w:rPr>
          <w:rFonts w:hint="eastAsia" w:ascii="宋体" w:hAnsi="宋体" w:eastAsia="宋体" w:cs="宋体"/>
          <w:spacing w:val="36"/>
          <w:sz w:val="31"/>
          <w:szCs w:val="31"/>
        </w:rPr>
        <w:t xml:space="preserve"> </w:t>
      </w:r>
      <w:r>
        <w:rPr>
          <w:rFonts w:hint="eastAsia" w:ascii="宋体" w:hAnsi="宋体" w:eastAsia="宋体" w:cs="宋体"/>
          <w:b/>
          <w:bCs/>
          <w:spacing w:val="1"/>
          <w:sz w:val="31"/>
          <w:szCs w:val="31"/>
        </w:rPr>
        <w:t>竞争性磋商公告</w:t>
      </w:r>
      <w:bookmarkEnd w:id="3"/>
    </w:p>
    <w:p w14:paraId="174E178B">
      <w:pPr>
        <w:spacing w:before="110"/>
        <w:rPr>
          <w:rFonts w:hint="eastAsia" w:ascii="宋体" w:hAnsi="宋体" w:eastAsia="宋体" w:cs="宋体"/>
        </w:rPr>
      </w:pPr>
    </w:p>
    <w:tbl>
      <w:tblPr>
        <w:tblStyle w:val="16"/>
        <w:tblW w:w="8709" w:type="dxa"/>
        <w:tblInd w:w="7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09"/>
      </w:tblGrid>
      <w:tr w14:paraId="458EF73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09" w:hRule="atLeast"/>
        </w:trPr>
        <w:tc>
          <w:tcPr>
            <w:tcW w:w="8709" w:type="dxa"/>
            <w:vAlign w:val="top"/>
          </w:tcPr>
          <w:p w14:paraId="6365B7E7">
            <w:pPr>
              <w:pStyle w:val="17"/>
              <w:spacing w:before="196" w:line="231" w:lineRule="auto"/>
              <w:ind w:left="99"/>
              <w:rPr>
                <w:rFonts w:hint="eastAsia" w:ascii="宋体" w:hAnsi="宋体" w:eastAsia="宋体" w:cs="宋体"/>
                <w:color w:val="auto"/>
                <w:sz w:val="22"/>
                <w:szCs w:val="22"/>
              </w:rPr>
            </w:pPr>
            <w:r>
              <w:rPr>
                <w:rFonts w:hint="eastAsia" w:ascii="宋体" w:hAnsi="宋体" w:eastAsia="宋体" w:cs="宋体"/>
                <w:color w:val="auto"/>
                <w:spacing w:val="4"/>
                <w:sz w:val="22"/>
                <w:szCs w:val="22"/>
              </w:rPr>
              <w:t>项目概况：</w:t>
            </w:r>
          </w:p>
          <w:p w14:paraId="41EA4710">
            <w:pPr>
              <w:pStyle w:val="17"/>
              <w:spacing w:before="192" w:line="357" w:lineRule="auto"/>
              <w:ind w:left="84" w:right="84" w:firstLine="429"/>
              <w:jc w:val="both"/>
              <w:rPr>
                <w:rFonts w:hint="eastAsia" w:ascii="宋体" w:hAnsi="宋体" w:eastAsia="宋体" w:cs="宋体"/>
                <w:color w:val="auto"/>
                <w:sz w:val="22"/>
                <w:szCs w:val="22"/>
              </w:rPr>
            </w:pPr>
            <w:r>
              <w:rPr>
                <w:rFonts w:hint="eastAsia" w:ascii="宋体" w:hAnsi="宋体" w:eastAsia="宋体" w:cs="宋体"/>
                <w:color w:val="auto"/>
                <w:spacing w:val="9"/>
                <w:sz w:val="22"/>
                <w:szCs w:val="22"/>
                <w:u w:val="single" w:color="auto"/>
                <w:lang w:eastAsia="zh-CN"/>
              </w:rPr>
              <w:t>2026年度承办各类用工招聘及“点对点”送工服务（</w:t>
            </w:r>
            <w:r>
              <w:rPr>
                <w:rFonts w:hint="eastAsia" w:ascii="宋体" w:hAnsi="宋体" w:eastAsia="宋体" w:cs="宋体"/>
                <w:color w:val="auto"/>
                <w:spacing w:val="9"/>
                <w:sz w:val="22"/>
                <w:szCs w:val="22"/>
                <w:u w:val="single" w:color="auto"/>
                <w:lang w:val="en-US" w:eastAsia="zh-CN"/>
              </w:rPr>
              <w:t>重</w:t>
            </w:r>
            <w:r>
              <w:rPr>
                <w:rFonts w:hint="eastAsia" w:ascii="宋体" w:hAnsi="宋体" w:eastAsia="宋体" w:cs="宋体"/>
                <w:color w:val="auto"/>
                <w:spacing w:val="9"/>
                <w:sz w:val="22"/>
                <w:szCs w:val="22"/>
                <w:u w:val="single" w:color="auto"/>
                <w:lang w:eastAsia="zh-CN"/>
              </w:rPr>
              <w:t>）</w:t>
            </w:r>
            <w:r>
              <w:rPr>
                <w:rFonts w:hint="eastAsia" w:ascii="宋体" w:hAnsi="宋体" w:eastAsia="宋体" w:cs="宋体"/>
                <w:color w:val="auto"/>
                <w:spacing w:val="9"/>
                <w:sz w:val="22"/>
                <w:szCs w:val="22"/>
              </w:rPr>
              <w:t>的潜在供应商应在</w:t>
            </w:r>
            <w:r>
              <w:rPr>
                <w:rFonts w:hint="eastAsia" w:ascii="宋体" w:hAnsi="宋体" w:eastAsia="宋体" w:cs="宋体"/>
                <w:color w:val="auto"/>
                <w:spacing w:val="9"/>
                <w:sz w:val="22"/>
                <w:szCs w:val="22"/>
                <w:u w:val="single" w:color="auto"/>
              </w:rPr>
              <w:t>广西政府采购云平台（</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u w:val="single" w:color="auto"/>
              </w:rPr>
              <w:t>https</w:t>
            </w:r>
            <w:r>
              <w:rPr>
                <w:rFonts w:hint="eastAsia" w:ascii="宋体" w:hAnsi="宋体" w:eastAsia="宋体" w:cs="宋体"/>
                <w:color w:val="auto"/>
                <w:spacing w:val="9"/>
                <w:sz w:val="22"/>
                <w:szCs w:val="22"/>
                <w:u w:val="single" w:color="auto"/>
              </w:rPr>
              <w:t>://</w:t>
            </w:r>
            <w:r>
              <w:rPr>
                <w:rFonts w:hint="eastAsia" w:ascii="宋体" w:hAnsi="宋体" w:eastAsia="宋体" w:cs="宋体"/>
                <w:color w:val="auto"/>
                <w:spacing w:val="9"/>
                <w:sz w:val="22"/>
                <w:szCs w:val="22"/>
                <w:u w:val="single" w:color="auto"/>
              </w:rPr>
              <w:fldChar w:fldCharType="end"/>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"https://www.gcy.zfcg.gxzf.gov.cn/"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u w:val="single" w:color="auto"/>
              </w:rPr>
              <w:t>www</w:t>
            </w:r>
            <w:r>
              <w:rPr>
                <w:rFonts w:hint="eastAsia" w:ascii="宋体" w:hAnsi="宋体" w:eastAsia="宋体" w:cs="宋体"/>
                <w:color w:val="auto"/>
                <w:spacing w:val="6"/>
                <w:sz w:val="22"/>
                <w:szCs w:val="22"/>
                <w:u w:val="single" w:color="auto"/>
              </w:rPr>
              <w:t>.</w:t>
            </w:r>
            <w:r>
              <w:rPr>
                <w:rFonts w:hint="eastAsia" w:ascii="宋体" w:hAnsi="宋体" w:eastAsia="宋体" w:cs="宋体"/>
                <w:color w:val="auto"/>
                <w:sz w:val="22"/>
                <w:szCs w:val="22"/>
                <w:u w:val="single" w:color="auto"/>
              </w:rPr>
              <w:t>gcy</w:t>
            </w:r>
            <w:r>
              <w:rPr>
                <w:rFonts w:hint="eastAsia" w:ascii="宋体" w:hAnsi="宋体" w:eastAsia="宋体" w:cs="宋体"/>
                <w:color w:val="auto"/>
                <w:spacing w:val="6"/>
                <w:sz w:val="22"/>
                <w:szCs w:val="22"/>
                <w:u w:val="single" w:color="auto"/>
              </w:rPr>
              <w:t>.</w:t>
            </w:r>
            <w:r>
              <w:rPr>
                <w:rFonts w:hint="eastAsia" w:ascii="宋体" w:hAnsi="宋体" w:eastAsia="宋体" w:cs="宋体"/>
                <w:color w:val="auto"/>
                <w:sz w:val="22"/>
                <w:szCs w:val="22"/>
                <w:u w:val="single" w:color="auto"/>
              </w:rPr>
              <w:t>zfcg</w:t>
            </w:r>
            <w:r>
              <w:rPr>
                <w:rFonts w:hint="eastAsia" w:ascii="宋体" w:hAnsi="宋体" w:eastAsia="宋体" w:cs="宋体"/>
                <w:color w:val="auto"/>
                <w:spacing w:val="6"/>
                <w:sz w:val="22"/>
                <w:szCs w:val="22"/>
                <w:u w:val="single" w:color="auto"/>
              </w:rPr>
              <w:t>.</w:t>
            </w:r>
            <w:r>
              <w:rPr>
                <w:rFonts w:hint="eastAsia" w:ascii="宋体" w:hAnsi="宋体" w:eastAsia="宋体" w:cs="宋体"/>
                <w:color w:val="auto"/>
                <w:sz w:val="22"/>
                <w:szCs w:val="22"/>
                <w:u w:val="single" w:color="auto"/>
              </w:rPr>
              <w:t>gxzf</w:t>
            </w:r>
            <w:r>
              <w:rPr>
                <w:rFonts w:hint="eastAsia" w:ascii="宋体" w:hAnsi="宋体" w:eastAsia="宋体" w:cs="宋体"/>
                <w:color w:val="auto"/>
                <w:spacing w:val="6"/>
                <w:sz w:val="22"/>
                <w:szCs w:val="22"/>
                <w:u w:val="single" w:color="auto"/>
              </w:rPr>
              <w:t>.</w:t>
            </w:r>
            <w:r>
              <w:rPr>
                <w:rFonts w:hint="eastAsia" w:ascii="宋体" w:hAnsi="宋体" w:eastAsia="宋体" w:cs="宋体"/>
                <w:color w:val="auto"/>
                <w:sz w:val="22"/>
                <w:szCs w:val="22"/>
                <w:u w:val="single" w:color="auto"/>
              </w:rPr>
              <w:t>gov</w:t>
            </w:r>
            <w:r>
              <w:rPr>
                <w:rFonts w:hint="eastAsia" w:ascii="宋体" w:hAnsi="宋体" w:eastAsia="宋体" w:cs="宋体"/>
                <w:color w:val="auto"/>
                <w:spacing w:val="6"/>
                <w:sz w:val="22"/>
                <w:szCs w:val="22"/>
                <w:u w:val="single" w:color="auto"/>
              </w:rPr>
              <w:t>.</w:t>
            </w:r>
            <w:r>
              <w:rPr>
                <w:rFonts w:hint="eastAsia" w:ascii="宋体" w:hAnsi="宋体" w:eastAsia="宋体" w:cs="宋体"/>
                <w:color w:val="auto"/>
                <w:sz w:val="22"/>
                <w:szCs w:val="22"/>
                <w:u w:val="single" w:color="auto"/>
              </w:rPr>
              <w:t>cn</w:t>
            </w:r>
            <w:r>
              <w:rPr>
                <w:rFonts w:hint="eastAsia" w:ascii="宋体" w:hAnsi="宋体" w:eastAsia="宋体" w:cs="宋体"/>
                <w:color w:val="auto"/>
                <w:spacing w:val="6"/>
                <w:sz w:val="22"/>
                <w:szCs w:val="22"/>
                <w:u w:val="single" w:color="auto"/>
              </w:rPr>
              <w:t>/</w:t>
            </w:r>
            <w:r>
              <w:rPr>
                <w:rFonts w:hint="eastAsia" w:ascii="宋体" w:hAnsi="宋体" w:eastAsia="宋体" w:cs="宋体"/>
                <w:color w:val="auto"/>
                <w:spacing w:val="6"/>
                <w:sz w:val="22"/>
                <w:szCs w:val="22"/>
                <w:u w:val="single" w:color="auto"/>
              </w:rPr>
              <w:fldChar w:fldCharType="end"/>
            </w:r>
            <w:r>
              <w:rPr>
                <w:rFonts w:hint="eastAsia" w:ascii="宋体" w:hAnsi="宋体" w:eastAsia="宋体" w:cs="宋体"/>
                <w:color w:val="auto"/>
                <w:spacing w:val="6"/>
                <w:sz w:val="22"/>
                <w:szCs w:val="22"/>
                <w:u w:val="single" w:color="auto"/>
              </w:rPr>
              <w:t>）</w:t>
            </w:r>
            <w:r>
              <w:rPr>
                <w:rFonts w:hint="eastAsia" w:ascii="宋体" w:hAnsi="宋体" w:eastAsia="宋体" w:cs="宋体"/>
                <w:color w:val="auto"/>
                <w:spacing w:val="6"/>
                <w:sz w:val="22"/>
                <w:szCs w:val="22"/>
                <w:u w:val="single" w:color="auto"/>
                <w:lang w:eastAsia="zh-CN"/>
              </w:rPr>
              <w:t xml:space="preserve"> </w:t>
            </w:r>
            <w:r>
              <w:rPr>
                <w:rFonts w:hint="eastAsia" w:ascii="宋体" w:hAnsi="宋体" w:eastAsia="宋体" w:cs="宋体"/>
                <w:color w:val="auto"/>
                <w:spacing w:val="6"/>
                <w:sz w:val="22"/>
                <w:szCs w:val="22"/>
                <w:u w:val="none" w:color="auto"/>
              </w:rPr>
              <w:t>获取</w:t>
            </w:r>
            <w:r>
              <w:rPr>
                <w:rFonts w:hint="eastAsia" w:ascii="宋体" w:hAnsi="宋体" w:eastAsia="宋体" w:cs="宋体"/>
                <w:color w:val="auto"/>
                <w:spacing w:val="6"/>
                <w:sz w:val="22"/>
                <w:szCs w:val="22"/>
                <w:u w:val="none" w:color="auto"/>
                <w:lang w:val="en-US" w:eastAsia="zh-CN"/>
              </w:rPr>
              <w:t>采购</w:t>
            </w:r>
            <w:r>
              <w:rPr>
                <w:rFonts w:hint="eastAsia" w:ascii="宋体" w:hAnsi="宋体" w:eastAsia="宋体" w:cs="宋体"/>
                <w:color w:val="auto"/>
                <w:spacing w:val="6"/>
                <w:sz w:val="22"/>
                <w:szCs w:val="22"/>
              </w:rPr>
              <w:t>文件，并</w:t>
            </w:r>
            <w:r>
              <w:rPr>
                <w:rFonts w:hint="eastAsia" w:ascii="宋体" w:hAnsi="宋体" w:eastAsia="宋体" w:cs="宋体"/>
                <w:color w:val="auto"/>
                <w:spacing w:val="6"/>
                <w:sz w:val="22"/>
                <w:szCs w:val="22"/>
              </w:rPr>
              <w:t>于</w:t>
            </w:r>
            <w:r>
              <w:rPr>
                <w:rFonts w:hint="eastAsia" w:ascii="宋体" w:hAnsi="宋体" w:eastAsia="宋体" w:cs="宋体"/>
                <w:color w:val="auto"/>
                <w:spacing w:val="-35"/>
                <w:sz w:val="22"/>
                <w:szCs w:val="22"/>
              </w:rPr>
              <w:t xml:space="preserve"> </w:t>
            </w:r>
            <w:r>
              <w:rPr>
                <w:rFonts w:hint="eastAsia" w:ascii="宋体" w:hAnsi="宋体" w:eastAsia="宋体" w:cs="宋体"/>
                <w:color w:val="auto"/>
                <w:spacing w:val="6"/>
                <w:sz w:val="22"/>
                <w:szCs w:val="22"/>
              </w:rPr>
              <w:t>202</w:t>
            </w:r>
            <w:r>
              <w:rPr>
                <w:rFonts w:hint="eastAsia" w:ascii="宋体" w:hAnsi="宋体" w:eastAsia="宋体" w:cs="宋体"/>
                <w:color w:val="auto"/>
                <w:spacing w:val="6"/>
                <w:sz w:val="22"/>
                <w:szCs w:val="22"/>
                <w:lang w:val="en-US" w:eastAsia="zh-CN"/>
              </w:rPr>
              <w:t>6</w:t>
            </w:r>
            <w:r>
              <w:rPr>
                <w:rFonts w:hint="eastAsia" w:ascii="宋体" w:hAnsi="宋体" w:eastAsia="宋体" w:cs="宋体"/>
                <w:color w:val="auto"/>
                <w:spacing w:val="-26"/>
                <w:sz w:val="22"/>
                <w:szCs w:val="22"/>
              </w:rPr>
              <w:t xml:space="preserve"> </w:t>
            </w:r>
            <w:r>
              <w:rPr>
                <w:rFonts w:hint="eastAsia" w:ascii="宋体" w:hAnsi="宋体" w:eastAsia="宋体" w:cs="宋体"/>
                <w:color w:val="auto"/>
                <w:spacing w:val="5"/>
                <w:sz w:val="22"/>
                <w:szCs w:val="22"/>
              </w:rPr>
              <w:t>年</w:t>
            </w:r>
            <w:r>
              <w:rPr>
                <w:rFonts w:hint="eastAsia" w:ascii="宋体" w:hAnsi="宋体" w:eastAsia="宋体" w:cs="宋体"/>
                <w:color w:val="auto"/>
                <w:spacing w:val="5"/>
                <w:sz w:val="22"/>
                <w:szCs w:val="22"/>
                <w:lang w:val="en-US" w:eastAsia="zh-CN"/>
              </w:rPr>
              <w:t xml:space="preserve"> </w:t>
            </w:r>
            <w:r>
              <w:rPr>
                <w:rFonts w:hint="eastAsia" w:ascii="宋体" w:hAnsi="宋体" w:eastAsia="宋体" w:cs="宋体"/>
                <w:color w:val="auto"/>
                <w:spacing w:val="-36"/>
                <w:sz w:val="22"/>
                <w:szCs w:val="22"/>
                <w:lang w:val="en-US" w:eastAsia="zh-CN"/>
              </w:rPr>
              <w:t xml:space="preserve">07 </w:t>
            </w:r>
            <w:r>
              <w:rPr>
                <w:rFonts w:hint="eastAsia" w:ascii="宋体" w:hAnsi="宋体" w:eastAsia="宋体" w:cs="宋体"/>
                <w:color w:val="auto"/>
                <w:spacing w:val="5"/>
                <w:sz w:val="22"/>
                <w:szCs w:val="22"/>
              </w:rPr>
              <w:t>月</w:t>
            </w:r>
            <w:r>
              <w:rPr>
                <w:rFonts w:hint="eastAsia" w:ascii="宋体" w:hAnsi="宋体" w:eastAsia="宋体" w:cs="宋体"/>
                <w:color w:val="auto"/>
                <w:spacing w:val="5"/>
                <w:sz w:val="22"/>
                <w:szCs w:val="22"/>
                <w:highlight w:val="none"/>
                <w:lang w:val="en-US" w:eastAsia="zh-CN"/>
              </w:rPr>
              <w:t xml:space="preserve">10 </w:t>
            </w:r>
            <w:r>
              <w:rPr>
                <w:rFonts w:hint="eastAsia" w:ascii="宋体" w:hAnsi="宋体" w:eastAsia="宋体" w:cs="宋体"/>
                <w:color w:val="auto"/>
                <w:spacing w:val="5"/>
                <w:sz w:val="22"/>
                <w:szCs w:val="22"/>
                <w:highlight w:val="none"/>
              </w:rPr>
              <w:t>日</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pacing w:val="5"/>
                <w:sz w:val="22"/>
                <w:szCs w:val="22"/>
                <w:highlight w:val="none"/>
                <w:lang w:val="en-US" w:eastAsia="zh-CN"/>
              </w:rPr>
              <w:t xml:space="preserve">0 9 </w:t>
            </w:r>
            <w:r>
              <w:rPr>
                <w:rFonts w:hint="eastAsia" w:ascii="宋体" w:hAnsi="宋体" w:eastAsia="宋体" w:cs="宋体"/>
                <w:color w:val="auto"/>
                <w:spacing w:val="5"/>
                <w:sz w:val="22"/>
                <w:szCs w:val="22"/>
                <w:highlight w:val="none"/>
              </w:rPr>
              <w:t>时</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pacing w:val="5"/>
                <w:sz w:val="22"/>
                <w:szCs w:val="22"/>
                <w:highlight w:val="none"/>
              </w:rPr>
              <w:t>30</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5"/>
                <w:sz w:val="22"/>
                <w:szCs w:val="22"/>
                <w:highlight w:val="none"/>
              </w:rPr>
              <w:t>分</w:t>
            </w:r>
            <w:r>
              <w:rPr>
                <w:rFonts w:hint="eastAsia" w:ascii="宋体" w:hAnsi="宋体" w:eastAsia="宋体" w:cs="宋体"/>
                <w:color w:val="auto"/>
                <w:sz w:val="22"/>
                <w:szCs w:val="22"/>
              </w:rPr>
              <w:t xml:space="preserve"> </w:t>
            </w:r>
            <w:r>
              <w:rPr>
                <w:rFonts w:hint="eastAsia" w:ascii="宋体" w:hAnsi="宋体" w:eastAsia="宋体" w:cs="宋体"/>
                <w:color w:val="auto"/>
                <w:spacing w:val="9"/>
                <w:sz w:val="22"/>
                <w:szCs w:val="22"/>
              </w:rPr>
              <w:t>（北京时间）前递交</w:t>
            </w:r>
            <w:r>
              <w:rPr>
                <w:rFonts w:hint="eastAsia" w:ascii="宋体" w:hAnsi="宋体" w:eastAsia="宋体" w:cs="宋体"/>
                <w:color w:val="auto"/>
                <w:spacing w:val="9"/>
                <w:sz w:val="22"/>
                <w:szCs w:val="22"/>
                <w:lang w:val="en-US" w:eastAsia="zh-CN"/>
              </w:rPr>
              <w:t>响应</w:t>
            </w:r>
            <w:r>
              <w:rPr>
                <w:rFonts w:hint="eastAsia" w:ascii="宋体" w:hAnsi="宋体" w:eastAsia="宋体" w:cs="宋体"/>
                <w:color w:val="auto"/>
                <w:spacing w:val="9"/>
                <w:sz w:val="22"/>
                <w:szCs w:val="22"/>
              </w:rPr>
              <w:t>文件。</w:t>
            </w:r>
          </w:p>
        </w:tc>
      </w:tr>
    </w:tbl>
    <w:p w14:paraId="50695963">
      <w:pPr>
        <w:spacing w:before="114" w:line="240" w:lineRule="auto"/>
        <w:ind w:left="728"/>
        <w:outlineLvl w:val="1"/>
        <w:rPr>
          <w:rFonts w:hint="eastAsia" w:ascii="宋体" w:hAnsi="宋体" w:eastAsia="宋体" w:cs="宋体"/>
          <w:b/>
          <w:bCs/>
          <w:color w:val="auto"/>
          <w:sz w:val="24"/>
          <w:szCs w:val="24"/>
        </w:rPr>
      </w:pPr>
      <w:bookmarkStart w:id="4" w:name="_Toc31552"/>
      <w:r>
        <w:rPr>
          <w:rFonts w:hint="eastAsia" w:ascii="宋体" w:hAnsi="宋体" w:eastAsia="宋体" w:cs="宋体"/>
          <w:b/>
          <w:bCs/>
          <w:color w:val="auto"/>
          <w:spacing w:val="-3"/>
          <w:sz w:val="24"/>
          <w:szCs w:val="24"/>
        </w:rPr>
        <w:t>一、项目基本情况</w:t>
      </w:r>
      <w:bookmarkEnd w:id="4"/>
    </w:p>
    <w:p w14:paraId="5C50CD8B">
      <w:pPr>
        <w:spacing w:before="150" w:line="360" w:lineRule="auto"/>
        <w:ind w:left="682" w:leftChars="324" w:right="151" w:hanging="2" w:hangingChars="1"/>
        <w:rPr>
          <w:rFonts w:hint="eastAsia" w:ascii="宋体" w:hAnsi="宋体" w:eastAsia="宋体" w:cs="宋体"/>
          <w:color w:val="auto"/>
          <w:spacing w:val="9"/>
          <w:sz w:val="22"/>
          <w:szCs w:val="22"/>
          <w:lang w:eastAsia="zh-CN"/>
        </w:rPr>
      </w:pPr>
      <w:r>
        <w:rPr>
          <w:rFonts w:hint="eastAsia" w:ascii="宋体" w:hAnsi="宋体" w:eastAsia="宋体" w:cs="宋体"/>
          <w:color w:val="auto"/>
          <w:spacing w:val="9"/>
          <w:sz w:val="22"/>
          <w:szCs w:val="22"/>
        </w:rPr>
        <w:t>项目编号：</w:t>
      </w:r>
      <w:r>
        <w:rPr>
          <w:rFonts w:hint="eastAsia" w:ascii="宋体" w:hAnsi="宋体" w:eastAsia="宋体" w:cs="宋体"/>
          <w:color w:val="auto"/>
          <w:spacing w:val="9"/>
          <w:sz w:val="22"/>
          <w:szCs w:val="22"/>
          <w:lang w:eastAsia="zh-CN"/>
        </w:rPr>
        <w:t>WZZC2026-C3-060030-XYGS</w:t>
      </w:r>
    </w:p>
    <w:p w14:paraId="46664A28">
      <w:pPr>
        <w:spacing w:before="150" w:line="360" w:lineRule="auto"/>
        <w:ind w:left="682" w:leftChars="324" w:right="151" w:hanging="2" w:hangingChars="1"/>
        <w:rPr>
          <w:rFonts w:hint="eastAsia" w:ascii="宋体" w:hAnsi="宋体" w:eastAsia="宋体" w:cs="宋体"/>
          <w:color w:val="auto"/>
          <w:spacing w:val="9"/>
          <w:sz w:val="22"/>
          <w:szCs w:val="22"/>
          <w:lang w:eastAsia="zh-CN"/>
        </w:rPr>
      </w:pPr>
      <w:r>
        <w:rPr>
          <w:rFonts w:hint="eastAsia" w:ascii="宋体" w:hAnsi="宋体" w:eastAsia="宋体" w:cs="宋体"/>
          <w:color w:val="auto"/>
          <w:spacing w:val="9"/>
          <w:sz w:val="22"/>
          <w:szCs w:val="22"/>
        </w:rPr>
        <w:t>项目名称：</w:t>
      </w:r>
      <w:r>
        <w:rPr>
          <w:rFonts w:hint="eastAsia" w:ascii="宋体" w:hAnsi="宋体" w:eastAsia="宋体" w:cs="宋体"/>
          <w:color w:val="auto"/>
          <w:spacing w:val="9"/>
          <w:sz w:val="22"/>
          <w:szCs w:val="22"/>
          <w:lang w:eastAsia="zh-CN"/>
        </w:rPr>
        <w:t>2026年度承办各类用工招聘及“点对点”送工服务（</w:t>
      </w:r>
      <w:r>
        <w:rPr>
          <w:rFonts w:hint="eastAsia" w:ascii="宋体" w:hAnsi="宋体" w:eastAsia="宋体" w:cs="宋体"/>
          <w:color w:val="auto"/>
          <w:spacing w:val="9"/>
          <w:sz w:val="22"/>
          <w:szCs w:val="22"/>
          <w:lang w:val="en-US" w:eastAsia="zh-CN"/>
        </w:rPr>
        <w:t>重</w:t>
      </w:r>
      <w:r>
        <w:rPr>
          <w:rFonts w:hint="eastAsia" w:ascii="宋体" w:hAnsi="宋体" w:eastAsia="宋体" w:cs="宋体"/>
          <w:color w:val="auto"/>
          <w:spacing w:val="9"/>
          <w:sz w:val="22"/>
          <w:szCs w:val="22"/>
          <w:lang w:eastAsia="zh-CN"/>
        </w:rPr>
        <w:t>）</w:t>
      </w:r>
    </w:p>
    <w:p w14:paraId="1771E91E">
      <w:pPr>
        <w:spacing w:before="150" w:line="360" w:lineRule="auto"/>
        <w:ind w:left="682" w:leftChars="324" w:right="151" w:hanging="2" w:hangingChars="1"/>
        <w:rPr>
          <w:rFonts w:hint="eastAsia" w:ascii="宋体" w:hAnsi="宋体" w:eastAsia="宋体" w:cs="宋体"/>
          <w:color w:val="auto"/>
          <w:spacing w:val="9"/>
          <w:sz w:val="22"/>
          <w:szCs w:val="22"/>
          <w:lang w:val="en-US" w:eastAsia="zh-CN"/>
        </w:rPr>
      </w:pPr>
      <w:r>
        <w:rPr>
          <w:rFonts w:hint="eastAsia" w:ascii="宋体" w:hAnsi="宋体" w:eastAsia="宋体" w:cs="宋体"/>
          <w:color w:val="auto"/>
          <w:spacing w:val="9"/>
          <w:sz w:val="22"/>
          <w:szCs w:val="22"/>
        </w:rPr>
        <w:t>预算</w:t>
      </w:r>
      <w:r>
        <w:rPr>
          <w:rFonts w:hint="eastAsia" w:ascii="宋体" w:hAnsi="宋体" w:eastAsia="宋体" w:cs="宋体"/>
          <w:color w:val="auto"/>
          <w:spacing w:val="9"/>
          <w:sz w:val="22"/>
          <w:szCs w:val="22"/>
          <w:lang w:val="en-US" w:eastAsia="zh-CN"/>
        </w:rPr>
        <w:t>总</w:t>
      </w:r>
      <w:r>
        <w:rPr>
          <w:rFonts w:hint="eastAsia" w:ascii="宋体" w:hAnsi="宋体" w:eastAsia="宋体" w:cs="宋体"/>
          <w:color w:val="auto"/>
          <w:spacing w:val="9"/>
          <w:sz w:val="22"/>
          <w:szCs w:val="22"/>
        </w:rPr>
        <w:t>金额</w:t>
      </w:r>
      <w:r>
        <w:rPr>
          <w:rFonts w:hint="eastAsia" w:ascii="宋体" w:hAnsi="宋体" w:eastAsia="宋体" w:cs="宋体"/>
          <w:color w:val="auto"/>
          <w:spacing w:val="9"/>
          <w:sz w:val="22"/>
          <w:szCs w:val="22"/>
          <w:lang w:eastAsia="zh-CN"/>
        </w:rPr>
        <w:t>（</w:t>
      </w:r>
      <w:r>
        <w:rPr>
          <w:rFonts w:hint="eastAsia" w:ascii="宋体" w:hAnsi="宋体" w:eastAsia="宋体" w:cs="宋体"/>
          <w:color w:val="auto"/>
          <w:spacing w:val="9"/>
          <w:sz w:val="22"/>
          <w:szCs w:val="22"/>
          <w:lang w:val="en-US" w:eastAsia="zh-CN"/>
        </w:rPr>
        <w:t>元）：270000.00</w:t>
      </w:r>
    </w:p>
    <w:p w14:paraId="5BAE84AA">
      <w:pPr>
        <w:spacing w:before="150" w:line="360" w:lineRule="auto"/>
        <w:ind w:left="682" w:leftChars="324" w:right="151" w:hanging="2" w:hangingChars="1"/>
        <w:rPr>
          <w:rFonts w:hint="default" w:ascii="宋体" w:hAnsi="宋体" w:eastAsia="宋体" w:cs="宋体"/>
          <w:color w:val="auto"/>
          <w:spacing w:val="9"/>
          <w:sz w:val="22"/>
          <w:szCs w:val="22"/>
          <w:lang w:val="en-US" w:eastAsia="zh-CN"/>
        </w:rPr>
      </w:pPr>
      <w:r>
        <w:rPr>
          <w:rFonts w:hint="eastAsia" w:ascii="宋体" w:hAnsi="宋体" w:eastAsia="宋体" w:cs="宋体"/>
          <w:color w:val="auto"/>
          <w:spacing w:val="9"/>
          <w:sz w:val="22"/>
          <w:szCs w:val="22"/>
          <w:lang w:val="en-US" w:eastAsia="zh-CN"/>
        </w:rPr>
        <w:t>采购需求：</w:t>
      </w:r>
    </w:p>
    <w:p w14:paraId="1BD8B5DB">
      <w:pPr>
        <w:spacing w:before="150" w:line="360" w:lineRule="auto"/>
        <w:ind w:left="682" w:leftChars="324" w:right="151" w:hanging="2" w:hangingChars="1"/>
        <w:rPr>
          <w:rFonts w:hint="eastAsia" w:ascii="宋体" w:hAnsi="宋体" w:eastAsia="宋体" w:cs="宋体"/>
          <w:color w:val="auto"/>
          <w:spacing w:val="9"/>
          <w:sz w:val="22"/>
          <w:szCs w:val="22"/>
        </w:rPr>
      </w:pPr>
      <w:r>
        <w:rPr>
          <w:rFonts w:hint="eastAsia" w:ascii="宋体" w:hAnsi="宋体" w:eastAsia="宋体" w:cs="宋体"/>
          <w:color w:val="auto"/>
          <w:spacing w:val="9"/>
          <w:sz w:val="22"/>
          <w:szCs w:val="22"/>
        </w:rPr>
        <w:t>标项名称:</w:t>
      </w:r>
      <w:r>
        <w:rPr>
          <w:rFonts w:hint="eastAsia" w:ascii="宋体" w:hAnsi="宋体" w:eastAsia="宋体" w:cs="宋体"/>
          <w:color w:val="auto"/>
          <w:spacing w:val="9"/>
          <w:sz w:val="22"/>
          <w:szCs w:val="22"/>
          <w:lang w:val="en-US" w:eastAsia="zh-CN"/>
        </w:rPr>
        <w:t>分标2：</w:t>
      </w:r>
      <w:r>
        <w:rPr>
          <w:rFonts w:hint="eastAsia" w:ascii="宋体" w:hAnsi="宋体" w:eastAsia="宋体" w:cs="宋体"/>
          <w:color w:val="auto"/>
          <w:spacing w:val="9"/>
          <w:sz w:val="22"/>
          <w:szCs w:val="22"/>
          <w:lang w:eastAsia="zh-CN"/>
        </w:rPr>
        <w:t>2026年度承办各类用工招聘及“点对点”送工服务（</w:t>
      </w:r>
      <w:r>
        <w:rPr>
          <w:rFonts w:hint="eastAsia" w:ascii="宋体" w:hAnsi="宋体" w:eastAsia="宋体" w:cs="宋体"/>
          <w:color w:val="auto"/>
          <w:spacing w:val="9"/>
          <w:sz w:val="22"/>
          <w:szCs w:val="22"/>
          <w:lang w:val="en-US" w:eastAsia="zh-CN"/>
        </w:rPr>
        <w:t>重</w:t>
      </w:r>
      <w:r>
        <w:rPr>
          <w:rFonts w:hint="eastAsia" w:ascii="宋体" w:hAnsi="宋体" w:eastAsia="宋体" w:cs="宋体"/>
          <w:color w:val="auto"/>
          <w:spacing w:val="9"/>
          <w:sz w:val="22"/>
          <w:szCs w:val="22"/>
          <w:lang w:eastAsia="zh-CN"/>
        </w:rPr>
        <w:t>）</w:t>
      </w:r>
    </w:p>
    <w:p w14:paraId="574796F7">
      <w:pPr>
        <w:spacing w:before="150" w:line="360" w:lineRule="auto"/>
        <w:ind w:left="682" w:leftChars="324" w:right="151" w:hanging="2" w:hangingChars="1"/>
        <w:rPr>
          <w:rFonts w:hint="eastAsia" w:ascii="宋体" w:hAnsi="宋体" w:eastAsia="宋体" w:cs="宋体"/>
          <w:color w:val="auto"/>
          <w:spacing w:val="9"/>
          <w:sz w:val="22"/>
          <w:szCs w:val="22"/>
        </w:rPr>
      </w:pPr>
      <w:r>
        <w:rPr>
          <w:rFonts w:hint="eastAsia" w:ascii="宋体" w:hAnsi="宋体" w:eastAsia="宋体" w:cs="宋体"/>
          <w:color w:val="auto"/>
          <w:spacing w:val="9"/>
          <w:sz w:val="22"/>
          <w:szCs w:val="22"/>
        </w:rPr>
        <w:t>数量:不限</w:t>
      </w:r>
      <w:r>
        <w:rPr>
          <w:rFonts w:hint="eastAsia" w:ascii="宋体" w:hAnsi="宋体" w:eastAsia="宋体" w:cs="宋体"/>
          <w:color w:val="auto"/>
          <w:spacing w:val="9"/>
          <w:sz w:val="22"/>
          <w:szCs w:val="22"/>
        </w:rPr>
        <w:br w:type="textWrapping"/>
      </w:r>
      <w:r>
        <w:rPr>
          <w:rFonts w:hint="eastAsia" w:ascii="宋体" w:hAnsi="宋体" w:eastAsia="宋体" w:cs="宋体"/>
          <w:color w:val="auto"/>
          <w:spacing w:val="9"/>
          <w:sz w:val="22"/>
          <w:szCs w:val="22"/>
        </w:rPr>
        <w:t>预算金额（元）:270000.00</w:t>
      </w:r>
    </w:p>
    <w:p w14:paraId="1F394983">
      <w:pPr>
        <w:spacing w:before="150" w:line="360" w:lineRule="auto"/>
        <w:ind w:left="243" w:right="151" w:firstLine="416"/>
        <w:rPr>
          <w:rFonts w:hint="eastAsia" w:ascii="宋体" w:hAnsi="宋体" w:eastAsia="宋体" w:cs="宋体"/>
          <w:spacing w:val="9"/>
          <w:sz w:val="22"/>
          <w:szCs w:val="22"/>
          <w:lang w:eastAsia="zh-CN"/>
        </w:rPr>
      </w:pPr>
      <w:r>
        <w:rPr>
          <w:rFonts w:hint="eastAsia" w:ascii="宋体" w:hAnsi="宋体" w:eastAsia="宋体" w:cs="宋体"/>
          <w:color w:val="auto"/>
          <w:spacing w:val="9"/>
          <w:sz w:val="22"/>
          <w:szCs w:val="22"/>
        </w:rPr>
        <w:t>简要规格描述或项目基本概况介绍、用途：</w:t>
      </w:r>
      <w:r>
        <w:rPr>
          <w:rFonts w:hint="eastAsia" w:ascii="宋体" w:hAnsi="宋体" w:eastAsia="宋体" w:cs="宋体"/>
          <w:color w:val="auto"/>
          <w:spacing w:val="9"/>
          <w:sz w:val="22"/>
          <w:szCs w:val="22"/>
          <w:lang w:eastAsia="zh-CN"/>
        </w:rPr>
        <w:t>2026年度承办各类用工招聘及“点对点”送工服务</w:t>
      </w:r>
      <w:r>
        <w:rPr>
          <w:rFonts w:hint="eastAsia" w:ascii="宋体" w:hAnsi="宋体" w:eastAsia="宋体" w:cs="宋体"/>
          <w:color w:val="auto"/>
          <w:spacing w:val="9"/>
          <w:sz w:val="22"/>
          <w:szCs w:val="22"/>
          <w:lang w:val="en-US" w:eastAsia="zh-CN"/>
        </w:rPr>
        <w:t>项目，采购总预算</w:t>
      </w:r>
      <w:r>
        <w:rPr>
          <w:rFonts w:hint="eastAsia" w:ascii="宋体" w:hAnsi="宋体" w:eastAsia="宋体" w:cs="宋体"/>
          <w:color w:val="auto"/>
          <w:spacing w:val="5"/>
          <w:sz w:val="22"/>
          <w:szCs w:val="22"/>
          <w:lang w:val="en-US" w:eastAsia="zh-CN"/>
        </w:rPr>
        <w:t>54万元，其中分标1为27万元，分标2为27万元，</w:t>
      </w:r>
      <w:r>
        <w:rPr>
          <w:rFonts w:hint="eastAsia" w:ascii="宋体" w:hAnsi="宋体" w:eastAsia="宋体" w:cs="宋体"/>
          <w:color w:val="auto"/>
          <w:spacing w:val="9"/>
          <w:sz w:val="22"/>
          <w:szCs w:val="22"/>
          <w:lang w:val="en-US" w:eastAsia="zh-CN"/>
        </w:rPr>
        <w:t>本次采购为</w:t>
      </w:r>
      <w:r>
        <w:rPr>
          <w:rFonts w:hint="eastAsia" w:ascii="宋体" w:hAnsi="宋体" w:eastAsia="宋体" w:cs="宋体"/>
          <w:color w:val="auto"/>
          <w:spacing w:val="9"/>
          <w:sz w:val="22"/>
          <w:szCs w:val="22"/>
          <w:lang w:eastAsia="zh-CN"/>
        </w:rPr>
        <w:t>分标2</w:t>
      </w:r>
      <w:r>
        <w:rPr>
          <w:rFonts w:hint="eastAsia" w:ascii="宋体" w:hAnsi="宋体" w:eastAsia="宋体" w:cs="宋体"/>
          <w:color w:val="auto"/>
          <w:spacing w:val="9"/>
          <w:sz w:val="22"/>
          <w:szCs w:val="22"/>
          <w:lang w:val="en-US" w:eastAsia="zh-CN"/>
        </w:rPr>
        <w:t>重新采购，主题内容包括就业援助月、春风行动、金秋招聘月、全国城市联合招聘高校毕业生秋季专场活动、</w:t>
      </w:r>
      <w:r>
        <w:rPr>
          <w:rFonts w:hint="eastAsia" w:ascii="宋体" w:hAnsi="宋体" w:eastAsia="宋体" w:cs="宋体"/>
          <w:i w:val="0"/>
          <w:iCs w:val="0"/>
          <w:color w:val="auto"/>
          <w:kern w:val="0"/>
          <w:sz w:val="21"/>
          <w:szCs w:val="21"/>
          <w:u w:val="none"/>
          <w:lang w:val="en-US" w:eastAsia="zh-CN" w:bidi="ar"/>
        </w:rPr>
        <w:t>全国人力资源市场高校毕业生就业服务专项行动</w:t>
      </w:r>
      <w:r>
        <w:rPr>
          <w:rFonts w:hint="eastAsia" w:ascii="宋体" w:hAnsi="宋体" w:eastAsia="宋体" w:cs="宋体"/>
          <w:color w:val="auto"/>
          <w:spacing w:val="9"/>
          <w:sz w:val="22"/>
          <w:szCs w:val="22"/>
          <w:lang w:val="en-US" w:eastAsia="zh-CN"/>
        </w:rPr>
        <w:t>等，具</w:t>
      </w:r>
      <w:r>
        <w:rPr>
          <w:rFonts w:hint="eastAsia" w:ascii="宋体" w:hAnsi="宋体" w:eastAsia="宋体" w:cs="宋体"/>
          <w:spacing w:val="9"/>
          <w:sz w:val="22"/>
          <w:szCs w:val="22"/>
          <w:lang w:val="en-US" w:eastAsia="zh-CN"/>
        </w:rPr>
        <w:t>体详见磋商文件。</w:t>
      </w:r>
    </w:p>
    <w:p w14:paraId="2B2D8268">
      <w:pPr>
        <w:spacing w:before="150" w:line="360" w:lineRule="auto"/>
        <w:ind w:left="243" w:right="151" w:firstLine="416"/>
        <w:rPr>
          <w:rFonts w:hint="eastAsia" w:ascii="宋体" w:hAnsi="宋体" w:eastAsia="宋体" w:cs="宋体"/>
          <w:spacing w:val="9"/>
          <w:sz w:val="22"/>
          <w:szCs w:val="22"/>
        </w:rPr>
      </w:pPr>
      <w:r>
        <w:rPr>
          <w:rFonts w:hint="eastAsia" w:ascii="宋体" w:hAnsi="宋体" w:eastAsia="宋体" w:cs="宋体"/>
          <w:spacing w:val="9"/>
          <w:sz w:val="22"/>
          <w:szCs w:val="22"/>
        </w:rPr>
        <w:t>最高限价（如有）：270000.00</w:t>
      </w:r>
    </w:p>
    <w:p w14:paraId="7E18081E">
      <w:pPr>
        <w:spacing w:before="150" w:line="360" w:lineRule="auto"/>
        <w:ind w:left="243" w:right="151" w:firstLine="416"/>
        <w:rPr>
          <w:rFonts w:hint="eastAsia" w:ascii="宋体" w:hAnsi="宋体" w:eastAsia="宋体" w:cs="宋体"/>
          <w:spacing w:val="9"/>
          <w:sz w:val="22"/>
          <w:szCs w:val="22"/>
        </w:rPr>
      </w:pPr>
      <w:r>
        <w:rPr>
          <w:rFonts w:hint="eastAsia" w:ascii="宋体" w:hAnsi="宋体" w:eastAsia="宋体" w:cs="宋体"/>
          <w:spacing w:val="9"/>
          <w:sz w:val="22"/>
          <w:szCs w:val="22"/>
        </w:rPr>
        <w:t>合同履约期限：自签订合同之日起至项目完成为止，最长不超过 12 个月；（具体实施情况以采购人实际要求为准。）</w:t>
      </w:r>
    </w:p>
    <w:p w14:paraId="114A37EE">
      <w:pPr>
        <w:spacing w:before="150" w:line="360" w:lineRule="auto"/>
        <w:ind w:left="682" w:leftChars="324" w:right="151" w:hanging="2" w:hangingChars="1"/>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rPr>
        <w:t>本标项（否）接受联合体投标</w:t>
      </w:r>
      <w:r>
        <w:rPr>
          <w:rFonts w:hint="eastAsia" w:ascii="宋体" w:hAnsi="宋体" w:eastAsia="宋体" w:cs="宋体"/>
          <w:spacing w:val="9"/>
          <w:sz w:val="22"/>
          <w:szCs w:val="22"/>
        </w:rPr>
        <w:br w:type="textWrapping"/>
      </w:r>
      <w:r>
        <w:rPr>
          <w:rFonts w:hint="eastAsia" w:ascii="宋体" w:hAnsi="宋体" w:eastAsia="宋体" w:cs="宋体"/>
          <w:spacing w:val="9"/>
          <w:sz w:val="22"/>
          <w:szCs w:val="22"/>
        </w:rPr>
        <w:t>备注：</w:t>
      </w:r>
      <w:r>
        <w:rPr>
          <w:rFonts w:hint="eastAsia" w:ascii="宋体" w:hAnsi="宋体" w:eastAsia="宋体" w:cs="宋体"/>
          <w:spacing w:val="9"/>
          <w:sz w:val="22"/>
          <w:szCs w:val="22"/>
          <w:lang w:val="en-US" w:eastAsia="zh-CN"/>
        </w:rPr>
        <w:t>/</w:t>
      </w:r>
    </w:p>
    <w:p w14:paraId="363701C8">
      <w:pPr>
        <w:spacing w:before="124" w:line="222" w:lineRule="auto"/>
        <w:ind w:left="732"/>
        <w:outlineLvl w:val="1"/>
        <w:rPr>
          <w:rFonts w:hint="eastAsia" w:ascii="宋体" w:hAnsi="宋体" w:eastAsia="宋体" w:cs="宋体"/>
          <w:sz w:val="24"/>
          <w:szCs w:val="24"/>
        </w:rPr>
      </w:pPr>
      <w:bookmarkStart w:id="5" w:name="_Toc32097"/>
      <w:r>
        <w:rPr>
          <w:rFonts w:hint="eastAsia" w:ascii="宋体" w:hAnsi="宋体" w:eastAsia="宋体" w:cs="宋体"/>
          <w:b/>
          <w:bCs/>
          <w:spacing w:val="-4"/>
          <w:sz w:val="24"/>
          <w:szCs w:val="24"/>
        </w:rPr>
        <w:t>二、供应商的资格条件</w:t>
      </w:r>
      <w:bookmarkEnd w:id="5"/>
    </w:p>
    <w:p w14:paraId="0AB52440">
      <w:pPr>
        <w:spacing w:before="139" w:line="230" w:lineRule="auto"/>
        <w:ind w:left="671"/>
        <w:rPr>
          <w:rFonts w:hint="eastAsia" w:ascii="宋体" w:hAnsi="宋体" w:eastAsia="宋体" w:cs="宋体"/>
          <w:sz w:val="22"/>
          <w:szCs w:val="22"/>
        </w:rPr>
      </w:pPr>
      <w:r>
        <w:rPr>
          <w:rFonts w:hint="eastAsia" w:ascii="宋体" w:hAnsi="宋体" w:eastAsia="宋体" w:cs="宋体"/>
          <w:spacing w:val="8"/>
          <w:sz w:val="22"/>
          <w:szCs w:val="22"/>
        </w:rPr>
        <w:t>1.满足《中华人民共和国政府采购法》第二十二条规定；</w:t>
      </w:r>
    </w:p>
    <w:p w14:paraId="14B610BA">
      <w:pPr>
        <w:spacing w:before="149" w:line="360" w:lineRule="auto"/>
        <w:ind w:left="658"/>
        <w:rPr>
          <w:rFonts w:hint="eastAsia" w:ascii="宋体" w:hAnsi="宋体" w:eastAsia="宋体" w:cs="宋体"/>
          <w:sz w:val="22"/>
          <w:szCs w:val="22"/>
        </w:rPr>
      </w:pPr>
      <w:r>
        <w:rPr>
          <w:rFonts w:hint="eastAsia" w:ascii="宋体" w:hAnsi="宋体" w:eastAsia="宋体" w:cs="宋体"/>
          <w:spacing w:val="8"/>
          <w:sz w:val="22"/>
          <w:szCs w:val="22"/>
        </w:rPr>
        <w:t>2.落实政府采购政策需满足的资格要求：</w:t>
      </w:r>
      <w:r>
        <w:rPr>
          <w:rFonts w:hint="eastAsia" w:ascii="宋体" w:hAnsi="宋体" w:eastAsia="宋体" w:cs="宋体"/>
          <w:spacing w:val="7"/>
          <w:sz w:val="22"/>
          <w:szCs w:val="22"/>
          <w:lang w:eastAsia="zh-CN"/>
        </w:rPr>
        <w:t>本项目为专门面向中小企业采购的项目，供应商应为中小微企业、监狱企业、残疾人福利性单位【中小企业，是指在中华人民共和国境内依法设立，依据国务院批准的中小企业划分标准确定的中型企业、小型企业和微型企业，但与大企业的负责人为同一人，或者与大企业存在直接控股、管理关系的除外。】</w:t>
      </w:r>
    </w:p>
    <w:p w14:paraId="2EB80C96">
      <w:pPr>
        <w:spacing w:before="141" w:line="231" w:lineRule="auto"/>
        <w:ind w:left="660"/>
        <w:rPr>
          <w:rFonts w:hint="eastAsia" w:ascii="宋体" w:hAnsi="宋体" w:eastAsia="宋体" w:cs="宋体"/>
          <w:sz w:val="22"/>
          <w:szCs w:val="22"/>
        </w:rPr>
      </w:pPr>
      <w:r>
        <w:rPr>
          <w:rFonts w:hint="eastAsia" w:ascii="宋体" w:hAnsi="宋体" w:eastAsia="宋体" w:cs="宋体"/>
          <w:spacing w:val="7"/>
          <w:sz w:val="22"/>
          <w:szCs w:val="22"/>
        </w:rPr>
        <w:t>3.本项目的特定资格要求：具有有效的人力资源服务许可证。</w:t>
      </w:r>
    </w:p>
    <w:p w14:paraId="22D5C051">
      <w:pPr>
        <w:spacing w:before="150" w:line="231" w:lineRule="auto"/>
        <w:ind w:left="655"/>
        <w:rPr>
          <w:rFonts w:hint="eastAsia" w:ascii="宋体" w:hAnsi="宋体" w:eastAsia="宋体" w:cs="宋体"/>
          <w:sz w:val="22"/>
          <w:szCs w:val="22"/>
        </w:rPr>
      </w:pPr>
      <w:r>
        <w:rPr>
          <w:rFonts w:hint="eastAsia" w:ascii="宋体" w:hAnsi="宋体" w:eastAsia="宋体" w:cs="宋体"/>
          <w:spacing w:val="7"/>
          <w:sz w:val="22"/>
          <w:szCs w:val="22"/>
        </w:rPr>
        <w:t>4.本项目的特定条件：无。</w:t>
      </w:r>
    </w:p>
    <w:p w14:paraId="2FCC598F">
      <w:pPr>
        <w:spacing w:before="126" w:line="222" w:lineRule="auto"/>
        <w:ind w:left="538"/>
        <w:outlineLvl w:val="1"/>
        <w:rPr>
          <w:rFonts w:hint="eastAsia" w:ascii="宋体" w:hAnsi="宋体" w:eastAsia="宋体" w:cs="宋体"/>
          <w:b/>
          <w:bCs/>
          <w:spacing w:val="-8"/>
          <w:sz w:val="24"/>
          <w:szCs w:val="24"/>
        </w:rPr>
      </w:pPr>
      <w:bookmarkStart w:id="6" w:name="_Toc15057"/>
      <w:r>
        <w:rPr>
          <w:rFonts w:hint="eastAsia" w:ascii="宋体" w:hAnsi="宋体" w:eastAsia="宋体" w:cs="宋体"/>
          <w:b/>
          <w:bCs/>
          <w:spacing w:val="-8"/>
          <w:sz w:val="24"/>
          <w:szCs w:val="24"/>
        </w:rPr>
        <w:t>三、获取竞争性磋商文件</w:t>
      </w:r>
      <w:bookmarkEnd w:id="6"/>
    </w:p>
    <w:p w14:paraId="0675EA31">
      <w:pPr>
        <w:spacing w:before="139" w:line="369" w:lineRule="auto"/>
        <w:ind w:left="32" w:right="87" w:firstLine="429"/>
        <w:jc w:val="both"/>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时间：202</w:t>
      </w:r>
      <w:r>
        <w:rPr>
          <w:rFonts w:hint="eastAsia" w:ascii="宋体" w:hAnsi="宋体" w:eastAsia="宋体" w:cs="宋体"/>
          <w:color w:val="auto"/>
          <w:spacing w:val="2"/>
          <w:sz w:val="22"/>
          <w:szCs w:val="22"/>
          <w:highlight w:val="none"/>
          <w:lang w:val="en-US" w:eastAsia="zh-CN"/>
        </w:rPr>
        <w:t>6</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2"/>
          <w:sz w:val="22"/>
          <w:szCs w:val="22"/>
          <w:highlight w:val="none"/>
        </w:rPr>
        <w:t>年</w:t>
      </w:r>
      <w:r>
        <w:rPr>
          <w:rFonts w:hint="eastAsia" w:ascii="宋体" w:hAnsi="宋体" w:eastAsia="宋体" w:cs="宋体"/>
          <w:color w:val="auto"/>
          <w:spacing w:val="2"/>
          <w:sz w:val="22"/>
          <w:szCs w:val="22"/>
          <w:highlight w:val="none"/>
          <w:lang w:val="en-US" w:eastAsia="zh-CN"/>
        </w:rPr>
        <w:t>06</w:t>
      </w:r>
      <w:r>
        <w:rPr>
          <w:rFonts w:hint="eastAsia" w:ascii="宋体" w:hAnsi="宋体" w:eastAsia="宋体" w:cs="宋体"/>
          <w:color w:val="auto"/>
          <w:spacing w:val="2"/>
          <w:sz w:val="22"/>
          <w:szCs w:val="22"/>
          <w:highlight w:val="none"/>
        </w:rPr>
        <w:t>月</w:t>
      </w:r>
      <w:r>
        <w:rPr>
          <w:rFonts w:hint="eastAsia" w:ascii="宋体" w:hAnsi="宋体" w:eastAsia="宋体" w:cs="宋体"/>
          <w:color w:val="auto"/>
          <w:spacing w:val="2"/>
          <w:sz w:val="22"/>
          <w:szCs w:val="22"/>
          <w:highlight w:val="none"/>
          <w:lang w:val="en-US" w:eastAsia="zh-CN"/>
        </w:rPr>
        <w:t>29</w:t>
      </w:r>
      <w:r>
        <w:rPr>
          <w:rFonts w:hint="eastAsia" w:ascii="宋体" w:hAnsi="宋体" w:eastAsia="宋体" w:cs="宋体"/>
          <w:color w:val="auto"/>
          <w:spacing w:val="2"/>
          <w:sz w:val="22"/>
          <w:szCs w:val="22"/>
          <w:highlight w:val="none"/>
        </w:rPr>
        <w:t>日至 202</w:t>
      </w:r>
      <w:r>
        <w:rPr>
          <w:rFonts w:hint="eastAsia" w:ascii="宋体" w:hAnsi="宋体" w:eastAsia="宋体" w:cs="宋体"/>
          <w:color w:val="auto"/>
          <w:spacing w:val="2"/>
          <w:sz w:val="22"/>
          <w:szCs w:val="22"/>
          <w:highlight w:val="none"/>
          <w:lang w:val="en-US" w:eastAsia="zh-CN"/>
        </w:rPr>
        <w:t>6</w:t>
      </w:r>
      <w:r>
        <w:rPr>
          <w:rFonts w:hint="eastAsia" w:ascii="宋体" w:hAnsi="宋体" w:eastAsia="宋体" w:cs="宋体"/>
          <w:color w:val="auto"/>
          <w:spacing w:val="2"/>
          <w:sz w:val="22"/>
          <w:szCs w:val="22"/>
          <w:highlight w:val="none"/>
        </w:rPr>
        <w:t xml:space="preserve"> 年</w:t>
      </w:r>
      <w:r>
        <w:rPr>
          <w:rFonts w:hint="eastAsia" w:ascii="宋体" w:hAnsi="宋体" w:eastAsia="宋体" w:cs="宋体"/>
          <w:color w:val="auto"/>
          <w:spacing w:val="2"/>
          <w:sz w:val="22"/>
          <w:szCs w:val="22"/>
          <w:highlight w:val="none"/>
          <w:lang w:val="en-US" w:eastAsia="zh-CN"/>
        </w:rPr>
        <w:t xml:space="preserve">07 </w:t>
      </w:r>
      <w:r>
        <w:rPr>
          <w:rFonts w:hint="eastAsia" w:ascii="宋体" w:hAnsi="宋体" w:eastAsia="宋体" w:cs="宋体"/>
          <w:color w:val="auto"/>
          <w:spacing w:val="2"/>
          <w:sz w:val="22"/>
          <w:szCs w:val="22"/>
          <w:highlight w:val="none"/>
        </w:rPr>
        <w:t>月</w:t>
      </w:r>
      <w:r>
        <w:rPr>
          <w:rFonts w:hint="eastAsia" w:ascii="宋体" w:hAnsi="宋体" w:eastAsia="宋体" w:cs="宋体"/>
          <w:color w:val="auto"/>
          <w:spacing w:val="2"/>
          <w:sz w:val="22"/>
          <w:szCs w:val="22"/>
          <w:highlight w:val="none"/>
          <w:lang w:val="en-US" w:eastAsia="zh-CN"/>
        </w:rPr>
        <w:t xml:space="preserve"> 06 </w:t>
      </w:r>
      <w:r>
        <w:rPr>
          <w:rFonts w:hint="eastAsia" w:ascii="宋体" w:hAnsi="宋体" w:eastAsia="宋体" w:cs="宋体"/>
          <w:color w:val="auto"/>
          <w:spacing w:val="-30"/>
          <w:sz w:val="22"/>
          <w:szCs w:val="22"/>
          <w:highlight w:val="none"/>
        </w:rPr>
        <w:t xml:space="preserve">日，每天 </w:t>
      </w:r>
      <w:r>
        <w:rPr>
          <w:rFonts w:hint="eastAsia" w:ascii="宋体" w:hAnsi="宋体" w:eastAsia="宋体" w:cs="宋体"/>
          <w:color w:val="auto"/>
          <w:spacing w:val="2"/>
          <w:sz w:val="22"/>
          <w:szCs w:val="22"/>
          <w:highlight w:val="none"/>
        </w:rPr>
        <w:t>00：00-23:59（北京时</w:t>
      </w:r>
      <w:r>
        <w:rPr>
          <w:rFonts w:hint="eastAsia" w:ascii="宋体" w:hAnsi="宋体" w:eastAsia="宋体" w:cs="宋体"/>
          <w:color w:val="auto"/>
          <w:spacing w:val="1"/>
          <w:sz w:val="22"/>
          <w:szCs w:val="22"/>
          <w:highlight w:val="none"/>
        </w:rPr>
        <w:t>间，法定</w:t>
      </w:r>
      <w:r>
        <w:rPr>
          <w:rFonts w:hint="eastAsia" w:ascii="宋体" w:hAnsi="宋体" w:eastAsia="宋体" w:cs="宋体"/>
          <w:color w:val="auto"/>
          <w:spacing w:val="4"/>
          <w:sz w:val="22"/>
          <w:szCs w:val="22"/>
          <w:highlight w:val="none"/>
        </w:rPr>
        <w:t>节假日除外）</w:t>
      </w:r>
    </w:p>
    <w:p w14:paraId="7C36EFA0">
      <w:pPr>
        <w:spacing w:before="1" w:line="224" w:lineRule="auto"/>
        <w:ind w:left="448"/>
        <w:rPr>
          <w:rFonts w:hint="eastAsia" w:ascii="宋体" w:hAnsi="宋体" w:eastAsia="宋体" w:cs="宋体"/>
          <w:sz w:val="22"/>
          <w:szCs w:val="22"/>
          <w:highlight w:val="none"/>
        </w:rPr>
      </w:pPr>
      <w:r>
        <w:rPr>
          <w:rFonts w:hint="eastAsia" w:ascii="宋体" w:hAnsi="宋体" w:eastAsia="宋体" w:cs="宋体"/>
          <w:spacing w:val="12"/>
          <w:sz w:val="22"/>
          <w:szCs w:val="22"/>
          <w:highlight w:val="none"/>
        </w:rPr>
        <w:t>地点：广西政府采购云平台（</w:t>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HYPERLINK "https://www.gcy.zfcg.gxzf.gov.cn/"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rPr>
        <w:t>https</w:t>
      </w:r>
      <w:r>
        <w:rPr>
          <w:rFonts w:hint="eastAsia" w:ascii="宋体" w:hAnsi="宋体" w:eastAsia="宋体" w:cs="宋体"/>
          <w:spacing w:val="12"/>
          <w:sz w:val="22"/>
          <w:szCs w:val="22"/>
          <w:highlight w:val="none"/>
        </w:rPr>
        <w:t>://</w:t>
      </w:r>
      <w:r>
        <w:rPr>
          <w:rFonts w:hint="eastAsia" w:ascii="宋体" w:hAnsi="宋体" w:eastAsia="宋体" w:cs="宋体"/>
          <w:sz w:val="22"/>
          <w:szCs w:val="22"/>
          <w:highlight w:val="none"/>
        </w:rPr>
        <w:t>www</w:t>
      </w:r>
      <w:r>
        <w:rPr>
          <w:rFonts w:hint="eastAsia" w:ascii="宋体" w:hAnsi="宋体" w:eastAsia="宋体" w:cs="宋体"/>
          <w:spacing w:val="12"/>
          <w:sz w:val="22"/>
          <w:szCs w:val="22"/>
          <w:highlight w:val="none"/>
        </w:rPr>
        <w:t>.</w:t>
      </w:r>
      <w:r>
        <w:rPr>
          <w:rFonts w:hint="eastAsia" w:ascii="宋体" w:hAnsi="宋体" w:eastAsia="宋体" w:cs="宋体"/>
          <w:sz w:val="22"/>
          <w:szCs w:val="22"/>
          <w:highlight w:val="none"/>
        </w:rPr>
        <w:t>gcy</w:t>
      </w:r>
      <w:r>
        <w:rPr>
          <w:rFonts w:hint="eastAsia" w:ascii="宋体" w:hAnsi="宋体" w:eastAsia="宋体" w:cs="宋体"/>
          <w:spacing w:val="12"/>
          <w:sz w:val="22"/>
          <w:szCs w:val="22"/>
          <w:highlight w:val="none"/>
        </w:rPr>
        <w:t>.</w:t>
      </w:r>
      <w:r>
        <w:rPr>
          <w:rFonts w:hint="eastAsia" w:ascii="宋体" w:hAnsi="宋体" w:eastAsia="宋体" w:cs="宋体"/>
          <w:sz w:val="22"/>
          <w:szCs w:val="22"/>
          <w:highlight w:val="none"/>
        </w:rPr>
        <w:t>zfcg</w:t>
      </w:r>
      <w:r>
        <w:rPr>
          <w:rFonts w:hint="eastAsia" w:ascii="宋体" w:hAnsi="宋体" w:eastAsia="宋体" w:cs="宋体"/>
          <w:spacing w:val="12"/>
          <w:sz w:val="22"/>
          <w:szCs w:val="22"/>
          <w:highlight w:val="none"/>
        </w:rPr>
        <w:t>.</w:t>
      </w:r>
      <w:r>
        <w:rPr>
          <w:rFonts w:hint="eastAsia" w:ascii="宋体" w:hAnsi="宋体" w:eastAsia="宋体" w:cs="宋体"/>
          <w:sz w:val="22"/>
          <w:szCs w:val="22"/>
          <w:highlight w:val="none"/>
        </w:rPr>
        <w:t>gxzf</w:t>
      </w:r>
      <w:r>
        <w:rPr>
          <w:rFonts w:hint="eastAsia" w:ascii="宋体" w:hAnsi="宋体" w:eastAsia="宋体" w:cs="宋体"/>
          <w:spacing w:val="12"/>
          <w:sz w:val="22"/>
          <w:szCs w:val="22"/>
          <w:highlight w:val="none"/>
        </w:rPr>
        <w:t>.</w:t>
      </w:r>
      <w:r>
        <w:rPr>
          <w:rFonts w:hint="eastAsia" w:ascii="宋体" w:hAnsi="宋体" w:eastAsia="宋体" w:cs="宋体"/>
          <w:sz w:val="22"/>
          <w:szCs w:val="22"/>
          <w:highlight w:val="none"/>
        </w:rPr>
        <w:t>gov</w:t>
      </w:r>
      <w:r>
        <w:rPr>
          <w:rFonts w:hint="eastAsia" w:ascii="宋体" w:hAnsi="宋体" w:eastAsia="宋体" w:cs="宋体"/>
          <w:spacing w:val="12"/>
          <w:sz w:val="22"/>
          <w:szCs w:val="22"/>
          <w:highlight w:val="none"/>
        </w:rPr>
        <w:t>.</w:t>
      </w:r>
      <w:r>
        <w:rPr>
          <w:rFonts w:hint="eastAsia" w:ascii="宋体" w:hAnsi="宋体" w:eastAsia="宋体" w:cs="宋体"/>
          <w:sz w:val="22"/>
          <w:szCs w:val="22"/>
          <w:highlight w:val="none"/>
        </w:rPr>
        <w:t>cn</w:t>
      </w:r>
      <w:r>
        <w:rPr>
          <w:rFonts w:hint="eastAsia" w:ascii="宋体" w:hAnsi="宋体" w:eastAsia="宋体" w:cs="宋体"/>
          <w:spacing w:val="12"/>
          <w:sz w:val="22"/>
          <w:szCs w:val="22"/>
          <w:highlight w:val="none"/>
        </w:rPr>
        <w:t>/</w:t>
      </w:r>
      <w:r>
        <w:rPr>
          <w:rFonts w:hint="eastAsia" w:ascii="宋体" w:hAnsi="宋体" w:eastAsia="宋体" w:cs="宋体"/>
          <w:spacing w:val="12"/>
          <w:sz w:val="22"/>
          <w:szCs w:val="22"/>
          <w:highlight w:val="none"/>
        </w:rPr>
        <w:fldChar w:fldCharType="end"/>
      </w:r>
      <w:r>
        <w:rPr>
          <w:rFonts w:hint="eastAsia" w:ascii="宋体" w:hAnsi="宋体" w:eastAsia="宋体" w:cs="宋体"/>
          <w:spacing w:val="12"/>
          <w:sz w:val="22"/>
          <w:szCs w:val="22"/>
          <w:highlight w:val="none"/>
        </w:rPr>
        <w:t>）</w:t>
      </w:r>
    </w:p>
    <w:p w14:paraId="7EBE6363">
      <w:pPr>
        <w:spacing w:before="155" w:line="369" w:lineRule="auto"/>
        <w:ind w:left="28" w:right="87" w:firstLine="424"/>
        <w:jc w:val="both"/>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方式：</w:t>
      </w:r>
      <w:r>
        <w:rPr>
          <w:rFonts w:hint="eastAsia" w:ascii="宋体" w:hAnsi="宋体" w:eastAsia="宋体" w:cs="宋体"/>
          <w:spacing w:val="-48"/>
          <w:sz w:val="22"/>
          <w:szCs w:val="22"/>
          <w:highlight w:val="none"/>
        </w:rPr>
        <w:t xml:space="preserve"> </w:t>
      </w:r>
      <w:r>
        <w:rPr>
          <w:rFonts w:hint="eastAsia" w:ascii="宋体" w:hAnsi="宋体" w:eastAsia="宋体" w:cs="宋体"/>
          <w:spacing w:val="10"/>
          <w:sz w:val="22"/>
          <w:szCs w:val="22"/>
          <w:highlight w:val="none"/>
        </w:rPr>
        <w:t>网上下载。本项目不提供纸质文件，潜在供应</w:t>
      </w:r>
      <w:r>
        <w:rPr>
          <w:rFonts w:hint="eastAsia" w:ascii="宋体" w:hAnsi="宋体" w:eastAsia="宋体" w:cs="宋体"/>
          <w:spacing w:val="9"/>
          <w:sz w:val="22"/>
          <w:szCs w:val="22"/>
          <w:highlight w:val="none"/>
        </w:rPr>
        <w:t xml:space="preserve">商需使用账号登录或者使用 </w:t>
      </w:r>
      <w:r>
        <w:rPr>
          <w:rFonts w:hint="eastAsia" w:ascii="宋体" w:hAnsi="宋体" w:eastAsia="宋体" w:cs="宋体"/>
          <w:sz w:val="22"/>
          <w:szCs w:val="22"/>
          <w:highlight w:val="none"/>
        </w:rPr>
        <w:t>CA</w:t>
      </w:r>
      <w:r>
        <w:rPr>
          <w:rFonts w:hint="eastAsia" w:ascii="宋体" w:hAnsi="宋体" w:eastAsia="宋体" w:cs="宋体"/>
          <w:spacing w:val="9"/>
          <w:sz w:val="22"/>
          <w:szCs w:val="22"/>
          <w:highlight w:val="none"/>
        </w:rPr>
        <w:t xml:space="preserve"> 登</w:t>
      </w:r>
      <w:r>
        <w:rPr>
          <w:rFonts w:hint="eastAsia" w:ascii="宋体" w:hAnsi="宋体" w:eastAsia="宋体" w:cs="宋体"/>
          <w:sz w:val="22"/>
          <w:szCs w:val="22"/>
          <w:highlight w:val="none"/>
        </w:rPr>
        <w:t xml:space="preserve"> </w:t>
      </w:r>
      <w:r>
        <w:rPr>
          <w:rFonts w:hint="eastAsia" w:ascii="宋体" w:hAnsi="宋体" w:eastAsia="宋体" w:cs="宋体"/>
          <w:spacing w:val="13"/>
          <w:sz w:val="22"/>
          <w:szCs w:val="22"/>
          <w:highlight w:val="none"/>
        </w:rPr>
        <w:t>录广西政府采购云平台（</w:t>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HYPERLINK "https://www.gcy.zfcg.gxzf.gov.cn/"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rPr>
        <w:t>https</w:t>
      </w:r>
      <w:r>
        <w:rPr>
          <w:rFonts w:hint="eastAsia" w:ascii="宋体" w:hAnsi="宋体" w:eastAsia="宋体" w:cs="宋体"/>
          <w:spacing w:val="13"/>
          <w:sz w:val="22"/>
          <w:szCs w:val="22"/>
          <w:highlight w:val="none"/>
        </w:rPr>
        <w:t>://</w:t>
      </w:r>
      <w:r>
        <w:rPr>
          <w:rFonts w:hint="eastAsia" w:ascii="宋体" w:hAnsi="宋体" w:eastAsia="宋体" w:cs="宋体"/>
          <w:sz w:val="22"/>
          <w:szCs w:val="22"/>
          <w:highlight w:val="none"/>
        </w:rPr>
        <w:t>www</w:t>
      </w:r>
      <w:r>
        <w:rPr>
          <w:rFonts w:hint="eastAsia" w:ascii="宋体" w:hAnsi="宋体" w:eastAsia="宋体" w:cs="宋体"/>
          <w:spacing w:val="13"/>
          <w:sz w:val="22"/>
          <w:szCs w:val="22"/>
          <w:highlight w:val="none"/>
        </w:rPr>
        <w:t>.</w:t>
      </w:r>
      <w:r>
        <w:rPr>
          <w:rFonts w:hint="eastAsia" w:ascii="宋体" w:hAnsi="宋体" w:eastAsia="宋体" w:cs="宋体"/>
          <w:sz w:val="22"/>
          <w:szCs w:val="22"/>
          <w:highlight w:val="none"/>
        </w:rPr>
        <w:t>gcy</w:t>
      </w:r>
      <w:r>
        <w:rPr>
          <w:rFonts w:hint="eastAsia" w:ascii="宋体" w:hAnsi="宋体" w:eastAsia="宋体" w:cs="宋体"/>
          <w:spacing w:val="13"/>
          <w:sz w:val="22"/>
          <w:szCs w:val="22"/>
          <w:highlight w:val="none"/>
        </w:rPr>
        <w:t>.</w:t>
      </w:r>
      <w:r>
        <w:rPr>
          <w:rFonts w:hint="eastAsia" w:ascii="宋体" w:hAnsi="宋体" w:eastAsia="宋体" w:cs="宋体"/>
          <w:sz w:val="22"/>
          <w:szCs w:val="22"/>
          <w:highlight w:val="none"/>
        </w:rPr>
        <w:t>zfcg</w:t>
      </w:r>
      <w:r>
        <w:rPr>
          <w:rFonts w:hint="eastAsia" w:ascii="宋体" w:hAnsi="宋体" w:eastAsia="宋体" w:cs="宋体"/>
          <w:spacing w:val="13"/>
          <w:sz w:val="22"/>
          <w:szCs w:val="22"/>
          <w:highlight w:val="none"/>
        </w:rPr>
        <w:t>.</w:t>
      </w:r>
      <w:r>
        <w:rPr>
          <w:rFonts w:hint="eastAsia" w:ascii="宋体" w:hAnsi="宋体" w:eastAsia="宋体" w:cs="宋体"/>
          <w:sz w:val="22"/>
          <w:szCs w:val="22"/>
          <w:highlight w:val="none"/>
        </w:rPr>
        <w:t>gxzf</w:t>
      </w:r>
      <w:r>
        <w:rPr>
          <w:rFonts w:hint="eastAsia" w:ascii="宋体" w:hAnsi="宋体" w:eastAsia="宋体" w:cs="宋体"/>
          <w:spacing w:val="13"/>
          <w:sz w:val="22"/>
          <w:szCs w:val="22"/>
          <w:highlight w:val="none"/>
        </w:rPr>
        <w:t>.</w:t>
      </w:r>
      <w:r>
        <w:rPr>
          <w:rFonts w:hint="eastAsia" w:ascii="宋体" w:hAnsi="宋体" w:eastAsia="宋体" w:cs="宋体"/>
          <w:sz w:val="22"/>
          <w:szCs w:val="22"/>
          <w:highlight w:val="none"/>
        </w:rPr>
        <w:t>gov</w:t>
      </w:r>
      <w:r>
        <w:rPr>
          <w:rFonts w:hint="eastAsia" w:ascii="宋体" w:hAnsi="宋体" w:eastAsia="宋体" w:cs="宋体"/>
          <w:spacing w:val="13"/>
          <w:sz w:val="22"/>
          <w:szCs w:val="22"/>
          <w:highlight w:val="none"/>
        </w:rPr>
        <w:t>.</w:t>
      </w:r>
      <w:r>
        <w:rPr>
          <w:rFonts w:hint="eastAsia" w:ascii="宋体" w:hAnsi="宋体" w:eastAsia="宋体" w:cs="宋体"/>
          <w:sz w:val="22"/>
          <w:szCs w:val="22"/>
          <w:highlight w:val="none"/>
        </w:rPr>
        <w:t>cn</w:t>
      </w:r>
      <w:r>
        <w:rPr>
          <w:rFonts w:hint="eastAsia" w:ascii="宋体" w:hAnsi="宋体" w:eastAsia="宋体" w:cs="宋体"/>
          <w:spacing w:val="13"/>
          <w:sz w:val="22"/>
          <w:szCs w:val="22"/>
          <w:highlight w:val="none"/>
        </w:rPr>
        <w:t>/</w:t>
      </w:r>
      <w:r>
        <w:rPr>
          <w:rFonts w:hint="eastAsia" w:ascii="宋体" w:hAnsi="宋体" w:eastAsia="宋体" w:cs="宋体"/>
          <w:spacing w:val="13"/>
          <w:sz w:val="22"/>
          <w:szCs w:val="22"/>
          <w:highlight w:val="none"/>
        </w:rPr>
        <w:fldChar w:fldCharType="end"/>
      </w:r>
      <w:r>
        <w:rPr>
          <w:rFonts w:hint="eastAsia" w:ascii="宋体" w:hAnsi="宋体" w:eastAsia="宋体" w:cs="宋体"/>
          <w:spacing w:val="13"/>
          <w:sz w:val="22"/>
          <w:szCs w:val="22"/>
          <w:highlight w:val="none"/>
        </w:rPr>
        <w:t>）-进入“项目采购”应用，</w:t>
      </w:r>
      <w:r>
        <w:rPr>
          <w:rFonts w:hint="eastAsia" w:ascii="宋体" w:hAnsi="宋体" w:eastAsia="宋体" w:cs="宋体"/>
          <w:spacing w:val="1"/>
          <w:sz w:val="22"/>
          <w:szCs w:val="22"/>
          <w:highlight w:val="none"/>
        </w:rPr>
        <w:t xml:space="preserve"> </w:t>
      </w:r>
      <w:r>
        <w:rPr>
          <w:rFonts w:hint="eastAsia" w:ascii="宋体" w:hAnsi="宋体" w:eastAsia="宋体" w:cs="宋体"/>
          <w:spacing w:val="10"/>
          <w:sz w:val="22"/>
          <w:szCs w:val="22"/>
          <w:highlight w:val="none"/>
        </w:rPr>
        <w:t>在获取采购文件菜单中选择项目，获取竞争性磋商文件。</w:t>
      </w:r>
      <w:r>
        <w:rPr>
          <w:rFonts w:hint="eastAsia" w:ascii="宋体" w:hAnsi="宋体" w:eastAsia="宋体" w:cs="宋体"/>
          <w:spacing w:val="-53"/>
          <w:sz w:val="22"/>
          <w:szCs w:val="22"/>
          <w:highlight w:val="none"/>
        </w:rPr>
        <w:t xml:space="preserve"> </w:t>
      </w:r>
      <w:r>
        <w:rPr>
          <w:rFonts w:hint="eastAsia" w:ascii="宋体" w:hAnsi="宋体" w:eastAsia="宋体" w:cs="宋体"/>
          <w:spacing w:val="10"/>
          <w:sz w:val="22"/>
          <w:szCs w:val="22"/>
          <w:highlight w:val="none"/>
        </w:rPr>
        <w:t>电子响应文件制作需</w:t>
      </w:r>
      <w:r>
        <w:rPr>
          <w:rFonts w:hint="eastAsia" w:ascii="宋体" w:hAnsi="宋体" w:eastAsia="宋体" w:cs="宋体"/>
          <w:spacing w:val="9"/>
          <w:sz w:val="22"/>
          <w:szCs w:val="22"/>
          <w:highlight w:val="none"/>
        </w:rPr>
        <w:t>要基于广西政</w:t>
      </w:r>
      <w:r>
        <w:rPr>
          <w:rFonts w:hint="eastAsia" w:ascii="宋体" w:hAnsi="宋体" w:eastAsia="宋体" w:cs="宋体"/>
          <w:sz w:val="22"/>
          <w:szCs w:val="22"/>
          <w:highlight w:val="none"/>
        </w:rPr>
        <w:t xml:space="preserve"> </w:t>
      </w:r>
      <w:r>
        <w:rPr>
          <w:rFonts w:hint="eastAsia" w:ascii="宋体" w:hAnsi="宋体" w:eastAsia="宋体" w:cs="宋体"/>
          <w:spacing w:val="11"/>
          <w:sz w:val="22"/>
          <w:szCs w:val="22"/>
          <w:highlight w:val="none"/>
        </w:rPr>
        <w:t>府采购云平台获取的磋商文件编制，通过其他方式获取磋商文件的，将有可能导致供应商无</w:t>
      </w:r>
      <w:r>
        <w:rPr>
          <w:rFonts w:hint="eastAsia" w:ascii="宋体" w:hAnsi="宋体" w:eastAsia="宋体" w:cs="宋体"/>
          <w:spacing w:val="1"/>
          <w:sz w:val="22"/>
          <w:szCs w:val="22"/>
          <w:highlight w:val="none"/>
        </w:rPr>
        <w:t xml:space="preserve"> </w:t>
      </w:r>
      <w:r>
        <w:rPr>
          <w:rFonts w:hint="eastAsia" w:ascii="宋体" w:hAnsi="宋体" w:eastAsia="宋体" w:cs="宋体"/>
          <w:spacing w:val="8"/>
          <w:sz w:val="22"/>
          <w:szCs w:val="22"/>
          <w:highlight w:val="none"/>
        </w:rPr>
        <w:t>法在广西政府采购云平台编制及上传响应文件。</w:t>
      </w:r>
    </w:p>
    <w:p w14:paraId="01511873">
      <w:pPr>
        <w:spacing w:before="3" w:line="229" w:lineRule="auto"/>
        <w:ind w:left="459"/>
        <w:rPr>
          <w:rFonts w:hint="eastAsia" w:ascii="宋体" w:hAnsi="宋体" w:eastAsia="宋体" w:cs="宋体"/>
          <w:sz w:val="20"/>
          <w:szCs w:val="20"/>
          <w:highlight w:val="none"/>
        </w:rPr>
      </w:pPr>
      <w:r>
        <w:rPr>
          <w:rFonts w:hint="eastAsia" w:ascii="宋体" w:hAnsi="宋体" w:eastAsia="宋体" w:cs="宋体"/>
          <w:spacing w:val="-1"/>
          <w:sz w:val="22"/>
          <w:szCs w:val="22"/>
          <w:highlight w:val="none"/>
        </w:rPr>
        <w:t>售价：0</w:t>
      </w:r>
      <w:r>
        <w:rPr>
          <w:rFonts w:hint="eastAsia" w:ascii="宋体" w:hAnsi="宋体" w:eastAsia="宋体" w:cs="宋体"/>
          <w:spacing w:val="-25"/>
          <w:sz w:val="22"/>
          <w:szCs w:val="22"/>
          <w:highlight w:val="none"/>
        </w:rPr>
        <w:t xml:space="preserve"> </w:t>
      </w:r>
      <w:r>
        <w:rPr>
          <w:rFonts w:hint="eastAsia" w:ascii="宋体" w:hAnsi="宋体" w:eastAsia="宋体" w:cs="宋体"/>
          <w:spacing w:val="-1"/>
          <w:sz w:val="22"/>
          <w:szCs w:val="22"/>
          <w:highlight w:val="none"/>
        </w:rPr>
        <w:t>元。</w:t>
      </w:r>
    </w:p>
    <w:p w14:paraId="04A6618A">
      <w:pPr>
        <w:spacing w:before="126" w:line="222" w:lineRule="auto"/>
        <w:ind w:left="538"/>
        <w:outlineLvl w:val="1"/>
        <w:rPr>
          <w:rFonts w:hint="eastAsia" w:ascii="宋体" w:hAnsi="宋体" w:eastAsia="宋体" w:cs="宋体"/>
          <w:sz w:val="24"/>
          <w:szCs w:val="24"/>
          <w:highlight w:val="none"/>
        </w:rPr>
      </w:pPr>
      <w:bookmarkStart w:id="7" w:name="_Toc6231"/>
      <w:r>
        <w:rPr>
          <w:rFonts w:hint="eastAsia" w:ascii="宋体" w:hAnsi="宋体" w:eastAsia="宋体" w:cs="宋体"/>
          <w:b/>
          <w:bCs/>
          <w:spacing w:val="-8"/>
          <w:sz w:val="24"/>
          <w:szCs w:val="24"/>
          <w:highlight w:val="none"/>
        </w:rPr>
        <w:t>四、响应文件提交</w:t>
      </w:r>
      <w:bookmarkEnd w:id="7"/>
    </w:p>
    <w:p w14:paraId="6F1B20BA">
      <w:pPr>
        <w:spacing w:before="155" w:line="369" w:lineRule="auto"/>
        <w:ind w:left="28" w:right="87" w:firstLine="424"/>
        <w:jc w:val="both"/>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截止时间（北京时间）：202</w:t>
      </w:r>
      <w:r>
        <w:rPr>
          <w:rFonts w:hint="eastAsia" w:ascii="宋体" w:hAnsi="宋体" w:eastAsia="宋体" w:cs="宋体"/>
          <w:color w:val="auto"/>
          <w:spacing w:val="10"/>
          <w:sz w:val="22"/>
          <w:szCs w:val="22"/>
          <w:highlight w:val="none"/>
          <w:lang w:val="en-US" w:eastAsia="zh-CN"/>
        </w:rPr>
        <w:t>6</w:t>
      </w:r>
      <w:r>
        <w:rPr>
          <w:rFonts w:hint="eastAsia" w:ascii="宋体" w:hAnsi="宋体" w:eastAsia="宋体" w:cs="宋体"/>
          <w:color w:val="auto"/>
          <w:spacing w:val="10"/>
          <w:sz w:val="22"/>
          <w:szCs w:val="22"/>
          <w:highlight w:val="none"/>
        </w:rPr>
        <w:t xml:space="preserve"> 年</w:t>
      </w:r>
      <w:r>
        <w:rPr>
          <w:rFonts w:hint="eastAsia" w:ascii="宋体" w:hAnsi="宋体" w:eastAsia="宋体" w:cs="宋体"/>
          <w:color w:val="auto"/>
          <w:spacing w:val="10"/>
          <w:sz w:val="22"/>
          <w:szCs w:val="22"/>
          <w:highlight w:val="none"/>
          <w:lang w:val="en-US" w:eastAsia="zh-CN"/>
        </w:rPr>
        <w:t xml:space="preserve"> 07 </w:t>
      </w:r>
      <w:r>
        <w:rPr>
          <w:rFonts w:hint="eastAsia" w:ascii="宋体" w:hAnsi="宋体" w:eastAsia="宋体" w:cs="宋体"/>
          <w:color w:val="auto"/>
          <w:spacing w:val="10"/>
          <w:sz w:val="22"/>
          <w:szCs w:val="22"/>
          <w:highlight w:val="none"/>
        </w:rPr>
        <w:t>月</w:t>
      </w:r>
      <w:r>
        <w:rPr>
          <w:rFonts w:hint="eastAsia" w:ascii="宋体" w:hAnsi="宋体" w:eastAsia="宋体" w:cs="宋体"/>
          <w:color w:val="auto"/>
          <w:spacing w:val="10"/>
          <w:sz w:val="22"/>
          <w:szCs w:val="22"/>
          <w:highlight w:val="none"/>
          <w:lang w:val="en-US" w:eastAsia="zh-CN"/>
        </w:rPr>
        <w:t xml:space="preserve">10 </w:t>
      </w:r>
      <w:r>
        <w:rPr>
          <w:rFonts w:hint="eastAsia" w:ascii="宋体" w:hAnsi="宋体" w:eastAsia="宋体" w:cs="宋体"/>
          <w:color w:val="auto"/>
          <w:spacing w:val="10"/>
          <w:sz w:val="22"/>
          <w:szCs w:val="22"/>
          <w:highlight w:val="none"/>
        </w:rPr>
        <w:t xml:space="preserve">日 </w:t>
      </w:r>
      <w:r>
        <w:rPr>
          <w:rFonts w:hint="eastAsia" w:ascii="宋体" w:hAnsi="宋体" w:eastAsia="宋体" w:cs="宋体"/>
          <w:color w:val="auto"/>
          <w:spacing w:val="10"/>
          <w:sz w:val="22"/>
          <w:szCs w:val="22"/>
          <w:highlight w:val="none"/>
          <w:lang w:val="en-US" w:eastAsia="zh-CN"/>
        </w:rPr>
        <w:t>09</w:t>
      </w:r>
      <w:r>
        <w:rPr>
          <w:rFonts w:hint="eastAsia" w:ascii="宋体" w:hAnsi="宋体" w:eastAsia="宋体" w:cs="宋体"/>
          <w:color w:val="auto"/>
          <w:spacing w:val="10"/>
          <w:sz w:val="22"/>
          <w:szCs w:val="22"/>
          <w:highlight w:val="none"/>
        </w:rPr>
        <w:t xml:space="preserve"> 点 30 分（北京时间）</w:t>
      </w:r>
    </w:p>
    <w:p w14:paraId="03F9C318">
      <w:pPr>
        <w:spacing w:before="155" w:line="369" w:lineRule="auto"/>
        <w:ind w:left="28" w:right="87" w:firstLine="424"/>
        <w:jc w:val="both"/>
        <w:rPr>
          <w:rFonts w:hint="eastAsia" w:ascii="宋体" w:hAnsi="宋体" w:eastAsia="宋体" w:cs="宋体"/>
          <w:spacing w:val="10"/>
          <w:sz w:val="22"/>
          <w:szCs w:val="22"/>
          <w:highlight w:val="none"/>
        </w:rPr>
      </w:pPr>
      <w:bookmarkStart w:id="8" w:name="_Toc7671"/>
      <w:r>
        <w:rPr>
          <w:rFonts w:hint="eastAsia" w:ascii="宋体" w:hAnsi="宋体" w:eastAsia="宋体" w:cs="宋体"/>
          <w:spacing w:val="10"/>
          <w:sz w:val="22"/>
          <w:szCs w:val="22"/>
          <w:highlight w:val="none"/>
        </w:rPr>
        <w:t>地点（网址）：广西政府采购云平台（https://www.gcy.zfcg.gxzf.gov.cn/） </w:t>
      </w:r>
    </w:p>
    <w:bookmarkEnd w:id="8"/>
    <w:p w14:paraId="3A771749">
      <w:pPr>
        <w:spacing w:line="222" w:lineRule="auto"/>
        <w:ind w:left="513"/>
        <w:outlineLvl w:val="1"/>
        <w:rPr>
          <w:rFonts w:hint="eastAsia" w:ascii="宋体" w:hAnsi="宋体" w:eastAsia="宋体" w:cs="宋体"/>
          <w:sz w:val="24"/>
          <w:szCs w:val="24"/>
          <w:highlight w:val="none"/>
        </w:rPr>
      </w:pPr>
      <w:bookmarkStart w:id="9" w:name="_Toc21357"/>
      <w:r>
        <w:rPr>
          <w:rFonts w:hint="eastAsia" w:ascii="宋体" w:hAnsi="宋体" w:eastAsia="宋体" w:cs="宋体"/>
          <w:b/>
          <w:bCs/>
          <w:spacing w:val="-4"/>
          <w:sz w:val="24"/>
          <w:szCs w:val="24"/>
          <w:highlight w:val="none"/>
        </w:rPr>
        <w:t>五、响应文件开启</w:t>
      </w:r>
      <w:bookmarkEnd w:id="9"/>
    </w:p>
    <w:p w14:paraId="46E4917D">
      <w:pPr>
        <w:spacing w:before="138" w:line="229" w:lineRule="auto"/>
        <w:ind w:left="456"/>
        <w:rPr>
          <w:rFonts w:hint="eastAsia" w:ascii="宋体" w:hAnsi="宋体" w:eastAsia="宋体" w:cs="宋体"/>
          <w:spacing w:val="7"/>
          <w:sz w:val="22"/>
          <w:szCs w:val="22"/>
        </w:rPr>
      </w:pPr>
      <w:bookmarkStart w:id="10" w:name="_Toc15673"/>
      <w:r>
        <w:rPr>
          <w:rFonts w:hint="eastAsia" w:ascii="宋体" w:hAnsi="宋体" w:eastAsia="宋体" w:cs="宋体"/>
          <w:spacing w:val="7"/>
          <w:sz w:val="22"/>
          <w:szCs w:val="22"/>
          <w:highlight w:val="none"/>
          <w:lang w:val="en-US" w:eastAsia="zh-CN"/>
        </w:rPr>
        <w:t>开启</w:t>
      </w:r>
      <w:r>
        <w:rPr>
          <w:rFonts w:hint="eastAsia" w:ascii="宋体" w:hAnsi="宋体" w:eastAsia="宋体" w:cs="宋体"/>
          <w:spacing w:val="7"/>
          <w:sz w:val="22"/>
          <w:szCs w:val="22"/>
          <w:highlight w:val="none"/>
        </w:rPr>
        <w:t>时间：</w:t>
      </w:r>
      <w:bookmarkEnd w:id="10"/>
      <w:r>
        <w:rPr>
          <w:rFonts w:hint="eastAsia" w:ascii="宋体" w:hAnsi="宋体" w:eastAsia="宋体" w:cs="宋体"/>
          <w:color w:val="auto"/>
          <w:spacing w:val="10"/>
          <w:sz w:val="22"/>
          <w:szCs w:val="22"/>
          <w:highlight w:val="none"/>
        </w:rPr>
        <w:t>202</w:t>
      </w:r>
      <w:r>
        <w:rPr>
          <w:rFonts w:hint="eastAsia" w:ascii="宋体" w:hAnsi="宋体" w:eastAsia="宋体" w:cs="宋体"/>
          <w:color w:val="auto"/>
          <w:spacing w:val="10"/>
          <w:sz w:val="22"/>
          <w:szCs w:val="22"/>
          <w:highlight w:val="none"/>
          <w:lang w:val="en-US" w:eastAsia="zh-CN"/>
        </w:rPr>
        <w:t>6</w:t>
      </w:r>
      <w:r>
        <w:rPr>
          <w:rFonts w:hint="eastAsia" w:ascii="宋体" w:hAnsi="宋体" w:eastAsia="宋体" w:cs="宋体"/>
          <w:color w:val="auto"/>
          <w:spacing w:val="10"/>
          <w:sz w:val="22"/>
          <w:szCs w:val="22"/>
          <w:highlight w:val="none"/>
        </w:rPr>
        <w:t xml:space="preserve"> 年</w:t>
      </w:r>
      <w:r>
        <w:rPr>
          <w:rFonts w:hint="eastAsia" w:ascii="宋体" w:hAnsi="宋体" w:eastAsia="宋体" w:cs="宋体"/>
          <w:color w:val="auto"/>
          <w:spacing w:val="10"/>
          <w:sz w:val="22"/>
          <w:szCs w:val="22"/>
          <w:highlight w:val="none"/>
          <w:lang w:val="en-US" w:eastAsia="zh-CN"/>
        </w:rPr>
        <w:t>07</w:t>
      </w:r>
      <w:r>
        <w:rPr>
          <w:rFonts w:hint="eastAsia" w:ascii="宋体" w:hAnsi="宋体" w:eastAsia="宋体" w:cs="宋体"/>
          <w:color w:val="auto"/>
          <w:spacing w:val="10"/>
          <w:sz w:val="22"/>
          <w:szCs w:val="22"/>
          <w:highlight w:val="none"/>
        </w:rPr>
        <w:t>月</w:t>
      </w:r>
      <w:r>
        <w:rPr>
          <w:rFonts w:hint="eastAsia" w:ascii="宋体" w:hAnsi="宋体" w:eastAsia="宋体" w:cs="宋体"/>
          <w:color w:val="auto"/>
          <w:spacing w:val="10"/>
          <w:sz w:val="22"/>
          <w:szCs w:val="22"/>
          <w:highlight w:val="none"/>
          <w:lang w:val="en-US" w:eastAsia="zh-CN"/>
        </w:rPr>
        <w:t xml:space="preserve">10 </w:t>
      </w:r>
      <w:r>
        <w:rPr>
          <w:rFonts w:hint="eastAsia" w:ascii="宋体" w:hAnsi="宋体" w:eastAsia="宋体" w:cs="宋体"/>
          <w:color w:val="auto"/>
          <w:spacing w:val="10"/>
          <w:sz w:val="22"/>
          <w:szCs w:val="22"/>
          <w:highlight w:val="none"/>
        </w:rPr>
        <w:t xml:space="preserve">日 </w:t>
      </w:r>
      <w:r>
        <w:rPr>
          <w:rFonts w:hint="eastAsia" w:ascii="宋体" w:hAnsi="宋体" w:eastAsia="宋体" w:cs="宋体"/>
          <w:color w:val="auto"/>
          <w:spacing w:val="10"/>
          <w:sz w:val="22"/>
          <w:szCs w:val="22"/>
          <w:highlight w:val="none"/>
          <w:lang w:val="en-US" w:eastAsia="zh-CN"/>
        </w:rPr>
        <w:t>0</w:t>
      </w:r>
      <w:r>
        <w:rPr>
          <w:rFonts w:hint="eastAsia" w:ascii="宋体" w:hAnsi="宋体" w:eastAsia="宋体" w:cs="宋体"/>
          <w:color w:val="auto"/>
          <w:spacing w:val="10"/>
          <w:sz w:val="22"/>
          <w:szCs w:val="22"/>
          <w:lang w:val="en-US" w:eastAsia="zh-CN"/>
        </w:rPr>
        <w:t>9</w:t>
      </w:r>
      <w:r>
        <w:rPr>
          <w:rFonts w:hint="eastAsia" w:ascii="宋体" w:hAnsi="宋体" w:eastAsia="宋体" w:cs="宋体"/>
          <w:color w:val="auto"/>
          <w:spacing w:val="10"/>
          <w:sz w:val="22"/>
          <w:szCs w:val="22"/>
        </w:rPr>
        <w:t xml:space="preserve"> 点 30 分（北京时间）</w:t>
      </w:r>
    </w:p>
    <w:p w14:paraId="68B51BDD">
      <w:pPr>
        <w:spacing w:before="155" w:line="322" w:lineRule="auto"/>
        <w:ind w:left="29" w:right="87" w:firstLine="422"/>
        <w:rPr>
          <w:rFonts w:hint="eastAsia" w:ascii="宋体" w:hAnsi="宋体" w:eastAsia="宋体" w:cs="宋体"/>
          <w:spacing w:val="7"/>
          <w:sz w:val="22"/>
          <w:szCs w:val="22"/>
          <w:highlight w:val="none"/>
          <w:lang w:val="en-US" w:eastAsia="zh-CN"/>
        </w:rPr>
      </w:pPr>
      <w:r>
        <w:rPr>
          <w:rFonts w:hint="eastAsia" w:ascii="宋体" w:hAnsi="宋体" w:eastAsia="宋体" w:cs="宋体"/>
          <w:spacing w:val="7"/>
          <w:sz w:val="22"/>
          <w:szCs w:val="22"/>
          <w:highlight w:val="none"/>
        </w:rPr>
        <w:t>地点：广西政府采购云平台（</w:t>
      </w:r>
      <w:r>
        <w:rPr>
          <w:rFonts w:hint="eastAsia" w:ascii="宋体" w:hAnsi="宋体" w:eastAsia="宋体" w:cs="宋体"/>
          <w:spacing w:val="7"/>
          <w:sz w:val="22"/>
          <w:szCs w:val="22"/>
          <w:highlight w:val="none"/>
        </w:rPr>
        <w:fldChar w:fldCharType="begin"/>
      </w:r>
      <w:r>
        <w:rPr>
          <w:rFonts w:hint="eastAsia" w:ascii="宋体" w:hAnsi="宋体" w:eastAsia="宋体" w:cs="宋体"/>
          <w:spacing w:val="7"/>
          <w:sz w:val="22"/>
          <w:szCs w:val="22"/>
          <w:highlight w:val="none"/>
        </w:rPr>
        <w:instrText xml:space="preserve"> HYPERLINK "https://www.gcy.zfcg.gxzf.gov.cn/" </w:instrText>
      </w:r>
      <w:r>
        <w:rPr>
          <w:rFonts w:hint="eastAsia" w:ascii="宋体" w:hAnsi="宋体" w:eastAsia="宋体" w:cs="宋体"/>
          <w:spacing w:val="7"/>
          <w:sz w:val="22"/>
          <w:szCs w:val="22"/>
          <w:highlight w:val="none"/>
        </w:rPr>
        <w:fldChar w:fldCharType="separate"/>
      </w:r>
      <w:r>
        <w:rPr>
          <w:rFonts w:hint="eastAsia" w:ascii="宋体" w:hAnsi="宋体" w:eastAsia="宋体" w:cs="宋体"/>
          <w:spacing w:val="7"/>
          <w:sz w:val="22"/>
          <w:szCs w:val="22"/>
          <w:highlight w:val="none"/>
        </w:rPr>
        <w:t>https://www.gcy.zfcg.gxzf.gov.cn/</w:t>
      </w:r>
      <w:r>
        <w:rPr>
          <w:rFonts w:hint="eastAsia" w:ascii="宋体" w:hAnsi="宋体" w:eastAsia="宋体" w:cs="宋体"/>
          <w:spacing w:val="7"/>
          <w:sz w:val="22"/>
          <w:szCs w:val="22"/>
          <w:highlight w:val="none"/>
        </w:rPr>
        <w:fldChar w:fldCharType="end"/>
      </w:r>
      <w:r>
        <w:rPr>
          <w:rFonts w:hint="eastAsia" w:ascii="宋体" w:hAnsi="宋体" w:eastAsia="宋体" w:cs="宋体"/>
          <w:spacing w:val="7"/>
          <w:sz w:val="22"/>
          <w:szCs w:val="22"/>
          <w:highlight w:val="none"/>
        </w:rPr>
        <w:t>）</w:t>
      </w:r>
    </w:p>
    <w:p w14:paraId="08957F04">
      <w:pPr>
        <w:spacing w:before="124" w:line="222" w:lineRule="auto"/>
        <w:ind w:left="511"/>
        <w:outlineLvl w:val="1"/>
        <w:rPr>
          <w:rFonts w:hint="eastAsia" w:ascii="宋体" w:hAnsi="宋体" w:eastAsia="宋体" w:cs="宋体"/>
          <w:sz w:val="24"/>
          <w:szCs w:val="24"/>
        </w:rPr>
      </w:pPr>
      <w:bookmarkStart w:id="11" w:name="_Toc2489"/>
      <w:r>
        <w:rPr>
          <w:rFonts w:hint="eastAsia" w:ascii="宋体" w:hAnsi="宋体" w:eastAsia="宋体" w:cs="宋体"/>
          <w:b/>
          <w:bCs/>
          <w:spacing w:val="-5"/>
          <w:sz w:val="24"/>
          <w:szCs w:val="24"/>
        </w:rPr>
        <w:t>六、公告期限</w:t>
      </w:r>
      <w:bookmarkEnd w:id="11"/>
    </w:p>
    <w:p w14:paraId="75BF063E">
      <w:pPr>
        <w:spacing w:before="138" w:line="229" w:lineRule="auto"/>
        <w:ind w:left="487"/>
        <w:rPr>
          <w:rFonts w:hint="eastAsia" w:ascii="宋体" w:hAnsi="宋体" w:eastAsia="宋体" w:cs="宋体"/>
          <w:sz w:val="22"/>
          <w:szCs w:val="22"/>
        </w:rPr>
      </w:pPr>
      <w:r>
        <w:rPr>
          <w:rFonts w:hint="eastAsia" w:ascii="宋体" w:hAnsi="宋体" w:eastAsia="宋体" w:cs="宋体"/>
          <w:spacing w:val="3"/>
          <w:sz w:val="22"/>
          <w:szCs w:val="22"/>
        </w:rPr>
        <w:t>自本公告发布之日起</w:t>
      </w:r>
      <w:r>
        <w:rPr>
          <w:rFonts w:hint="eastAsia" w:ascii="宋体" w:hAnsi="宋体" w:eastAsia="宋体" w:cs="宋体"/>
          <w:spacing w:val="-30"/>
          <w:sz w:val="22"/>
          <w:szCs w:val="22"/>
        </w:rPr>
        <w:t xml:space="preserve"> </w:t>
      </w:r>
      <w:r>
        <w:rPr>
          <w:rFonts w:hint="eastAsia" w:ascii="宋体" w:hAnsi="宋体" w:eastAsia="宋体" w:cs="宋体"/>
          <w:spacing w:val="3"/>
          <w:sz w:val="22"/>
          <w:szCs w:val="22"/>
        </w:rPr>
        <w:t>5</w:t>
      </w:r>
      <w:r>
        <w:rPr>
          <w:rFonts w:hint="eastAsia" w:ascii="宋体" w:hAnsi="宋体" w:eastAsia="宋体" w:cs="宋体"/>
          <w:spacing w:val="-32"/>
          <w:sz w:val="22"/>
          <w:szCs w:val="22"/>
        </w:rPr>
        <w:t xml:space="preserve"> </w:t>
      </w:r>
      <w:r>
        <w:rPr>
          <w:rFonts w:hint="eastAsia" w:ascii="宋体" w:hAnsi="宋体" w:eastAsia="宋体" w:cs="宋体"/>
          <w:spacing w:val="3"/>
          <w:sz w:val="22"/>
          <w:szCs w:val="22"/>
        </w:rPr>
        <w:t>个工作日。</w:t>
      </w:r>
    </w:p>
    <w:p w14:paraId="2413903B">
      <w:pPr>
        <w:spacing w:before="126" w:line="222" w:lineRule="auto"/>
        <w:ind w:left="514"/>
        <w:outlineLvl w:val="1"/>
        <w:rPr>
          <w:rFonts w:hint="eastAsia" w:ascii="宋体" w:hAnsi="宋体" w:eastAsia="宋体" w:cs="宋体"/>
          <w:sz w:val="24"/>
          <w:szCs w:val="24"/>
        </w:rPr>
      </w:pPr>
      <w:bookmarkStart w:id="12" w:name="_Toc19779"/>
      <w:r>
        <w:rPr>
          <w:rFonts w:hint="eastAsia" w:ascii="宋体" w:hAnsi="宋体" w:eastAsia="宋体" w:cs="宋体"/>
          <w:b/>
          <w:bCs/>
          <w:spacing w:val="-5"/>
          <w:sz w:val="24"/>
          <w:szCs w:val="24"/>
        </w:rPr>
        <w:t>七、其他补充事宜</w:t>
      </w:r>
      <w:bookmarkEnd w:id="12"/>
    </w:p>
    <w:p w14:paraId="4AF95914">
      <w:pPr>
        <w:spacing w:before="138" w:line="229" w:lineRule="auto"/>
        <w:ind w:left="456"/>
        <w:rPr>
          <w:rFonts w:hint="eastAsia" w:ascii="宋体" w:hAnsi="宋体" w:eastAsia="宋体" w:cs="宋体"/>
          <w:sz w:val="22"/>
          <w:szCs w:val="22"/>
        </w:rPr>
      </w:pPr>
      <w:r>
        <w:rPr>
          <w:rFonts w:hint="eastAsia" w:ascii="宋体" w:hAnsi="宋体" w:eastAsia="宋体" w:cs="宋体"/>
          <w:spacing w:val="7"/>
          <w:sz w:val="22"/>
          <w:szCs w:val="22"/>
        </w:rPr>
        <w:t>1.磋商保证金：本项目不收取磋商保证金。</w:t>
      </w:r>
    </w:p>
    <w:p w14:paraId="698C7660">
      <w:pPr>
        <w:spacing w:before="130" w:line="232" w:lineRule="auto"/>
        <w:ind w:left="445"/>
        <w:rPr>
          <w:rFonts w:hint="eastAsia" w:ascii="宋体" w:hAnsi="宋体" w:eastAsia="宋体" w:cs="宋体"/>
          <w:sz w:val="22"/>
          <w:szCs w:val="22"/>
        </w:rPr>
      </w:pPr>
      <w:r>
        <w:rPr>
          <w:rFonts w:hint="eastAsia" w:ascii="宋体" w:hAnsi="宋体" w:eastAsia="宋体" w:cs="宋体"/>
          <w:spacing w:val="6"/>
          <w:sz w:val="22"/>
          <w:szCs w:val="22"/>
          <w:lang w:val="en-US" w:eastAsia="zh-CN"/>
        </w:rPr>
        <w:t>2</w:t>
      </w:r>
      <w:r>
        <w:rPr>
          <w:rFonts w:hint="eastAsia" w:ascii="宋体" w:hAnsi="宋体" w:eastAsia="宋体" w:cs="宋体"/>
          <w:spacing w:val="6"/>
          <w:sz w:val="22"/>
          <w:szCs w:val="22"/>
        </w:rPr>
        <w:t>.网上查询地址</w:t>
      </w:r>
    </w:p>
    <w:p w14:paraId="61C787D4">
      <w:pPr>
        <w:spacing w:before="147" w:line="367" w:lineRule="auto"/>
        <w:ind w:left="25" w:firstLine="449"/>
        <w:rPr>
          <w:rFonts w:hint="eastAsia" w:ascii="宋体" w:hAnsi="宋体" w:eastAsia="宋体" w:cs="宋体"/>
          <w:sz w:val="22"/>
          <w:szCs w:val="22"/>
        </w:rPr>
      </w:pPr>
      <w:r>
        <w:rPr>
          <w:rFonts w:hint="eastAsia" w:ascii="宋体" w:hAnsi="宋体" w:eastAsia="宋体" w:cs="宋体"/>
          <w:spacing w:val="9"/>
          <w:sz w:val="22"/>
          <w:szCs w:val="22"/>
        </w:rPr>
        <w:t>中国政府采购网（</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"http://www.ccgp.gov.cn" </w:instrText>
      </w:r>
      <w:r>
        <w:rPr>
          <w:rFonts w:hint="eastAsia" w:ascii="宋体" w:hAnsi="宋体" w:eastAsia="宋体" w:cs="宋体"/>
          <w:sz w:val="22"/>
          <w:szCs w:val="22"/>
        </w:rPr>
        <w:fldChar w:fldCharType="separate"/>
      </w:r>
      <w:r>
        <w:rPr>
          <w:rFonts w:hint="eastAsia" w:ascii="宋体" w:hAnsi="宋体" w:eastAsia="宋体" w:cs="宋体"/>
          <w:sz w:val="22"/>
          <w:szCs w:val="22"/>
        </w:rPr>
        <w:t>http</w:t>
      </w:r>
      <w:r>
        <w:rPr>
          <w:rFonts w:hint="eastAsia" w:ascii="宋体" w:hAnsi="宋体" w:eastAsia="宋体" w:cs="宋体"/>
          <w:spacing w:val="9"/>
          <w:sz w:val="22"/>
          <w:szCs w:val="22"/>
        </w:rPr>
        <w:t>://</w:t>
      </w:r>
      <w:r>
        <w:rPr>
          <w:rFonts w:hint="eastAsia" w:ascii="宋体" w:hAnsi="宋体" w:eastAsia="宋体" w:cs="宋体"/>
          <w:sz w:val="22"/>
          <w:szCs w:val="22"/>
        </w:rPr>
        <w:t>www</w:t>
      </w:r>
      <w:r>
        <w:rPr>
          <w:rFonts w:hint="eastAsia" w:ascii="宋体" w:hAnsi="宋体" w:eastAsia="宋体" w:cs="宋体"/>
          <w:spacing w:val="9"/>
          <w:sz w:val="22"/>
          <w:szCs w:val="22"/>
        </w:rPr>
        <w:t>.</w:t>
      </w:r>
      <w:r>
        <w:rPr>
          <w:rFonts w:hint="eastAsia" w:ascii="宋体" w:hAnsi="宋体" w:eastAsia="宋体" w:cs="宋体"/>
          <w:sz w:val="22"/>
          <w:szCs w:val="22"/>
        </w:rPr>
        <w:t>ccgp</w:t>
      </w:r>
      <w:r>
        <w:rPr>
          <w:rFonts w:hint="eastAsia" w:ascii="宋体" w:hAnsi="宋体" w:eastAsia="宋体" w:cs="宋体"/>
          <w:spacing w:val="9"/>
          <w:sz w:val="22"/>
          <w:szCs w:val="22"/>
        </w:rPr>
        <w:t>.</w:t>
      </w:r>
      <w:r>
        <w:rPr>
          <w:rFonts w:hint="eastAsia" w:ascii="宋体" w:hAnsi="宋体" w:eastAsia="宋体" w:cs="宋体"/>
          <w:sz w:val="22"/>
          <w:szCs w:val="22"/>
        </w:rPr>
        <w:t>gov</w:t>
      </w:r>
      <w:r>
        <w:rPr>
          <w:rFonts w:hint="eastAsia" w:ascii="宋体" w:hAnsi="宋体" w:eastAsia="宋体" w:cs="宋体"/>
          <w:spacing w:val="9"/>
          <w:sz w:val="22"/>
          <w:szCs w:val="22"/>
        </w:rPr>
        <w:t>.</w:t>
      </w:r>
      <w:r>
        <w:rPr>
          <w:rFonts w:hint="eastAsia" w:ascii="宋体" w:hAnsi="宋体" w:eastAsia="宋体" w:cs="宋体"/>
          <w:sz w:val="22"/>
          <w:szCs w:val="22"/>
        </w:rPr>
        <w:t>cn</w:t>
      </w:r>
      <w:r>
        <w:rPr>
          <w:rFonts w:hint="eastAsia" w:ascii="宋体" w:hAnsi="宋体" w:eastAsia="宋体" w:cs="宋体"/>
          <w:sz w:val="22"/>
          <w:szCs w:val="22"/>
        </w:rPr>
        <w:fldChar w:fldCharType="end"/>
      </w:r>
      <w:r>
        <w:rPr>
          <w:rFonts w:hint="eastAsia" w:ascii="宋体" w:hAnsi="宋体" w:eastAsia="宋体" w:cs="宋体"/>
          <w:spacing w:val="9"/>
          <w:sz w:val="22"/>
          <w:szCs w:val="22"/>
        </w:rPr>
        <w:t>）、广西壮族自治区政府采购网（</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"http://zf" </w:instrText>
      </w:r>
      <w:r>
        <w:rPr>
          <w:rFonts w:hint="eastAsia" w:ascii="宋体" w:hAnsi="宋体" w:eastAsia="宋体" w:cs="宋体"/>
          <w:sz w:val="22"/>
          <w:szCs w:val="22"/>
        </w:rPr>
        <w:fldChar w:fldCharType="separate"/>
      </w:r>
      <w:r>
        <w:rPr>
          <w:rFonts w:hint="eastAsia" w:ascii="宋体" w:hAnsi="宋体" w:eastAsia="宋体" w:cs="宋体"/>
          <w:sz w:val="22"/>
          <w:szCs w:val="22"/>
        </w:rPr>
        <w:t>http</w:t>
      </w:r>
      <w:r>
        <w:rPr>
          <w:rFonts w:hint="eastAsia" w:ascii="宋体" w:hAnsi="宋体" w:eastAsia="宋体" w:cs="宋体"/>
          <w:spacing w:val="9"/>
          <w:sz w:val="22"/>
          <w:szCs w:val="22"/>
        </w:rPr>
        <w:t>://</w:t>
      </w:r>
      <w:r>
        <w:rPr>
          <w:rFonts w:hint="eastAsia" w:ascii="宋体" w:hAnsi="宋体" w:eastAsia="宋体" w:cs="宋体"/>
          <w:sz w:val="22"/>
          <w:szCs w:val="22"/>
        </w:rPr>
        <w:t>zf</w:t>
      </w:r>
      <w:r>
        <w:rPr>
          <w:rFonts w:hint="eastAsia" w:ascii="宋体" w:hAnsi="宋体" w:eastAsia="宋体" w:cs="宋体"/>
          <w:sz w:val="22"/>
          <w:szCs w:val="22"/>
        </w:rPr>
        <w:fldChar w:fldCharType="end"/>
      </w:r>
      <w:r>
        <w:rPr>
          <w:rFonts w:hint="eastAsia" w:ascii="宋体" w:hAnsi="宋体" w:eastAsia="宋体" w:cs="宋体"/>
          <w:sz w:val="22"/>
          <w:szCs w:val="22"/>
        </w:rPr>
        <w:t>cg</w:t>
      </w:r>
      <w:r>
        <w:rPr>
          <w:rFonts w:hint="eastAsia" w:ascii="宋体" w:hAnsi="宋体" w:eastAsia="宋体" w:cs="宋体"/>
          <w:spacing w:val="6"/>
          <w:sz w:val="22"/>
          <w:szCs w:val="22"/>
        </w:rPr>
        <w:t>.</w:t>
      </w:r>
      <w:r>
        <w:rPr>
          <w:rFonts w:hint="eastAsia" w:ascii="宋体" w:hAnsi="宋体" w:eastAsia="宋体" w:cs="宋体"/>
          <w:sz w:val="22"/>
          <w:szCs w:val="22"/>
        </w:rPr>
        <w:t>gxzf</w:t>
      </w:r>
      <w:r>
        <w:rPr>
          <w:rFonts w:hint="eastAsia" w:ascii="宋体" w:hAnsi="宋体" w:eastAsia="宋体" w:cs="宋体"/>
          <w:spacing w:val="6"/>
          <w:sz w:val="22"/>
          <w:szCs w:val="22"/>
        </w:rPr>
        <w:t>.</w:t>
      </w:r>
      <w:r>
        <w:rPr>
          <w:rFonts w:hint="eastAsia" w:ascii="宋体" w:hAnsi="宋体" w:eastAsia="宋体" w:cs="宋体"/>
          <w:sz w:val="22"/>
          <w:szCs w:val="22"/>
        </w:rPr>
        <w:t>gov</w:t>
      </w:r>
      <w:r>
        <w:rPr>
          <w:rFonts w:hint="eastAsia" w:ascii="宋体" w:hAnsi="宋体" w:eastAsia="宋体" w:cs="宋体"/>
          <w:spacing w:val="6"/>
          <w:sz w:val="22"/>
          <w:szCs w:val="22"/>
        </w:rPr>
        <w:t>.</w:t>
      </w:r>
      <w:r>
        <w:rPr>
          <w:rFonts w:hint="eastAsia" w:ascii="宋体" w:hAnsi="宋体" w:eastAsia="宋体" w:cs="宋体"/>
          <w:sz w:val="22"/>
          <w:szCs w:val="22"/>
        </w:rPr>
        <w:t>cn</w:t>
      </w:r>
      <w:r>
        <w:rPr>
          <w:rFonts w:hint="eastAsia" w:ascii="宋体" w:hAnsi="宋体" w:eastAsia="宋体" w:cs="宋体"/>
          <w:spacing w:val="6"/>
          <w:sz w:val="22"/>
          <w:szCs w:val="22"/>
        </w:rPr>
        <w:t>）、梧州市政府采购网（</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"http://117.141.250.58:10030/web/cgw/index.ptl" </w:instrText>
      </w:r>
      <w:r>
        <w:rPr>
          <w:rFonts w:hint="eastAsia" w:ascii="宋体" w:hAnsi="宋体" w:eastAsia="宋体" w:cs="宋体"/>
          <w:sz w:val="22"/>
          <w:szCs w:val="22"/>
        </w:rPr>
        <w:fldChar w:fldCharType="separate"/>
      </w:r>
      <w:r>
        <w:rPr>
          <w:rFonts w:hint="eastAsia" w:ascii="宋体" w:hAnsi="宋体" w:eastAsia="宋体" w:cs="宋体"/>
          <w:sz w:val="22"/>
          <w:szCs w:val="22"/>
        </w:rPr>
        <w:t>http</w:t>
      </w:r>
      <w:r>
        <w:rPr>
          <w:rFonts w:hint="eastAsia" w:ascii="宋体" w:hAnsi="宋体" w:eastAsia="宋体" w:cs="宋体"/>
          <w:spacing w:val="6"/>
          <w:sz w:val="22"/>
          <w:szCs w:val="22"/>
        </w:rPr>
        <w:t>://117.1</w:t>
      </w:r>
      <w:r>
        <w:rPr>
          <w:rFonts w:hint="eastAsia" w:ascii="宋体" w:hAnsi="宋体" w:eastAsia="宋体" w:cs="宋体"/>
          <w:spacing w:val="5"/>
          <w:sz w:val="22"/>
          <w:szCs w:val="22"/>
        </w:rPr>
        <w:t>41.250.58:10030/</w:t>
      </w:r>
      <w:r>
        <w:rPr>
          <w:rFonts w:hint="eastAsia" w:ascii="宋体" w:hAnsi="宋体" w:eastAsia="宋体" w:cs="宋体"/>
          <w:sz w:val="22"/>
          <w:szCs w:val="22"/>
        </w:rPr>
        <w:t>web</w:t>
      </w:r>
      <w:r>
        <w:rPr>
          <w:rFonts w:hint="eastAsia" w:ascii="宋体" w:hAnsi="宋体" w:eastAsia="宋体" w:cs="宋体"/>
          <w:spacing w:val="5"/>
          <w:sz w:val="22"/>
          <w:szCs w:val="22"/>
        </w:rPr>
        <w:t>/</w:t>
      </w:r>
      <w:r>
        <w:rPr>
          <w:rFonts w:hint="eastAsia" w:ascii="宋体" w:hAnsi="宋体" w:eastAsia="宋体" w:cs="宋体"/>
          <w:sz w:val="22"/>
          <w:szCs w:val="22"/>
        </w:rPr>
        <w:t>cgw</w:t>
      </w:r>
      <w:r>
        <w:rPr>
          <w:rFonts w:hint="eastAsia" w:ascii="宋体" w:hAnsi="宋体" w:eastAsia="宋体" w:cs="宋体"/>
          <w:spacing w:val="5"/>
          <w:sz w:val="22"/>
          <w:szCs w:val="22"/>
        </w:rPr>
        <w:t>/</w:t>
      </w:r>
      <w:r>
        <w:rPr>
          <w:rFonts w:hint="eastAsia" w:ascii="宋体" w:hAnsi="宋体" w:eastAsia="宋体" w:cs="宋体"/>
          <w:sz w:val="22"/>
          <w:szCs w:val="22"/>
        </w:rPr>
        <w:t>index</w:t>
      </w:r>
      <w:r>
        <w:rPr>
          <w:rFonts w:hint="eastAsia" w:ascii="宋体" w:hAnsi="宋体" w:eastAsia="宋体" w:cs="宋体"/>
          <w:spacing w:val="5"/>
          <w:sz w:val="22"/>
          <w:szCs w:val="22"/>
        </w:rPr>
        <w:t>.</w:t>
      </w:r>
      <w:r>
        <w:rPr>
          <w:rFonts w:hint="eastAsia" w:ascii="宋体" w:hAnsi="宋体" w:eastAsia="宋体" w:cs="宋体"/>
          <w:sz w:val="22"/>
          <w:szCs w:val="22"/>
        </w:rPr>
        <w:t>ptl</w:t>
      </w:r>
      <w:r>
        <w:rPr>
          <w:rFonts w:hint="eastAsia" w:ascii="宋体" w:hAnsi="宋体" w:eastAsia="宋体" w:cs="宋体"/>
          <w:sz w:val="22"/>
          <w:szCs w:val="22"/>
        </w:rPr>
        <w:fldChar w:fldCharType="end"/>
      </w:r>
      <w:r>
        <w:rPr>
          <w:rFonts w:hint="eastAsia" w:ascii="宋体" w:hAnsi="宋体" w:eastAsia="宋体" w:cs="宋体"/>
          <w:spacing w:val="5"/>
          <w:sz w:val="22"/>
          <w:szCs w:val="22"/>
        </w:rPr>
        <w:t>）</w:t>
      </w:r>
    </w:p>
    <w:p w14:paraId="059AFDF7">
      <w:pPr>
        <w:spacing w:before="7" w:line="231" w:lineRule="auto"/>
        <w:ind w:left="440"/>
        <w:outlineLvl w:val="2"/>
        <w:rPr>
          <w:rFonts w:hint="eastAsia" w:ascii="宋体" w:hAnsi="宋体" w:eastAsia="宋体" w:cs="宋体"/>
          <w:sz w:val="22"/>
          <w:szCs w:val="22"/>
        </w:rPr>
      </w:pPr>
      <w:bookmarkStart w:id="13" w:name="_Toc29557"/>
      <w:r>
        <w:rPr>
          <w:rFonts w:hint="eastAsia" w:ascii="宋体" w:hAnsi="宋体" w:eastAsia="宋体" w:cs="宋体"/>
          <w:spacing w:val="8"/>
          <w:sz w:val="22"/>
          <w:szCs w:val="22"/>
          <w:lang w:val="en-US" w:eastAsia="zh-CN"/>
        </w:rPr>
        <w:t>3</w:t>
      </w:r>
      <w:r>
        <w:rPr>
          <w:rFonts w:hint="eastAsia" w:ascii="宋体" w:hAnsi="宋体" w:eastAsia="宋体" w:cs="宋体"/>
          <w:spacing w:val="8"/>
          <w:sz w:val="22"/>
          <w:szCs w:val="22"/>
        </w:rPr>
        <w:t>.本项目需要落实的政府采购政策</w:t>
      </w:r>
      <w:bookmarkEnd w:id="13"/>
    </w:p>
    <w:p w14:paraId="447836B8">
      <w:pPr>
        <w:spacing w:before="149" w:line="230" w:lineRule="auto"/>
        <w:ind w:left="452"/>
        <w:rPr>
          <w:rFonts w:hint="eastAsia" w:ascii="宋体" w:hAnsi="宋体" w:eastAsia="宋体" w:cs="宋体"/>
          <w:sz w:val="22"/>
          <w:szCs w:val="22"/>
        </w:rPr>
      </w:pPr>
      <w:r>
        <w:rPr>
          <w:rFonts w:hint="eastAsia" w:ascii="宋体" w:hAnsi="宋体" w:eastAsia="宋体" w:cs="宋体"/>
          <w:spacing w:val="7"/>
          <w:sz w:val="22"/>
          <w:szCs w:val="22"/>
        </w:rPr>
        <w:t>（1）政府采购促进中小企业发展。</w:t>
      </w:r>
    </w:p>
    <w:p w14:paraId="6B913ED8">
      <w:pPr>
        <w:spacing w:before="151" w:line="231" w:lineRule="auto"/>
        <w:ind w:left="452"/>
        <w:rPr>
          <w:rFonts w:hint="eastAsia" w:ascii="宋体" w:hAnsi="宋体" w:eastAsia="宋体" w:cs="宋体"/>
          <w:sz w:val="22"/>
          <w:szCs w:val="22"/>
        </w:rPr>
      </w:pPr>
      <w:r>
        <w:rPr>
          <w:rFonts w:hint="eastAsia" w:ascii="宋体" w:hAnsi="宋体" w:eastAsia="宋体" w:cs="宋体"/>
          <w:spacing w:val="8"/>
          <w:sz w:val="22"/>
          <w:szCs w:val="22"/>
        </w:rPr>
        <w:t>（2）政府采购支持采用本国产品的政策。</w:t>
      </w:r>
    </w:p>
    <w:p w14:paraId="1320567C">
      <w:pPr>
        <w:spacing w:before="151" w:line="230" w:lineRule="auto"/>
        <w:ind w:left="452"/>
        <w:rPr>
          <w:rFonts w:hint="eastAsia" w:ascii="宋体" w:hAnsi="宋体" w:eastAsia="宋体" w:cs="宋体"/>
          <w:sz w:val="22"/>
          <w:szCs w:val="22"/>
        </w:rPr>
      </w:pPr>
      <w:r>
        <w:rPr>
          <w:rFonts w:hint="eastAsia" w:ascii="宋体" w:hAnsi="宋体" w:eastAsia="宋体" w:cs="宋体"/>
          <w:spacing w:val="9"/>
          <w:sz w:val="22"/>
          <w:szCs w:val="22"/>
        </w:rPr>
        <w:t>（3）强制采购节能产品；优先采购节能产</w:t>
      </w:r>
      <w:r>
        <w:rPr>
          <w:rFonts w:hint="eastAsia" w:ascii="宋体" w:hAnsi="宋体" w:eastAsia="宋体" w:cs="宋体"/>
          <w:spacing w:val="8"/>
          <w:sz w:val="22"/>
          <w:szCs w:val="22"/>
        </w:rPr>
        <w:t>品、环境标志产品。</w:t>
      </w:r>
    </w:p>
    <w:p w14:paraId="5ABB51FC">
      <w:pPr>
        <w:spacing w:before="149" w:line="230" w:lineRule="auto"/>
        <w:ind w:left="452"/>
        <w:rPr>
          <w:rFonts w:hint="eastAsia" w:ascii="宋体" w:hAnsi="宋体" w:eastAsia="宋体" w:cs="宋体"/>
          <w:sz w:val="22"/>
          <w:szCs w:val="22"/>
        </w:rPr>
      </w:pPr>
      <w:r>
        <w:rPr>
          <w:rFonts w:hint="eastAsia" w:ascii="宋体" w:hAnsi="宋体" w:eastAsia="宋体" w:cs="宋体"/>
          <w:spacing w:val="7"/>
          <w:sz w:val="22"/>
          <w:szCs w:val="22"/>
        </w:rPr>
        <w:t>（4）政府采购促进残疾人就业政策。</w:t>
      </w:r>
    </w:p>
    <w:p w14:paraId="29C410DF">
      <w:pPr>
        <w:spacing w:before="151" w:line="231" w:lineRule="auto"/>
        <w:ind w:left="452"/>
        <w:rPr>
          <w:rFonts w:hint="eastAsia" w:ascii="宋体" w:hAnsi="宋体" w:eastAsia="宋体" w:cs="宋体"/>
          <w:sz w:val="22"/>
          <w:szCs w:val="22"/>
        </w:rPr>
      </w:pPr>
      <w:r>
        <w:rPr>
          <w:rFonts w:hint="eastAsia" w:ascii="宋体" w:hAnsi="宋体" w:eastAsia="宋体" w:cs="宋体"/>
          <w:spacing w:val="7"/>
          <w:sz w:val="22"/>
          <w:szCs w:val="22"/>
        </w:rPr>
        <w:t>（5）政府采购支持监狱企业发展。</w:t>
      </w:r>
    </w:p>
    <w:p w14:paraId="18910BAC">
      <w:pPr>
        <w:spacing w:before="149" w:line="361" w:lineRule="auto"/>
        <w:ind w:left="27" w:firstLine="415"/>
        <w:jc w:val="both"/>
        <w:rPr>
          <w:rFonts w:hint="eastAsia" w:ascii="宋体" w:hAnsi="宋体" w:eastAsia="宋体" w:cs="宋体"/>
          <w:sz w:val="22"/>
          <w:szCs w:val="22"/>
        </w:rPr>
      </w:pPr>
      <w:r>
        <w:rPr>
          <w:rFonts w:hint="eastAsia" w:ascii="宋体" w:hAnsi="宋体" w:eastAsia="宋体" w:cs="宋体"/>
          <w:spacing w:val="11"/>
          <w:sz w:val="22"/>
          <w:szCs w:val="22"/>
          <w:lang w:val="en-US" w:eastAsia="zh-CN"/>
        </w:rPr>
        <w:t>4</w:t>
      </w:r>
      <w:r>
        <w:rPr>
          <w:rFonts w:hint="eastAsia" w:ascii="宋体" w:hAnsi="宋体" w:eastAsia="宋体" w:cs="宋体"/>
          <w:spacing w:val="11"/>
          <w:sz w:val="22"/>
          <w:szCs w:val="22"/>
        </w:rPr>
        <w:t>.供应商竞标注意事项</w:t>
      </w:r>
      <w:r>
        <w:rPr>
          <w:rFonts w:hint="eastAsia" w:ascii="宋体" w:hAnsi="宋体" w:eastAsia="宋体" w:cs="宋体"/>
          <w:spacing w:val="11"/>
          <w:sz w:val="22"/>
          <w:szCs w:val="22"/>
        </w:rPr>
        <w:br w:type="textWrapping"/>
      </w:r>
      <w:r>
        <w:rPr>
          <w:rFonts w:hint="eastAsia" w:ascii="宋体" w:hAnsi="宋体" w:eastAsia="宋体" w:cs="宋体"/>
          <w:spacing w:val="11"/>
          <w:sz w:val="22"/>
          <w:szCs w:val="22"/>
        </w:rPr>
        <w:t>（1）本项目为全流程电子化采购项目，通过“广西政府采购云平台”（https://www.gcy.zfcg.gxzf.gov.cn/）实行在线电子竞标，供应商应先安装“广西政府采购云平台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eastAsia="宋体" w:cs="宋体"/>
          <w:spacing w:val="11"/>
          <w:sz w:val="22"/>
          <w:szCs w:val="22"/>
        </w:rPr>
        <w:br w:type="textWrapping"/>
      </w:r>
      <w:r>
        <w:rPr>
          <w:rFonts w:hint="eastAsia" w:ascii="宋体" w:hAnsi="宋体" w:eastAsia="宋体" w:cs="宋体"/>
          <w:spacing w:val="11"/>
          <w:sz w:val="22"/>
          <w:szCs w:val="22"/>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或0771-3381253）。</w:t>
      </w:r>
      <w:r>
        <w:rPr>
          <w:rFonts w:hint="eastAsia" w:ascii="宋体" w:hAnsi="宋体" w:eastAsia="宋体" w:cs="宋体"/>
          <w:spacing w:val="11"/>
          <w:sz w:val="22"/>
          <w:szCs w:val="22"/>
        </w:rPr>
        <w:br w:type="textWrapping"/>
      </w:r>
      <w:r>
        <w:rPr>
          <w:rFonts w:hint="eastAsia" w:ascii="宋体" w:hAnsi="宋体" w:eastAsia="宋体" w:cs="宋体"/>
          <w:spacing w:val="11"/>
          <w:sz w:val="22"/>
          <w:szCs w:val="22"/>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spacing w:val="11"/>
          <w:sz w:val="22"/>
          <w:szCs w:val="22"/>
        </w:rPr>
        <w:br w:type="textWrapping"/>
      </w:r>
      <w:r>
        <w:rPr>
          <w:rFonts w:hint="eastAsia" w:ascii="宋体" w:hAnsi="宋体" w:eastAsia="宋体" w:cs="宋体"/>
          <w:spacing w:val="11"/>
          <w:sz w:val="22"/>
          <w:szCs w:val="22"/>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spacing w:val="11"/>
          <w:sz w:val="22"/>
          <w:szCs w:val="22"/>
        </w:rPr>
        <w:br w:type="textWrapping"/>
      </w:r>
      <w:r>
        <w:rPr>
          <w:rFonts w:hint="eastAsia" w:ascii="宋体" w:hAnsi="宋体" w:eastAsia="宋体" w:cs="宋体"/>
          <w:spacing w:val="11"/>
          <w:sz w:val="22"/>
          <w:szCs w:val="22"/>
        </w:rPr>
        <w:t>（4）供应商需要在具备有摄像头及语音功能且互联网网络状况良好的电脑登录“广西政府采购云平台”远程开标大厅参与本次磋商，否则后果自负。  </w:t>
      </w:r>
    </w:p>
    <w:p w14:paraId="56FE3C3B">
      <w:pPr>
        <w:spacing w:line="220" w:lineRule="auto"/>
        <w:ind w:left="509"/>
        <w:outlineLvl w:val="1"/>
        <w:rPr>
          <w:rFonts w:hint="eastAsia" w:ascii="宋体" w:hAnsi="宋体" w:eastAsia="宋体" w:cs="宋体"/>
          <w:sz w:val="24"/>
          <w:szCs w:val="24"/>
        </w:rPr>
      </w:pPr>
      <w:bookmarkStart w:id="14" w:name="_Toc10908"/>
      <w:r>
        <w:rPr>
          <w:rFonts w:hint="eastAsia" w:ascii="宋体" w:hAnsi="宋体" w:eastAsia="宋体" w:cs="宋体"/>
          <w:b/>
          <w:bCs/>
          <w:spacing w:val="-3"/>
          <w:sz w:val="24"/>
          <w:szCs w:val="24"/>
        </w:rPr>
        <w:t>八、凡对本次采购提出询问，请按以下方式联系</w:t>
      </w:r>
      <w:bookmarkEnd w:id="14"/>
    </w:p>
    <w:p w14:paraId="6E0A6431">
      <w:pPr>
        <w:spacing w:before="141" w:line="230" w:lineRule="auto"/>
        <w:ind w:left="456"/>
        <w:outlineLvl w:val="2"/>
        <w:rPr>
          <w:rFonts w:hint="eastAsia" w:ascii="宋体" w:hAnsi="宋体" w:eastAsia="宋体" w:cs="宋体"/>
          <w:sz w:val="22"/>
          <w:szCs w:val="22"/>
        </w:rPr>
      </w:pPr>
      <w:bookmarkStart w:id="15" w:name="_Toc21346"/>
      <w:r>
        <w:rPr>
          <w:rFonts w:hint="eastAsia" w:ascii="宋体" w:hAnsi="宋体" w:eastAsia="宋体" w:cs="宋体"/>
          <w:spacing w:val="4"/>
          <w:sz w:val="22"/>
          <w:szCs w:val="22"/>
        </w:rPr>
        <w:t>1.采购人信息</w:t>
      </w:r>
      <w:bookmarkEnd w:id="15"/>
    </w:p>
    <w:p w14:paraId="2FF08798">
      <w:pPr>
        <w:spacing w:before="139" w:line="229" w:lineRule="auto"/>
        <w:ind w:left="453"/>
        <w:rPr>
          <w:rFonts w:hint="eastAsia" w:ascii="宋体" w:hAnsi="宋体" w:eastAsia="宋体" w:cs="宋体"/>
          <w:sz w:val="22"/>
          <w:szCs w:val="22"/>
          <w:lang w:eastAsia="zh-CN"/>
        </w:rPr>
      </w:pPr>
      <w:r>
        <w:rPr>
          <w:rFonts w:hint="eastAsia" w:ascii="宋体" w:hAnsi="宋体" w:eastAsia="宋体" w:cs="宋体"/>
          <w:spacing w:val="8"/>
          <w:sz w:val="22"/>
          <w:szCs w:val="22"/>
        </w:rPr>
        <w:t>名称：</w:t>
      </w:r>
      <w:r>
        <w:rPr>
          <w:rFonts w:hint="eastAsia" w:ascii="宋体" w:hAnsi="宋体" w:eastAsia="宋体" w:cs="宋体"/>
          <w:spacing w:val="8"/>
          <w:sz w:val="22"/>
          <w:szCs w:val="22"/>
          <w:lang w:eastAsia="zh-CN"/>
        </w:rPr>
        <w:t>梧州市龙圩区人力资源和社会保障局</w:t>
      </w:r>
    </w:p>
    <w:p w14:paraId="301459D2">
      <w:pPr>
        <w:spacing w:before="219" w:line="230" w:lineRule="auto"/>
        <w:ind w:left="453"/>
        <w:rPr>
          <w:rFonts w:hint="eastAsia" w:ascii="宋体" w:hAnsi="宋体" w:eastAsia="宋体" w:cs="宋体"/>
          <w:color w:val="auto"/>
          <w:sz w:val="22"/>
          <w:szCs w:val="22"/>
          <w:lang w:eastAsia="zh-CN"/>
        </w:rPr>
      </w:pPr>
      <w:r>
        <w:rPr>
          <w:rFonts w:hint="eastAsia" w:ascii="宋体" w:hAnsi="宋体" w:eastAsia="宋体" w:cs="宋体"/>
          <w:color w:val="auto"/>
          <w:spacing w:val="6"/>
          <w:sz w:val="22"/>
          <w:szCs w:val="22"/>
        </w:rPr>
        <w:t>地址：</w:t>
      </w:r>
      <w:r>
        <w:rPr>
          <w:rFonts w:hint="eastAsia" w:ascii="宋体" w:hAnsi="宋体" w:eastAsia="宋体" w:cs="宋体"/>
          <w:color w:val="auto"/>
          <w:spacing w:val="6"/>
          <w:sz w:val="22"/>
          <w:szCs w:val="22"/>
          <w:lang w:val="en-US" w:eastAsia="zh-CN"/>
        </w:rPr>
        <w:t>梧州市龙圩区城西大道28号</w:t>
      </w:r>
    </w:p>
    <w:p w14:paraId="5E6B48D6">
      <w:pPr>
        <w:spacing w:before="218" w:line="232" w:lineRule="auto"/>
        <w:ind w:left="450"/>
        <w:rPr>
          <w:rFonts w:hint="eastAsia" w:ascii="宋体" w:hAnsi="宋体" w:eastAsia="宋体" w:cs="宋体"/>
          <w:color w:val="auto"/>
          <w:sz w:val="22"/>
          <w:szCs w:val="22"/>
          <w:lang w:val="en-US" w:eastAsia="zh-CN"/>
        </w:rPr>
      </w:pPr>
      <w:r>
        <w:rPr>
          <w:rFonts w:hint="eastAsia" w:ascii="宋体" w:hAnsi="宋体" w:eastAsia="宋体" w:cs="宋体"/>
          <w:color w:val="auto"/>
          <w:spacing w:val="5"/>
          <w:sz w:val="22"/>
          <w:szCs w:val="22"/>
        </w:rPr>
        <w:t>联系方式</w:t>
      </w:r>
      <w:r>
        <w:rPr>
          <w:rFonts w:hint="eastAsia" w:ascii="宋体" w:hAnsi="宋体" w:eastAsia="宋体" w:cs="宋体"/>
          <w:color w:val="auto"/>
          <w:spacing w:val="5"/>
          <w:sz w:val="22"/>
          <w:szCs w:val="22"/>
          <w:lang w:val="en-US" w:eastAsia="zh-CN"/>
        </w:rPr>
        <w:t xml:space="preserve"> 甘女士  0774-2729022</w:t>
      </w:r>
    </w:p>
    <w:p w14:paraId="3E7DBE3D">
      <w:pPr>
        <w:spacing w:before="227" w:line="230" w:lineRule="auto"/>
        <w:ind w:left="443"/>
        <w:outlineLvl w:val="2"/>
        <w:rPr>
          <w:rFonts w:hint="eastAsia" w:ascii="宋体" w:hAnsi="宋体" w:eastAsia="宋体" w:cs="宋体"/>
          <w:sz w:val="22"/>
          <w:szCs w:val="22"/>
        </w:rPr>
      </w:pPr>
      <w:bookmarkStart w:id="16" w:name="_Toc19469"/>
      <w:r>
        <w:rPr>
          <w:rFonts w:hint="eastAsia" w:ascii="宋体" w:hAnsi="宋体" w:eastAsia="宋体" w:cs="宋体"/>
          <w:spacing w:val="7"/>
          <w:sz w:val="22"/>
          <w:szCs w:val="22"/>
        </w:rPr>
        <w:t>2.采购代理机构信息</w:t>
      </w:r>
      <w:bookmarkEnd w:id="16"/>
    </w:p>
    <w:p w14:paraId="436A9F43">
      <w:pPr>
        <w:spacing w:before="140" w:line="229" w:lineRule="auto"/>
        <w:ind w:left="453"/>
        <w:rPr>
          <w:rFonts w:hint="eastAsia" w:ascii="宋体" w:hAnsi="宋体" w:eastAsia="宋体" w:cs="宋体"/>
          <w:sz w:val="22"/>
          <w:szCs w:val="22"/>
          <w:lang w:eastAsia="zh-CN"/>
        </w:rPr>
      </w:pPr>
      <w:r>
        <w:rPr>
          <w:rFonts w:hint="eastAsia" w:ascii="宋体" w:hAnsi="宋体" w:eastAsia="宋体" w:cs="宋体"/>
          <w:spacing w:val="9"/>
          <w:sz w:val="22"/>
          <w:szCs w:val="22"/>
        </w:rPr>
        <w:t>名称：</w:t>
      </w:r>
      <w:r>
        <w:rPr>
          <w:rFonts w:hint="eastAsia" w:ascii="宋体" w:hAnsi="宋体" w:eastAsia="宋体" w:cs="宋体"/>
          <w:spacing w:val="9"/>
          <w:sz w:val="22"/>
          <w:szCs w:val="22"/>
          <w:lang w:eastAsia="zh-CN"/>
        </w:rPr>
        <w:t>广西祥裕工程管理咨询有限公司</w:t>
      </w:r>
    </w:p>
    <w:p w14:paraId="2CE66E84">
      <w:pPr>
        <w:spacing w:before="150" w:line="232" w:lineRule="auto"/>
        <w:ind w:left="445"/>
        <w:rPr>
          <w:rFonts w:hint="eastAsia" w:ascii="宋体" w:hAnsi="宋体" w:eastAsia="宋体" w:cs="宋体"/>
          <w:spacing w:val="6"/>
          <w:sz w:val="22"/>
          <w:szCs w:val="22"/>
          <w:lang w:eastAsia="zh-CN"/>
        </w:rPr>
      </w:pPr>
      <w:r>
        <w:rPr>
          <w:rFonts w:hint="eastAsia" w:ascii="宋体" w:hAnsi="宋体" w:eastAsia="宋体" w:cs="宋体"/>
          <w:spacing w:val="6"/>
          <w:sz w:val="22"/>
          <w:szCs w:val="22"/>
        </w:rPr>
        <w:t>地　　址：</w:t>
      </w:r>
      <w:r>
        <w:rPr>
          <w:rFonts w:hint="eastAsia" w:ascii="宋体" w:hAnsi="宋体" w:eastAsia="宋体" w:cs="宋体"/>
          <w:spacing w:val="6"/>
          <w:sz w:val="22"/>
          <w:szCs w:val="22"/>
          <w:lang w:eastAsia="zh-CN"/>
        </w:rPr>
        <w:t>梧州市长洲区三龙大道127号大楼四楼</w:t>
      </w:r>
    </w:p>
    <w:p w14:paraId="1F6CDAC4">
      <w:pPr>
        <w:spacing w:before="150" w:line="232" w:lineRule="auto"/>
        <w:ind w:left="445"/>
        <w:rPr>
          <w:rFonts w:hint="eastAsia" w:ascii="宋体" w:hAnsi="宋体" w:eastAsia="宋体" w:cs="宋体"/>
          <w:spacing w:val="6"/>
          <w:sz w:val="22"/>
          <w:szCs w:val="22"/>
          <w:lang w:eastAsia="zh-CN"/>
        </w:rPr>
      </w:pPr>
      <w:r>
        <w:rPr>
          <w:rFonts w:hint="eastAsia" w:ascii="宋体" w:hAnsi="宋体" w:eastAsia="宋体" w:cs="宋体"/>
          <w:spacing w:val="6"/>
          <w:sz w:val="22"/>
          <w:szCs w:val="22"/>
        </w:rPr>
        <w:t>联系方式：</w:t>
      </w:r>
      <w:r>
        <w:rPr>
          <w:rFonts w:hint="eastAsia" w:ascii="宋体" w:hAnsi="宋体" w:eastAsia="宋体" w:cs="宋体"/>
          <w:spacing w:val="6"/>
          <w:sz w:val="22"/>
          <w:szCs w:val="22"/>
          <w:lang w:val="en-US" w:eastAsia="zh-CN"/>
        </w:rPr>
        <w:t xml:space="preserve">甘雪连  </w:t>
      </w:r>
      <w:r>
        <w:rPr>
          <w:rFonts w:hint="eastAsia" w:ascii="宋体" w:hAnsi="宋体" w:eastAsia="宋体" w:cs="宋体"/>
          <w:spacing w:val="6"/>
          <w:sz w:val="22"/>
          <w:szCs w:val="22"/>
        </w:rPr>
        <w:t>0774-</w:t>
      </w:r>
      <w:r>
        <w:rPr>
          <w:rFonts w:hint="eastAsia" w:ascii="宋体" w:hAnsi="宋体" w:eastAsia="宋体" w:cs="宋体"/>
          <w:spacing w:val="6"/>
          <w:sz w:val="22"/>
          <w:szCs w:val="22"/>
          <w:lang w:eastAsia="zh-CN"/>
        </w:rPr>
        <w:t>3108889</w:t>
      </w:r>
    </w:p>
    <w:p w14:paraId="7D874E03">
      <w:pPr>
        <w:spacing w:before="150" w:line="232" w:lineRule="auto"/>
        <w:ind w:left="445"/>
        <w:outlineLvl w:val="2"/>
        <w:rPr>
          <w:rFonts w:hint="eastAsia" w:ascii="宋体" w:hAnsi="宋体" w:eastAsia="宋体" w:cs="宋体"/>
          <w:sz w:val="22"/>
          <w:szCs w:val="22"/>
        </w:rPr>
      </w:pPr>
      <w:bookmarkStart w:id="17" w:name="_Toc12295"/>
      <w:r>
        <w:rPr>
          <w:rFonts w:hint="eastAsia" w:ascii="宋体" w:hAnsi="宋体" w:eastAsia="宋体" w:cs="宋体"/>
          <w:spacing w:val="6"/>
          <w:sz w:val="22"/>
          <w:szCs w:val="22"/>
        </w:rPr>
        <w:t>3.项目联系方式</w:t>
      </w:r>
      <w:bookmarkEnd w:id="17"/>
    </w:p>
    <w:p w14:paraId="05E241C2">
      <w:pPr>
        <w:spacing w:before="147" w:line="231" w:lineRule="auto"/>
        <w:ind w:left="448"/>
        <w:rPr>
          <w:rFonts w:hint="eastAsia" w:ascii="宋体" w:hAnsi="宋体" w:eastAsia="宋体" w:cs="宋体"/>
          <w:sz w:val="22"/>
          <w:szCs w:val="22"/>
          <w:lang w:val="en-US" w:eastAsia="zh-CN"/>
        </w:rPr>
      </w:pPr>
      <w:r>
        <w:rPr>
          <w:rFonts w:hint="eastAsia" w:ascii="宋体" w:hAnsi="宋体" w:eastAsia="宋体" w:cs="宋体"/>
          <w:spacing w:val="8"/>
          <w:sz w:val="22"/>
          <w:szCs w:val="22"/>
        </w:rPr>
        <w:t>项目联系人：</w:t>
      </w:r>
      <w:r>
        <w:rPr>
          <w:rFonts w:hint="eastAsia" w:ascii="宋体" w:hAnsi="宋体" w:eastAsia="宋体" w:cs="宋体"/>
          <w:spacing w:val="8"/>
          <w:sz w:val="22"/>
          <w:szCs w:val="22"/>
          <w:lang w:val="en-US" w:eastAsia="zh-CN"/>
        </w:rPr>
        <w:t>甘雪连</w:t>
      </w:r>
    </w:p>
    <w:p w14:paraId="60B971F7">
      <w:pPr>
        <w:spacing w:before="150" w:line="232" w:lineRule="auto"/>
        <w:ind w:left="470"/>
        <w:rPr>
          <w:rFonts w:hint="eastAsia" w:ascii="宋体" w:hAnsi="宋体" w:eastAsia="宋体" w:cs="宋体"/>
          <w:sz w:val="22"/>
          <w:szCs w:val="22"/>
          <w:lang w:eastAsia="zh-CN"/>
        </w:rPr>
      </w:pPr>
      <w:r>
        <w:rPr>
          <w:rFonts w:hint="eastAsia" w:ascii="宋体" w:hAnsi="宋体" w:eastAsia="宋体" w:cs="宋体"/>
          <w:spacing w:val="3"/>
          <w:sz w:val="22"/>
          <w:szCs w:val="22"/>
        </w:rPr>
        <w:t>电话：</w:t>
      </w:r>
      <w:r>
        <w:rPr>
          <w:rFonts w:hint="eastAsia" w:ascii="宋体" w:hAnsi="宋体" w:eastAsia="宋体" w:cs="宋体"/>
          <w:spacing w:val="6"/>
          <w:sz w:val="22"/>
          <w:szCs w:val="22"/>
        </w:rPr>
        <w:t>0774-</w:t>
      </w:r>
      <w:r>
        <w:rPr>
          <w:rFonts w:hint="eastAsia" w:ascii="宋体" w:hAnsi="宋体" w:eastAsia="宋体" w:cs="宋体"/>
          <w:spacing w:val="6"/>
          <w:sz w:val="22"/>
          <w:szCs w:val="22"/>
          <w:lang w:eastAsia="zh-CN"/>
        </w:rPr>
        <w:t>3108889</w:t>
      </w:r>
    </w:p>
    <w:p w14:paraId="339B9075">
      <w:pPr>
        <w:spacing w:before="150" w:line="230" w:lineRule="auto"/>
        <w:jc w:val="right"/>
        <w:rPr>
          <w:rFonts w:hint="eastAsia" w:ascii="宋体" w:hAnsi="宋体" w:eastAsia="宋体" w:cs="宋体"/>
          <w:color w:val="auto"/>
          <w:sz w:val="22"/>
          <w:szCs w:val="22"/>
          <w:lang w:eastAsia="zh-CN"/>
        </w:rPr>
      </w:pPr>
      <w:r>
        <w:rPr>
          <w:rFonts w:hint="eastAsia" w:ascii="宋体" w:hAnsi="宋体" w:eastAsia="宋体" w:cs="宋体"/>
          <w:color w:val="auto"/>
          <w:spacing w:val="8"/>
          <w:sz w:val="22"/>
          <w:szCs w:val="22"/>
          <w:lang w:eastAsia="zh-CN"/>
        </w:rPr>
        <w:t>广西祥裕工程管理咨询有限公司</w:t>
      </w:r>
    </w:p>
    <w:p w14:paraId="353238E9">
      <w:pPr>
        <w:spacing w:before="150" w:line="230" w:lineRule="auto"/>
        <w:jc w:val="right"/>
        <w:rPr>
          <w:rFonts w:hint="eastAsia" w:ascii="宋体" w:hAnsi="宋体" w:eastAsia="宋体" w:cs="宋体"/>
          <w:color w:val="auto"/>
          <w:spacing w:val="8"/>
          <w:sz w:val="22"/>
          <w:szCs w:val="22"/>
          <w:highlight w:val="none"/>
          <w:lang w:eastAsia="zh-CN"/>
        </w:rPr>
      </w:pPr>
      <w:r>
        <w:rPr>
          <w:rFonts w:hint="eastAsia" w:ascii="宋体" w:hAnsi="宋体" w:eastAsia="宋体" w:cs="宋体"/>
          <w:color w:val="auto"/>
          <w:spacing w:val="8"/>
          <w:sz w:val="22"/>
          <w:szCs w:val="22"/>
          <w:highlight w:val="none"/>
          <w:lang w:eastAsia="zh-CN"/>
        </w:rPr>
        <w:t>202</w:t>
      </w:r>
      <w:r>
        <w:rPr>
          <w:rFonts w:hint="eastAsia" w:ascii="宋体" w:hAnsi="宋体" w:eastAsia="宋体" w:cs="宋体"/>
          <w:color w:val="auto"/>
          <w:spacing w:val="8"/>
          <w:sz w:val="22"/>
          <w:szCs w:val="22"/>
          <w:highlight w:val="none"/>
          <w:lang w:val="en-US" w:eastAsia="zh-CN"/>
        </w:rPr>
        <w:t>6</w:t>
      </w:r>
      <w:r>
        <w:rPr>
          <w:rFonts w:hint="eastAsia" w:ascii="宋体" w:hAnsi="宋体" w:eastAsia="宋体" w:cs="宋体"/>
          <w:color w:val="auto"/>
          <w:spacing w:val="8"/>
          <w:sz w:val="22"/>
          <w:szCs w:val="22"/>
          <w:highlight w:val="none"/>
          <w:lang w:eastAsia="zh-CN"/>
        </w:rPr>
        <w:t>年</w:t>
      </w:r>
      <w:r>
        <w:rPr>
          <w:rFonts w:hint="eastAsia" w:ascii="宋体" w:hAnsi="宋体" w:eastAsia="宋体" w:cs="宋体"/>
          <w:color w:val="auto"/>
          <w:spacing w:val="8"/>
          <w:sz w:val="22"/>
          <w:szCs w:val="22"/>
          <w:highlight w:val="none"/>
          <w:lang w:val="en-US" w:eastAsia="zh-CN"/>
        </w:rPr>
        <w:t xml:space="preserve">06 </w:t>
      </w:r>
      <w:r>
        <w:rPr>
          <w:rFonts w:hint="eastAsia" w:ascii="宋体" w:hAnsi="宋体" w:eastAsia="宋体" w:cs="宋体"/>
          <w:color w:val="auto"/>
          <w:spacing w:val="8"/>
          <w:sz w:val="22"/>
          <w:szCs w:val="22"/>
          <w:highlight w:val="none"/>
          <w:lang w:eastAsia="zh-CN"/>
        </w:rPr>
        <w:t>月</w:t>
      </w:r>
      <w:r>
        <w:rPr>
          <w:rFonts w:hint="eastAsia" w:ascii="宋体" w:hAnsi="宋体" w:eastAsia="宋体" w:cs="宋体"/>
          <w:color w:val="auto"/>
          <w:spacing w:val="8"/>
          <w:sz w:val="22"/>
          <w:szCs w:val="22"/>
          <w:highlight w:val="none"/>
          <w:lang w:val="en-US" w:eastAsia="zh-CN"/>
        </w:rPr>
        <w:t xml:space="preserve">29 </w:t>
      </w:r>
      <w:r>
        <w:rPr>
          <w:rFonts w:hint="eastAsia" w:ascii="宋体" w:hAnsi="宋体" w:eastAsia="宋体" w:cs="宋体"/>
          <w:color w:val="auto"/>
          <w:spacing w:val="8"/>
          <w:sz w:val="22"/>
          <w:szCs w:val="22"/>
          <w:highlight w:val="none"/>
          <w:lang w:eastAsia="zh-CN"/>
        </w:rPr>
        <w:t>日</w:t>
      </w:r>
    </w:p>
    <w:p w14:paraId="7410F564">
      <w:pPr>
        <w:spacing w:line="231" w:lineRule="auto"/>
        <w:rPr>
          <w:rFonts w:hint="eastAsia" w:ascii="宋体" w:hAnsi="宋体" w:eastAsia="宋体" w:cs="宋体"/>
          <w:color w:val="auto"/>
          <w:sz w:val="20"/>
          <w:szCs w:val="20"/>
        </w:rPr>
        <w:sectPr>
          <w:footerReference r:id="rId5" w:type="default"/>
          <w:pgSz w:w="11906" w:h="16839"/>
          <w:pgMar w:top="1431" w:right="1429" w:bottom="1429" w:left="1429" w:header="0" w:footer="994" w:gutter="0"/>
          <w:pgBorders>
            <w:top w:val="none" w:sz="0" w:space="0"/>
            <w:left w:val="none" w:sz="0" w:space="0"/>
            <w:bottom w:val="none" w:sz="0" w:space="0"/>
            <w:right w:val="none" w:sz="0" w:space="0"/>
          </w:pgBorders>
          <w:pgNumType w:fmt="decimal" w:start="1"/>
          <w:cols w:space="720" w:num="1"/>
        </w:sectPr>
      </w:pPr>
    </w:p>
    <w:p w14:paraId="76A3C19A">
      <w:pPr>
        <w:spacing w:before="100" w:line="228" w:lineRule="auto"/>
        <w:ind w:left="3662"/>
        <w:outlineLvl w:val="0"/>
        <w:rPr>
          <w:rFonts w:hint="eastAsia" w:ascii="宋体" w:hAnsi="宋体" w:eastAsia="宋体" w:cs="宋体"/>
          <w:sz w:val="31"/>
          <w:szCs w:val="31"/>
        </w:rPr>
      </w:pPr>
      <w:bookmarkStart w:id="18" w:name="_Toc25948"/>
      <w:r>
        <w:rPr>
          <w:rFonts w:hint="eastAsia" w:ascii="宋体" w:hAnsi="宋体" w:eastAsia="宋体" w:cs="宋体"/>
          <w:b/>
          <w:bCs/>
          <w:spacing w:val="-1"/>
          <w:sz w:val="31"/>
          <w:szCs w:val="31"/>
        </w:rPr>
        <w:t>第二章</w:t>
      </w:r>
      <w:r>
        <w:rPr>
          <w:rFonts w:hint="eastAsia" w:ascii="宋体" w:hAnsi="宋体" w:eastAsia="宋体" w:cs="宋体"/>
          <w:spacing w:val="32"/>
          <w:sz w:val="31"/>
          <w:szCs w:val="31"/>
        </w:rPr>
        <w:t xml:space="preserve"> </w:t>
      </w:r>
      <w:r>
        <w:rPr>
          <w:rFonts w:hint="eastAsia" w:ascii="宋体" w:hAnsi="宋体" w:eastAsia="宋体" w:cs="宋体"/>
          <w:b/>
          <w:bCs/>
          <w:spacing w:val="-1"/>
          <w:sz w:val="31"/>
          <w:szCs w:val="31"/>
        </w:rPr>
        <w:t>磋商须知</w:t>
      </w:r>
      <w:bookmarkEnd w:id="18"/>
    </w:p>
    <w:p w14:paraId="3D4B9AB3">
      <w:pPr>
        <w:pStyle w:val="5"/>
        <w:spacing w:line="292" w:lineRule="auto"/>
        <w:rPr>
          <w:rFonts w:hint="eastAsia" w:ascii="宋体" w:hAnsi="宋体" w:eastAsia="宋体" w:cs="宋体"/>
        </w:rPr>
      </w:pPr>
    </w:p>
    <w:p w14:paraId="5C3CA2E8">
      <w:pPr>
        <w:spacing w:before="101" w:line="227" w:lineRule="auto"/>
        <w:ind w:left="3570"/>
        <w:outlineLvl w:val="1"/>
        <w:rPr>
          <w:rFonts w:hint="eastAsia" w:ascii="宋体" w:hAnsi="宋体" w:eastAsia="宋体" w:cs="宋体"/>
          <w:sz w:val="31"/>
          <w:szCs w:val="31"/>
        </w:rPr>
      </w:pPr>
      <w:bookmarkStart w:id="19" w:name="_Toc32765"/>
      <w:r>
        <w:rPr>
          <w:rFonts w:hint="eastAsia" w:ascii="宋体" w:hAnsi="宋体" w:eastAsia="宋体" w:cs="宋体"/>
          <w:b/>
          <w:bCs/>
          <w:spacing w:val="4"/>
          <w:sz w:val="31"/>
          <w:szCs w:val="31"/>
        </w:rPr>
        <w:t>供应商须知前附表</w:t>
      </w:r>
      <w:bookmarkEnd w:id="19"/>
    </w:p>
    <w:p w14:paraId="6E814122">
      <w:pPr>
        <w:spacing w:before="130"/>
        <w:rPr>
          <w:rFonts w:hint="eastAsia" w:ascii="宋体" w:hAnsi="宋体" w:eastAsia="宋体" w:cs="宋体"/>
        </w:rPr>
      </w:pPr>
    </w:p>
    <w:tbl>
      <w:tblPr>
        <w:tblStyle w:val="16"/>
        <w:tblW w:w="97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2"/>
        <w:gridCol w:w="8866"/>
      </w:tblGrid>
      <w:tr w14:paraId="5B857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02" w:type="dxa"/>
            <w:vAlign w:val="top"/>
          </w:tcPr>
          <w:p w14:paraId="6C91F89A">
            <w:pPr>
              <w:pStyle w:val="17"/>
              <w:spacing w:before="134" w:line="222" w:lineRule="auto"/>
              <w:ind w:left="133"/>
              <w:rPr>
                <w:rFonts w:hint="eastAsia" w:ascii="宋体" w:hAnsi="宋体" w:eastAsia="宋体" w:cs="宋体"/>
                <w:sz w:val="22"/>
                <w:szCs w:val="22"/>
              </w:rPr>
            </w:pPr>
            <w:r>
              <w:rPr>
                <w:rFonts w:hint="eastAsia" w:ascii="宋体" w:hAnsi="宋体" w:eastAsia="宋体" w:cs="宋体"/>
                <w:b/>
                <w:bCs/>
                <w:spacing w:val="-8"/>
                <w:sz w:val="22"/>
                <w:szCs w:val="22"/>
              </w:rPr>
              <w:t>条款号</w:t>
            </w:r>
          </w:p>
        </w:tc>
        <w:tc>
          <w:tcPr>
            <w:tcW w:w="8866" w:type="dxa"/>
            <w:vAlign w:val="top"/>
          </w:tcPr>
          <w:p w14:paraId="37302287">
            <w:pPr>
              <w:pStyle w:val="17"/>
              <w:spacing w:before="134" w:line="222" w:lineRule="auto"/>
              <w:ind w:left="4027"/>
              <w:rPr>
                <w:rFonts w:hint="eastAsia" w:ascii="宋体" w:hAnsi="宋体" w:eastAsia="宋体" w:cs="宋体"/>
                <w:sz w:val="22"/>
                <w:szCs w:val="22"/>
              </w:rPr>
            </w:pPr>
            <w:r>
              <w:rPr>
                <w:rFonts w:hint="eastAsia" w:ascii="宋体" w:hAnsi="宋体" w:eastAsia="宋体" w:cs="宋体"/>
                <w:b/>
                <w:bCs/>
                <w:spacing w:val="-23"/>
                <w:sz w:val="22"/>
                <w:szCs w:val="22"/>
              </w:rPr>
              <w:t>内</w:t>
            </w:r>
            <w:r>
              <w:rPr>
                <w:rFonts w:hint="eastAsia" w:ascii="宋体" w:hAnsi="宋体" w:eastAsia="宋体" w:cs="宋体"/>
                <w:spacing w:val="4"/>
                <w:sz w:val="22"/>
                <w:szCs w:val="22"/>
              </w:rPr>
              <w:t xml:space="preserve">    </w:t>
            </w:r>
            <w:r>
              <w:rPr>
                <w:rFonts w:hint="eastAsia" w:ascii="宋体" w:hAnsi="宋体" w:eastAsia="宋体" w:cs="宋体"/>
                <w:b/>
                <w:bCs/>
                <w:spacing w:val="-23"/>
                <w:sz w:val="22"/>
                <w:szCs w:val="22"/>
              </w:rPr>
              <w:t>容</w:t>
            </w:r>
          </w:p>
        </w:tc>
      </w:tr>
      <w:tr w14:paraId="14906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02" w:type="dxa"/>
            <w:vAlign w:val="top"/>
          </w:tcPr>
          <w:p w14:paraId="054A86D7">
            <w:pPr>
              <w:pStyle w:val="17"/>
              <w:spacing w:before="131" w:line="221" w:lineRule="auto"/>
              <w:ind w:left="406"/>
              <w:rPr>
                <w:rFonts w:hint="eastAsia" w:ascii="宋体" w:hAnsi="宋体" w:eastAsia="宋体" w:cs="宋体"/>
                <w:sz w:val="22"/>
                <w:szCs w:val="22"/>
              </w:rPr>
            </w:pPr>
            <w:r>
              <w:rPr>
                <w:rFonts w:hint="eastAsia" w:ascii="宋体" w:hAnsi="宋体" w:eastAsia="宋体" w:cs="宋体"/>
                <w:sz w:val="22"/>
                <w:szCs w:val="22"/>
              </w:rPr>
              <w:t>3</w:t>
            </w:r>
          </w:p>
        </w:tc>
        <w:tc>
          <w:tcPr>
            <w:tcW w:w="8866" w:type="dxa"/>
            <w:vAlign w:val="top"/>
          </w:tcPr>
          <w:p w14:paraId="181EC20C">
            <w:pPr>
              <w:pStyle w:val="17"/>
              <w:spacing w:before="131" w:line="221" w:lineRule="auto"/>
              <w:ind w:left="120"/>
              <w:rPr>
                <w:rFonts w:hint="eastAsia" w:ascii="宋体" w:hAnsi="宋体" w:eastAsia="宋体" w:cs="宋体"/>
                <w:sz w:val="22"/>
                <w:szCs w:val="22"/>
              </w:rPr>
            </w:pPr>
            <w:r>
              <w:rPr>
                <w:rFonts w:hint="eastAsia" w:ascii="宋体" w:hAnsi="宋体" w:eastAsia="宋体" w:cs="宋体"/>
                <w:spacing w:val="-1"/>
                <w:sz w:val="22"/>
                <w:szCs w:val="22"/>
              </w:rPr>
              <w:t>供应商的资格条件：详见竞争性磋商公告。</w:t>
            </w:r>
          </w:p>
        </w:tc>
      </w:tr>
      <w:tr w14:paraId="0AA9F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02" w:type="dxa"/>
            <w:vAlign w:val="top"/>
          </w:tcPr>
          <w:p w14:paraId="5B728826">
            <w:pPr>
              <w:pStyle w:val="17"/>
              <w:spacing w:before="131" w:line="221" w:lineRule="auto"/>
              <w:ind w:left="296"/>
              <w:rPr>
                <w:rFonts w:hint="eastAsia" w:ascii="宋体" w:hAnsi="宋体" w:eastAsia="宋体" w:cs="宋体"/>
                <w:sz w:val="22"/>
                <w:szCs w:val="22"/>
              </w:rPr>
            </w:pPr>
            <w:r>
              <w:rPr>
                <w:rFonts w:hint="eastAsia" w:ascii="宋体" w:hAnsi="宋体" w:eastAsia="宋体" w:cs="宋体"/>
                <w:spacing w:val="-4"/>
                <w:sz w:val="22"/>
                <w:szCs w:val="22"/>
              </w:rPr>
              <w:t>5.1</w:t>
            </w:r>
          </w:p>
        </w:tc>
        <w:tc>
          <w:tcPr>
            <w:tcW w:w="8866" w:type="dxa"/>
            <w:vAlign w:val="top"/>
          </w:tcPr>
          <w:p w14:paraId="4D279393">
            <w:pPr>
              <w:pStyle w:val="17"/>
              <w:spacing w:before="131" w:line="221" w:lineRule="auto"/>
              <w:ind w:left="120"/>
              <w:rPr>
                <w:rFonts w:hint="eastAsia" w:ascii="宋体" w:hAnsi="宋体" w:eastAsia="宋体" w:cs="宋体"/>
                <w:sz w:val="22"/>
                <w:szCs w:val="22"/>
              </w:rPr>
            </w:pPr>
            <w:r>
              <w:rPr>
                <w:rFonts w:hint="eastAsia" w:ascii="宋体" w:hAnsi="宋体" w:eastAsia="宋体" w:cs="宋体"/>
                <w:spacing w:val="-1"/>
                <w:sz w:val="22"/>
                <w:szCs w:val="22"/>
              </w:rPr>
              <w:t>是否接受联合体竞标：本项目不</w:t>
            </w:r>
            <w:r>
              <w:rPr>
                <w:rFonts w:hint="eastAsia" w:ascii="宋体" w:hAnsi="宋体" w:eastAsia="宋体" w:cs="宋体"/>
                <w:b/>
                <w:bCs/>
                <w:spacing w:val="-1"/>
                <w:sz w:val="22"/>
                <w:szCs w:val="22"/>
              </w:rPr>
              <w:t>接受</w:t>
            </w:r>
            <w:r>
              <w:rPr>
                <w:rFonts w:hint="eastAsia" w:ascii="宋体" w:hAnsi="宋体" w:eastAsia="宋体" w:cs="宋体"/>
                <w:spacing w:val="-1"/>
                <w:sz w:val="22"/>
                <w:szCs w:val="22"/>
              </w:rPr>
              <w:t>联合体竞标。</w:t>
            </w:r>
          </w:p>
        </w:tc>
      </w:tr>
      <w:tr w14:paraId="5583E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02" w:type="dxa"/>
            <w:vAlign w:val="top"/>
          </w:tcPr>
          <w:p w14:paraId="46FE82AE">
            <w:pPr>
              <w:pStyle w:val="17"/>
              <w:spacing w:before="131" w:line="221" w:lineRule="auto"/>
              <w:ind w:left="293"/>
              <w:rPr>
                <w:rFonts w:hint="eastAsia" w:ascii="宋体" w:hAnsi="宋体" w:eastAsia="宋体" w:cs="宋体"/>
                <w:sz w:val="22"/>
                <w:szCs w:val="22"/>
              </w:rPr>
            </w:pPr>
            <w:r>
              <w:rPr>
                <w:rFonts w:hint="eastAsia" w:ascii="宋体" w:hAnsi="宋体" w:eastAsia="宋体" w:cs="宋体"/>
                <w:spacing w:val="-3"/>
                <w:sz w:val="22"/>
                <w:szCs w:val="22"/>
              </w:rPr>
              <w:t>6.2</w:t>
            </w:r>
          </w:p>
        </w:tc>
        <w:tc>
          <w:tcPr>
            <w:tcW w:w="8866" w:type="dxa"/>
            <w:vAlign w:val="top"/>
          </w:tcPr>
          <w:p w14:paraId="454F0E41">
            <w:pPr>
              <w:pStyle w:val="17"/>
              <w:spacing w:before="131" w:line="221" w:lineRule="auto"/>
              <w:ind w:left="120"/>
              <w:rPr>
                <w:rFonts w:hint="eastAsia" w:ascii="宋体" w:hAnsi="宋体" w:eastAsia="宋体" w:cs="宋体"/>
                <w:sz w:val="22"/>
                <w:szCs w:val="22"/>
              </w:rPr>
            </w:pPr>
            <w:r>
              <w:rPr>
                <w:rFonts w:hint="eastAsia" w:ascii="宋体" w:hAnsi="宋体" w:eastAsia="宋体" w:cs="宋体"/>
                <w:spacing w:val="-2"/>
                <w:sz w:val="22"/>
                <w:szCs w:val="22"/>
              </w:rPr>
              <w:t>是否允许分包：不允许</w:t>
            </w:r>
          </w:p>
        </w:tc>
      </w:tr>
      <w:tr w14:paraId="79026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3" w:hRule="atLeast"/>
        </w:trPr>
        <w:tc>
          <w:tcPr>
            <w:tcW w:w="902" w:type="dxa"/>
            <w:vAlign w:val="top"/>
          </w:tcPr>
          <w:p w14:paraId="253F68E6">
            <w:pPr>
              <w:spacing w:line="241" w:lineRule="auto"/>
              <w:rPr>
                <w:rFonts w:hint="eastAsia" w:ascii="宋体" w:hAnsi="宋体" w:eastAsia="宋体" w:cs="宋体"/>
                <w:sz w:val="22"/>
                <w:szCs w:val="22"/>
              </w:rPr>
            </w:pPr>
          </w:p>
          <w:p w14:paraId="60BC4444">
            <w:pPr>
              <w:spacing w:line="241" w:lineRule="auto"/>
              <w:rPr>
                <w:rFonts w:hint="eastAsia" w:ascii="宋体" w:hAnsi="宋体" w:eastAsia="宋体" w:cs="宋体"/>
                <w:sz w:val="22"/>
                <w:szCs w:val="22"/>
              </w:rPr>
            </w:pPr>
          </w:p>
          <w:p w14:paraId="1DF8D916">
            <w:pPr>
              <w:spacing w:line="241" w:lineRule="auto"/>
              <w:rPr>
                <w:rFonts w:hint="eastAsia" w:ascii="宋体" w:hAnsi="宋体" w:eastAsia="宋体" w:cs="宋体"/>
                <w:sz w:val="22"/>
                <w:szCs w:val="22"/>
              </w:rPr>
            </w:pPr>
          </w:p>
          <w:p w14:paraId="39BA03EA">
            <w:pPr>
              <w:spacing w:line="241" w:lineRule="auto"/>
              <w:rPr>
                <w:rFonts w:hint="eastAsia" w:ascii="宋体" w:hAnsi="宋体" w:eastAsia="宋体" w:cs="宋体"/>
                <w:sz w:val="22"/>
                <w:szCs w:val="22"/>
              </w:rPr>
            </w:pPr>
          </w:p>
          <w:p w14:paraId="6D7F5DB4">
            <w:pPr>
              <w:spacing w:line="241" w:lineRule="auto"/>
              <w:rPr>
                <w:rFonts w:hint="eastAsia" w:ascii="宋体" w:hAnsi="宋体" w:eastAsia="宋体" w:cs="宋体"/>
                <w:sz w:val="22"/>
                <w:szCs w:val="22"/>
              </w:rPr>
            </w:pPr>
          </w:p>
          <w:p w14:paraId="35D5BFE7">
            <w:pPr>
              <w:spacing w:line="241" w:lineRule="auto"/>
              <w:rPr>
                <w:rFonts w:hint="eastAsia" w:ascii="宋体" w:hAnsi="宋体" w:eastAsia="宋体" w:cs="宋体"/>
                <w:sz w:val="22"/>
                <w:szCs w:val="22"/>
              </w:rPr>
            </w:pPr>
          </w:p>
          <w:p w14:paraId="41EED2AB">
            <w:pPr>
              <w:spacing w:line="241" w:lineRule="auto"/>
              <w:rPr>
                <w:rFonts w:hint="eastAsia" w:ascii="宋体" w:hAnsi="宋体" w:eastAsia="宋体" w:cs="宋体"/>
                <w:sz w:val="22"/>
                <w:szCs w:val="22"/>
              </w:rPr>
            </w:pPr>
          </w:p>
          <w:p w14:paraId="418C3EAD">
            <w:pPr>
              <w:spacing w:line="241" w:lineRule="auto"/>
              <w:rPr>
                <w:rFonts w:hint="eastAsia" w:ascii="宋体" w:hAnsi="宋体" w:eastAsia="宋体" w:cs="宋体"/>
                <w:sz w:val="22"/>
                <w:szCs w:val="22"/>
              </w:rPr>
            </w:pPr>
          </w:p>
          <w:p w14:paraId="02FF2503">
            <w:pPr>
              <w:spacing w:line="241" w:lineRule="auto"/>
              <w:rPr>
                <w:rFonts w:hint="eastAsia" w:ascii="宋体" w:hAnsi="宋体" w:eastAsia="宋体" w:cs="宋体"/>
                <w:sz w:val="22"/>
                <w:szCs w:val="22"/>
              </w:rPr>
            </w:pPr>
          </w:p>
          <w:p w14:paraId="11BC56BE">
            <w:pPr>
              <w:spacing w:line="242" w:lineRule="auto"/>
              <w:rPr>
                <w:rFonts w:hint="eastAsia" w:ascii="宋体" w:hAnsi="宋体" w:eastAsia="宋体" w:cs="宋体"/>
                <w:sz w:val="22"/>
                <w:szCs w:val="22"/>
              </w:rPr>
            </w:pPr>
          </w:p>
          <w:p w14:paraId="446BA84A">
            <w:pPr>
              <w:spacing w:line="242" w:lineRule="auto"/>
              <w:rPr>
                <w:rFonts w:hint="eastAsia" w:ascii="宋体" w:hAnsi="宋体" w:eastAsia="宋体" w:cs="宋体"/>
                <w:sz w:val="22"/>
                <w:szCs w:val="22"/>
              </w:rPr>
            </w:pPr>
          </w:p>
          <w:p w14:paraId="3E40CA1E">
            <w:pPr>
              <w:spacing w:line="242" w:lineRule="auto"/>
              <w:rPr>
                <w:rFonts w:hint="eastAsia" w:ascii="宋体" w:hAnsi="宋体" w:eastAsia="宋体" w:cs="宋体"/>
                <w:sz w:val="22"/>
                <w:szCs w:val="22"/>
              </w:rPr>
            </w:pPr>
          </w:p>
          <w:p w14:paraId="1D075E43">
            <w:pPr>
              <w:spacing w:line="242" w:lineRule="auto"/>
              <w:rPr>
                <w:rFonts w:hint="eastAsia" w:ascii="宋体" w:hAnsi="宋体" w:eastAsia="宋体" w:cs="宋体"/>
                <w:sz w:val="22"/>
                <w:szCs w:val="22"/>
              </w:rPr>
            </w:pPr>
          </w:p>
          <w:p w14:paraId="141D45AF">
            <w:pPr>
              <w:spacing w:line="242" w:lineRule="auto"/>
              <w:rPr>
                <w:rFonts w:hint="eastAsia" w:ascii="宋体" w:hAnsi="宋体" w:eastAsia="宋体" w:cs="宋体"/>
                <w:sz w:val="22"/>
                <w:szCs w:val="22"/>
              </w:rPr>
            </w:pPr>
          </w:p>
          <w:p w14:paraId="0B4B383C">
            <w:pPr>
              <w:spacing w:line="242" w:lineRule="auto"/>
              <w:rPr>
                <w:rFonts w:hint="eastAsia" w:ascii="宋体" w:hAnsi="宋体" w:eastAsia="宋体" w:cs="宋体"/>
                <w:sz w:val="22"/>
                <w:szCs w:val="22"/>
              </w:rPr>
            </w:pPr>
          </w:p>
          <w:p w14:paraId="2066912C">
            <w:pPr>
              <w:spacing w:line="242" w:lineRule="auto"/>
              <w:rPr>
                <w:rFonts w:hint="eastAsia" w:ascii="宋体" w:hAnsi="宋体" w:eastAsia="宋体" w:cs="宋体"/>
                <w:sz w:val="22"/>
                <w:szCs w:val="22"/>
              </w:rPr>
            </w:pPr>
          </w:p>
          <w:p w14:paraId="74D56750">
            <w:pPr>
              <w:spacing w:line="242" w:lineRule="auto"/>
              <w:rPr>
                <w:rFonts w:hint="eastAsia" w:ascii="宋体" w:hAnsi="宋体" w:eastAsia="宋体" w:cs="宋体"/>
                <w:sz w:val="22"/>
                <w:szCs w:val="22"/>
              </w:rPr>
            </w:pPr>
          </w:p>
          <w:p w14:paraId="34FE5043">
            <w:pPr>
              <w:spacing w:line="242" w:lineRule="auto"/>
              <w:rPr>
                <w:rFonts w:hint="eastAsia" w:ascii="宋体" w:hAnsi="宋体" w:eastAsia="宋体" w:cs="宋体"/>
                <w:sz w:val="22"/>
                <w:szCs w:val="22"/>
              </w:rPr>
            </w:pPr>
          </w:p>
          <w:p w14:paraId="11D338FB">
            <w:pPr>
              <w:spacing w:line="242" w:lineRule="auto"/>
              <w:rPr>
                <w:rFonts w:hint="eastAsia" w:ascii="宋体" w:hAnsi="宋体" w:eastAsia="宋体" w:cs="宋体"/>
                <w:sz w:val="22"/>
                <w:szCs w:val="22"/>
              </w:rPr>
            </w:pPr>
          </w:p>
          <w:p w14:paraId="4C4E8AF9">
            <w:pPr>
              <w:spacing w:line="242" w:lineRule="auto"/>
              <w:rPr>
                <w:rFonts w:hint="eastAsia" w:ascii="宋体" w:hAnsi="宋体" w:eastAsia="宋体" w:cs="宋体"/>
                <w:sz w:val="22"/>
                <w:szCs w:val="22"/>
              </w:rPr>
            </w:pPr>
          </w:p>
          <w:p w14:paraId="3052A976">
            <w:pPr>
              <w:pStyle w:val="17"/>
              <w:spacing w:before="72" w:line="241" w:lineRule="auto"/>
              <w:ind w:left="142"/>
              <w:rPr>
                <w:rFonts w:hint="eastAsia" w:ascii="宋体" w:hAnsi="宋体" w:eastAsia="宋体" w:cs="宋体"/>
                <w:sz w:val="22"/>
                <w:szCs w:val="22"/>
              </w:rPr>
            </w:pPr>
            <w:r>
              <w:rPr>
                <w:rFonts w:hint="eastAsia" w:ascii="宋体" w:hAnsi="宋体" w:eastAsia="宋体" w:cs="宋体"/>
                <w:spacing w:val="-4"/>
                <w:sz w:val="22"/>
                <w:szCs w:val="22"/>
              </w:rPr>
              <w:t>12.1.1</w:t>
            </w:r>
          </w:p>
        </w:tc>
        <w:tc>
          <w:tcPr>
            <w:tcW w:w="8866" w:type="dxa"/>
            <w:vAlign w:val="top"/>
          </w:tcPr>
          <w:p w14:paraId="095018CC">
            <w:pPr>
              <w:pStyle w:val="17"/>
              <w:spacing w:before="132" w:line="334" w:lineRule="auto"/>
              <w:ind w:left="120" w:right="142" w:firstLine="10"/>
              <w:rPr>
                <w:rFonts w:hint="eastAsia" w:ascii="宋体" w:hAnsi="宋体" w:eastAsia="宋体" w:cs="宋体"/>
                <w:sz w:val="22"/>
                <w:szCs w:val="22"/>
              </w:rPr>
            </w:pPr>
            <w:r>
              <w:rPr>
                <w:rFonts w:hint="eastAsia" w:ascii="宋体" w:hAnsi="宋体" w:eastAsia="宋体" w:cs="宋体"/>
                <w:b/>
                <w:bCs/>
                <w:spacing w:val="-2"/>
                <w:sz w:val="22"/>
                <w:szCs w:val="22"/>
              </w:rPr>
              <w:t>资格证明文件（下列文件，供应商所提供的材料不完整，或模糊不清以致关</w:t>
            </w:r>
            <w:r>
              <w:rPr>
                <w:rFonts w:hint="eastAsia" w:ascii="宋体" w:hAnsi="宋体" w:eastAsia="宋体" w:cs="宋体"/>
                <w:b/>
                <w:bCs/>
                <w:spacing w:val="-3"/>
                <w:sz w:val="22"/>
                <w:szCs w:val="22"/>
              </w:rPr>
              <w:t>键信息无法辨</w:t>
            </w:r>
            <w:r>
              <w:rPr>
                <w:rFonts w:hint="eastAsia" w:ascii="宋体" w:hAnsi="宋体" w:eastAsia="宋体" w:cs="宋体"/>
                <w:sz w:val="22"/>
                <w:szCs w:val="22"/>
              </w:rPr>
              <w:t xml:space="preserve"> </w:t>
            </w:r>
            <w:r>
              <w:rPr>
                <w:rFonts w:hint="eastAsia" w:ascii="宋体" w:hAnsi="宋体" w:eastAsia="宋体" w:cs="宋体"/>
                <w:b/>
                <w:bCs/>
                <w:spacing w:val="-3"/>
                <w:sz w:val="22"/>
                <w:szCs w:val="22"/>
              </w:rPr>
              <w:t>认的，磋商小组有权认定该材料无效</w:t>
            </w:r>
            <w:r>
              <w:rPr>
                <w:rFonts w:hint="eastAsia" w:ascii="宋体" w:hAnsi="宋体" w:eastAsia="宋体" w:cs="宋体"/>
                <w:b/>
                <w:bCs/>
                <w:spacing w:val="1"/>
                <w:sz w:val="22"/>
                <w:szCs w:val="22"/>
              </w:rPr>
              <w:t>）：</w:t>
            </w:r>
          </w:p>
          <w:p w14:paraId="1F9FD11F">
            <w:pPr>
              <w:pStyle w:val="17"/>
              <w:spacing w:before="2" w:line="279" w:lineRule="auto"/>
              <w:ind w:left="120" w:right="176" w:firstLine="447"/>
              <w:rPr>
                <w:rFonts w:hint="eastAsia" w:ascii="宋体" w:hAnsi="宋体" w:eastAsia="宋体" w:cs="宋体"/>
                <w:sz w:val="22"/>
                <w:szCs w:val="22"/>
              </w:rPr>
            </w:pPr>
            <w:r>
              <w:rPr>
                <w:rFonts w:hint="eastAsia" w:ascii="宋体" w:hAnsi="宋体" w:eastAsia="宋体" w:cs="宋体"/>
                <w:spacing w:val="-1"/>
                <w:sz w:val="22"/>
                <w:szCs w:val="22"/>
              </w:rPr>
              <w:t>1.供应商为法人或者其他组织的提供其营业执照等证明文件（如营业执照或者事业单</w:t>
            </w:r>
            <w:r>
              <w:rPr>
                <w:rFonts w:hint="eastAsia" w:ascii="宋体" w:hAnsi="宋体" w:eastAsia="宋体" w:cs="宋体"/>
                <w:spacing w:val="13"/>
                <w:sz w:val="22"/>
                <w:szCs w:val="22"/>
              </w:rPr>
              <w:t xml:space="preserve"> </w:t>
            </w:r>
            <w:r>
              <w:rPr>
                <w:rFonts w:hint="eastAsia" w:ascii="宋体" w:hAnsi="宋体" w:eastAsia="宋体" w:cs="宋体"/>
                <w:sz w:val="22"/>
                <w:szCs w:val="22"/>
              </w:rPr>
              <w:t>位法人证书或者执业许可证等</w:t>
            </w:r>
            <w:r>
              <w:rPr>
                <w:rFonts w:hint="eastAsia" w:ascii="宋体" w:hAnsi="宋体" w:eastAsia="宋体" w:cs="宋体"/>
                <w:spacing w:val="-12"/>
                <w:sz w:val="22"/>
                <w:szCs w:val="22"/>
              </w:rPr>
              <w:t>）；</w:t>
            </w:r>
            <w:r>
              <w:rPr>
                <w:rFonts w:hint="eastAsia" w:ascii="宋体" w:hAnsi="宋体" w:eastAsia="宋体" w:cs="宋体"/>
                <w:b/>
                <w:bCs/>
                <w:spacing w:val="-12"/>
                <w:sz w:val="22"/>
                <w:szCs w:val="22"/>
              </w:rPr>
              <w:t>（</w:t>
            </w:r>
            <w:r>
              <w:rPr>
                <w:rFonts w:hint="eastAsia" w:ascii="宋体" w:hAnsi="宋体" w:eastAsia="宋体" w:cs="宋体"/>
                <w:b/>
                <w:bCs/>
                <w:sz w:val="22"/>
                <w:szCs w:val="22"/>
              </w:rPr>
              <w:t>必须提供，否</w:t>
            </w:r>
            <w:r>
              <w:rPr>
                <w:rFonts w:hint="eastAsia" w:ascii="宋体" w:hAnsi="宋体" w:eastAsia="宋体" w:cs="宋体"/>
                <w:b/>
                <w:bCs/>
                <w:spacing w:val="-1"/>
                <w:sz w:val="22"/>
                <w:szCs w:val="22"/>
              </w:rPr>
              <w:t>则响应文件作无效处理）</w:t>
            </w:r>
          </w:p>
          <w:p w14:paraId="10463D7A">
            <w:pPr>
              <w:pStyle w:val="17"/>
              <w:spacing w:before="135" w:line="307" w:lineRule="auto"/>
              <w:ind w:left="120" w:right="176" w:firstLine="434"/>
              <w:rPr>
                <w:rFonts w:hint="eastAsia" w:ascii="宋体" w:hAnsi="宋体" w:eastAsia="宋体" w:cs="宋体"/>
                <w:sz w:val="22"/>
                <w:szCs w:val="22"/>
              </w:rPr>
            </w:pPr>
            <w:r>
              <w:rPr>
                <w:rFonts w:hint="eastAsia" w:ascii="宋体" w:hAnsi="宋体" w:eastAsia="宋体" w:cs="宋体"/>
                <w:spacing w:val="-3"/>
                <w:sz w:val="22"/>
                <w:szCs w:val="22"/>
              </w:rPr>
              <w:t>2.供应商依法缴纳税收的相关材料：202</w:t>
            </w:r>
            <w:r>
              <w:rPr>
                <w:rFonts w:hint="eastAsia" w:ascii="宋体" w:hAnsi="宋体" w:eastAsia="宋体" w:cs="宋体"/>
                <w:spacing w:val="-3"/>
                <w:sz w:val="22"/>
                <w:szCs w:val="22"/>
                <w:lang w:val="en-US" w:eastAsia="zh-CN"/>
              </w:rPr>
              <w:t>6</w:t>
            </w:r>
            <w:r>
              <w:rPr>
                <w:rFonts w:hint="eastAsia" w:ascii="宋体" w:hAnsi="宋体" w:eastAsia="宋体" w:cs="宋体"/>
                <w:spacing w:val="-29"/>
                <w:sz w:val="22"/>
                <w:szCs w:val="22"/>
              </w:rPr>
              <w:t xml:space="preserve"> </w:t>
            </w:r>
            <w:r>
              <w:rPr>
                <w:rFonts w:hint="eastAsia" w:ascii="宋体" w:hAnsi="宋体" w:eastAsia="宋体" w:cs="宋体"/>
                <w:spacing w:val="-3"/>
                <w:sz w:val="22"/>
                <w:szCs w:val="22"/>
              </w:rPr>
              <w:t>年</w:t>
            </w:r>
            <w:r>
              <w:rPr>
                <w:rFonts w:hint="eastAsia" w:ascii="宋体" w:hAnsi="宋体" w:eastAsia="宋体" w:cs="宋体"/>
                <w:spacing w:val="-3"/>
                <w:sz w:val="22"/>
                <w:szCs w:val="22"/>
                <w:lang w:val="en-US" w:eastAsia="zh-CN"/>
              </w:rPr>
              <w:t>1</w:t>
            </w:r>
            <w:r>
              <w:rPr>
                <w:rFonts w:hint="eastAsia" w:ascii="宋体" w:hAnsi="宋体" w:eastAsia="宋体" w:cs="宋体"/>
                <w:spacing w:val="-3"/>
                <w:sz w:val="22"/>
                <w:szCs w:val="22"/>
              </w:rPr>
              <w:t>月至响应文件递交截止时间内</w:t>
            </w:r>
            <w:r>
              <w:rPr>
                <w:rFonts w:hint="eastAsia" w:ascii="宋体" w:hAnsi="宋体" w:eastAsia="宋体" w:cs="宋体"/>
                <w:spacing w:val="-3"/>
                <w:sz w:val="22"/>
                <w:szCs w:val="22"/>
                <w:lang w:eastAsia="zh-CN"/>
              </w:rPr>
              <w:t>任意</w:t>
            </w:r>
            <w:r>
              <w:rPr>
                <w:rFonts w:hint="eastAsia" w:ascii="宋体" w:hAnsi="宋体" w:eastAsia="宋体" w:cs="宋体"/>
                <w:spacing w:val="-3"/>
                <w:sz w:val="22"/>
                <w:szCs w:val="22"/>
                <w:lang w:val="en-US" w:eastAsia="zh-CN"/>
              </w:rPr>
              <w:t>三</w:t>
            </w:r>
            <w:r>
              <w:rPr>
                <w:rFonts w:hint="eastAsia" w:ascii="宋体" w:hAnsi="宋体" w:eastAsia="宋体" w:cs="宋体"/>
                <w:spacing w:val="-3"/>
                <w:sz w:val="22"/>
                <w:szCs w:val="22"/>
              </w:rPr>
              <w:t>个月的依法缴纳税收的凭据复印件</w:t>
            </w:r>
            <w:r>
              <w:rPr>
                <w:rFonts w:hint="eastAsia" w:ascii="宋体" w:hAnsi="宋体" w:eastAsia="宋体" w:cs="宋体"/>
                <w:sz w:val="22"/>
                <w:szCs w:val="22"/>
              </w:rPr>
              <w:t>；依法免税的供应商，必须</w:t>
            </w:r>
            <w:r>
              <w:rPr>
                <w:rFonts w:hint="eastAsia" w:ascii="宋体" w:hAnsi="宋体" w:eastAsia="宋体" w:cs="宋体"/>
                <w:spacing w:val="-1"/>
                <w:sz w:val="22"/>
                <w:szCs w:val="22"/>
              </w:rPr>
              <w:t>提供相应文件证明其依法免税。从取得</w:t>
            </w:r>
            <w:r>
              <w:rPr>
                <w:rFonts w:hint="eastAsia" w:ascii="宋体" w:hAnsi="宋体" w:eastAsia="宋体" w:cs="宋体"/>
                <w:sz w:val="22"/>
                <w:szCs w:val="22"/>
              </w:rPr>
              <w:t xml:space="preserve"> 营业执照时间起到投标文件提交截止时间为止不足</w:t>
            </w:r>
            <w:r>
              <w:rPr>
                <w:rFonts w:hint="eastAsia" w:ascii="宋体" w:hAnsi="宋体" w:eastAsia="宋体" w:cs="宋体"/>
                <w:spacing w:val="-1"/>
                <w:sz w:val="22"/>
                <w:szCs w:val="22"/>
              </w:rPr>
              <w:t>要求月数的，只需提供从取得营业执照</w:t>
            </w:r>
            <w:r>
              <w:rPr>
                <w:rFonts w:hint="eastAsia" w:ascii="宋体" w:hAnsi="宋体" w:eastAsia="宋体" w:cs="宋体"/>
                <w:sz w:val="22"/>
                <w:szCs w:val="22"/>
              </w:rPr>
              <w:t xml:space="preserve"> 起的依法缴纳税收相应证明文件</w:t>
            </w:r>
            <w:r>
              <w:rPr>
                <w:rFonts w:hint="eastAsia" w:ascii="宋体" w:hAnsi="宋体" w:eastAsia="宋体" w:cs="宋体"/>
                <w:spacing w:val="-18"/>
                <w:sz w:val="22"/>
                <w:szCs w:val="22"/>
              </w:rPr>
              <w:t>；</w:t>
            </w:r>
            <w:r>
              <w:rPr>
                <w:rFonts w:hint="eastAsia" w:ascii="宋体" w:hAnsi="宋体" w:eastAsia="宋体" w:cs="宋体"/>
                <w:b/>
                <w:bCs/>
                <w:spacing w:val="-18"/>
                <w:sz w:val="22"/>
                <w:szCs w:val="22"/>
              </w:rPr>
              <w:t>（</w:t>
            </w:r>
            <w:r>
              <w:rPr>
                <w:rFonts w:hint="eastAsia" w:ascii="宋体" w:hAnsi="宋体" w:eastAsia="宋体" w:cs="宋体"/>
                <w:b/>
                <w:bCs/>
                <w:sz w:val="22"/>
                <w:szCs w:val="22"/>
              </w:rPr>
              <w:t>必须提供，否则</w:t>
            </w:r>
            <w:r>
              <w:rPr>
                <w:rFonts w:hint="eastAsia" w:ascii="宋体" w:hAnsi="宋体" w:eastAsia="宋体" w:cs="宋体"/>
                <w:b/>
                <w:bCs/>
                <w:spacing w:val="-1"/>
                <w:sz w:val="22"/>
                <w:szCs w:val="22"/>
              </w:rPr>
              <w:t>响应文件作无效处理）</w:t>
            </w:r>
          </w:p>
          <w:p w14:paraId="0DAAD34D">
            <w:pPr>
              <w:pStyle w:val="17"/>
              <w:spacing w:before="136" w:line="313" w:lineRule="auto"/>
              <w:ind w:left="120" w:right="176" w:firstLine="435"/>
              <w:rPr>
                <w:rFonts w:hint="eastAsia" w:ascii="宋体" w:hAnsi="宋体" w:eastAsia="宋体" w:cs="宋体"/>
                <w:sz w:val="22"/>
                <w:szCs w:val="22"/>
              </w:rPr>
            </w:pPr>
            <w:r>
              <w:rPr>
                <w:rFonts w:hint="eastAsia" w:ascii="宋体" w:hAnsi="宋体" w:eastAsia="宋体" w:cs="宋体"/>
                <w:spacing w:val="-3"/>
                <w:sz w:val="22"/>
                <w:szCs w:val="22"/>
              </w:rPr>
              <w:t>3.供应商依法缴纳社会保障资金的相关材料：202</w:t>
            </w:r>
            <w:r>
              <w:rPr>
                <w:rFonts w:hint="eastAsia" w:ascii="宋体" w:hAnsi="宋体" w:eastAsia="宋体" w:cs="宋体"/>
                <w:spacing w:val="-3"/>
                <w:sz w:val="22"/>
                <w:szCs w:val="22"/>
                <w:lang w:val="en-US" w:eastAsia="zh-CN"/>
              </w:rPr>
              <w:t>6</w:t>
            </w:r>
            <w:r>
              <w:rPr>
                <w:rFonts w:hint="eastAsia" w:ascii="宋体" w:hAnsi="宋体" w:eastAsia="宋体" w:cs="宋体"/>
                <w:spacing w:val="-3"/>
                <w:sz w:val="22"/>
                <w:szCs w:val="22"/>
              </w:rPr>
              <w:t xml:space="preserve"> 年</w:t>
            </w:r>
            <w:r>
              <w:rPr>
                <w:rFonts w:hint="eastAsia" w:ascii="宋体" w:hAnsi="宋体" w:eastAsia="宋体" w:cs="宋体"/>
                <w:spacing w:val="-3"/>
                <w:sz w:val="22"/>
                <w:szCs w:val="22"/>
                <w:lang w:val="en-US" w:eastAsia="zh-CN"/>
              </w:rPr>
              <w:t>1</w:t>
            </w:r>
            <w:r>
              <w:rPr>
                <w:rFonts w:hint="eastAsia" w:ascii="宋体" w:hAnsi="宋体" w:eastAsia="宋体" w:cs="宋体"/>
                <w:spacing w:val="-3"/>
                <w:sz w:val="22"/>
                <w:szCs w:val="22"/>
              </w:rPr>
              <w:t>月至响应文件递交截止时间内</w:t>
            </w:r>
            <w:r>
              <w:rPr>
                <w:rFonts w:hint="eastAsia" w:ascii="宋体" w:hAnsi="宋体" w:eastAsia="宋体" w:cs="宋体"/>
                <w:spacing w:val="-3"/>
                <w:sz w:val="22"/>
                <w:szCs w:val="22"/>
                <w:lang w:eastAsia="zh-CN"/>
              </w:rPr>
              <w:t>任意</w:t>
            </w:r>
            <w:r>
              <w:rPr>
                <w:rFonts w:hint="eastAsia" w:ascii="宋体" w:hAnsi="宋体" w:eastAsia="宋体" w:cs="宋体"/>
                <w:spacing w:val="-3"/>
                <w:sz w:val="22"/>
                <w:szCs w:val="22"/>
                <w:lang w:val="en-US" w:eastAsia="zh-CN"/>
              </w:rPr>
              <w:t>三</w:t>
            </w:r>
            <w:r>
              <w:rPr>
                <w:rFonts w:hint="eastAsia" w:ascii="宋体" w:hAnsi="宋体" w:eastAsia="宋体" w:cs="宋体"/>
                <w:spacing w:val="-3"/>
                <w:sz w:val="22"/>
                <w:szCs w:val="22"/>
              </w:rPr>
              <w:t>个月</w:t>
            </w:r>
            <w:r>
              <w:rPr>
                <w:rFonts w:hint="eastAsia" w:ascii="宋体" w:hAnsi="宋体" w:eastAsia="宋体" w:cs="宋体"/>
                <w:sz w:val="22"/>
                <w:szCs w:val="22"/>
              </w:rPr>
              <w:t>的依法缴纳社会保障资金的缴费凭证（专用收据</w:t>
            </w:r>
            <w:r>
              <w:rPr>
                <w:rFonts w:hint="eastAsia" w:ascii="宋体" w:hAnsi="宋体" w:eastAsia="宋体" w:cs="宋体"/>
                <w:spacing w:val="-1"/>
                <w:sz w:val="22"/>
                <w:szCs w:val="22"/>
              </w:rPr>
              <w:t>或者社会保险缴纳清单）复印件；依法</w:t>
            </w:r>
            <w:r>
              <w:rPr>
                <w:rFonts w:hint="eastAsia" w:ascii="宋体" w:hAnsi="宋体" w:eastAsia="宋体" w:cs="宋体"/>
                <w:sz w:val="22"/>
                <w:szCs w:val="22"/>
              </w:rPr>
              <w:t>不需要缴纳社会保障资金的供应商，必须提供相应</w:t>
            </w:r>
            <w:r>
              <w:rPr>
                <w:rFonts w:hint="eastAsia" w:ascii="宋体" w:hAnsi="宋体" w:eastAsia="宋体" w:cs="宋体"/>
                <w:spacing w:val="-1"/>
                <w:sz w:val="22"/>
                <w:szCs w:val="22"/>
              </w:rPr>
              <w:t>文件证明不需要缴纳社会保障资金。从</w:t>
            </w:r>
            <w:r>
              <w:rPr>
                <w:rFonts w:hint="eastAsia" w:ascii="宋体" w:hAnsi="宋体" w:eastAsia="宋体" w:cs="宋体"/>
                <w:sz w:val="22"/>
                <w:szCs w:val="22"/>
              </w:rPr>
              <w:t>取得营业执照时间起到响应文件提交截止时间为止</w:t>
            </w:r>
            <w:r>
              <w:rPr>
                <w:rFonts w:hint="eastAsia" w:ascii="宋体" w:hAnsi="宋体" w:eastAsia="宋体" w:cs="宋体"/>
                <w:spacing w:val="-1"/>
                <w:sz w:val="22"/>
                <w:szCs w:val="22"/>
              </w:rPr>
              <w:t>不足要求月数的只需提供从取得营业执</w:t>
            </w:r>
            <w:r>
              <w:rPr>
                <w:rFonts w:hint="eastAsia" w:ascii="宋体" w:hAnsi="宋体" w:eastAsia="宋体" w:cs="宋体"/>
                <w:sz w:val="22"/>
                <w:szCs w:val="22"/>
              </w:rPr>
              <w:t xml:space="preserve"> </w:t>
            </w:r>
            <w:r>
              <w:rPr>
                <w:rFonts w:hint="eastAsia" w:ascii="宋体" w:hAnsi="宋体" w:eastAsia="宋体" w:cs="宋体"/>
                <w:spacing w:val="-1"/>
                <w:sz w:val="22"/>
                <w:szCs w:val="22"/>
              </w:rPr>
              <w:t>照起的依法缴纳社会保障资金的相应证明文件</w:t>
            </w:r>
            <w:r>
              <w:rPr>
                <w:rFonts w:hint="eastAsia" w:ascii="宋体" w:hAnsi="宋体" w:eastAsia="宋体" w:cs="宋体"/>
                <w:spacing w:val="-11"/>
                <w:sz w:val="22"/>
                <w:szCs w:val="22"/>
              </w:rPr>
              <w:t>；</w:t>
            </w:r>
            <w:r>
              <w:rPr>
                <w:rFonts w:hint="eastAsia" w:ascii="宋体" w:hAnsi="宋体" w:eastAsia="宋体" w:cs="宋体"/>
                <w:b/>
                <w:bCs/>
                <w:spacing w:val="-11"/>
                <w:sz w:val="22"/>
                <w:szCs w:val="22"/>
              </w:rPr>
              <w:t>（</w:t>
            </w:r>
            <w:r>
              <w:rPr>
                <w:rFonts w:hint="eastAsia" w:ascii="宋体" w:hAnsi="宋体" w:eastAsia="宋体" w:cs="宋体"/>
                <w:b/>
                <w:bCs/>
                <w:spacing w:val="-1"/>
                <w:sz w:val="22"/>
                <w:szCs w:val="22"/>
              </w:rPr>
              <w:t>必须提供，否则响应文件作无效处理）</w:t>
            </w:r>
          </w:p>
          <w:p w14:paraId="06F3CFB5">
            <w:pPr>
              <w:pStyle w:val="17"/>
              <w:spacing w:before="133" w:line="317" w:lineRule="auto"/>
              <w:ind w:left="119" w:right="106" w:firstLine="431"/>
              <w:rPr>
                <w:rFonts w:hint="eastAsia" w:ascii="宋体" w:hAnsi="宋体" w:eastAsia="宋体" w:cs="宋体"/>
                <w:sz w:val="22"/>
                <w:szCs w:val="22"/>
              </w:rPr>
            </w:pPr>
            <w:r>
              <w:rPr>
                <w:rFonts w:hint="eastAsia" w:ascii="宋体" w:hAnsi="宋体" w:eastAsia="宋体" w:cs="宋体"/>
                <w:spacing w:val="-3"/>
                <w:sz w:val="22"/>
                <w:szCs w:val="22"/>
              </w:rPr>
              <w:t>4.供应商财务状况报告202</w:t>
            </w:r>
            <w:r>
              <w:rPr>
                <w:rFonts w:hint="eastAsia" w:ascii="宋体" w:hAnsi="宋体" w:eastAsia="宋体" w:cs="宋体"/>
                <w:spacing w:val="-3"/>
                <w:sz w:val="22"/>
                <w:szCs w:val="22"/>
                <w:lang w:val="en-US" w:eastAsia="zh-CN"/>
              </w:rPr>
              <w:t>4</w:t>
            </w:r>
            <w:r>
              <w:rPr>
                <w:rFonts w:hint="eastAsia" w:ascii="宋体" w:hAnsi="宋体" w:eastAsia="宋体" w:cs="宋体"/>
                <w:spacing w:val="-3"/>
                <w:sz w:val="22"/>
                <w:szCs w:val="22"/>
              </w:rPr>
              <w:t>年</w:t>
            </w:r>
            <w:r>
              <w:rPr>
                <w:rFonts w:hint="eastAsia" w:ascii="宋体" w:hAnsi="宋体" w:eastAsia="宋体" w:cs="宋体"/>
                <w:spacing w:val="-3"/>
                <w:sz w:val="22"/>
                <w:szCs w:val="22"/>
                <w:lang w:val="en-US" w:eastAsia="zh-CN"/>
              </w:rPr>
              <w:t>或2025年年</w:t>
            </w:r>
            <w:r>
              <w:rPr>
                <w:rFonts w:hint="eastAsia" w:ascii="宋体" w:hAnsi="宋体" w:eastAsia="宋体" w:cs="宋体"/>
                <w:spacing w:val="-3"/>
                <w:sz w:val="22"/>
                <w:szCs w:val="22"/>
              </w:rPr>
              <w:t>度财务报表复印件，或者银行出具的资信证明，或者中</w:t>
            </w:r>
            <w:r>
              <w:rPr>
                <w:rFonts w:hint="eastAsia" w:ascii="宋体" w:hAnsi="宋体" w:eastAsia="宋体" w:cs="宋体"/>
                <w:spacing w:val="-2"/>
                <w:sz w:val="22"/>
                <w:szCs w:val="22"/>
              </w:rPr>
              <w:t>国人民银行征信中心出具的信用报告（企业竞标的提供企业信用报告，自然人竞标的提供</w:t>
            </w:r>
            <w:r>
              <w:rPr>
                <w:rFonts w:hint="eastAsia" w:ascii="宋体" w:hAnsi="宋体" w:eastAsia="宋体" w:cs="宋体"/>
                <w:spacing w:val="-1"/>
                <w:sz w:val="22"/>
                <w:szCs w:val="22"/>
              </w:rPr>
              <w:t>个人信用报告</w:t>
            </w:r>
            <w:r>
              <w:rPr>
                <w:rFonts w:hint="eastAsia" w:ascii="宋体" w:hAnsi="宋体" w:eastAsia="宋体" w:cs="宋体"/>
                <w:spacing w:val="10"/>
                <w:sz w:val="22"/>
                <w:szCs w:val="22"/>
              </w:rPr>
              <w:t>）；</w:t>
            </w:r>
            <w:r>
              <w:rPr>
                <w:rFonts w:hint="eastAsia" w:ascii="宋体" w:hAnsi="宋体" w:eastAsia="宋体" w:cs="宋体"/>
                <w:spacing w:val="-1"/>
                <w:sz w:val="22"/>
                <w:szCs w:val="22"/>
              </w:rPr>
              <w:t>供应商属于成立时间在规定年度之后的法人或其他组织，需提供成立之</w:t>
            </w:r>
            <w:r>
              <w:rPr>
                <w:rFonts w:hint="eastAsia" w:ascii="宋体" w:hAnsi="宋体" w:eastAsia="宋体" w:cs="宋体"/>
                <w:sz w:val="22"/>
                <w:szCs w:val="22"/>
              </w:rPr>
              <w:t>日起至响应文件提交截止时间前的月报表或银行出具</w:t>
            </w:r>
            <w:r>
              <w:rPr>
                <w:rFonts w:hint="eastAsia" w:ascii="宋体" w:hAnsi="宋体" w:eastAsia="宋体" w:cs="宋体"/>
                <w:spacing w:val="-1"/>
                <w:sz w:val="22"/>
                <w:szCs w:val="22"/>
              </w:rPr>
              <w:t>的资信证明或者中国人民银行征信中</w:t>
            </w:r>
            <w:r>
              <w:rPr>
                <w:rFonts w:hint="eastAsia" w:ascii="宋体" w:hAnsi="宋体" w:eastAsia="宋体" w:cs="宋体"/>
                <w:sz w:val="22"/>
                <w:szCs w:val="22"/>
              </w:rPr>
              <w:t>心出具的企业信用报告；资信证明应在有效期内，未</w:t>
            </w:r>
            <w:r>
              <w:rPr>
                <w:rFonts w:hint="eastAsia" w:ascii="宋体" w:hAnsi="宋体" w:eastAsia="宋体" w:cs="宋体"/>
                <w:spacing w:val="-1"/>
                <w:sz w:val="22"/>
                <w:szCs w:val="22"/>
              </w:rPr>
              <w:t>注明有效期的，银行出具时间至响应</w:t>
            </w:r>
            <w:r>
              <w:rPr>
                <w:rFonts w:hint="eastAsia" w:ascii="宋体" w:hAnsi="宋体" w:eastAsia="宋体" w:cs="宋体"/>
                <w:sz w:val="22"/>
                <w:szCs w:val="22"/>
              </w:rPr>
              <w:t>文件提交截止时间不超过一年</w:t>
            </w:r>
            <w:r>
              <w:rPr>
                <w:rFonts w:hint="eastAsia" w:ascii="宋体" w:hAnsi="宋体" w:eastAsia="宋体" w:cs="宋体"/>
                <w:spacing w:val="-16"/>
                <w:sz w:val="22"/>
                <w:szCs w:val="22"/>
              </w:rPr>
              <w:t>；</w:t>
            </w:r>
            <w:r>
              <w:rPr>
                <w:rFonts w:hint="eastAsia" w:ascii="宋体" w:hAnsi="宋体" w:eastAsia="宋体" w:cs="宋体"/>
                <w:b/>
                <w:bCs/>
                <w:spacing w:val="-16"/>
                <w:sz w:val="22"/>
                <w:szCs w:val="22"/>
              </w:rPr>
              <w:t>（</w:t>
            </w:r>
            <w:r>
              <w:rPr>
                <w:rFonts w:hint="eastAsia" w:ascii="宋体" w:hAnsi="宋体" w:eastAsia="宋体" w:cs="宋体"/>
                <w:b/>
                <w:bCs/>
                <w:sz w:val="22"/>
                <w:szCs w:val="22"/>
              </w:rPr>
              <w:t>必须提供，</w:t>
            </w:r>
            <w:r>
              <w:rPr>
                <w:rFonts w:hint="eastAsia" w:ascii="宋体" w:hAnsi="宋体" w:eastAsia="宋体" w:cs="宋体"/>
                <w:b/>
                <w:bCs/>
                <w:spacing w:val="-1"/>
                <w:sz w:val="22"/>
                <w:szCs w:val="22"/>
              </w:rPr>
              <w:t>否则响应文件作无效处理）</w:t>
            </w:r>
          </w:p>
          <w:p w14:paraId="70B456D2">
            <w:pPr>
              <w:pStyle w:val="17"/>
              <w:spacing w:before="134" w:line="279" w:lineRule="auto"/>
              <w:ind w:left="122" w:right="166" w:firstLine="433"/>
              <w:rPr>
                <w:rFonts w:hint="eastAsia" w:ascii="宋体" w:hAnsi="宋体" w:eastAsia="宋体" w:cs="宋体"/>
                <w:sz w:val="22"/>
                <w:szCs w:val="22"/>
              </w:rPr>
            </w:pPr>
            <w:r>
              <w:rPr>
                <w:rFonts w:hint="eastAsia" w:ascii="宋体" w:hAnsi="宋体" w:eastAsia="宋体" w:cs="宋体"/>
                <w:sz w:val="22"/>
                <w:szCs w:val="22"/>
              </w:rPr>
              <w:t>5.供应商直接控股、管理关系信息表（格式见第五章</w:t>
            </w:r>
            <w:r>
              <w:rPr>
                <w:rFonts w:hint="eastAsia" w:ascii="宋体" w:hAnsi="宋体" w:eastAsia="宋体" w:cs="宋体"/>
                <w:spacing w:val="-11"/>
                <w:sz w:val="22"/>
                <w:szCs w:val="22"/>
              </w:rPr>
              <w:t>）；</w:t>
            </w:r>
            <w:r>
              <w:rPr>
                <w:rFonts w:hint="eastAsia" w:ascii="宋体" w:hAnsi="宋体" w:eastAsia="宋体" w:cs="宋体"/>
                <w:b/>
                <w:bCs/>
                <w:spacing w:val="-11"/>
                <w:sz w:val="22"/>
                <w:szCs w:val="22"/>
              </w:rPr>
              <w:t>（</w:t>
            </w:r>
            <w:r>
              <w:rPr>
                <w:rFonts w:hint="eastAsia" w:ascii="宋体" w:hAnsi="宋体" w:eastAsia="宋体" w:cs="宋体"/>
                <w:b/>
                <w:bCs/>
                <w:sz w:val="22"/>
                <w:szCs w:val="22"/>
              </w:rPr>
              <w:t>必须提供，否则响应文件</w:t>
            </w:r>
            <w:r>
              <w:rPr>
                <w:rFonts w:hint="eastAsia" w:ascii="宋体" w:hAnsi="宋体" w:eastAsia="宋体" w:cs="宋体"/>
                <w:spacing w:val="2"/>
                <w:sz w:val="22"/>
                <w:szCs w:val="22"/>
              </w:rPr>
              <w:t xml:space="preserve"> </w:t>
            </w:r>
            <w:r>
              <w:rPr>
                <w:rFonts w:hint="eastAsia" w:ascii="宋体" w:hAnsi="宋体" w:eastAsia="宋体" w:cs="宋体"/>
                <w:b/>
                <w:bCs/>
                <w:spacing w:val="-5"/>
                <w:sz w:val="22"/>
                <w:szCs w:val="22"/>
              </w:rPr>
              <w:t>作无效处理）</w:t>
            </w:r>
          </w:p>
          <w:p w14:paraId="5DBAF939">
            <w:pPr>
              <w:pStyle w:val="17"/>
              <w:spacing w:before="137" w:line="221" w:lineRule="auto"/>
              <w:ind w:left="553"/>
              <w:rPr>
                <w:rFonts w:hint="eastAsia" w:ascii="宋体" w:hAnsi="宋体" w:eastAsia="宋体" w:cs="宋体"/>
                <w:sz w:val="22"/>
                <w:szCs w:val="22"/>
              </w:rPr>
            </w:pPr>
            <w:r>
              <w:rPr>
                <w:rFonts w:hint="eastAsia" w:ascii="宋体" w:hAnsi="宋体" w:eastAsia="宋体" w:cs="宋体"/>
                <w:sz w:val="22"/>
                <w:szCs w:val="22"/>
              </w:rPr>
              <w:t>6.竞标声明（格式见第五章</w:t>
            </w:r>
            <w:r>
              <w:rPr>
                <w:rFonts w:hint="eastAsia" w:ascii="宋体" w:hAnsi="宋体" w:eastAsia="宋体" w:cs="宋体"/>
                <w:spacing w:val="-13"/>
                <w:sz w:val="22"/>
                <w:szCs w:val="22"/>
              </w:rPr>
              <w:t>）；</w:t>
            </w:r>
            <w:r>
              <w:rPr>
                <w:rFonts w:hint="eastAsia" w:ascii="宋体" w:hAnsi="宋体" w:eastAsia="宋体" w:cs="宋体"/>
                <w:b/>
                <w:bCs/>
                <w:spacing w:val="-13"/>
                <w:sz w:val="22"/>
                <w:szCs w:val="22"/>
              </w:rPr>
              <w:t>（</w:t>
            </w:r>
            <w:r>
              <w:rPr>
                <w:rFonts w:hint="eastAsia" w:ascii="宋体" w:hAnsi="宋体" w:eastAsia="宋体" w:cs="宋体"/>
                <w:b/>
                <w:bCs/>
                <w:sz w:val="22"/>
                <w:szCs w:val="22"/>
              </w:rPr>
              <w:t>必须提供，否则响应文件作无效</w:t>
            </w:r>
            <w:r>
              <w:rPr>
                <w:rFonts w:hint="eastAsia" w:ascii="宋体" w:hAnsi="宋体" w:eastAsia="宋体" w:cs="宋体"/>
                <w:b/>
                <w:bCs/>
                <w:spacing w:val="-1"/>
                <w:sz w:val="22"/>
                <w:szCs w:val="22"/>
              </w:rPr>
              <w:t>处理）</w:t>
            </w:r>
          </w:p>
          <w:p w14:paraId="42E6C518">
            <w:pPr>
              <w:pStyle w:val="17"/>
              <w:spacing w:before="135" w:line="221" w:lineRule="auto"/>
              <w:ind w:left="557"/>
              <w:rPr>
                <w:rFonts w:hint="eastAsia" w:ascii="宋体" w:hAnsi="宋体" w:eastAsia="宋体" w:cs="宋体"/>
                <w:spacing w:val="-1"/>
                <w:sz w:val="22"/>
                <w:szCs w:val="22"/>
              </w:rPr>
            </w:pPr>
            <w:r>
              <w:rPr>
                <w:rFonts w:hint="eastAsia" w:ascii="宋体" w:hAnsi="宋体" w:eastAsia="宋体" w:cs="宋体"/>
                <w:sz w:val="22"/>
                <w:szCs w:val="22"/>
              </w:rPr>
              <w:t>7.中小企业声明函</w:t>
            </w:r>
            <w:r>
              <w:rPr>
                <w:rFonts w:hint="eastAsia" w:ascii="宋体" w:hAnsi="宋体" w:eastAsia="宋体" w:cs="宋体"/>
                <w:spacing w:val="-17"/>
                <w:sz w:val="22"/>
                <w:szCs w:val="22"/>
              </w:rPr>
              <w:t>；（</w:t>
            </w:r>
            <w:r>
              <w:rPr>
                <w:rFonts w:hint="eastAsia" w:ascii="宋体" w:hAnsi="宋体" w:eastAsia="宋体" w:cs="宋体"/>
                <w:b/>
                <w:bCs/>
                <w:sz w:val="22"/>
                <w:szCs w:val="22"/>
              </w:rPr>
              <w:t>必须提供，否则响应文件作</w:t>
            </w:r>
            <w:r>
              <w:rPr>
                <w:rFonts w:hint="eastAsia" w:ascii="宋体" w:hAnsi="宋体" w:eastAsia="宋体" w:cs="宋体"/>
                <w:b/>
                <w:bCs/>
                <w:spacing w:val="-1"/>
                <w:sz w:val="22"/>
                <w:szCs w:val="22"/>
              </w:rPr>
              <w:t>无效处理</w:t>
            </w:r>
            <w:r>
              <w:rPr>
                <w:rFonts w:hint="eastAsia" w:ascii="宋体" w:hAnsi="宋体" w:eastAsia="宋体" w:cs="宋体"/>
                <w:spacing w:val="-1"/>
                <w:sz w:val="22"/>
                <w:szCs w:val="22"/>
              </w:rPr>
              <w:t>）</w:t>
            </w:r>
          </w:p>
          <w:p w14:paraId="7DFBCE2A">
            <w:pPr>
              <w:pStyle w:val="17"/>
              <w:spacing w:before="135" w:line="221" w:lineRule="auto"/>
              <w:ind w:left="557"/>
              <w:rPr>
                <w:rFonts w:hint="eastAsia" w:ascii="宋体" w:hAnsi="宋体" w:eastAsia="宋体" w:cs="宋体"/>
                <w:b/>
                <w:bCs/>
                <w:sz w:val="22"/>
                <w:szCs w:val="22"/>
                <w:lang w:val="en-US" w:eastAsia="zh-CN"/>
              </w:rPr>
            </w:pPr>
            <w:r>
              <w:rPr>
                <w:rFonts w:hint="eastAsia" w:ascii="宋体" w:hAnsi="宋体" w:eastAsia="宋体" w:cs="宋体"/>
                <w:spacing w:val="-1"/>
                <w:sz w:val="22"/>
                <w:szCs w:val="22"/>
                <w:lang w:val="en-US" w:eastAsia="zh-CN"/>
              </w:rPr>
              <w:t>8.</w:t>
            </w:r>
            <w:r>
              <w:rPr>
                <w:rFonts w:hint="eastAsia" w:ascii="宋体" w:hAnsi="宋体" w:eastAsia="宋体" w:cs="宋体"/>
                <w:sz w:val="22"/>
                <w:szCs w:val="22"/>
                <w:lang w:val="en-US" w:eastAsia="zh-CN"/>
              </w:rPr>
              <w:t>有效的人力资源服务许可证复印件。</w:t>
            </w:r>
            <w:r>
              <w:rPr>
                <w:rFonts w:hint="eastAsia" w:ascii="宋体" w:hAnsi="宋体" w:eastAsia="宋体" w:cs="宋体"/>
                <w:b/>
                <w:bCs/>
                <w:sz w:val="22"/>
                <w:szCs w:val="22"/>
              </w:rPr>
              <w:t>（必须提供，否则按无效投标处理）</w:t>
            </w:r>
          </w:p>
          <w:p w14:paraId="57C0A647">
            <w:pPr>
              <w:pStyle w:val="17"/>
              <w:spacing w:before="138" w:line="223" w:lineRule="auto"/>
              <w:ind w:left="552"/>
              <w:rPr>
                <w:rFonts w:hint="eastAsia" w:ascii="宋体" w:hAnsi="宋体" w:eastAsia="宋体" w:cs="宋体"/>
                <w:sz w:val="22"/>
                <w:szCs w:val="22"/>
              </w:rPr>
            </w:pPr>
            <w:r>
              <w:rPr>
                <w:rFonts w:hint="eastAsia" w:ascii="宋体" w:hAnsi="宋体" w:eastAsia="宋体" w:cs="宋体"/>
                <w:sz w:val="22"/>
                <w:szCs w:val="22"/>
                <w:lang w:val="en-US" w:eastAsia="zh-CN"/>
              </w:rPr>
              <w:t>9</w:t>
            </w:r>
            <w:r>
              <w:rPr>
                <w:rFonts w:hint="eastAsia" w:ascii="宋体" w:hAnsi="宋体" w:eastAsia="宋体" w:cs="宋体"/>
                <w:sz w:val="22"/>
                <w:szCs w:val="22"/>
              </w:rPr>
              <w:t>.联合体协议书</w:t>
            </w:r>
            <w:r>
              <w:rPr>
                <w:rFonts w:hint="eastAsia" w:ascii="宋体" w:hAnsi="宋体" w:eastAsia="宋体" w:cs="宋体"/>
                <w:spacing w:val="-18"/>
                <w:sz w:val="22"/>
                <w:szCs w:val="22"/>
              </w:rPr>
              <w:t>；</w:t>
            </w:r>
            <w:r>
              <w:rPr>
                <w:rFonts w:hint="eastAsia" w:ascii="宋体" w:hAnsi="宋体" w:eastAsia="宋体" w:cs="宋体"/>
                <w:b/>
                <w:bCs/>
                <w:spacing w:val="-18"/>
                <w:sz w:val="22"/>
                <w:szCs w:val="22"/>
              </w:rPr>
              <w:t>（</w:t>
            </w:r>
            <w:r>
              <w:rPr>
                <w:rFonts w:hint="eastAsia" w:ascii="宋体" w:hAnsi="宋体" w:eastAsia="宋体" w:cs="宋体"/>
                <w:b/>
                <w:bCs/>
                <w:sz w:val="22"/>
                <w:szCs w:val="22"/>
              </w:rPr>
              <w:t>联合体竞标时必须提供，否</w:t>
            </w:r>
            <w:r>
              <w:rPr>
                <w:rFonts w:hint="eastAsia" w:ascii="宋体" w:hAnsi="宋体" w:eastAsia="宋体" w:cs="宋体"/>
                <w:b/>
                <w:bCs/>
                <w:spacing w:val="-1"/>
                <w:sz w:val="22"/>
                <w:szCs w:val="22"/>
              </w:rPr>
              <w:t>则响应文件按无效响应处理）</w:t>
            </w:r>
          </w:p>
          <w:p w14:paraId="09BB3B0B">
            <w:pPr>
              <w:pStyle w:val="17"/>
              <w:spacing w:before="134" w:line="219" w:lineRule="auto"/>
              <w:ind w:left="552"/>
              <w:rPr>
                <w:rFonts w:hint="eastAsia" w:ascii="宋体" w:hAnsi="宋体" w:eastAsia="宋体" w:cs="宋体"/>
                <w:sz w:val="22"/>
                <w:szCs w:val="22"/>
              </w:rPr>
            </w:pPr>
            <w:r>
              <w:rPr>
                <w:rFonts w:hint="eastAsia" w:ascii="宋体" w:hAnsi="宋体" w:eastAsia="宋体" w:cs="宋体"/>
                <w:sz w:val="22"/>
                <w:szCs w:val="22"/>
                <w:lang w:val="en-US" w:eastAsia="zh-CN"/>
              </w:rPr>
              <w:t>10</w:t>
            </w:r>
            <w:r>
              <w:rPr>
                <w:rFonts w:hint="eastAsia" w:ascii="宋体" w:hAnsi="宋体" w:eastAsia="宋体" w:cs="宋体"/>
                <w:sz w:val="22"/>
                <w:szCs w:val="22"/>
              </w:rPr>
              <w:t>.除竞争性磋商文件规定必须提供以外，供应商认为需要提</w:t>
            </w:r>
            <w:r>
              <w:rPr>
                <w:rFonts w:hint="eastAsia" w:ascii="宋体" w:hAnsi="宋体" w:eastAsia="宋体" w:cs="宋体"/>
                <w:spacing w:val="-1"/>
                <w:sz w:val="22"/>
                <w:szCs w:val="22"/>
              </w:rPr>
              <w:t>供的其他证明材料。</w:t>
            </w:r>
          </w:p>
        </w:tc>
      </w:tr>
    </w:tbl>
    <w:p w14:paraId="49E3AF57">
      <w:pPr>
        <w:spacing w:line="91" w:lineRule="auto"/>
        <w:rPr>
          <w:rFonts w:hint="eastAsia" w:ascii="宋体" w:hAnsi="宋体" w:eastAsia="宋体" w:cs="宋体"/>
          <w:sz w:val="22"/>
          <w:szCs w:val="22"/>
        </w:rPr>
      </w:pPr>
    </w:p>
    <w:tbl>
      <w:tblPr>
        <w:tblStyle w:val="16"/>
        <w:tblW w:w="9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2"/>
        <w:gridCol w:w="8964"/>
      </w:tblGrid>
      <w:tr w14:paraId="680DB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trPr>
        <w:tc>
          <w:tcPr>
            <w:tcW w:w="902" w:type="dxa"/>
            <w:vAlign w:val="top"/>
          </w:tcPr>
          <w:p w14:paraId="5099E7F9">
            <w:pPr>
              <w:rPr>
                <w:rFonts w:hint="eastAsia" w:ascii="宋体" w:hAnsi="宋体" w:eastAsia="宋体" w:cs="宋体"/>
                <w:sz w:val="22"/>
                <w:szCs w:val="22"/>
              </w:rPr>
            </w:pPr>
          </w:p>
        </w:tc>
        <w:tc>
          <w:tcPr>
            <w:tcW w:w="8964" w:type="dxa"/>
            <w:vAlign w:val="top"/>
          </w:tcPr>
          <w:p w14:paraId="659CE0BA">
            <w:pPr>
              <w:pStyle w:val="17"/>
              <w:spacing w:before="135" w:line="231" w:lineRule="auto"/>
              <w:ind w:left="125"/>
              <w:rPr>
                <w:rFonts w:hint="eastAsia" w:ascii="宋体" w:hAnsi="宋体" w:eastAsia="宋体" w:cs="宋体"/>
                <w:sz w:val="22"/>
                <w:szCs w:val="22"/>
              </w:rPr>
            </w:pPr>
            <w:r>
              <w:rPr>
                <w:rFonts w:hint="eastAsia" w:ascii="宋体" w:hAnsi="宋体" w:eastAsia="宋体" w:cs="宋体"/>
                <w:b/>
                <w:bCs/>
                <w:spacing w:val="-13"/>
                <w:sz w:val="22"/>
                <w:szCs w:val="22"/>
              </w:rPr>
              <w:t>注：</w:t>
            </w:r>
          </w:p>
          <w:p w14:paraId="4D7DCC23">
            <w:pPr>
              <w:pStyle w:val="17"/>
              <w:spacing w:before="136" w:line="299" w:lineRule="auto"/>
              <w:ind w:left="118" w:right="111" w:firstLine="419"/>
              <w:rPr>
                <w:rFonts w:hint="eastAsia" w:ascii="宋体" w:hAnsi="宋体" w:eastAsia="宋体" w:cs="宋体"/>
                <w:sz w:val="22"/>
                <w:szCs w:val="22"/>
              </w:rPr>
            </w:pPr>
            <w:r>
              <w:rPr>
                <w:rFonts w:hint="eastAsia" w:ascii="宋体" w:hAnsi="宋体" w:eastAsia="宋体" w:cs="宋体"/>
                <w:b/>
                <w:bCs/>
                <w:spacing w:val="4"/>
                <w:sz w:val="22"/>
                <w:szCs w:val="22"/>
              </w:rPr>
              <w:t>1.</w:t>
            </w:r>
            <w:r>
              <w:rPr>
                <w:rFonts w:hint="eastAsia" w:ascii="宋体" w:hAnsi="宋体" w:eastAsia="宋体" w:cs="宋体"/>
                <w:spacing w:val="39"/>
                <w:sz w:val="22"/>
                <w:szCs w:val="22"/>
              </w:rPr>
              <w:t xml:space="preserve"> </w:t>
            </w:r>
            <w:r>
              <w:rPr>
                <w:rFonts w:hint="eastAsia" w:ascii="宋体" w:hAnsi="宋体" w:eastAsia="宋体" w:cs="宋体"/>
                <w:b/>
                <w:bCs/>
                <w:spacing w:val="4"/>
                <w:sz w:val="22"/>
                <w:szCs w:val="22"/>
              </w:rPr>
              <w:t>以上标明“必须提供”</w:t>
            </w:r>
            <w:r>
              <w:rPr>
                <w:rFonts w:hint="eastAsia" w:ascii="宋体" w:hAnsi="宋体" w:eastAsia="宋体" w:cs="宋体"/>
                <w:spacing w:val="4"/>
                <w:sz w:val="22"/>
                <w:szCs w:val="22"/>
              </w:rPr>
              <w:t xml:space="preserve"> </w:t>
            </w:r>
            <w:r>
              <w:rPr>
                <w:rFonts w:hint="eastAsia" w:ascii="宋体" w:hAnsi="宋体" w:eastAsia="宋体" w:cs="宋体"/>
                <w:b/>
                <w:bCs/>
                <w:spacing w:val="4"/>
                <w:sz w:val="22"/>
                <w:szCs w:val="22"/>
              </w:rPr>
              <w:t>的材料属于复印件的，必须加盖供应商电子签章，否</w:t>
            </w:r>
            <w:r>
              <w:rPr>
                <w:rFonts w:hint="eastAsia" w:ascii="宋体" w:hAnsi="宋体" w:eastAsia="宋体" w:cs="宋体"/>
                <w:b/>
                <w:bCs/>
                <w:spacing w:val="3"/>
                <w:sz w:val="22"/>
                <w:szCs w:val="22"/>
              </w:rPr>
              <w:t>则响应文</w:t>
            </w:r>
            <w:r>
              <w:rPr>
                <w:rFonts w:hint="eastAsia" w:ascii="宋体" w:hAnsi="宋体" w:eastAsia="宋体" w:cs="宋体"/>
                <w:b/>
                <w:bCs/>
                <w:spacing w:val="4"/>
                <w:sz w:val="22"/>
                <w:szCs w:val="22"/>
              </w:rPr>
              <w:t>件按无效处理。</w:t>
            </w:r>
          </w:p>
          <w:p w14:paraId="4EA73B77">
            <w:pPr>
              <w:pStyle w:val="17"/>
              <w:spacing w:before="150" w:line="231" w:lineRule="auto"/>
              <w:ind w:left="525"/>
              <w:rPr>
                <w:rFonts w:hint="eastAsia" w:ascii="宋体" w:hAnsi="宋体" w:eastAsia="宋体" w:cs="宋体"/>
                <w:sz w:val="22"/>
                <w:szCs w:val="22"/>
              </w:rPr>
            </w:pPr>
            <w:r>
              <w:rPr>
                <w:rFonts w:hint="eastAsia" w:ascii="宋体" w:hAnsi="宋体" w:eastAsia="宋体" w:cs="宋体"/>
                <w:b/>
                <w:bCs/>
                <w:spacing w:val="6"/>
                <w:sz w:val="22"/>
                <w:szCs w:val="22"/>
              </w:rPr>
              <w:t>2.</w:t>
            </w:r>
            <w:r>
              <w:rPr>
                <w:rFonts w:hint="eastAsia" w:ascii="宋体" w:hAnsi="宋体" w:eastAsia="宋体" w:cs="宋体"/>
                <w:spacing w:val="6"/>
                <w:sz w:val="22"/>
                <w:szCs w:val="22"/>
              </w:rPr>
              <w:t xml:space="preserve"> </w:t>
            </w:r>
            <w:r>
              <w:rPr>
                <w:rFonts w:hint="eastAsia" w:ascii="宋体" w:hAnsi="宋体" w:eastAsia="宋体" w:cs="宋体"/>
                <w:b/>
                <w:bCs/>
                <w:spacing w:val="6"/>
                <w:sz w:val="22"/>
                <w:szCs w:val="22"/>
              </w:rPr>
              <w:t>本项目不接受联合体竞标。</w:t>
            </w:r>
          </w:p>
          <w:p w14:paraId="7D7011E6">
            <w:pPr>
              <w:pStyle w:val="17"/>
              <w:spacing w:before="150" w:line="231" w:lineRule="auto"/>
              <w:ind w:left="526"/>
              <w:rPr>
                <w:rFonts w:hint="eastAsia" w:ascii="宋体" w:hAnsi="宋体" w:eastAsia="宋体" w:cs="宋体"/>
                <w:sz w:val="22"/>
                <w:szCs w:val="22"/>
              </w:rPr>
            </w:pPr>
            <w:r>
              <w:rPr>
                <w:rFonts w:hint="eastAsia" w:ascii="宋体" w:hAnsi="宋体" w:eastAsia="宋体" w:cs="宋体"/>
                <w:b/>
                <w:bCs/>
                <w:spacing w:val="7"/>
                <w:sz w:val="22"/>
                <w:szCs w:val="22"/>
              </w:rPr>
              <w:t>3.</w:t>
            </w:r>
            <w:r>
              <w:rPr>
                <w:rFonts w:hint="eastAsia" w:ascii="宋体" w:hAnsi="宋体" w:eastAsia="宋体" w:cs="宋体"/>
                <w:spacing w:val="7"/>
                <w:sz w:val="22"/>
                <w:szCs w:val="22"/>
              </w:rPr>
              <w:t xml:space="preserve"> </w:t>
            </w:r>
            <w:r>
              <w:rPr>
                <w:rFonts w:hint="eastAsia" w:ascii="宋体" w:hAnsi="宋体" w:eastAsia="宋体" w:cs="宋体"/>
                <w:b/>
                <w:bCs/>
                <w:spacing w:val="7"/>
                <w:sz w:val="22"/>
                <w:szCs w:val="22"/>
              </w:rPr>
              <w:t>分公司参加竞标的，应当取得总公司授</w:t>
            </w:r>
            <w:r>
              <w:rPr>
                <w:rFonts w:hint="eastAsia" w:ascii="宋体" w:hAnsi="宋体" w:eastAsia="宋体" w:cs="宋体"/>
                <w:b/>
                <w:bCs/>
                <w:spacing w:val="6"/>
                <w:sz w:val="22"/>
                <w:szCs w:val="22"/>
              </w:rPr>
              <w:t>权；</w:t>
            </w:r>
          </w:p>
        </w:tc>
      </w:tr>
      <w:tr w14:paraId="42C3C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902" w:type="dxa"/>
            <w:vAlign w:val="top"/>
          </w:tcPr>
          <w:p w14:paraId="5A1E1551">
            <w:pPr>
              <w:spacing w:line="477" w:lineRule="auto"/>
              <w:rPr>
                <w:rFonts w:hint="eastAsia" w:ascii="宋体" w:hAnsi="宋体" w:eastAsia="宋体" w:cs="宋体"/>
                <w:sz w:val="22"/>
                <w:szCs w:val="22"/>
              </w:rPr>
            </w:pPr>
          </w:p>
          <w:p w14:paraId="2E528207">
            <w:pPr>
              <w:pStyle w:val="17"/>
              <w:spacing w:before="72" w:line="241" w:lineRule="auto"/>
              <w:ind w:left="142"/>
              <w:rPr>
                <w:rFonts w:hint="eastAsia" w:ascii="宋体" w:hAnsi="宋体" w:eastAsia="宋体" w:cs="宋体"/>
                <w:sz w:val="22"/>
                <w:szCs w:val="22"/>
              </w:rPr>
            </w:pPr>
            <w:r>
              <w:rPr>
                <w:rFonts w:hint="eastAsia" w:ascii="宋体" w:hAnsi="宋体" w:eastAsia="宋体" w:cs="宋体"/>
                <w:spacing w:val="-4"/>
                <w:sz w:val="22"/>
                <w:szCs w:val="22"/>
              </w:rPr>
              <w:t>12.1.2</w:t>
            </w:r>
          </w:p>
        </w:tc>
        <w:tc>
          <w:tcPr>
            <w:tcW w:w="8964" w:type="dxa"/>
            <w:vAlign w:val="top"/>
          </w:tcPr>
          <w:p w14:paraId="2BF283C4">
            <w:pPr>
              <w:pStyle w:val="17"/>
              <w:spacing w:before="156" w:line="231" w:lineRule="auto"/>
              <w:ind w:left="118"/>
              <w:rPr>
                <w:rFonts w:hint="eastAsia" w:ascii="宋体" w:hAnsi="宋体" w:eastAsia="宋体" w:cs="宋体"/>
                <w:sz w:val="22"/>
                <w:szCs w:val="22"/>
              </w:rPr>
            </w:pPr>
            <w:r>
              <w:rPr>
                <w:rFonts w:hint="eastAsia" w:ascii="宋体" w:hAnsi="宋体" w:eastAsia="宋体" w:cs="宋体"/>
                <w:b/>
                <w:bCs/>
                <w:spacing w:val="5"/>
                <w:sz w:val="22"/>
                <w:szCs w:val="22"/>
              </w:rPr>
              <w:t>报价文件</w:t>
            </w:r>
          </w:p>
          <w:p w14:paraId="26AA1F2D">
            <w:pPr>
              <w:pStyle w:val="17"/>
              <w:spacing w:before="169" w:line="231" w:lineRule="auto"/>
              <w:ind w:left="547"/>
              <w:rPr>
                <w:rFonts w:hint="eastAsia" w:ascii="宋体" w:hAnsi="宋体" w:eastAsia="宋体" w:cs="宋体"/>
                <w:sz w:val="22"/>
                <w:szCs w:val="22"/>
              </w:rPr>
            </w:pPr>
            <w:r>
              <w:rPr>
                <w:rFonts w:hint="eastAsia" w:ascii="宋体" w:hAnsi="宋体" w:eastAsia="宋体" w:cs="宋体"/>
                <w:spacing w:val="9"/>
                <w:sz w:val="22"/>
                <w:szCs w:val="22"/>
              </w:rPr>
              <w:t>1.竞标报价表（格式后附</w:t>
            </w:r>
            <w:r>
              <w:rPr>
                <w:rFonts w:hint="eastAsia" w:ascii="宋体" w:hAnsi="宋体" w:eastAsia="宋体" w:cs="宋体"/>
                <w:sz w:val="22"/>
                <w:szCs w:val="22"/>
              </w:rPr>
              <w:t>）；（</w:t>
            </w:r>
            <w:r>
              <w:rPr>
                <w:rFonts w:hint="eastAsia" w:ascii="宋体" w:hAnsi="宋体" w:eastAsia="宋体" w:cs="宋体"/>
                <w:b/>
                <w:bCs/>
                <w:spacing w:val="9"/>
                <w:sz w:val="22"/>
                <w:szCs w:val="22"/>
              </w:rPr>
              <w:t>必须提供，否则响应</w:t>
            </w:r>
            <w:r>
              <w:rPr>
                <w:rFonts w:hint="eastAsia" w:ascii="宋体" w:hAnsi="宋体" w:eastAsia="宋体" w:cs="宋体"/>
                <w:b/>
                <w:bCs/>
                <w:spacing w:val="8"/>
                <w:sz w:val="22"/>
                <w:szCs w:val="22"/>
              </w:rPr>
              <w:t>文件按无效处理</w:t>
            </w:r>
            <w:r>
              <w:rPr>
                <w:rFonts w:hint="eastAsia" w:ascii="宋体" w:hAnsi="宋体" w:eastAsia="宋体" w:cs="宋体"/>
                <w:spacing w:val="8"/>
                <w:sz w:val="22"/>
                <w:szCs w:val="22"/>
              </w:rPr>
              <w:t>）</w:t>
            </w:r>
          </w:p>
          <w:p w14:paraId="149B2009">
            <w:pPr>
              <w:pStyle w:val="17"/>
              <w:spacing w:before="155" w:line="229" w:lineRule="auto"/>
              <w:ind w:left="525"/>
              <w:rPr>
                <w:rFonts w:hint="eastAsia" w:ascii="宋体" w:hAnsi="宋体" w:eastAsia="宋体" w:cs="宋体"/>
                <w:sz w:val="22"/>
                <w:szCs w:val="22"/>
              </w:rPr>
            </w:pPr>
            <w:r>
              <w:rPr>
                <w:rFonts w:hint="eastAsia" w:ascii="宋体" w:hAnsi="宋体" w:eastAsia="宋体" w:cs="宋体"/>
                <w:spacing w:val="8"/>
                <w:sz w:val="22"/>
                <w:szCs w:val="22"/>
              </w:rPr>
              <w:t>2.供应商认为需要提供的其他有关资料。</w:t>
            </w:r>
          </w:p>
        </w:tc>
      </w:tr>
      <w:tr w14:paraId="5E26F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3" w:hRule="atLeast"/>
        </w:trPr>
        <w:tc>
          <w:tcPr>
            <w:tcW w:w="902" w:type="dxa"/>
            <w:vAlign w:val="top"/>
          </w:tcPr>
          <w:p w14:paraId="22D67669">
            <w:pPr>
              <w:spacing w:line="246" w:lineRule="auto"/>
              <w:rPr>
                <w:rFonts w:hint="eastAsia" w:ascii="宋体" w:hAnsi="宋体" w:eastAsia="宋体" w:cs="宋体"/>
                <w:sz w:val="22"/>
                <w:szCs w:val="22"/>
              </w:rPr>
            </w:pPr>
          </w:p>
          <w:p w14:paraId="535AE522">
            <w:pPr>
              <w:spacing w:line="246" w:lineRule="auto"/>
              <w:rPr>
                <w:rFonts w:hint="eastAsia" w:ascii="宋体" w:hAnsi="宋体" w:eastAsia="宋体" w:cs="宋体"/>
                <w:sz w:val="22"/>
                <w:szCs w:val="22"/>
              </w:rPr>
            </w:pPr>
          </w:p>
          <w:p w14:paraId="5D43293A">
            <w:pPr>
              <w:spacing w:line="246" w:lineRule="auto"/>
              <w:rPr>
                <w:rFonts w:hint="eastAsia" w:ascii="宋体" w:hAnsi="宋体" w:eastAsia="宋体" w:cs="宋体"/>
                <w:sz w:val="22"/>
                <w:szCs w:val="22"/>
              </w:rPr>
            </w:pPr>
          </w:p>
          <w:p w14:paraId="06E65C11">
            <w:pPr>
              <w:spacing w:line="246" w:lineRule="auto"/>
              <w:rPr>
                <w:rFonts w:hint="eastAsia" w:ascii="宋体" w:hAnsi="宋体" w:eastAsia="宋体" w:cs="宋体"/>
                <w:sz w:val="22"/>
                <w:szCs w:val="22"/>
              </w:rPr>
            </w:pPr>
          </w:p>
          <w:p w14:paraId="49DF1D4D">
            <w:pPr>
              <w:spacing w:line="246" w:lineRule="auto"/>
              <w:rPr>
                <w:rFonts w:hint="eastAsia" w:ascii="宋体" w:hAnsi="宋体" w:eastAsia="宋体" w:cs="宋体"/>
                <w:sz w:val="22"/>
                <w:szCs w:val="22"/>
              </w:rPr>
            </w:pPr>
          </w:p>
          <w:p w14:paraId="7D742FD5">
            <w:pPr>
              <w:spacing w:line="246" w:lineRule="auto"/>
              <w:rPr>
                <w:rFonts w:hint="eastAsia" w:ascii="宋体" w:hAnsi="宋体" w:eastAsia="宋体" w:cs="宋体"/>
                <w:sz w:val="22"/>
                <w:szCs w:val="22"/>
              </w:rPr>
            </w:pPr>
          </w:p>
          <w:p w14:paraId="51F46360">
            <w:pPr>
              <w:spacing w:line="246" w:lineRule="auto"/>
              <w:rPr>
                <w:rFonts w:hint="eastAsia" w:ascii="宋体" w:hAnsi="宋体" w:eastAsia="宋体" w:cs="宋体"/>
                <w:sz w:val="22"/>
                <w:szCs w:val="22"/>
              </w:rPr>
            </w:pPr>
          </w:p>
          <w:p w14:paraId="2FA5F30C">
            <w:pPr>
              <w:spacing w:line="246" w:lineRule="auto"/>
              <w:rPr>
                <w:rFonts w:hint="eastAsia" w:ascii="宋体" w:hAnsi="宋体" w:eastAsia="宋体" w:cs="宋体"/>
                <w:sz w:val="22"/>
                <w:szCs w:val="22"/>
              </w:rPr>
            </w:pPr>
          </w:p>
          <w:p w14:paraId="6ADDB1AF">
            <w:pPr>
              <w:spacing w:line="246" w:lineRule="auto"/>
              <w:rPr>
                <w:rFonts w:hint="eastAsia" w:ascii="宋体" w:hAnsi="宋体" w:eastAsia="宋体" w:cs="宋体"/>
                <w:sz w:val="22"/>
                <w:szCs w:val="22"/>
              </w:rPr>
            </w:pPr>
          </w:p>
          <w:p w14:paraId="253E3075">
            <w:pPr>
              <w:spacing w:line="246" w:lineRule="auto"/>
              <w:rPr>
                <w:rFonts w:hint="eastAsia" w:ascii="宋体" w:hAnsi="宋体" w:eastAsia="宋体" w:cs="宋体"/>
                <w:sz w:val="22"/>
                <w:szCs w:val="22"/>
              </w:rPr>
            </w:pPr>
          </w:p>
          <w:p w14:paraId="234AA13B">
            <w:pPr>
              <w:spacing w:line="246" w:lineRule="auto"/>
              <w:rPr>
                <w:rFonts w:hint="eastAsia" w:ascii="宋体" w:hAnsi="宋体" w:eastAsia="宋体" w:cs="宋体"/>
                <w:sz w:val="22"/>
                <w:szCs w:val="22"/>
              </w:rPr>
            </w:pPr>
          </w:p>
          <w:p w14:paraId="0EF1C508">
            <w:pPr>
              <w:spacing w:line="246" w:lineRule="auto"/>
              <w:rPr>
                <w:rFonts w:hint="eastAsia" w:ascii="宋体" w:hAnsi="宋体" w:eastAsia="宋体" w:cs="宋体"/>
                <w:sz w:val="22"/>
                <w:szCs w:val="22"/>
              </w:rPr>
            </w:pPr>
          </w:p>
          <w:p w14:paraId="605EEC8E">
            <w:pPr>
              <w:pStyle w:val="17"/>
              <w:spacing w:before="72" w:line="241" w:lineRule="auto"/>
              <w:ind w:left="142"/>
              <w:rPr>
                <w:rFonts w:hint="eastAsia" w:ascii="宋体" w:hAnsi="宋体" w:eastAsia="宋体" w:cs="宋体"/>
                <w:sz w:val="22"/>
                <w:szCs w:val="22"/>
              </w:rPr>
            </w:pPr>
            <w:r>
              <w:rPr>
                <w:rFonts w:hint="eastAsia" w:ascii="宋体" w:hAnsi="宋体" w:eastAsia="宋体" w:cs="宋体"/>
                <w:spacing w:val="-4"/>
                <w:sz w:val="22"/>
                <w:szCs w:val="22"/>
              </w:rPr>
              <w:t>12.1.3</w:t>
            </w:r>
          </w:p>
        </w:tc>
        <w:tc>
          <w:tcPr>
            <w:tcW w:w="8964" w:type="dxa"/>
            <w:vAlign w:val="top"/>
          </w:tcPr>
          <w:p w14:paraId="3955A147">
            <w:pPr>
              <w:pStyle w:val="17"/>
              <w:spacing w:before="133" w:line="223" w:lineRule="auto"/>
              <w:ind w:left="127"/>
              <w:rPr>
                <w:rFonts w:hint="eastAsia" w:ascii="宋体" w:hAnsi="宋体" w:eastAsia="宋体" w:cs="宋体"/>
                <w:sz w:val="22"/>
                <w:szCs w:val="22"/>
              </w:rPr>
            </w:pPr>
            <w:r>
              <w:rPr>
                <w:rFonts w:hint="eastAsia" w:ascii="宋体" w:hAnsi="宋体" w:eastAsia="宋体" w:cs="宋体"/>
                <w:b/>
                <w:bCs/>
                <w:spacing w:val="-6"/>
                <w:sz w:val="22"/>
                <w:szCs w:val="22"/>
              </w:rPr>
              <w:t>商务技术文件</w:t>
            </w:r>
          </w:p>
          <w:p w14:paraId="507F07F9">
            <w:pPr>
              <w:pStyle w:val="17"/>
              <w:spacing w:before="149" w:line="286" w:lineRule="auto"/>
              <w:ind w:left="121" w:right="161" w:firstLine="446"/>
              <w:rPr>
                <w:rFonts w:hint="eastAsia" w:ascii="宋体" w:hAnsi="宋体" w:eastAsia="宋体" w:cs="宋体"/>
                <w:sz w:val="22"/>
                <w:szCs w:val="22"/>
              </w:rPr>
            </w:pPr>
            <w:r>
              <w:rPr>
                <w:rFonts w:hint="eastAsia" w:ascii="宋体" w:hAnsi="宋体" w:eastAsia="宋体" w:cs="宋体"/>
                <w:spacing w:val="-1"/>
                <w:sz w:val="22"/>
                <w:szCs w:val="22"/>
              </w:rPr>
              <w:t>1.无串通竞标行为的承诺函（格式后附</w:t>
            </w:r>
            <w:r>
              <w:rPr>
                <w:rFonts w:hint="eastAsia" w:ascii="宋体" w:hAnsi="宋体" w:eastAsia="宋体" w:cs="宋体"/>
                <w:spacing w:val="-6"/>
                <w:sz w:val="22"/>
                <w:szCs w:val="22"/>
              </w:rPr>
              <w:t>）；</w:t>
            </w:r>
            <w:r>
              <w:rPr>
                <w:rFonts w:hint="eastAsia" w:ascii="宋体" w:hAnsi="宋体" w:eastAsia="宋体" w:cs="宋体"/>
                <w:b/>
                <w:bCs/>
                <w:spacing w:val="-6"/>
                <w:sz w:val="22"/>
                <w:szCs w:val="22"/>
              </w:rPr>
              <w:t>（</w:t>
            </w:r>
            <w:r>
              <w:rPr>
                <w:rFonts w:hint="eastAsia" w:ascii="宋体" w:hAnsi="宋体" w:eastAsia="宋体" w:cs="宋体"/>
                <w:b/>
                <w:bCs/>
                <w:spacing w:val="-1"/>
                <w:sz w:val="22"/>
                <w:szCs w:val="22"/>
              </w:rPr>
              <w:t>必须提供，否则响应文件按无效响应处</w:t>
            </w:r>
            <w:r>
              <w:rPr>
                <w:rFonts w:hint="eastAsia" w:ascii="宋体" w:hAnsi="宋体" w:eastAsia="宋体" w:cs="宋体"/>
                <w:b/>
                <w:bCs/>
                <w:spacing w:val="-10"/>
                <w:sz w:val="22"/>
                <w:szCs w:val="22"/>
              </w:rPr>
              <w:t>理）</w:t>
            </w:r>
          </w:p>
          <w:p w14:paraId="2F61FAF2">
            <w:pPr>
              <w:pStyle w:val="17"/>
              <w:spacing w:before="138" w:line="288" w:lineRule="auto"/>
              <w:ind w:left="160" w:right="108" w:firstLine="393"/>
              <w:rPr>
                <w:rFonts w:hint="eastAsia" w:ascii="宋体" w:hAnsi="宋体" w:eastAsia="宋体" w:cs="宋体"/>
                <w:sz w:val="22"/>
                <w:szCs w:val="22"/>
              </w:rPr>
            </w:pPr>
            <w:r>
              <w:rPr>
                <w:rFonts w:hint="eastAsia" w:ascii="宋体" w:hAnsi="宋体" w:eastAsia="宋体" w:cs="宋体"/>
                <w:spacing w:val="4"/>
                <w:sz w:val="22"/>
                <w:szCs w:val="22"/>
              </w:rPr>
              <w:t>2.法定代表人身份证明书及法定代表人有效身份证正反面复印件（格式后附</w:t>
            </w:r>
            <w:r>
              <w:rPr>
                <w:rFonts w:hint="eastAsia" w:ascii="宋体" w:hAnsi="宋体" w:eastAsia="宋体" w:cs="宋体"/>
                <w:spacing w:val="-9"/>
                <w:sz w:val="22"/>
                <w:szCs w:val="22"/>
              </w:rPr>
              <w:t>）；</w:t>
            </w:r>
            <w:r>
              <w:rPr>
                <w:rFonts w:hint="eastAsia" w:ascii="宋体" w:hAnsi="宋体" w:eastAsia="宋体" w:cs="宋体"/>
                <w:b/>
                <w:bCs/>
                <w:spacing w:val="-9"/>
                <w:sz w:val="22"/>
                <w:szCs w:val="22"/>
              </w:rPr>
              <w:t>（</w:t>
            </w:r>
            <w:r>
              <w:rPr>
                <w:rFonts w:hint="eastAsia" w:ascii="宋体" w:hAnsi="宋体" w:eastAsia="宋体" w:cs="宋体"/>
                <w:b/>
                <w:bCs/>
                <w:spacing w:val="4"/>
                <w:sz w:val="22"/>
                <w:szCs w:val="22"/>
              </w:rPr>
              <w:t>除</w:t>
            </w:r>
            <w:r>
              <w:rPr>
                <w:rFonts w:hint="eastAsia" w:ascii="宋体" w:hAnsi="宋体" w:eastAsia="宋体" w:cs="宋体"/>
                <w:sz w:val="22"/>
                <w:szCs w:val="22"/>
              </w:rPr>
              <w:t xml:space="preserve"> </w:t>
            </w:r>
            <w:r>
              <w:rPr>
                <w:rFonts w:hint="eastAsia" w:ascii="宋体" w:hAnsi="宋体" w:eastAsia="宋体" w:cs="宋体"/>
                <w:b/>
                <w:bCs/>
                <w:spacing w:val="-4"/>
                <w:sz w:val="22"/>
                <w:szCs w:val="22"/>
              </w:rPr>
              <w:t>自然人竞标外必须提供，否则响应文件按无效响应处理）</w:t>
            </w:r>
          </w:p>
          <w:p w14:paraId="760F0343">
            <w:pPr>
              <w:pStyle w:val="17"/>
              <w:spacing w:before="153" w:line="288" w:lineRule="auto"/>
              <w:ind w:left="120" w:right="106" w:firstLine="435"/>
              <w:rPr>
                <w:rFonts w:hint="eastAsia" w:ascii="宋体" w:hAnsi="宋体" w:eastAsia="宋体" w:cs="宋体"/>
                <w:sz w:val="22"/>
                <w:szCs w:val="22"/>
              </w:rPr>
            </w:pPr>
            <w:r>
              <w:rPr>
                <w:rFonts w:hint="eastAsia" w:ascii="宋体" w:hAnsi="宋体" w:eastAsia="宋体" w:cs="宋体"/>
                <w:spacing w:val="4"/>
                <w:sz w:val="22"/>
                <w:szCs w:val="22"/>
              </w:rPr>
              <w:t>3.授权委托书及委托代理人有效身份证正反</w:t>
            </w:r>
            <w:r>
              <w:rPr>
                <w:rFonts w:hint="eastAsia" w:ascii="宋体" w:hAnsi="宋体" w:eastAsia="宋体" w:cs="宋体"/>
                <w:spacing w:val="3"/>
                <w:sz w:val="22"/>
                <w:szCs w:val="22"/>
              </w:rPr>
              <w:t>面复印件（格式后附</w:t>
            </w:r>
            <w:r>
              <w:rPr>
                <w:rFonts w:hint="eastAsia" w:ascii="宋体" w:hAnsi="宋体" w:eastAsia="宋体" w:cs="宋体"/>
                <w:spacing w:val="-8"/>
                <w:sz w:val="22"/>
                <w:szCs w:val="22"/>
              </w:rPr>
              <w:t>）；</w:t>
            </w:r>
            <w:r>
              <w:rPr>
                <w:rFonts w:hint="eastAsia" w:ascii="宋体" w:hAnsi="宋体" w:eastAsia="宋体" w:cs="宋体"/>
                <w:b/>
                <w:bCs/>
                <w:spacing w:val="-8"/>
                <w:sz w:val="22"/>
                <w:szCs w:val="22"/>
              </w:rPr>
              <w:t>（</w:t>
            </w:r>
            <w:r>
              <w:rPr>
                <w:rFonts w:hint="eastAsia" w:ascii="宋体" w:hAnsi="宋体" w:eastAsia="宋体" w:cs="宋体"/>
                <w:b/>
                <w:bCs/>
                <w:spacing w:val="3"/>
                <w:sz w:val="22"/>
                <w:szCs w:val="22"/>
              </w:rPr>
              <w:t>委托时必须提</w:t>
            </w:r>
            <w:r>
              <w:rPr>
                <w:rFonts w:hint="eastAsia" w:ascii="宋体" w:hAnsi="宋体" w:eastAsia="宋体" w:cs="宋体"/>
                <w:sz w:val="22"/>
                <w:szCs w:val="22"/>
              </w:rPr>
              <w:t xml:space="preserve"> </w:t>
            </w:r>
            <w:r>
              <w:rPr>
                <w:rFonts w:hint="eastAsia" w:ascii="宋体" w:hAnsi="宋体" w:eastAsia="宋体" w:cs="宋体"/>
                <w:b/>
                <w:bCs/>
                <w:spacing w:val="-3"/>
                <w:sz w:val="22"/>
                <w:szCs w:val="22"/>
              </w:rPr>
              <w:t>供，否则响应文件按无效响应处理）</w:t>
            </w:r>
          </w:p>
          <w:p w14:paraId="528B1DEA">
            <w:pPr>
              <w:pStyle w:val="17"/>
              <w:spacing w:before="154" w:line="223" w:lineRule="auto"/>
              <w:ind w:left="550"/>
              <w:rPr>
                <w:rFonts w:hint="eastAsia" w:ascii="宋体" w:hAnsi="宋体" w:eastAsia="宋体" w:cs="宋体"/>
                <w:sz w:val="22"/>
                <w:szCs w:val="22"/>
              </w:rPr>
            </w:pPr>
            <w:r>
              <w:rPr>
                <w:rFonts w:hint="eastAsia" w:ascii="宋体" w:hAnsi="宋体" w:eastAsia="宋体" w:cs="宋体"/>
                <w:sz w:val="22"/>
                <w:szCs w:val="22"/>
              </w:rPr>
              <w:t>4.商务要求偏离表（格式后附</w:t>
            </w:r>
            <w:r>
              <w:rPr>
                <w:rFonts w:hint="eastAsia" w:ascii="宋体" w:hAnsi="宋体" w:eastAsia="宋体" w:cs="宋体"/>
                <w:spacing w:val="-11"/>
                <w:sz w:val="22"/>
                <w:szCs w:val="22"/>
              </w:rPr>
              <w:t>）；（</w:t>
            </w:r>
            <w:r>
              <w:rPr>
                <w:rFonts w:hint="eastAsia" w:ascii="宋体" w:hAnsi="宋体" w:eastAsia="宋体" w:cs="宋体"/>
                <w:b/>
                <w:bCs/>
                <w:sz w:val="22"/>
                <w:szCs w:val="22"/>
              </w:rPr>
              <w:t>必须提供，否则响应文件按无效响应</w:t>
            </w:r>
            <w:r>
              <w:rPr>
                <w:rFonts w:hint="eastAsia" w:ascii="宋体" w:hAnsi="宋体" w:eastAsia="宋体" w:cs="宋体"/>
                <w:b/>
                <w:bCs/>
                <w:spacing w:val="-1"/>
                <w:sz w:val="22"/>
                <w:szCs w:val="22"/>
              </w:rPr>
              <w:t>处理</w:t>
            </w:r>
            <w:r>
              <w:rPr>
                <w:rFonts w:hint="eastAsia" w:ascii="宋体" w:hAnsi="宋体" w:eastAsia="宋体" w:cs="宋体"/>
                <w:spacing w:val="-1"/>
                <w:sz w:val="22"/>
                <w:szCs w:val="22"/>
              </w:rPr>
              <w:t>）</w:t>
            </w:r>
          </w:p>
          <w:p w14:paraId="142D3A7D">
            <w:pPr>
              <w:pStyle w:val="17"/>
              <w:spacing w:before="154" w:line="223" w:lineRule="auto"/>
              <w:ind w:left="556"/>
              <w:rPr>
                <w:rFonts w:hint="eastAsia" w:ascii="宋体" w:hAnsi="宋体" w:eastAsia="宋体" w:cs="宋体"/>
                <w:sz w:val="22"/>
                <w:szCs w:val="22"/>
              </w:rPr>
            </w:pPr>
            <w:r>
              <w:rPr>
                <w:rFonts w:hint="eastAsia" w:ascii="宋体" w:hAnsi="宋体" w:eastAsia="宋体" w:cs="宋体"/>
                <w:sz w:val="22"/>
                <w:szCs w:val="22"/>
              </w:rPr>
              <w:t>5.服务方案（格式自拟</w:t>
            </w:r>
            <w:r>
              <w:rPr>
                <w:rFonts w:hint="eastAsia" w:ascii="宋体" w:hAnsi="宋体" w:eastAsia="宋体" w:cs="宋体"/>
                <w:spacing w:val="-11"/>
                <w:sz w:val="22"/>
                <w:szCs w:val="22"/>
              </w:rPr>
              <w:t>）；（</w:t>
            </w:r>
            <w:r>
              <w:rPr>
                <w:rFonts w:hint="eastAsia" w:ascii="宋体" w:hAnsi="宋体" w:eastAsia="宋体" w:cs="宋体"/>
                <w:b/>
                <w:bCs/>
                <w:sz w:val="22"/>
                <w:szCs w:val="22"/>
              </w:rPr>
              <w:t>必须提供，否则响应文件</w:t>
            </w:r>
            <w:r>
              <w:rPr>
                <w:rFonts w:hint="eastAsia" w:ascii="宋体" w:hAnsi="宋体" w:eastAsia="宋体" w:cs="宋体"/>
                <w:b/>
                <w:bCs/>
                <w:spacing w:val="-1"/>
                <w:sz w:val="22"/>
                <w:szCs w:val="22"/>
              </w:rPr>
              <w:t>按无效响应处理</w:t>
            </w:r>
            <w:r>
              <w:rPr>
                <w:rFonts w:hint="eastAsia" w:ascii="宋体" w:hAnsi="宋体" w:eastAsia="宋体" w:cs="宋体"/>
                <w:spacing w:val="-1"/>
                <w:sz w:val="22"/>
                <w:szCs w:val="22"/>
              </w:rPr>
              <w:t>）</w:t>
            </w:r>
          </w:p>
          <w:p w14:paraId="3A8990FD">
            <w:pPr>
              <w:pStyle w:val="17"/>
              <w:spacing w:before="155" w:line="223" w:lineRule="auto"/>
              <w:ind w:left="553"/>
              <w:rPr>
                <w:rFonts w:hint="eastAsia" w:ascii="宋体" w:hAnsi="宋体" w:eastAsia="宋体" w:cs="宋体"/>
                <w:sz w:val="22"/>
                <w:szCs w:val="22"/>
              </w:rPr>
            </w:pPr>
            <w:r>
              <w:rPr>
                <w:rFonts w:hint="eastAsia" w:ascii="宋体" w:hAnsi="宋体" w:eastAsia="宋体" w:cs="宋体"/>
                <w:spacing w:val="-2"/>
                <w:sz w:val="22"/>
                <w:szCs w:val="22"/>
              </w:rPr>
              <w:t>6.技术需求偏离表（格式后附</w:t>
            </w:r>
            <w:r>
              <w:rPr>
                <w:rFonts w:hint="eastAsia" w:ascii="宋体" w:hAnsi="宋体" w:eastAsia="宋体" w:cs="宋体"/>
                <w:spacing w:val="-7"/>
                <w:sz w:val="22"/>
                <w:szCs w:val="22"/>
              </w:rPr>
              <w:t>）；（</w:t>
            </w:r>
            <w:r>
              <w:rPr>
                <w:rFonts w:hint="eastAsia" w:ascii="宋体" w:hAnsi="宋体" w:eastAsia="宋体" w:cs="宋体"/>
                <w:spacing w:val="48"/>
                <w:sz w:val="22"/>
                <w:szCs w:val="22"/>
              </w:rPr>
              <w:t xml:space="preserve"> </w:t>
            </w:r>
            <w:r>
              <w:rPr>
                <w:rFonts w:hint="eastAsia" w:ascii="宋体" w:hAnsi="宋体" w:eastAsia="宋体" w:cs="宋体"/>
                <w:b/>
                <w:bCs/>
                <w:spacing w:val="-2"/>
                <w:sz w:val="22"/>
                <w:szCs w:val="22"/>
              </w:rPr>
              <w:t>必须提供，否则响应文件按无效响应处理</w:t>
            </w:r>
            <w:r>
              <w:rPr>
                <w:rFonts w:hint="eastAsia" w:ascii="宋体" w:hAnsi="宋体" w:eastAsia="宋体" w:cs="宋体"/>
                <w:spacing w:val="-2"/>
                <w:sz w:val="22"/>
                <w:szCs w:val="22"/>
              </w:rPr>
              <w:t>）</w:t>
            </w:r>
          </w:p>
          <w:p w14:paraId="181B6A45">
            <w:pPr>
              <w:pStyle w:val="17"/>
              <w:spacing w:before="154" w:line="223" w:lineRule="auto"/>
              <w:ind w:left="557"/>
              <w:rPr>
                <w:rFonts w:hint="eastAsia" w:ascii="宋体" w:hAnsi="宋体" w:eastAsia="宋体" w:cs="宋体"/>
                <w:sz w:val="22"/>
                <w:szCs w:val="22"/>
              </w:rPr>
            </w:pPr>
            <w:r>
              <w:rPr>
                <w:rFonts w:hint="eastAsia" w:ascii="宋体" w:hAnsi="宋体" w:eastAsia="宋体" w:cs="宋体"/>
                <w:spacing w:val="1"/>
                <w:sz w:val="22"/>
                <w:szCs w:val="22"/>
              </w:rPr>
              <w:t>7.项目实施人员一览表（格式自拟</w:t>
            </w:r>
            <w:r>
              <w:rPr>
                <w:rFonts w:hint="eastAsia" w:ascii="宋体" w:hAnsi="宋体" w:eastAsia="宋体" w:cs="宋体"/>
                <w:spacing w:val="-1"/>
                <w:sz w:val="22"/>
                <w:szCs w:val="22"/>
              </w:rPr>
              <w:t>）；</w:t>
            </w:r>
          </w:p>
          <w:p w14:paraId="4ED08B02">
            <w:pPr>
              <w:pStyle w:val="17"/>
              <w:spacing w:before="154" w:line="221" w:lineRule="auto"/>
              <w:ind w:left="552"/>
              <w:rPr>
                <w:rFonts w:hint="eastAsia" w:ascii="宋体" w:hAnsi="宋体" w:eastAsia="宋体" w:cs="宋体"/>
                <w:sz w:val="22"/>
                <w:szCs w:val="22"/>
              </w:rPr>
            </w:pPr>
            <w:r>
              <w:rPr>
                <w:rFonts w:hint="eastAsia" w:ascii="宋体" w:hAnsi="宋体" w:eastAsia="宋体" w:cs="宋体"/>
                <w:sz w:val="22"/>
                <w:szCs w:val="22"/>
                <w:lang w:val="en-US" w:eastAsia="zh-CN"/>
              </w:rPr>
              <w:t>8</w:t>
            </w:r>
            <w:r>
              <w:rPr>
                <w:rFonts w:hint="eastAsia" w:ascii="宋体" w:hAnsi="宋体" w:eastAsia="宋体" w:cs="宋体"/>
                <w:sz w:val="22"/>
                <w:szCs w:val="22"/>
              </w:rPr>
              <w:t>.对应采购需求的技术要求、商务要求提供的其他</w:t>
            </w:r>
            <w:r>
              <w:rPr>
                <w:rFonts w:hint="eastAsia" w:ascii="宋体" w:hAnsi="宋体" w:eastAsia="宋体" w:cs="宋体"/>
                <w:spacing w:val="-1"/>
                <w:sz w:val="22"/>
                <w:szCs w:val="22"/>
              </w:rPr>
              <w:t>文件资料（格式自拟</w:t>
            </w:r>
            <w:r>
              <w:rPr>
                <w:rFonts w:hint="eastAsia" w:ascii="宋体" w:hAnsi="宋体" w:eastAsia="宋体" w:cs="宋体"/>
                <w:sz w:val="22"/>
                <w:szCs w:val="22"/>
              </w:rPr>
              <w:t>）；</w:t>
            </w:r>
          </w:p>
          <w:p w14:paraId="0A79FBE9">
            <w:pPr>
              <w:pStyle w:val="17"/>
              <w:spacing w:before="157" w:line="221" w:lineRule="auto"/>
              <w:ind w:left="568"/>
              <w:rPr>
                <w:rFonts w:hint="eastAsia" w:ascii="宋体" w:hAnsi="宋体" w:eastAsia="宋体" w:cs="宋体"/>
                <w:sz w:val="22"/>
                <w:szCs w:val="22"/>
              </w:rPr>
            </w:pPr>
            <w:r>
              <w:rPr>
                <w:rFonts w:hint="eastAsia" w:ascii="宋体" w:hAnsi="宋体" w:eastAsia="宋体" w:cs="宋体"/>
                <w:spacing w:val="-1"/>
                <w:sz w:val="22"/>
                <w:szCs w:val="22"/>
                <w:lang w:val="en-US" w:eastAsia="zh-CN"/>
              </w:rPr>
              <w:t>9</w:t>
            </w:r>
            <w:r>
              <w:rPr>
                <w:rFonts w:hint="eastAsia" w:ascii="宋体" w:hAnsi="宋体" w:eastAsia="宋体" w:cs="宋体"/>
                <w:spacing w:val="-1"/>
                <w:sz w:val="22"/>
                <w:szCs w:val="22"/>
              </w:rPr>
              <w:t>.供应商认为需要提供的其他有关资料。</w:t>
            </w:r>
          </w:p>
          <w:p w14:paraId="43BF8941">
            <w:pPr>
              <w:pStyle w:val="17"/>
              <w:spacing w:before="139" w:line="277" w:lineRule="auto"/>
              <w:ind w:left="122" w:right="106" w:firstLine="3"/>
              <w:rPr>
                <w:rFonts w:hint="eastAsia" w:ascii="宋体" w:hAnsi="宋体" w:eastAsia="宋体" w:cs="宋体"/>
                <w:sz w:val="22"/>
                <w:szCs w:val="22"/>
              </w:rPr>
            </w:pPr>
            <w:r>
              <w:rPr>
                <w:rFonts w:hint="eastAsia" w:ascii="宋体" w:hAnsi="宋体" w:eastAsia="宋体" w:cs="宋体"/>
                <w:b/>
                <w:bCs/>
                <w:spacing w:val="-9"/>
                <w:sz w:val="22"/>
                <w:szCs w:val="22"/>
              </w:rPr>
              <w:t>注：以上标明“必须提供”的材料属于复印件的，必须加盖供应商电子签章，否</w:t>
            </w:r>
            <w:r>
              <w:rPr>
                <w:rFonts w:hint="eastAsia" w:ascii="宋体" w:hAnsi="宋体" w:eastAsia="宋体" w:cs="宋体"/>
                <w:b/>
                <w:bCs/>
                <w:spacing w:val="-3"/>
                <w:sz w:val="22"/>
                <w:szCs w:val="22"/>
              </w:rPr>
              <w:t>则响应文件按无效响应处理</w:t>
            </w:r>
          </w:p>
        </w:tc>
      </w:tr>
      <w:tr w14:paraId="053F3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4" w:hRule="atLeast"/>
        </w:trPr>
        <w:tc>
          <w:tcPr>
            <w:tcW w:w="902" w:type="dxa"/>
            <w:vAlign w:val="top"/>
          </w:tcPr>
          <w:p w14:paraId="234DF060">
            <w:pPr>
              <w:spacing w:line="265" w:lineRule="auto"/>
              <w:rPr>
                <w:rFonts w:hint="eastAsia" w:ascii="宋体" w:hAnsi="宋体" w:eastAsia="宋体" w:cs="宋体"/>
                <w:sz w:val="22"/>
                <w:szCs w:val="22"/>
              </w:rPr>
            </w:pPr>
          </w:p>
          <w:p w14:paraId="740DB82D">
            <w:pPr>
              <w:spacing w:line="265" w:lineRule="auto"/>
              <w:rPr>
                <w:rFonts w:hint="eastAsia" w:ascii="宋体" w:hAnsi="宋体" w:eastAsia="宋体" w:cs="宋体"/>
                <w:sz w:val="22"/>
                <w:szCs w:val="22"/>
              </w:rPr>
            </w:pPr>
          </w:p>
          <w:p w14:paraId="33CD1AB3">
            <w:pPr>
              <w:spacing w:line="265" w:lineRule="auto"/>
              <w:rPr>
                <w:rFonts w:hint="eastAsia" w:ascii="宋体" w:hAnsi="宋体" w:eastAsia="宋体" w:cs="宋体"/>
                <w:sz w:val="22"/>
                <w:szCs w:val="22"/>
              </w:rPr>
            </w:pPr>
          </w:p>
          <w:p w14:paraId="4B36B3DC">
            <w:pPr>
              <w:spacing w:line="265" w:lineRule="auto"/>
              <w:rPr>
                <w:rFonts w:hint="eastAsia" w:ascii="宋体" w:hAnsi="宋体" w:eastAsia="宋体" w:cs="宋体"/>
                <w:sz w:val="22"/>
                <w:szCs w:val="22"/>
              </w:rPr>
            </w:pPr>
          </w:p>
          <w:p w14:paraId="58E6B957">
            <w:pPr>
              <w:spacing w:line="266" w:lineRule="auto"/>
              <w:rPr>
                <w:rFonts w:hint="eastAsia" w:ascii="宋体" w:hAnsi="宋体" w:eastAsia="宋体" w:cs="宋体"/>
                <w:sz w:val="22"/>
                <w:szCs w:val="22"/>
              </w:rPr>
            </w:pPr>
          </w:p>
          <w:p w14:paraId="41293D73">
            <w:pPr>
              <w:pStyle w:val="17"/>
              <w:spacing w:before="71" w:line="241" w:lineRule="auto"/>
              <w:ind w:left="253"/>
              <w:rPr>
                <w:rFonts w:hint="eastAsia" w:ascii="宋体" w:hAnsi="宋体" w:eastAsia="宋体" w:cs="宋体"/>
                <w:sz w:val="22"/>
                <w:szCs w:val="22"/>
              </w:rPr>
            </w:pPr>
            <w:r>
              <w:rPr>
                <w:rFonts w:hint="eastAsia" w:ascii="宋体" w:hAnsi="宋体" w:eastAsia="宋体" w:cs="宋体"/>
                <w:spacing w:val="-6"/>
                <w:sz w:val="22"/>
                <w:szCs w:val="22"/>
              </w:rPr>
              <w:t>15.2</w:t>
            </w:r>
          </w:p>
        </w:tc>
        <w:tc>
          <w:tcPr>
            <w:tcW w:w="8964" w:type="dxa"/>
            <w:vAlign w:val="top"/>
          </w:tcPr>
          <w:p w14:paraId="4BECBC6E">
            <w:pPr>
              <w:pStyle w:val="17"/>
              <w:spacing w:before="160" w:line="229" w:lineRule="auto"/>
              <w:ind w:left="127"/>
              <w:rPr>
                <w:rFonts w:hint="eastAsia" w:ascii="宋体" w:hAnsi="宋体" w:eastAsia="宋体" w:cs="宋体"/>
                <w:sz w:val="22"/>
                <w:szCs w:val="22"/>
              </w:rPr>
            </w:pPr>
            <w:r>
              <w:rPr>
                <w:rFonts w:hint="eastAsia" w:ascii="宋体" w:hAnsi="宋体" w:eastAsia="宋体" w:cs="宋体"/>
                <w:spacing w:val="9"/>
                <w:sz w:val="22"/>
                <w:szCs w:val="22"/>
              </w:rPr>
              <w:t>1、本项目磋商报价为总额报价，即一次性报出本项目</w:t>
            </w:r>
            <w:r>
              <w:rPr>
                <w:rFonts w:hint="eastAsia" w:ascii="宋体" w:hAnsi="宋体" w:eastAsia="宋体" w:cs="宋体"/>
                <w:spacing w:val="8"/>
                <w:sz w:val="22"/>
                <w:szCs w:val="22"/>
              </w:rPr>
              <w:t>服务所需的所有费用。</w:t>
            </w:r>
          </w:p>
          <w:p w14:paraId="7031C3AD">
            <w:pPr>
              <w:pStyle w:val="17"/>
              <w:spacing w:before="172" w:line="230" w:lineRule="auto"/>
              <w:ind w:left="114"/>
              <w:rPr>
                <w:rFonts w:hint="eastAsia" w:ascii="宋体" w:hAnsi="宋体" w:eastAsia="宋体" w:cs="宋体"/>
                <w:sz w:val="22"/>
                <w:szCs w:val="22"/>
              </w:rPr>
            </w:pPr>
            <w:r>
              <w:rPr>
                <w:rFonts w:hint="eastAsia" w:ascii="宋体" w:hAnsi="宋体" w:eastAsia="宋体" w:cs="宋体"/>
                <w:spacing w:val="8"/>
                <w:sz w:val="22"/>
                <w:szCs w:val="22"/>
              </w:rPr>
              <w:t>2、报价包含但不限于以下部分：</w:t>
            </w:r>
          </w:p>
          <w:p w14:paraId="3899FCDF">
            <w:pPr>
              <w:pStyle w:val="17"/>
              <w:spacing w:before="170" w:line="309" w:lineRule="auto"/>
              <w:ind w:left="121" w:right="109" w:firstLine="409"/>
              <w:rPr>
                <w:rFonts w:hint="eastAsia" w:ascii="宋体" w:hAnsi="宋体" w:eastAsia="宋体" w:cs="宋体"/>
                <w:spacing w:val="11"/>
                <w:sz w:val="22"/>
                <w:szCs w:val="22"/>
              </w:rPr>
            </w:pPr>
            <w:r>
              <w:rPr>
                <w:rFonts w:hint="eastAsia" w:ascii="宋体" w:hAnsi="宋体" w:eastAsia="宋体" w:cs="宋体"/>
                <w:spacing w:val="11"/>
                <w:sz w:val="22"/>
                <w:szCs w:val="22"/>
              </w:rPr>
              <w:t>①服务费、场地费、人工劳务费、材料费、召开招聘会所需的所有设备、物品费用等；</w:t>
            </w:r>
          </w:p>
          <w:p w14:paraId="466A2624">
            <w:pPr>
              <w:pStyle w:val="17"/>
              <w:spacing w:before="172" w:line="229" w:lineRule="auto"/>
              <w:ind w:left="531"/>
              <w:rPr>
                <w:rFonts w:hint="eastAsia" w:ascii="宋体" w:hAnsi="宋体" w:eastAsia="宋体" w:cs="宋体"/>
                <w:sz w:val="22"/>
                <w:szCs w:val="22"/>
              </w:rPr>
            </w:pPr>
            <w:r>
              <w:rPr>
                <w:rFonts w:hint="eastAsia" w:ascii="宋体" w:hAnsi="宋体" w:eastAsia="宋体" w:cs="宋体"/>
                <w:spacing w:val="8"/>
                <w:sz w:val="22"/>
                <w:szCs w:val="22"/>
              </w:rPr>
              <w:t>②必要的保险费用和各项税金；</w:t>
            </w:r>
          </w:p>
          <w:p w14:paraId="711A9951">
            <w:pPr>
              <w:pStyle w:val="17"/>
              <w:spacing w:before="171" w:line="230" w:lineRule="auto"/>
              <w:ind w:left="531"/>
              <w:rPr>
                <w:rFonts w:hint="eastAsia" w:ascii="宋体" w:hAnsi="宋体" w:eastAsia="宋体" w:cs="宋体"/>
                <w:sz w:val="22"/>
                <w:szCs w:val="22"/>
              </w:rPr>
            </w:pPr>
            <w:r>
              <w:rPr>
                <w:rFonts w:hint="eastAsia" w:ascii="宋体" w:hAnsi="宋体" w:eastAsia="宋体" w:cs="宋体"/>
                <w:spacing w:val="9"/>
                <w:sz w:val="22"/>
                <w:szCs w:val="22"/>
              </w:rPr>
              <w:t>③其他费用（包括但不限于组织、策划、宣传等费用</w:t>
            </w:r>
            <w:r>
              <w:rPr>
                <w:rFonts w:hint="eastAsia" w:ascii="宋体" w:hAnsi="宋体" w:eastAsia="宋体" w:cs="宋体"/>
                <w:spacing w:val="5"/>
                <w:sz w:val="22"/>
                <w:szCs w:val="22"/>
              </w:rPr>
              <w:t>）；</w:t>
            </w:r>
          </w:p>
          <w:p w14:paraId="030F34FF">
            <w:pPr>
              <w:pStyle w:val="17"/>
              <w:spacing w:before="170" w:line="309" w:lineRule="auto"/>
              <w:ind w:left="121" w:right="109" w:firstLine="409"/>
              <w:rPr>
                <w:rFonts w:hint="eastAsia" w:ascii="宋体" w:hAnsi="宋体" w:eastAsia="宋体" w:cs="宋体"/>
                <w:sz w:val="22"/>
                <w:szCs w:val="22"/>
              </w:rPr>
            </w:pPr>
            <w:r>
              <w:rPr>
                <w:rFonts w:hint="eastAsia" w:ascii="宋体" w:hAnsi="宋体" w:eastAsia="宋体" w:cs="宋体"/>
                <w:spacing w:val="11"/>
                <w:sz w:val="22"/>
                <w:szCs w:val="22"/>
              </w:rPr>
              <w:t>④完成本项目采购的可预见及不可预见的所有成本及费用的总和，</w:t>
            </w:r>
            <w:r>
              <w:rPr>
                <w:rFonts w:hint="eastAsia" w:ascii="宋体" w:hAnsi="宋体" w:eastAsia="宋体" w:cs="宋体"/>
                <w:spacing w:val="10"/>
                <w:sz w:val="22"/>
                <w:szCs w:val="22"/>
              </w:rPr>
              <w:t>除合同价款及采购人认</w:t>
            </w:r>
            <w:r>
              <w:rPr>
                <w:rFonts w:hint="eastAsia" w:ascii="宋体" w:hAnsi="宋体" w:eastAsia="宋体" w:cs="宋体"/>
                <w:spacing w:val="9"/>
                <w:sz w:val="22"/>
                <w:szCs w:val="22"/>
              </w:rPr>
              <w:t>可的特殊情况外，采购人不再为本项目另付其他任何费用给成交供应商。</w:t>
            </w:r>
          </w:p>
        </w:tc>
      </w:tr>
      <w:tr w14:paraId="47D0F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02" w:type="dxa"/>
            <w:vAlign w:val="top"/>
          </w:tcPr>
          <w:p w14:paraId="327A99DD">
            <w:pPr>
              <w:pStyle w:val="17"/>
              <w:spacing w:before="145" w:line="226" w:lineRule="auto"/>
              <w:ind w:left="253"/>
              <w:rPr>
                <w:rFonts w:hint="eastAsia" w:ascii="宋体" w:hAnsi="宋体" w:eastAsia="宋体" w:cs="宋体"/>
                <w:sz w:val="22"/>
                <w:szCs w:val="22"/>
              </w:rPr>
            </w:pPr>
            <w:r>
              <w:rPr>
                <w:rFonts w:hint="eastAsia" w:ascii="宋体" w:hAnsi="宋体" w:eastAsia="宋体" w:cs="宋体"/>
                <w:spacing w:val="-6"/>
                <w:sz w:val="22"/>
                <w:szCs w:val="22"/>
              </w:rPr>
              <w:t>16.2</w:t>
            </w:r>
          </w:p>
        </w:tc>
        <w:tc>
          <w:tcPr>
            <w:tcW w:w="8964" w:type="dxa"/>
            <w:vAlign w:val="top"/>
          </w:tcPr>
          <w:p w14:paraId="5402FB8E">
            <w:pPr>
              <w:pStyle w:val="17"/>
              <w:spacing w:before="150" w:line="222" w:lineRule="auto"/>
              <w:ind w:left="125"/>
              <w:rPr>
                <w:rFonts w:hint="eastAsia" w:ascii="宋体" w:hAnsi="宋体" w:eastAsia="宋体" w:cs="宋体"/>
                <w:sz w:val="22"/>
                <w:szCs w:val="22"/>
              </w:rPr>
            </w:pPr>
            <w:r>
              <w:rPr>
                <w:rFonts w:hint="eastAsia" w:ascii="宋体" w:hAnsi="宋体" w:eastAsia="宋体" w:cs="宋体"/>
                <w:spacing w:val="-3"/>
                <w:sz w:val="22"/>
                <w:szCs w:val="22"/>
              </w:rPr>
              <w:t>竞标有效期：</w:t>
            </w:r>
            <w:r>
              <w:rPr>
                <w:rFonts w:hint="eastAsia" w:ascii="宋体" w:hAnsi="宋体" w:eastAsia="宋体" w:cs="宋体"/>
                <w:spacing w:val="-53"/>
                <w:sz w:val="22"/>
                <w:szCs w:val="22"/>
              </w:rPr>
              <w:t xml:space="preserve"> </w:t>
            </w:r>
            <w:r>
              <w:rPr>
                <w:rFonts w:hint="eastAsia" w:ascii="宋体" w:hAnsi="宋体" w:eastAsia="宋体" w:cs="宋体"/>
                <w:spacing w:val="-3"/>
                <w:sz w:val="22"/>
                <w:szCs w:val="22"/>
              </w:rPr>
              <w:t>自首次响应文件提交截止之日起</w:t>
            </w:r>
            <w:r>
              <w:rPr>
                <w:rFonts w:hint="eastAsia" w:ascii="宋体" w:hAnsi="宋体" w:eastAsia="宋体" w:cs="宋体"/>
                <w:spacing w:val="-4"/>
                <w:sz w:val="22"/>
                <w:szCs w:val="22"/>
              </w:rPr>
              <w:t>60日。</w:t>
            </w:r>
          </w:p>
        </w:tc>
      </w:tr>
      <w:tr w14:paraId="2DAE3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02" w:type="dxa"/>
            <w:vAlign w:val="top"/>
          </w:tcPr>
          <w:p w14:paraId="1362DD10">
            <w:pPr>
              <w:pStyle w:val="17"/>
              <w:spacing w:before="145" w:line="226" w:lineRule="auto"/>
              <w:ind w:left="253"/>
              <w:rPr>
                <w:rFonts w:hint="eastAsia" w:ascii="宋体" w:hAnsi="宋体" w:eastAsia="宋体" w:cs="宋体"/>
                <w:sz w:val="22"/>
                <w:szCs w:val="22"/>
              </w:rPr>
            </w:pPr>
            <w:r>
              <w:rPr>
                <w:rFonts w:hint="eastAsia" w:ascii="宋体" w:hAnsi="宋体" w:eastAsia="宋体" w:cs="宋体"/>
                <w:spacing w:val="-6"/>
                <w:sz w:val="22"/>
                <w:szCs w:val="22"/>
              </w:rPr>
              <w:t>17.1</w:t>
            </w:r>
          </w:p>
        </w:tc>
        <w:tc>
          <w:tcPr>
            <w:tcW w:w="8964" w:type="dxa"/>
            <w:vAlign w:val="top"/>
          </w:tcPr>
          <w:p w14:paraId="084D7111">
            <w:pPr>
              <w:pStyle w:val="17"/>
              <w:spacing w:before="152" w:line="220" w:lineRule="auto"/>
              <w:ind w:left="120"/>
              <w:rPr>
                <w:rFonts w:hint="eastAsia" w:ascii="宋体" w:hAnsi="宋体" w:eastAsia="宋体" w:cs="宋体"/>
                <w:sz w:val="22"/>
                <w:szCs w:val="22"/>
              </w:rPr>
            </w:pPr>
            <w:r>
              <w:rPr>
                <w:rFonts w:hint="eastAsia" w:ascii="宋体" w:hAnsi="宋体" w:eastAsia="宋体" w:cs="宋体"/>
                <w:spacing w:val="1"/>
                <w:sz w:val="22"/>
                <w:szCs w:val="22"/>
              </w:rPr>
              <w:t>本项目不收取磋商保证金。</w:t>
            </w:r>
          </w:p>
        </w:tc>
      </w:tr>
      <w:tr w14:paraId="2321A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2" w:type="dxa"/>
            <w:vAlign w:val="top"/>
          </w:tcPr>
          <w:p w14:paraId="7B4EA4DA">
            <w:pPr>
              <w:pStyle w:val="17"/>
              <w:spacing w:before="119" w:line="241" w:lineRule="auto"/>
              <w:ind w:left="353"/>
              <w:rPr>
                <w:rFonts w:hint="eastAsia" w:ascii="宋体" w:hAnsi="宋体" w:eastAsia="宋体" w:cs="宋体"/>
                <w:sz w:val="22"/>
                <w:szCs w:val="22"/>
              </w:rPr>
            </w:pPr>
            <w:r>
              <w:rPr>
                <w:rFonts w:hint="eastAsia" w:ascii="宋体" w:hAnsi="宋体" w:eastAsia="宋体" w:cs="宋体"/>
                <w:spacing w:val="-14"/>
                <w:sz w:val="22"/>
                <w:szCs w:val="22"/>
              </w:rPr>
              <w:t>19</w:t>
            </w:r>
          </w:p>
        </w:tc>
        <w:tc>
          <w:tcPr>
            <w:tcW w:w="8964" w:type="dxa"/>
            <w:vAlign w:val="top"/>
          </w:tcPr>
          <w:p w14:paraId="0F773ECB">
            <w:pPr>
              <w:pStyle w:val="17"/>
              <w:spacing w:before="160" w:line="222" w:lineRule="auto"/>
              <w:ind w:left="121"/>
              <w:rPr>
                <w:rFonts w:hint="eastAsia" w:ascii="宋体" w:hAnsi="宋体" w:eastAsia="宋体" w:cs="宋体"/>
                <w:sz w:val="22"/>
                <w:szCs w:val="22"/>
              </w:rPr>
            </w:pPr>
            <w:r>
              <w:rPr>
                <w:rFonts w:hint="eastAsia" w:ascii="宋体" w:hAnsi="宋体" w:eastAsia="宋体" w:cs="宋体"/>
                <w:spacing w:val="-2"/>
                <w:sz w:val="22"/>
                <w:szCs w:val="22"/>
              </w:rPr>
              <w:t>本项目不接受电子备份响应文件。</w:t>
            </w:r>
          </w:p>
        </w:tc>
      </w:tr>
      <w:tr w14:paraId="47897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902" w:type="dxa"/>
            <w:vAlign w:val="top"/>
          </w:tcPr>
          <w:p w14:paraId="1BAEE243">
            <w:pPr>
              <w:spacing w:line="461" w:lineRule="auto"/>
              <w:rPr>
                <w:rFonts w:hint="eastAsia" w:ascii="宋体" w:hAnsi="宋体" w:eastAsia="宋体" w:cs="宋体"/>
                <w:sz w:val="22"/>
                <w:szCs w:val="22"/>
              </w:rPr>
            </w:pPr>
          </w:p>
          <w:p w14:paraId="2F52C15D">
            <w:pPr>
              <w:pStyle w:val="17"/>
              <w:spacing w:before="72" w:line="241" w:lineRule="auto"/>
              <w:ind w:left="239"/>
              <w:rPr>
                <w:rFonts w:hint="eastAsia" w:ascii="宋体" w:hAnsi="宋体" w:eastAsia="宋体" w:cs="宋体"/>
                <w:sz w:val="22"/>
                <w:szCs w:val="22"/>
              </w:rPr>
            </w:pPr>
            <w:r>
              <w:rPr>
                <w:rFonts w:hint="eastAsia" w:ascii="宋体" w:hAnsi="宋体" w:eastAsia="宋体" w:cs="宋体"/>
                <w:spacing w:val="-3"/>
                <w:sz w:val="22"/>
                <w:szCs w:val="22"/>
              </w:rPr>
              <w:t>20.1</w:t>
            </w:r>
          </w:p>
        </w:tc>
        <w:tc>
          <w:tcPr>
            <w:tcW w:w="8964" w:type="dxa"/>
            <w:vAlign w:val="top"/>
          </w:tcPr>
          <w:p w14:paraId="1153B383">
            <w:pPr>
              <w:pStyle w:val="17"/>
              <w:spacing w:before="134" w:line="221" w:lineRule="auto"/>
              <w:ind w:left="126"/>
              <w:rPr>
                <w:rFonts w:hint="eastAsia" w:ascii="宋体" w:hAnsi="宋体" w:eastAsia="宋体" w:cs="宋体"/>
                <w:sz w:val="22"/>
                <w:szCs w:val="22"/>
              </w:rPr>
            </w:pPr>
            <w:r>
              <w:rPr>
                <w:rFonts w:hint="eastAsia" w:ascii="宋体" w:hAnsi="宋体" w:eastAsia="宋体" w:cs="宋体"/>
                <w:spacing w:val="-1"/>
                <w:sz w:val="22"/>
                <w:szCs w:val="22"/>
              </w:rPr>
              <w:t>首次响应文件提交起止时间：详见竞争性磋商公告。</w:t>
            </w:r>
          </w:p>
          <w:p w14:paraId="7291E142">
            <w:pPr>
              <w:pStyle w:val="17"/>
              <w:spacing w:before="137" w:line="221" w:lineRule="auto"/>
              <w:ind w:left="126"/>
              <w:rPr>
                <w:rFonts w:hint="eastAsia" w:ascii="宋体" w:hAnsi="宋体" w:eastAsia="宋体" w:cs="宋体"/>
                <w:sz w:val="22"/>
                <w:szCs w:val="22"/>
              </w:rPr>
            </w:pPr>
            <w:r>
              <w:rPr>
                <w:rFonts w:hint="eastAsia" w:ascii="宋体" w:hAnsi="宋体" w:eastAsia="宋体" w:cs="宋体"/>
                <w:spacing w:val="-1"/>
                <w:sz w:val="22"/>
                <w:szCs w:val="22"/>
              </w:rPr>
              <w:t>首次响应文件提交截止时间：详见竞争性磋商公告。</w:t>
            </w:r>
          </w:p>
          <w:p w14:paraId="2C35D135">
            <w:pPr>
              <w:pStyle w:val="17"/>
              <w:spacing w:before="137" w:line="220" w:lineRule="auto"/>
              <w:ind w:left="126"/>
              <w:rPr>
                <w:rFonts w:hint="eastAsia" w:ascii="宋体" w:hAnsi="宋体" w:eastAsia="宋体" w:cs="宋体"/>
                <w:sz w:val="22"/>
                <w:szCs w:val="22"/>
              </w:rPr>
            </w:pPr>
            <w:r>
              <w:rPr>
                <w:rFonts w:hint="eastAsia" w:ascii="宋体" w:hAnsi="宋体" w:eastAsia="宋体" w:cs="宋体"/>
                <w:spacing w:val="-1"/>
                <w:sz w:val="22"/>
                <w:szCs w:val="22"/>
              </w:rPr>
              <w:t>首次响应文件提交地点：详见竞争性磋商公告。</w:t>
            </w:r>
          </w:p>
        </w:tc>
      </w:tr>
      <w:tr w14:paraId="661A8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902" w:type="dxa"/>
            <w:vAlign w:val="top"/>
          </w:tcPr>
          <w:p w14:paraId="01967105">
            <w:pPr>
              <w:pStyle w:val="17"/>
              <w:spacing w:before="132" w:line="195" w:lineRule="auto"/>
              <w:ind w:left="239"/>
              <w:rPr>
                <w:rFonts w:hint="eastAsia" w:ascii="宋体" w:hAnsi="宋体" w:eastAsia="宋体" w:cs="宋体"/>
                <w:sz w:val="22"/>
                <w:szCs w:val="22"/>
              </w:rPr>
            </w:pPr>
            <w:r>
              <w:rPr>
                <w:rFonts w:hint="eastAsia" w:ascii="宋体" w:hAnsi="宋体" w:eastAsia="宋体" w:cs="宋体"/>
                <w:spacing w:val="-3"/>
                <w:sz w:val="22"/>
                <w:szCs w:val="22"/>
              </w:rPr>
              <w:t>24.1</w:t>
            </w:r>
          </w:p>
        </w:tc>
        <w:tc>
          <w:tcPr>
            <w:tcW w:w="8964" w:type="dxa"/>
            <w:vAlign w:val="top"/>
          </w:tcPr>
          <w:p w14:paraId="7E1E4A40">
            <w:pPr>
              <w:pStyle w:val="17"/>
              <w:spacing w:before="132" w:line="195" w:lineRule="auto"/>
              <w:ind w:left="118"/>
              <w:rPr>
                <w:rFonts w:hint="eastAsia" w:ascii="宋体" w:hAnsi="宋体" w:eastAsia="宋体" w:cs="宋体"/>
                <w:sz w:val="22"/>
                <w:szCs w:val="22"/>
              </w:rPr>
            </w:pPr>
            <w:r>
              <w:rPr>
                <w:rFonts w:hint="eastAsia" w:ascii="宋体" w:hAnsi="宋体" w:eastAsia="宋体" w:cs="宋体"/>
                <w:spacing w:val="-3"/>
                <w:sz w:val="22"/>
                <w:szCs w:val="22"/>
              </w:rPr>
              <w:t>磋商小组的人数： 3</w:t>
            </w:r>
            <w:r>
              <w:rPr>
                <w:rFonts w:hint="eastAsia" w:ascii="宋体" w:hAnsi="宋体" w:eastAsia="宋体" w:cs="宋体"/>
                <w:spacing w:val="20"/>
                <w:sz w:val="22"/>
                <w:szCs w:val="22"/>
              </w:rPr>
              <w:t xml:space="preserve"> </w:t>
            </w:r>
            <w:r>
              <w:rPr>
                <w:rFonts w:hint="eastAsia" w:ascii="宋体" w:hAnsi="宋体" w:eastAsia="宋体" w:cs="宋体"/>
                <w:spacing w:val="-3"/>
                <w:sz w:val="22"/>
                <w:szCs w:val="22"/>
              </w:rPr>
              <w:t>人。</w:t>
            </w:r>
          </w:p>
        </w:tc>
      </w:tr>
      <w:tr w14:paraId="5339B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902" w:type="dxa"/>
            <w:vAlign w:val="top"/>
          </w:tcPr>
          <w:p w14:paraId="0CE331D1">
            <w:pPr>
              <w:spacing w:line="298" w:lineRule="auto"/>
              <w:rPr>
                <w:rFonts w:hint="eastAsia" w:ascii="宋体" w:hAnsi="宋体" w:eastAsia="宋体" w:cs="宋体"/>
                <w:sz w:val="22"/>
                <w:szCs w:val="22"/>
              </w:rPr>
            </w:pPr>
          </w:p>
          <w:p w14:paraId="44D6E435">
            <w:pPr>
              <w:pStyle w:val="17"/>
              <w:spacing w:before="72" w:line="242" w:lineRule="auto"/>
              <w:ind w:left="349"/>
              <w:rPr>
                <w:rFonts w:hint="eastAsia" w:ascii="宋体" w:hAnsi="宋体" w:eastAsia="宋体" w:cs="宋体"/>
                <w:sz w:val="22"/>
                <w:szCs w:val="22"/>
              </w:rPr>
            </w:pPr>
            <w:r>
              <w:rPr>
                <w:rFonts w:hint="eastAsia" w:ascii="宋体" w:hAnsi="宋体" w:eastAsia="宋体" w:cs="宋体"/>
                <w:spacing w:val="-5"/>
                <w:sz w:val="22"/>
                <w:szCs w:val="22"/>
              </w:rPr>
              <w:t>25</w:t>
            </w:r>
          </w:p>
        </w:tc>
        <w:tc>
          <w:tcPr>
            <w:tcW w:w="8964" w:type="dxa"/>
            <w:vAlign w:val="top"/>
          </w:tcPr>
          <w:p w14:paraId="79BCB68C">
            <w:pPr>
              <w:pStyle w:val="17"/>
              <w:spacing w:before="188" w:line="303" w:lineRule="auto"/>
              <w:ind w:left="125" w:right="4247"/>
              <w:rPr>
                <w:rFonts w:hint="eastAsia" w:ascii="宋体" w:hAnsi="宋体" w:eastAsia="宋体" w:cs="宋体"/>
                <w:sz w:val="22"/>
                <w:szCs w:val="22"/>
              </w:rPr>
            </w:pPr>
            <w:r>
              <w:rPr>
                <w:rFonts w:hint="eastAsia" w:ascii="宋体" w:hAnsi="宋体" w:eastAsia="宋体" w:cs="宋体"/>
                <w:spacing w:val="12"/>
                <w:sz w:val="22"/>
                <w:szCs w:val="22"/>
              </w:rPr>
              <w:t>首次响应文件开启时间详见“竞争性磋商公告</w:t>
            </w:r>
            <w:r>
              <w:rPr>
                <w:rFonts w:hint="eastAsia" w:ascii="宋体" w:hAnsi="宋体" w:eastAsia="宋体" w:cs="宋体"/>
                <w:spacing w:val="-65"/>
                <w:sz w:val="22"/>
                <w:szCs w:val="22"/>
              </w:rPr>
              <w:t xml:space="preserve"> </w:t>
            </w:r>
            <w:r>
              <w:rPr>
                <w:rFonts w:hint="eastAsia" w:ascii="宋体" w:hAnsi="宋体" w:eastAsia="宋体" w:cs="宋体"/>
                <w:spacing w:val="12"/>
                <w:sz w:val="22"/>
                <w:szCs w:val="22"/>
              </w:rPr>
              <w:t>”</w:t>
            </w:r>
            <w:r>
              <w:rPr>
                <w:rFonts w:hint="eastAsia" w:ascii="宋体" w:hAnsi="宋体" w:eastAsia="宋体" w:cs="宋体"/>
                <w:sz w:val="22"/>
                <w:szCs w:val="22"/>
              </w:rPr>
              <w:t xml:space="preserve"> </w:t>
            </w:r>
            <w:r>
              <w:rPr>
                <w:rFonts w:hint="eastAsia" w:ascii="宋体" w:hAnsi="宋体" w:eastAsia="宋体" w:cs="宋体"/>
                <w:spacing w:val="7"/>
                <w:sz w:val="22"/>
                <w:szCs w:val="22"/>
              </w:rPr>
              <w:t>首次响应文件解密时间：</w:t>
            </w:r>
            <w:r>
              <w:rPr>
                <w:rFonts w:hint="eastAsia" w:ascii="宋体" w:hAnsi="宋体" w:eastAsia="宋体" w:cs="宋体"/>
                <w:spacing w:val="7"/>
                <w:sz w:val="22"/>
                <w:szCs w:val="22"/>
                <w:u w:val="single" w:color="auto"/>
              </w:rPr>
              <w:t xml:space="preserve">30 </w:t>
            </w:r>
            <w:r>
              <w:rPr>
                <w:rFonts w:hint="eastAsia" w:ascii="宋体" w:hAnsi="宋体" w:eastAsia="宋体" w:cs="宋体"/>
                <w:spacing w:val="7"/>
                <w:sz w:val="22"/>
                <w:szCs w:val="22"/>
              </w:rPr>
              <w:t>分钟</w:t>
            </w:r>
          </w:p>
        </w:tc>
      </w:tr>
      <w:tr w14:paraId="5E938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02" w:type="dxa"/>
            <w:vAlign w:val="top"/>
          </w:tcPr>
          <w:p w14:paraId="48F168FF">
            <w:pPr>
              <w:spacing w:line="260" w:lineRule="auto"/>
              <w:rPr>
                <w:rFonts w:hint="eastAsia" w:ascii="宋体" w:hAnsi="宋体" w:eastAsia="宋体" w:cs="宋体"/>
                <w:sz w:val="22"/>
                <w:szCs w:val="22"/>
              </w:rPr>
            </w:pPr>
          </w:p>
          <w:p w14:paraId="694D1FD1">
            <w:pPr>
              <w:pStyle w:val="17"/>
              <w:spacing w:before="71" w:line="241" w:lineRule="auto"/>
              <w:ind w:left="239"/>
              <w:rPr>
                <w:rFonts w:hint="eastAsia" w:ascii="宋体" w:hAnsi="宋体" w:eastAsia="宋体" w:cs="宋体"/>
                <w:sz w:val="22"/>
                <w:szCs w:val="22"/>
              </w:rPr>
            </w:pPr>
            <w:r>
              <w:rPr>
                <w:rFonts w:hint="eastAsia" w:ascii="宋体" w:hAnsi="宋体" w:eastAsia="宋体" w:cs="宋体"/>
                <w:spacing w:val="-3"/>
                <w:sz w:val="22"/>
                <w:szCs w:val="22"/>
              </w:rPr>
              <w:t>26.3</w:t>
            </w:r>
          </w:p>
        </w:tc>
        <w:tc>
          <w:tcPr>
            <w:tcW w:w="8964" w:type="dxa"/>
            <w:vAlign w:val="top"/>
          </w:tcPr>
          <w:p w14:paraId="53E91815">
            <w:pPr>
              <w:pStyle w:val="17"/>
              <w:spacing w:before="132" w:line="278" w:lineRule="auto"/>
              <w:ind w:left="120" w:right="4276" w:firstLine="7"/>
              <w:rPr>
                <w:rFonts w:hint="eastAsia" w:ascii="宋体" w:hAnsi="宋体" w:eastAsia="宋体" w:cs="宋体"/>
                <w:sz w:val="22"/>
                <w:szCs w:val="22"/>
              </w:rPr>
            </w:pPr>
            <w:r>
              <w:rPr>
                <w:rFonts w:hint="eastAsia" w:ascii="宋体" w:hAnsi="宋体" w:eastAsia="宋体" w:cs="宋体"/>
                <w:spacing w:val="-3"/>
                <w:sz w:val="22"/>
                <w:szCs w:val="22"/>
              </w:rPr>
              <w:t>商务条款评审中允许负偏离的项目数为</w:t>
            </w:r>
            <w:r>
              <w:rPr>
                <w:rFonts w:hint="eastAsia" w:ascii="宋体" w:hAnsi="宋体" w:eastAsia="宋体" w:cs="宋体"/>
                <w:spacing w:val="-3"/>
                <w:sz w:val="22"/>
                <w:szCs w:val="22"/>
                <w:u w:val="single" w:color="auto"/>
              </w:rPr>
              <w:t xml:space="preserve"> 0 </w:t>
            </w:r>
            <w:r>
              <w:rPr>
                <w:rFonts w:hint="eastAsia" w:ascii="宋体" w:hAnsi="宋体" w:eastAsia="宋体" w:cs="宋体"/>
                <w:spacing w:val="-3"/>
                <w:sz w:val="22"/>
                <w:szCs w:val="22"/>
              </w:rPr>
              <w:t>项。</w:t>
            </w:r>
            <w:r>
              <w:rPr>
                <w:rFonts w:hint="eastAsia" w:ascii="宋体" w:hAnsi="宋体" w:eastAsia="宋体" w:cs="宋体"/>
                <w:spacing w:val="12"/>
                <w:sz w:val="22"/>
                <w:szCs w:val="22"/>
              </w:rPr>
              <w:t xml:space="preserve"> </w:t>
            </w:r>
            <w:r>
              <w:rPr>
                <w:rFonts w:hint="eastAsia" w:ascii="宋体" w:hAnsi="宋体" w:eastAsia="宋体" w:cs="宋体"/>
                <w:spacing w:val="-2"/>
                <w:sz w:val="22"/>
                <w:szCs w:val="22"/>
              </w:rPr>
              <w:t>技术需求评审中允许负偏离的项目数为</w:t>
            </w:r>
            <w:r>
              <w:rPr>
                <w:rFonts w:hint="eastAsia" w:ascii="宋体" w:hAnsi="宋体" w:eastAsia="宋体" w:cs="宋体"/>
                <w:spacing w:val="-2"/>
                <w:sz w:val="22"/>
                <w:szCs w:val="22"/>
                <w:u w:val="single" w:color="auto"/>
              </w:rPr>
              <w:t xml:space="preserve"> 0</w:t>
            </w:r>
            <w:r>
              <w:rPr>
                <w:rFonts w:hint="eastAsia" w:ascii="宋体" w:hAnsi="宋体" w:eastAsia="宋体" w:cs="宋体"/>
                <w:spacing w:val="-3"/>
                <w:sz w:val="22"/>
                <w:szCs w:val="22"/>
                <w:u w:val="single" w:color="auto"/>
              </w:rPr>
              <w:t xml:space="preserve"> </w:t>
            </w:r>
            <w:r>
              <w:rPr>
                <w:rFonts w:hint="eastAsia" w:ascii="宋体" w:hAnsi="宋体" w:eastAsia="宋体" w:cs="宋体"/>
                <w:spacing w:val="-3"/>
                <w:sz w:val="22"/>
                <w:szCs w:val="22"/>
              </w:rPr>
              <w:t>项。</w:t>
            </w:r>
          </w:p>
        </w:tc>
      </w:tr>
      <w:tr w14:paraId="49907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02" w:type="dxa"/>
            <w:vAlign w:val="top"/>
          </w:tcPr>
          <w:p w14:paraId="64E7EC48">
            <w:pPr>
              <w:pStyle w:val="17"/>
              <w:spacing w:before="132" w:line="220" w:lineRule="auto"/>
              <w:ind w:left="239"/>
              <w:rPr>
                <w:rFonts w:hint="eastAsia" w:ascii="宋体" w:hAnsi="宋体" w:eastAsia="宋体" w:cs="宋体"/>
                <w:sz w:val="22"/>
                <w:szCs w:val="22"/>
              </w:rPr>
            </w:pPr>
            <w:r>
              <w:rPr>
                <w:rFonts w:hint="eastAsia" w:ascii="宋体" w:hAnsi="宋体" w:eastAsia="宋体" w:cs="宋体"/>
                <w:spacing w:val="-3"/>
                <w:sz w:val="22"/>
                <w:szCs w:val="22"/>
              </w:rPr>
              <w:t>28.1</w:t>
            </w:r>
          </w:p>
        </w:tc>
        <w:tc>
          <w:tcPr>
            <w:tcW w:w="8964" w:type="dxa"/>
            <w:vAlign w:val="top"/>
          </w:tcPr>
          <w:p w14:paraId="1B880158">
            <w:pPr>
              <w:pStyle w:val="17"/>
              <w:spacing w:before="132" w:line="220" w:lineRule="auto"/>
              <w:ind w:left="120"/>
              <w:rPr>
                <w:rFonts w:hint="eastAsia" w:ascii="宋体" w:hAnsi="宋体" w:eastAsia="宋体" w:cs="宋体"/>
                <w:sz w:val="22"/>
                <w:szCs w:val="22"/>
              </w:rPr>
            </w:pPr>
            <w:r>
              <w:rPr>
                <w:rFonts w:hint="eastAsia" w:ascii="宋体" w:hAnsi="宋体" w:eastAsia="宋体" w:cs="宋体"/>
                <w:color w:val="auto"/>
                <w:spacing w:val="-2"/>
                <w:sz w:val="22"/>
                <w:szCs w:val="22"/>
              </w:rPr>
              <w:t>本项目不收取履约保证金。</w:t>
            </w:r>
          </w:p>
        </w:tc>
      </w:tr>
      <w:tr w14:paraId="14FE7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902" w:type="dxa"/>
            <w:vAlign w:val="top"/>
          </w:tcPr>
          <w:p w14:paraId="68A6A223">
            <w:pPr>
              <w:spacing w:line="328" w:lineRule="auto"/>
              <w:rPr>
                <w:rFonts w:hint="eastAsia" w:ascii="宋体" w:hAnsi="宋体" w:eastAsia="宋体" w:cs="宋体"/>
                <w:sz w:val="22"/>
                <w:szCs w:val="22"/>
              </w:rPr>
            </w:pPr>
          </w:p>
          <w:p w14:paraId="7398B3EF">
            <w:pPr>
              <w:spacing w:line="329" w:lineRule="auto"/>
              <w:rPr>
                <w:rFonts w:hint="eastAsia" w:ascii="宋体" w:hAnsi="宋体" w:eastAsia="宋体" w:cs="宋体"/>
                <w:sz w:val="22"/>
                <w:szCs w:val="22"/>
              </w:rPr>
            </w:pPr>
          </w:p>
          <w:p w14:paraId="4C5CDA6D">
            <w:pPr>
              <w:pStyle w:val="17"/>
              <w:spacing w:before="72" w:line="241" w:lineRule="auto"/>
              <w:ind w:left="239"/>
              <w:rPr>
                <w:rFonts w:hint="eastAsia" w:ascii="宋体" w:hAnsi="宋体" w:eastAsia="宋体" w:cs="宋体"/>
                <w:sz w:val="22"/>
                <w:szCs w:val="22"/>
              </w:rPr>
            </w:pPr>
            <w:r>
              <w:rPr>
                <w:rFonts w:hint="eastAsia" w:ascii="宋体" w:hAnsi="宋体" w:eastAsia="宋体" w:cs="宋体"/>
                <w:spacing w:val="-3"/>
                <w:sz w:val="22"/>
                <w:szCs w:val="22"/>
              </w:rPr>
              <w:t>29.1</w:t>
            </w:r>
          </w:p>
        </w:tc>
        <w:tc>
          <w:tcPr>
            <w:tcW w:w="8964" w:type="dxa"/>
            <w:vAlign w:val="top"/>
          </w:tcPr>
          <w:p w14:paraId="55A4D2E8">
            <w:pPr>
              <w:pStyle w:val="17"/>
              <w:spacing w:before="132" w:line="221" w:lineRule="auto"/>
              <w:ind w:left="124"/>
              <w:rPr>
                <w:rFonts w:hint="eastAsia" w:ascii="宋体" w:hAnsi="宋体" w:eastAsia="宋体" w:cs="宋体"/>
                <w:sz w:val="22"/>
                <w:szCs w:val="22"/>
              </w:rPr>
            </w:pPr>
            <w:r>
              <w:rPr>
                <w:rFonts w:hint="eastAsia" w:ascii="宋体" w:hAnsi="宋体" w:eastAsia="宋体" w:cs="宋体"/>
                <w:spacing w:val="-2"/>
                <w:sz w:val="22"/>
                <w:szCs w:val="22"/>
              </w:rPr>
              <w:t>签订合同携带的证明材料：</w:t>
            </w:r>
          </w:p>
          <w:p w14:paraId="39D8C8D5">
            <w:pPr>
              <w:pStyle w:val="17"/>
              <w:spacing w:before="135" w:line="297" w:lineRule="auto"/>
              <w:ind w:left="118" w:right="25" w:firstLine="9"/>
              <w:jc w:val="both"/>
              <w:rPr>
                <w:rFonts w:hint="eastAsia" w:ascii="宋体" w:hAnsi="宋体" w:eastAsia="宋体" w:cs="宋体"/>
                <w:sz w:val="22"/>
                <w:szCs w:val="22"/>
              </w:rPr>
            </w:pPr>
            <w:r>
              <w:rPr>
                <w:rFonts w:hint="eastAsia" w:ascii="宋体" w:hAnsi="宋体" w:eastAsia="宋体" w:cs="宋体"/>
                <w:spacing w:val="-2"/>
                <w:sz w:val="22"/>
                <w:szCs w:val="22"/>
              </w:rPr>
              <w:t>委托代理人负责签订合同的，须携带授权委托书及委托代理</w:t>
            </w:r>
            <w:r>
              <w:rPr>
                <w:rFonts w:hint="eastAsia" w:ascii="宋体" w:hAnsi="宋体" w:eastAsia="宋体" w:cs="宋体"/>
                <w:spacing w:val="-3"/>
                <w:sz w:val="22"/>
                <w:szCs w:val="22"/>
              </w:rPr>
              <w:t>人身份证原件等其他资格证件。</w:t>
            </w:r>
            <w:r>
              <w:rPr>
                <w:rFonts w:hint="eastAsia" w:ascii="宋体" w:hAnsi="宋体" w:eastAsia="宋体" w:cs="宋体"/>
                <w:sz w:val="22"/>
                <w:szCs w:val="22"/>
              </w:rPr>
              <w:t xml:space="preserve"> </w:t>
            </w:r>
            <w:r>
              <w:rPr>
                <w:rFonts w:hint="eastAsia" w:ascii="宋体" w:hAnsi="宋体" w:eastAsia="宋体" w:cs="宋体"/>
                <w:spacing w:val="1"/>
                <w:sz w:val="22"/>
                <w:szCs w:val="22"/>
              </w:rPr>
              <w:t>法定代表人负责签订合同的，须携带法定代表人身份证明原件及身份证原件等其他证明材</w:t>
            </w:r>
            <w:r>
              <w:rPr>
                <w:rFonts w:hint="eastAsia" w:ascii="宋体" w:hAnsi="宋体" w:eastAsia="宋体" w:cs="宋体"/>
                <w:spacing w:val="15"/>
                <w:sz w:val="22"/>
                <w:szCs w:val="22"/>
              </w:rPr>
              <w:t xml:space="preserve"> </w:t>
            </w:r>
            <w:r>
              <w:rPr>
                <w:rFonts w:hint="eastAsia" w:ascii="宋体" w:hAnsi="宋体" w:eastAsia="宋体" w:cs="宋体"/>
                <w:spacing w:val="-7"/>
                <w:sz w:val="22"/>
                <w:szCs w:val="22"/>
              </w:rPr>
              <w:t>料。</w:t>
            </w:r>
          </w:p>
        </w:tc>
      </w:tr>
      <w:tr w14:paraId="29375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902" w:type="dxa"/>
            <w:vAlign w:val="top"/>
          </w:tcPr>
          <w:p w14:paraId="56C9DE0C">
            <w:pPr>
              <w:spacing w:line="285" w:lineRule="auto"/>
              <w:rPr>
                <w:rFonts w:hint="eastAsia" w:ascii="宋体" w:hAnsi="宋体" w:eastAsia="宋体" w:cs="宋体"/>
                <w:sz w:val="22"/>
                <w:szCs w:val="22"/>
              </w:rPr>
            </w:pPr>
          </w:p>
          <w:p w14:paraId="2DFD8C73">
            <w:pPr>
              <w:spacing w:line="286" w:lineRule="auto"/>
              <w:rPr>
                <w:rFonts w:hint="eastAsia" w:ascii="宋体" w:hAnsi="宋体" w:eastAsia="宋体" w:cs="宋体"/>
                <w:sz w:val="22"/>
                <w:szCs w:val="22"/>
              </w:rPr>
            </w:pPr>
          </w:p>
          <w:p w14:paraId="1CE377F5">
            <w:pPr>
              <w:spacing w:line="286" w:lineRule="auto"/>
              <w:rPr>
                <w:rFonts w:hint="eastAsia" w:ascii="宋体" w:hAnsi="宋体" w:eastAsia="宋体" w:cs="宋体"/>
                <w:sz w:val="22"/>
                <w:szCs w:val="22"/>
              </w:rPr>
            </w:pPr>
          </w:p>
          <w:p w14:paraId="3392C91D">
            <w:pPr>
              <w:pStyle w:val="17"/>
              <w:spacing w:before="71" w:line="241" w:lineRule="auto"/>
              <w:ind w:left="241"/>
              <w:rPr>
                <w:rFonts w:hint="eastAsia" w:ascii="宋体" w:hAnsi="宋体" w:eastAsia="宋体" w:cs="宋体"/>
                <w:sz w:val="22"/>
                <w:szCs w:val="22"/>
              </w:rPr>
            </w:pPr>
            <w:r>
              <w:rPr>
                <w:rFonts w:hint="eastAsia" w:ascii="宋体" w:hAnsi="宋体" w:eastAsia="宋体" w:cs="宋体"/>
                <w:spacing w:val="-3"/>
                <w:sz w:val="22"/>
                <w:szCs w:val="22"/>
              </w:rPr>
              <w:t>31.2</w:t>
            </w:r>
          </w:p>
        </w:tc>
        <w:tc>
          <w:tcPr>
            <w:tcW w:w="8964" w:type="dxa"/>
            <w:vAlign w:val="top"/>
          </w:tcPr>
          <w:p w14:paraId="41B71766">
            <w:pPr>
              <w:pStyle w:val="17"/>
              <w:spacing w:before="131" w:line="224" w:lineRule="auto"/>
              <w:ind w:left="120"/>
              <w:rPr>
                <w:rFonts w:hint="eastAsia" w:ascii="宋体" w:hAnsi="宋体" w:eastAsia="宋体" w:cs="宋体"/>
                <w:sz w:val="22"/>
                <w:szCs w:val="22"/>
              </w:rPr>
            </w:pPr>
            <w:r>
              <w:rPr>
                <w:rFonts w:hint="eastAsia" w:ascii="宋体" w:hAnsi="宋体" w:eastAsia="宋体" w:cs="宋体"/>
                <w:spacing w:val="-2"/>
                <w:sz w:val="22"/>
                <w:szCs w:val="22"/>
              </w:rPr>
              <w:t>接收质疑函方式：以书面形式。</w:t>
            </w:r>
          </w:p>
          <w:p w14:paraId="4E42B34C">
            <w:pPr>
              <w:pStyle w:val="17"/>
              <w:spacing w:before="134" w:line="222" w:lineRule="auto"/>
              <w:rPr>
                <w:rFonts w:hint="eastAsia" w:ascii="宋体" w:hAnsi="宋体" w:eastAsia="宋体" w:cs="宋体"/>
                <w:sz w:val="22"/>
                <w:szCs w:val="22"/>
              </w:rPr>
            </w:pPr>
            <w:r>
              <w:rPr>
                <w:rFonts w:hint="eastAsia" w:ascii="宋体" w:hAnsi="宋体" w:eastAsia="宋体" w:cs="宋体"/>
                <w:spacing w:val="1"/>
                <w:sz w:val="22"/>
                <w:szCs w:val="22"/>
              </w:rPr>
              <w:t>质疑联系部门及联系方式</w:t>
            </w:r>
            <w:r>
              <w:rPr>
                <w:rFonts w:hint="eastAsia" w:ascii="宋体" w:hAnsi="宋体" w:eastAsia="宋体" w:cs="宋体"/>
                <w:spacing w:val="1"/>
                <w:sz w:val="22"/>
                <w:szCs w:val="22"/>
                <w:lang w:eastAsia="zh-CN"/>
              </w:rPr>
              <w:t>：广西祥裕工程管理咨询有限公司</w:t>
            </w:r>
            <w:r>
              <w:rPr>
                <w:rFonts w:hint="eastAsia" w:ascii="宋体" w:hAnsi="宋体" w:eastAsia="宋体" w:cs="宋体"/>
                <w:spacing w:val="1"/>
                <w:sz w:val="22"/>
                <w:szCs w:val="22"/>
              </w:rPr>
              <w:t>，联系电话：</w:t>
            </w:r>
            <w:r>
              <w:rPr>
                <w:rFonts w:hint="eastAsia" w:ascii="宋体" w:hAnsi="宋体" w:eastAsia="宋体" w:cs="宋体"/>
                <w:spacing w:val="1"/>
                <w:sz w:val="22"/>
                <w:szCs w:val="22"/>
                <w:lang w:val="en-US" w:eastAsia="zh-CN"/>
              </w:rPr>
              <w:t>0774-3108889</w:t>
            </w:r>
            <w:r>
              <w:rPr>
                <w:rFonts w:hint="eastAsia" w:ascii="宋体" w:hAnsi="宋体" w:eastAsia="宋体" w:cs="宋体"/>
                <w:sz w:val="22"/>
                <w:szCs w:val="22"/>
              </w:rPr>
              <w:t>；</w:t>
            </w:r>
          </w:p>
          <w:p w14:paraId="2E87578D">
            <w:pPr>
              <w:pStyle w:val="17"/>
              <w:spacing w:before="135" w:line="221" w:lineRule="auto"/>
              <w:ind w:left="123"/>
              <w:rPr>
                <w:rFonts w:hint="eastAsia" w:ascii="宋体" w:hAnsi="宋体" w:eastAsia="宋体" w:cs="宋体"/>
                <w:sz w:val="22"/>
                <w:szCs w:val="22"/>
                <w:lang w:eastAsia="zh-CN"/>
              </w:rPr>
            </w:pPr>
            <w:r>
              <w:rPr>
                <w:rFonts w:hint="eastAsia" w:ascii="宋体" w:hAnsi="宋体" w:eastAsia="宋体" w:cs="宋体"/>
                <w:sz w:val="22"/>
                <w:szCs w:val="22"/>
              </w:rPr>
              <w:t>通讯地址：</w:t>
            </w:r>
            <w:r>
              <w:rPr>
                <w:rFonts w:hint="eastAsia" w:ascii="宋体" w:hAnsi="宋体" w:eastAsia="宋体" w:cs="宋体"/>
                <w:color w:val="auto"/>
                <w:sz w:val="22"/>
                <w:szCs w:val="22"/>
                <w:highlight w:val="none"/>
                <w:lang w:eastAsia="zh-CN"/>
              </w:rPr>
              <w:t>广西祥裕工程管理咨询有限公司</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梧州市长洲区三龙大道127号大楼四楼</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w:t>
            </w:r>
          </w:p>
          <w:p w14:paraId="71880C2F">
            <w:pPr>
              <w:pStyle w:val="17"/>
              <w:spacing w:before="134" w:line="278" w:lineRule="auto"/>
              <w:ind w:left="118" w:right="42"/>
              <w:rPr>
                <w:rFonts w:hint="eastAsia" w:ascii="宋体" w:hAnsi="宋体" w:eastAsia="宋体" w:cs="宋体"/>
                <w:sz w:val="22"/>
                <w:szCs w:val="22"/>
              </w:rPr>
            </w:pPr>
            <w:r>
              <w:rPr>
                <w:rFonts w:hint="eastAsia" w:ascii="宋体" w:hAnsi="宋体" w:eastAsia="宋体" w:cs="宋体"/>
                <w:spacing w:val="-12"/>
                <w:sz w:val="22"/>
                <w:szCs w:val="22"/>
              </w:rPr>
              <w:t>业务时间：每天</w:t>
            </w:r>
            <w:r>
              <w:rPr>
                <w:rFonts w:hint="eastAsia" w:ascii="宋体" w:hAnsi="宋体" w:eastAsia="宋体" w:cs="宋体"/>
                <w:spacing w:val="-42"/>
                <w:sz w:val="22"/>
                <w:szCs w:val="22"/>
              </w:rPr>
              <w:t xml:space="preserve"> </w:t>
            </w:r>
            <w:r>
              <w:rPr>
                <w:rFonts w:hint="eastAsia" w:ascii="宋体" w:hAnsi="宋体" w:eastAsia="宋体" w:cs="宋体"/>
                <w:spacing w:val="-12"/>
                <w:sz w:val="22"/>
                <w:szCs w:val="22"/>
              </w:rPr>
              <w:t>9 时</w:t>
            </w:r>
            <w:r>
              <w:rPr>
                <w:rFonts w:hint="eastAsia" w:ascii="宋体" w:hAnsi="宋体" w:eastAsia="宋体" w:cs="宋体"/>
                <w:spacing w:val="-48"/>
                <w:sz w:val="22"/>
                <w:szCs w:val="22"/>
              </w:rPr>
              <w:t xml:space="preserve"> </w:t>
            </w:r>
            <w:r>
              <w:rPr>
                <w:rFonts w:hint="eastAsia" w:ascii="宋体" w:hAnsi="宋体" w:eastAsia="宋体" w:cs="宋体"/>
                <w:spacing w:val="-12"/>
                <w:sz w:val="22"/>
                <w:szCs w:val="22"/>
              </w:rPr>
              <w:t>00</w:t>
            </w:r>
            <w:r>
              <w:rPr>
                <w:rFonts w:hint="eastAsia" w:ascii="宋体" w:hAnsi="宋体" w:eastAsia="宋体" w:cs="宋体"/>
                <w:spacing w:val="-38"/>
                <w:sz w:val="22"/>
                <w:szCs w:val="22"/>
              </w:rPr>
              <w:t xml:space="preserve"> </w:t>
            </w:r>
            <w:r>
              <w:rPr>
                <w:rFonts w:hint="eastAsia" w:ascii="宋体" w:hAnsi="宋体" w:eastAsia="宋体" w:cs="宋体"/>
                <w:spacing w:val="-12"/>
                <w:sz w:val="22"/>
                <w:szCs w:val="22"/>
              </w:rPr>
              <w:t>分</w:t>
            </w:r>
            <w:r>
              <w:rPr>
                <w:rFonts w:hint="eastAsia" w:ascii="宋体" w:hAnsi="宋体" w:eastAsia="宋体" w:cs="宋体"/>
                <w:spacing w:val="-45"/>
                <w:sz w:val="22"/>
                <w:szCs w:val="22"/>
              </w:rPr>
              <w:t xml:space="preserve"> </w:t>
            </w:r>
            <w:r>
              <w:rPr>
                <w:rFonts w:hint="eastAsia" w:ascii="宋体" w:hAnsi="宋体" w:eastAsia="宋体" w:cs="宋体"/>
                <w:spacing w:val="-12"/>
                <w:sz w:val="22"/>
                <w:szCs w:val="22"/>
              </w:rPr>
              <w:t>00</w:t>
            </w:r>
            <w:r>
              <w:rPr>
                <w:rFonts w:hint="eastAsia" w:ascii="宋体" w:hAnsi="宋体" w:eastAsia="宋体" w:cs="宋体"/>
                <w:spacing w:val="-41"/>
                <w:sz w:val="22"/>
                <w:szCs w:val="22"/>
              </w:rPr>
              <w:t xml:space="preserve"> </w:t>
            </w:r>
            <w:r>
              <w:rPr>
                <w:rFonts w:hint="eastAsia" w:ascii="宋体" w:hAnsi="宋体" w:eastAsia="宋体" w:cs="宋体"/>
                <w:spacing w:val="-12"/>
                <w:sz w:val="22"/>
                <w:szCs w:val="22"/>
              </w:rPr>
              <w:t>秒到</w:t>
            </w:r>
            <w:r>
              <w:rPr>
                <w:rFonts w:hint="eastAsia" w:ascii="宋体" w:hAnsi="宋体" w:eastAsia="宋体" w:cs="宋体"/>
                <w:spacing w:val="-34"/>
                <w:sz w:val="22"/>
                <w:szCs w:val="22"/>
              </w:rPr>
              <w:t xml:space="preserve"> </w:t>
            </w:r>
            <w:r>
              <w:rPr>
                <w:rFonts w:hint="eastAsia" w:ascii="宋体" w:hAnsi="宋体" w:eastAsia="宋体" w:cs="宋体"/>
                <w:spacing w:val="-12"/>
                <w:sz w:val="22"/>
                <w:szCs w:val="22"/>
              </w:rPr>
              <w:t>12 时</w:t>
            </w:r>
            <w:r>
              <w:rPr>
                <w:rFonts w:hint="eastAsia" w:ascii="宋体" w:hAnsi="宋体" w:eastAsia="宋体" w:cs="宋体"/>
                <w:spacing w:val="-45"/>
                <w:sz w:val="22"/>
                <w:szCs w:val="22"/>
              </w:rPr>
              <w:t xml:space="preserve"> </w:t>
            </w:r>
            <w:r>
              <w:rPr>
                <w:rFonts w:hint="eastAsia" w:ascii="宋体" w:hAnsi="宋体" w:eastAsia="宋体" w:cs="宋体"/>
                <w:spacing w:val="-12"/>
                <w:sz w:val="22"/>
                <w:szCs w:val="22"/>
              </w:rPr>
              <w:t>00</w:t>
            </w:r>
            <w:r>
              <w:rPr>
                <w:rFonts w:hint="eastAsia" w:ascii="宋体" w:hAnsi="宋体" w:eastAsia="宋体" w:cs="宋体"/>
                <w:spacing w:val="-40"/>
                <w:sz w:val="22"/>
                <w:szCs w:val="22"/>
              </w:rPr>
              <w:t xml:space="preserve"> </w:t>
            </w:r>
            <w:r>
              <w:rPr>
                <w:rFonts w:hint="eastAsia" w:ascii="宋体" w:hAnsi="宋体" w:eastAsia="宋体" w:cs="宋体"/>
                <w:spacing w:val="-12"/>
                <w:sz w:val="22"/>
                <w:szCs w:val="22"/>
              </w:rPr>
              <w:t>分</w:t>
            </w:r>
            <w:r>
              <w:rPr>
                <w:rFonts w:hint="eastAsia" w:ascii="宋体" w:hAnsi="宋体" w:eastAsia="宋体" w:cs="宋体"/>
                <w:spacing w:val="-46"/>
                <w:sz w:val="22"/>
                <w:szCs w:val="22"/>
              </w:rPr>
              <w:t xml:space="preserve"> </w:t>
            </w:r>
            <w:r>
              <w:rPr>
                <w:rFonts w:hint="eastAsia" w:ascii="宋体" w:hAnsi="宋体" w:eastAsia="宋体" w:cs="宋体"/>
                <w:spacing w:val="-12"/>
                <w:sz w:val="22"/>
                <w:szCs w:val="22"/>
              </w:rPr>
              <w:t>00</w:t>
            </w:r>
            <w:r>
              <w:rPr>
                <w:rFonts w:hint="eastAsia" w:ascii="宋体" w:hAnsi="宋体" w:eastAsia="宋体" w:cs="宋体"/>
                <w:spacing w:val="-41"/>
                <w:sz w:val="22"/>
                <w:szCs w:val="22"/>
              </w:rPr>
              <w:t xml:space="preserve"> </w:t>
            </w:r>
            <w:r>
              <w:rPr>
                <w:rFonts w:hint="eastAsia" w:ascii="宋体" w:hAnsi="宋体" w:eastAsia="宋体" w:cs="宋体"/>
                <w:spacing w:val="-12"/>
                <w:sz w:val="22"/>
                <w:szCs w:val="22"/>
              </w:rPr>
              <w:t>秒，15</w:t>
            </w:r>
            <w:r>
              <w:rPr>
                <w:rFonts w:hint="eastAsia" w:ascii="宋体" w:hAnsi="宋体" w:eastAsia="宋体" w:cs="宋体"/>
                <w:spacing w:val="-24"/>
                <w:sz w:val="22"/>
                <w:szCs w:val="22"/>
              </w:rPr>
              <w:t xml:space="preserve"> </w:t>
            </w:r>
            <w:r>
              <w:rPr>
                <w:rFonts w:hint="eastAsia" w:ascii="宋体" w:hAnsi="宋体" w:eastAsia="宋体" w:cs="宋体"/>
                <w:spacing w:val="-12"/>
                <w:sz w:val="22"/>
                <w:szCs w:val="22"/>
              </w:rPr>
              <w:t>时</w:t>
            </w:r>
            <w:r>
              <w:rPr>
                <w:rFonts w:hint="eastAsia" w:ascii="宋体" w:hAnsi="宋体" w:eastAsia="宋体" w:cs="宋体"/>
                <w:spacing w:val="-48"/>
                <w:sz w:val="22"/>
                <w:szCs w:val="22"/>
              </w:rPr>
              <w:t xml:space="preserve"> </w:t>
            </w:r>
            <w:r>
              <w:rPr>
                <w:rFonts w:hint="eastAsia" w:ascii="宋体" w:hAnsi="宋体" w:eastAsia="宋体" w:cs="宋体"/>
                <w:spacing w:val="-12"/>
                <w:sz w:val="22"/>
                <w:szCs w:val="22"/>
              </w:rPr>
              <w:t>00</w:t>
            </w:r>
            <w:r>
              <w:rPr>
                <w:rFonts w:hint="eastAsia" w:ascii="宋体" w:hAnsi="宋体" w:eastAsia="宋体" w:cs="宋体"/>
                <w:spacing w:val="-38"/>
                <w:sz w:val="22"/>
                <w:szCs w:val="22"/>
              </w:rPr>
              <w:t xml:space="preserve"> </w:t>
            </w:r>
            <w:r>
              <w:rPr>
                <w:rFonts w:hint="eastAsia" w:ascii="宋体" w:hAnsi="宋体" w:eastAsia="宋体" w:cs="宋体"/>
                <w:spacing w:val="-12"/>
                <w:sz w:val="22"/>
                <w:szCs w:val="22"/>
              </w:rPr>
              <w:t>分</w:t>
            </w:r>
            <w:r>
              <w:rPr>
                <w:rFonts w:hint="eastAsia" w:ascii="宋体" w:hAnsi="宋体" w:eastAsia="宋体" w:cs="宋体"/>
                <w:spacing w:val="-48"/>
                <w:sz w:val="22"/>
                <w:szCs w:val="22"/>
              </w:rPr>
              <w:t xml:space="preserve"> </w:t>
            </w:r>
            <w:r>
              <w:rPr>
                <w:rFonts w:hint="eastAsia" w:ascii="宋体" w:hAnsi="宋体" w:eastAsia="宋体" w:cs="宋体"/>
                <w:spacing w:val="-12"/>
                <w:sz w:val="22"/>
                <w:szCs w:val="22"/>
              </w:rPr>
              <w:t>00</w:t>
            </w:r>
            <w:r>
              <w:rPr>
                <w:rFonts w:hint="eastAsia" w:ascii="宋体" w:hAnsi="宋体" w:eastAsia="宋体" w:cs="宋体"/>
                <w:spacing w:val="-38"/>
                <w:sz w:val="22"/>
                <w:szCs w:val="22"/>
              </w:rPr>
              <w:t xml:space="preserve"> </w:t>
            </w:r>
            <w:r>
              <w:rPr>
                <w:rFonts w:hint="eastAsia" w:ascii="宋体" w:hAnsi="宋体" w:eastAsia="宋体" w:cs="宋体"/>
                <w:spacing w:val="-12"/>
                <w:sz w:val="22"/>
                <w:szCs w:val="22"/>
              </w:rPr>
              <w:t>秒到</w:t>
            </w:r>
            <w:r>
              <w:rPr>
                <w:rFonts w:hint="eastAsia" w:ascii="宋体" w:hAnsi="宋体" w:eastAsia="宋体" w:cs="宋体"/>
                <w:spacing w:val="-34"/>
                <w:sz w:val="22"/>
                <w:szCs w:val="22"/>
              </w:rPr>
              <w:t xml:space="preserve"> </w:t>
            </w:r>
            <w:r>
              <w:rPr>
                <w:rFonts w:hint="eastAsia" w:ascii="宋体" w:hAnsi="宋体" w:eastAsia="宋体" w:cs="宋体"/>
                <w:spacing w:val="-12"/>
                <w:sz w:val="22"/>
                <w:szCs w:val="22"/>
              </w:rPr>
              <w:t>18</w:t>
            </w:r>
            <w:r>
              <w:rPr>
                <w:rFonts w:hint="eastAsia" w:ascii="宋体" w:hAnsi="宋体" w:eastAsia="宋体" w:cs="宋体"/>
                <w:spacing w:val="-24"/>
                <w:sz w:val="22"/>
                <w:szCs w:val="22"/>
              </w:rPr>
              <w:t xml:space="preserve"> </w:t>
            </w:r>
            <w:r>
              <w:rPr>
                <w:rFonts w:hint="eastAsia" w:ascii="宋体" w:hAnsi="宋体" w:eastAsia="宋体" w:cs="宋体"/>
                <w:spacing w:val="-12"/>
                <w:sz w:val="22"/>
                <w:szCs w:val="22"/>
              </w:rPr>
              <w:t>时</w:t>
            </w:r>
            <w:r>
              <w:rPr>
                <w:rFonts w:hint="eastAsia" w:ascii="宋体" w:hAnsi="宋体" w:eastAsia="宋体" w:cs="宋体"/>
                <w:spacing w:val="-48"/>
                <w:sz w:val="22"/>
                <w:szCs w:val="22"/>
              </w:rPr>
              <w:t xml:space="preserve"> </w:t>
            </w:r>
            <w:r>
              <w:rPr>
                <w:rFonts w:hint="eastAsia" w:ascii="宋体" w:hAnsi="宋体" w:eastAsia="宋体" w:cs="宋体"/>
                <w:spacing w:val="-12"/>
                <w:sz w:val="22"/>
                <w:szCs w:val="22"/>
              </w:rPr>
              <w:t>00</w:t>
            </w:r>
            <w:r>
              <w:rPr>
                <w:rFonts w:hint="eastAsia" w:ascii="宋体" w:hAnsi="宋体" w:eastAsia="宋体" w:cs="宋体"/>
                <w:spacing w:val="-38"/>
                <w:sz w:val="22"/>
                <w:szCs w:val="22"/>
              </w:rPr>
              <w:t xml:space="preserve"> </w:t>
            </w:r>
            <w:r>
              <w:rPr>
                <w:rFonts w:hint="eastAsia" w:ascii="宋体" w:hAnsi="宋体" w:eastAsia="宋体" w:cs="宋体"/>
                <w:spacing w:val="-12"/>
                <w:sz w:val="22"/>
                <w:szCs w:val="22"/>
              </w:rPr>
              <w:t>分</w:t>
            </w:r>
            <w:r>
              <w:rPr>
                <w:rFonts w:hint="eastAsia" w:ascii="宋体" w:hAnsi="宋体" w:eastAsia="宋体" w:cs="宋体"/>
                <w:spacing w:val="-45"/>
                <w:sz w:val="22"/>
                <w:szCs w:val="22"/>
              </w:rPr>
              <w:t xml:space="preserve"> </w:t>
            </w:r>
            <w:r>
              <w:rPr>
                <w:rFonts w:hint="eastAsia" w:ascii="宋体" w:hAnsi="宋体" w:eastAsia="宋体" w:cs="宋体"/>
                <w:spacing w:val="-12"/>
                <w:sz w:val="22"/>
                <w:szCs w:val="22"/>
              </w:rPr>
              <w:t>00</w:t>
            </w:r>
            <w:r>
              <w:rPr>
                <w:rFonts w:hint="eastAsia" w:ascii="宋体" w:hAnsi="宋体" w:eastAsia="宋体" w:cs="宋体"/>
                <w:spacing w:val="-41"/>
                <w:sz w:val="22"/>
                <w:szCs w:val="22"/>
              </w:rPr>
              <w:t xml:space="preserve"> </w:t>
            </w:r>
            <w:r>
              <w:rPr>
                <w:rFonts w:hint="eastAsia" w:ascii="宋体" w:hAnsi="宋体" w:eastAsia="宋体" w:cs="宋体"/>
                <w:spacing w:val="-12"/>
                <w:sz w:val="22"/>
                <w:szCs w:val="22"/>
              </w:rPr>
              <w:t>秒，</w:t>
            </w:r>
            <w:r>
              <w:rPr>
                <w:rFonts w:hint="eastAsia" w:ascii="宋体" w:hAnsi="宋体" w:eastAsia="宋体" w:cs="宋体"/>
                <w:sz w:val="22"/>
                <w:szCs w:val="22"/>
              </w:rPr>
              <w:t xml:space="preserve"> </w:t>
            </w:r>
            <w:r>
              <w:rPr>
                <w:rFonts w:hint="eastAsia" w:ascii="宋体" w:hAnsi="宋体" w:eastAsia="宋体" w:cs="宋体"/>
                <w:spacing w:val="-1"/>
                <w:sz w:val="22"/>
                <w:szCs w:val="22"/>
              </w:rPr>
              <w:t>双休日和法定节假日不办理业务。</w:t>
            </w:r>
          </w:p>
        </w:tc>
      </w:tr>
      <w:tr w14:paraId="2B1F9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3" w:hRule="atLeast"/>
        </w:trPr>
        <w:tc>
          <w:tcPr>
            <w:tcW w:w="902" w:type="dxa"/>
            <w:vAlign w:val="top"/>
          </w:tcPr>
          <w:p w14:paraId="6F6856A7">
            <w:pPr>
              <w:spacing w:line="242" w:lineRule="auto"/>
              <w:rPr>
                <w:rFonts w:hint="eastAsia" w:ascii="宋体" w:hAnsi="宋体" w:eastAsia="宋体" w:cs="宋体"/>
                <w:sz w:val="22"/>
                <w:szCs w:val="22"/>
              </w:rPr>
            </w:pPr>
          </w:p>
          <w:p w14:paraId="6371CB5B">
            <w:pPr>
              <w:spacing w:line="242" w:lineRule="auto"/>
              <w:rPr>
                <w:rFonts w:hint="eastAsia" w:ascii="宋体" w:hAnsi="宋体" w:eastAsia="宋体" w:cs="宋体"/>
                <w:sz w:val="22"/>
                <w:szCs w:val="22"/>
              </w:rPr>
            </w:pPr>
          </w:p>
          <w:p w14:paraId="13098488">
            <w:pPr>
              <w:spacing w:line="243" w:lineRule="auto"/>
              <w:rPr>
                <w:rFonts w:hint="eastAsia" w:ascii="宋体" w:hAnsi="宋体" w:eastAsia="宋体" w:cs="宋体"/>
                <w:sz w:val="22"/>
                <w:szCs w:val="22"/>
              </w:rPr>
            </w:pPr>
          </w:p>
          <w:p w14:paraId="1C6EDD70">
            <w:pPr>
              <w:spacing w:line="243" w:lineRule="auto"/>
              <w:rPr>
                <w:rFonts w:hint="eastAsia" w:ascii="宋体" w:hAnsi="宋体" w:eastAsia="宋体" w:cs="宋体"/>
                <w:sz w:val="22"/>
                <w:szCs w:val="22"/>
              </w:rPr>
            </w:pPr>
          </w:p>
          <w:p w14:paraId="73E50890">
            <w:pPr>
              <w:spacing w:line="243" w:lineRule="auto"/>
              <w:rPr>
                <w:rFonts w:hint="eastAsia" w:ascii="宋体" w:hAnsi="宋体" w:eastAsia="宋体" w:cs="宋体"/>
                <w:sz w:val="22"/>
                <w:szCs w:val="22"/>
              </w:rPr>
            </w:pPr>
          </w:p>
          <w:p w14:paraId="6D8CC4A4">
            <w:pPr>
              <w:spacing w:line="243" w:lineRule="auto"/>
              <w:rPr>
                <w:rFonts w:hint="eastAsia" w:ascii="宋体" w:hAnsi="宋体" w:eastAsia="宋体" w:cs="宋体"/>
                <w:sz w:val="22"/>
                <w:szCs w:val="22"/>
              </w:rPr>
            </w:pPr>
          </w:p>
          <w:p w14:paraId="7456B2F7">
            <w:pPr>
              <w:spacing w:line="243" w:lineRule="auto"/>
              <w:rPr>
                <w:rFonts w:hint="eastAsia" w:ascii="宋体" w:hAnsi="宋体" w:eastAsia="宋体" w:cs="宋体"/>
                <w:sz w:val="22"/>
                <w:szCs w:val="22"/>
              </w:rPr>
            </w:pPr>
          </w:p>
          <w:p w14:paraId="427B6515">
            <w:pPr>
              <w:spacing w:line="243" w:lineRule="auto"/>
              <w:rPr>
                <w:rFonts w:hint="eastAsia" w:ascii="宋体" w:hAnsi="宋体" w:eastAsia="宋体" w:cs="宋体"/>
                <w:sz w:val="22"/>
                <w:szCs w:val="22"/>
              </w:rPr>
            </w:pPr>
          </w:p>
          <w:p w14:paraId="3B45D975">
            <w:pPr>
              <w:spacing w:line="243" w:lineRule="auto"/>
              <w:rPr>
                <w:rFonts w:hint="eastAsia" w:ascii="宋体" w:hAnsi="宋体" w:eastAsia="宋体" w:cs="宋体"/>
                <w:sz w:val="22"/>
                <w:szCs w:val="22"/>
              </w:rPr>
            </w:pPr>
          </w:p>
          <w:p w14:paraId="562F42F4">
            <w:pPr>
              <w:spacing w:line="243" w:lineRule="auto"/>
              <w:rPr>
                <w:rFonts w:hint="eastAsia" w:ascii="宋体" w:hAnsi="宋体" w:eastAsia="宋体" w:cs="宋体"/>
                <w:sz w:val="22"/>
                <w:szCs w:val="22"/>
              </w:rPr>
            </w:pPr>
          </w:p>
          <w:p w14:paraId="4789A677">
            <w:pPr>
              <w:pStyle w:val="17"/>
              <w:spacing w:before="72" w:line="241" w:lineRule="auto"/>
              <w:ind w:left="241"/>
              <w:rPr>
                <w:rFonts w:hint="eastAsia" w:ascii="宋体" w:hAnsi="宋体" w:eastAsia="宋体" w:cs="宋体"/>
                <w:sz w:val="22"/>
                <w:szCs w:val="22"/>
              </w:rPr>
            </w:pPr>
            <w:r>
              <w:rPr>
                <w:rFonts w:hint="eastAsia" w:ascii="宋体" w:hAnsi="宋体" w:eastAsia="宋体" w:cs="宋体"/>
                <w:spacing w:val="-3"/>
                <w:sz w:val="22"/>
                <w:szCs w:val="22"/>
              </w:rPr>
              <w:t>32.1</w:t>
            </w:r>
          </w:p>
        </w:tc>
        <w:tc>
          <w:tcPr>
            <w:tcW w:w="8964" w:type="dxa"/>
            <w:vAlign w:val="top"/>
          </w:tcPr>
          <w:p w14:paraId="62C08235">
            <w:pPr>
              <w:pStyle w:val="17"/>
              <w:spacing w:before="144" w:line="231" w:lineRule="auto"/>
              <w:ind w:left="127"/>
              <w:rPr>
                <w:rFonts w:hint="eastAsia" w:ascii="宋体" w:hAnsi="宋体" w:eastAsia="宋体" w:cs="宋体"/>
                <w:sz w:val="22"/>
                <w:szCs w:val="22"/>
              </w:rPr>
            </w:pPr>
            <w:r>
              <w:rPr>
                <w:rFonts w:hint="eastAsia" w:ascii="宋体" w:hAnsi="宋体" w:eastAsia="宋体" w:cs="宋体"/>
                <w:spacing w:val="6"/>
                <w:sz w:val="22"/>
                <w:szCs w:val="22"/>
              </w:rPr>
              <w:t>1.是否收取采购代理费：</w:t>
            </w:r>
          </w:p>
          <w:p w14:paraId="17283485">
            <w:pPr>
              <w:pStyle w:val="17"/>
              <w:spacing w:before="116" w:line="221" w:lineRule="auto"/>
              <w:ind w:left="121"/>
              <w:rPr>
                <w:rFonts w:hint="eastAsia" w:ascii="宋体" w:hAnsi="宋体" w:eastAsia="宋体" w:cs="宋体"/>
                <w:sz w:val="22"/>
                <w:szCs w:val="22"/>
              </w:rPr>
            </w:pPr>
            <w:r>
              <w:rPr>
                <w:rFonts w:hint="eastAsia" w:ascii="宋体" w:hAnsi="宋体" w:eastAsia="宋体" w:cs="宋体"/>
                <w:spacing w:val="-6"/>
                <w:sz w:val="22"/>
                <w:szCs w:val="22"/>
              </w:rPr>
              <w:t>☑是</w:t>
            </w:r>
            <w:r>
              <w:rPr>
                <w:rFonts w:hint="eastAsia" w:ascii="宋体" w:hAnsi="宋体" w:eastAsia="宋体" w:cs="宋体"/>
                <w:spacing w:val="12"/>
                <w:sz w:val="22"/>
                <w:szCs w:val="22"/>
              </w:rPr>
              <w:t xml:space="preserve">    </w:t>
            </w:r>
            <w:r>
              <w:rPr>
                <w:rFonts w:hint="eastAsia" w:ascii="宋体" w:hAnsi="宋体" w:eastAsia="宋体" w:cs="宋体"/>
                <w:spacing w:val="-6"/>
                <w:sz w:val="22"/>
                <w:szCs w:val="22"/>
              </w:rPr>
              <w:t>□</w:t>
            </w:r>
            <w:r>
              <w:rPr>
                <w:rFonts w:hint="eastAsia" w:ascii="宋体" w:hAnsi="宋体" w:eastAsia="宋体" w:cs="宋体"/>
                <w:spacing w:val="27"/>
                <w:sz w:val="22"/>
                <w:szCs w:val="22"/>
              </w:rPr>
              <w:t xml:space="preserve"> </w:t>
            </w:r>
            <w:r>
              <w:rPr>
                <w:rFonts w:hint="eastAsia" w:ascii="宋体" w:hAnsi="宋体" w:eastAsia="宋体" w:cs="宋体"/>
                <w:spacing w:val="-6"/>
                <w:sz w:val="22"/>
                <w:szCs w:val="22"/>
              </w:rPr>
              <w:t>否</w:t>
            </w:r>
          </w:p>
          <w:p w14:paraId="5A7567A4">
            <w:pPr>
              <w:pStyle w:val="17"/>
              <w:spacing w:before="138" w:line="231" w:lineRule="auto"/>
              <w:ind w:left="114"/>
              <w:rPr>
                <w:rFonts w:hint="eastAsia" w:ascii="宋体" w:hAnsi="宋体" w:eastAsia="宋体" w:cs="宋体"/>
                <w:sz w:val="22"/>
                <w:szCs w:val="22"/>
              </w:rPr>
            </w:pPr>
            <w:r>
              <w:rPr>
                <w:rFonts w:hint="eastAsia" w:ascii="宋体" w:hAnsi="宋体" w:eastAsia="宋体" w:cs="宋体"/>
                <w:spacing w:val="7"/>
                <w:sz w:val="22"/>
                <w:szCs w:val="22"/>
              </w:rPr>
              <w:t>2.采购代理费支付方式：</w:t>
            </w:r>
          </w:p>
          <w:p w14:paraId="59FB16AB">
            <w:pPr>
              <w:pStyle w:val="17"/>
              <w:spacing w:before="151" w:line="216" w:lineRule="auto"/>
              <w:ind w:left="121"/>
              <w:rPr>
                <w:rFonts w:hint="eastAsia" w:ascii="宋体" w:hAnsi="宋体" w:eastAsia="宋体" w:cs="宋体"/>
                <w:sz w:val="22"/>
                <w:szCs w:val="22"/>
              </w:rPr>
            </w:pPr>
            <w:r>
              <w:rPr>
                <w:rFonts w:hint="eastAsia" w:ascii="宋体" w:hAnsi="宋体" w:eastAsia="宋体" w:cs="宋体"/>
                <w:spacing w:val="9"/>
                <w:sz w:val="22"/>
                <w:szCs w:val="22"/>
              </w:rPr>
              <w:t>☑本项目代理服务费由</w:t>
            </w:r>
            <w:r>
              <w:rPr>
                <w:rFonts w:hint="eastAsia" w:ascii="宋体" w:hAnsi="宋体" w:eastAsia="宋体" w:cs="宋体"/>
                <w:spacing w:val="9"/>
                <w:sz w:val="22"/>
                <w:szCs w:val="22"/>
                <w:u w:val="single" w:color="auto"/>
              </w:rPr>
              <w:t>成交供应商</w:t>
            </w:r>
            <w:r>
              <w:rPr>
                <w:rFonts w:hint="eastAsia" w:ascii="宋体" w:hAnsi="宋体" w:eastAsia="宋体" w:cs="宋体"/>
                <w:spacing w:val="9"/>
                <w:sz w:val="22"/>
                <w:szCs w:val="22"/>
              </w:rPr>
              <w:t>领取成交通知书前，一次性向采购代理机构支付。</w:t>
            </w:r>
          </w:p>
          <w:p w14:paraId="01EB717F">
            <w:pPr>
              <w:pStyle w:val="17"/>
              <w:spacing w:before="152" w:line="231" w:lineRule="auto"/>
              <w:ind w:left="134"/>
              <w:rPr>
                <w:rFonts w:hint="eastAsia" w:ascii="宋体" w:hAnsi="宋体" w:eastAsia="宋体" w:cs="宋体"/>
                <w:sz w:val="22"/>
                <w:szCs w:val="22"/>
              </w:rPr>
            </w:pPr>
            <w:r>
              <w:rPr>
                <w:rFonts w:hint="eastAsia" w:ascii="宋体" w:hAnsi="宋体" w:eastAsia="宋体" w:cs="宋体"/>
                <w:spacing w:val="4"/>
                <w:sz w:val="22"/>
                <w:szCs w:val="22"/>
              </w:rPr>
              <w:t>□采购人支付。</w:t>
            </w:r>
          </w:p>
          <w:p w14:paraId="27CC6601">
            <w:pPr>
              <w:pStyle w:val="17"/>
              <w:spacing w:before="148" w:line="231" w:lineRule="auto"/>
              <w:ind w:left="116"/>
              <w:rPr>
                <w:rFonts w:hint="eastAsia" w:ascii="宋体" w:hAnsi="宋体" w:eastAsia="宋体" w:cs="宋体"/>
                <w:sz w:val="22"/>
                <w:szCs w:val="22"/>
              </w:rPr>
            </w:pPr>
            <w:r>
              <w:rPr>
                <w:rFonts w:hint="eastAsia" w:ascii="宋体" w:hAnsi="宋体" w:eastAsia="宋体" w:cs="宋体"/>
                <w:spacing w:val="7"/>
                <w:sz w:val="22"/>
                <w:szCs w:val="22"/>
              </w:rPr>
              <w:t>3.采购代理费收取标准：</w:t>
            </w:r>
          </w:p>
          <w:p w14:paraId="7E7877C4">
            <w:pPr>
              <w:pStyle w:val="17"/>
              <w:spacing w:before="150" w:line="359" w:lineRule="auto"/>
              <w:ind w:left="122" w:right="107" w:hanging="1"/>
              <w:jc w:val="both"/>
              <w:rPr>
                <w:rFonts w:hint="eastAsia" w:ascii="宋体" w:hAnsi="宋体" w:eastAsia="宋体" w:cs="宋体"/>
                <w:sz w:val="22"/>
                <w:szCs w:val="22"/>
              </w:rPr>
            </w:pPr>
            <w:r>
              <w:rPr>
                <w:rFonts w:hint="eastAsia" w:ascii="宋体" w:hAnsi="宋体" w:eastAsia="宋体" w:cs="宋体"/>
                <w:spacing w:val="10"/>
                <w:sz w:val="22"/>
                <w:szCs w:val="22"/>
              </w:rPr>
              <w:t>☑以分标 (☑成交金额/□采购预算/□暂定成交金额/□其他）为计费额，按服务类采用差额</w:t>
            </w:r>
            <w:r>
              <w:rPr>
                <w:rFonts w:hint="eastAsia" w:ascii="宋体" w:hAnsi="宋体" w:eastAsia="宋体" w:cs="宋体"/>
                <w:spacing w:val="8"/>
                <w:sz w:val="22"/>
                <w:szCs w:val="22"/>
              </w:rPr>
              <w:t>定率累进法计算出收费基准价格，采购代理收费以(☑收费基准价格/□收费基准价格下浮</w:t>
            </w:r>
            <w:r>
              <w:rPr>
                <w:rFonts w:hint="eastAsia" w:ascii="宋体" w:hAnsi="宋体" w:eastAsia="宋体" w:cs="宋体"/>
                <w:spacing w:val="-98"/>
                <w:sz w:val="22"/>
                <w:szCs w:val="22"/>
              </w:rPr>
              <w:t xml:space="preserve"> </w:t>
            </w:r>
            <w:r>
              <w:rPr>
                <w:rFonts w:hint="eastAsia" w:ascii="宋体" w:hAnsi="宋体" w:eastAsia="宋体" w:cs="宋体"/>
                <w:spacing w:val="4"/>
                <w:sz w:val="22"/>
                <w:szCs w:val="22"/>
                <w:u w:val="single" w:color="auto"/>
              </w:rPr>
              <w:t xml:space="preserve">  </w:t>
            </w:r>
            <w:r>
              <w:rPr>
                <w:rFonts w:hint="eastAsia" w:ascii="宋体" w:hAnsi="宋体" w:eastAsia="宋体" w:cs="宋体"/>
                <w:spacing w:val="-97"/>
                <w:sz w:val="22"/>
                <w:szCs w:val="22"/>
              </w:rPr>
              <w:t xml:space="preserve"> </w:t>
            </w:r>
            <w:r>
              <w:rPr>
                <w:rFonts w:hint="eastAsia" w:ascii="宋体" w:hAnsi="宋体" w:eastAsia="宋体" w:cs="宋体"/>
                <w:spacing w:val="8"/>
                <w:sz w:val="22"/>
                <w:szCs w:val="22"/>
              </w:rPr>
              <w:t>%/</w:t>
            </w:r>
            <w:r>
              <w:rPr>
                <w:rFonts w:hint="eastAsia" w:ascii="宋体" w:hAnsi="宋体" w:eastAsia="宋体" w:cs="宋体"/>
                <w:sz w:val="22"/>
                <w:szCs w:val="22"/>
              </w:rPr>
              <w:t xml:space="preserve"> </w:t>
            </w:r>
            <w:r>
              <w:rPr>
                <w:rFonts w:hint="eastAsia" w:ascii="宋体" w:hAnsi="宋体" w:eastAsia="宋体" w:cs="宋体"/>
                <w:spacing w:val="7"/>
                <w:sz w:val="22"/>
                <w:szCs w:val="22"/>
              </w:rPr>
              <w:t>□收费基准价格上浮</w:t>
            </w:r>
            <w:r>
              <w:rPr>
                <w:rFonts w:hint="eastAsia" w:ascii="宋体" w:hAnsi="宋体" w:eastAsia="宋体" w:cs="宋体"/>
                <w:spacing w:val="-99"/>
                <w:sz w:val="22"/>
                <w:szCs w:val="22"/>
              </w:rPr>
              <w:t xml:space="preserve"> </w:t>
            </w:r>
            <w:r>
              <w:rPr>
                <w:rFonts w:hint="eastAsia" w:ascii="宋体" w:hAnsi="宋体" w:eastAsia="宋体" w:cs="宋体"/>
                <w:spacing w:val="6"/>
                <w:sz w:val="22"/>
                <w:szCs w:val="22"/>
                <w:u w:val="single" w:color="auto"/>
              </w:rPr>
              <w:t xml:space="preserve">  </w:t>
            </w:r>
            <w:r>
              <w:rPr>
                <w:rFonts w:hint="eastAsia" w:ascii="宋体" w:hAnsi="宋体" w:eastAsia="宋体" w:cs="宋体"/>
                <w:spacing w:val="-98"/>
                <w:sz w:val="22"/>
                <w:szCs w:val="22"/>
              </w:rPr>
              <w:t xml:space="preserve"> </w:t>
            </w:r>
            <w:r>
              <w:rPr>
                <w:rFonts w:hint="eastAsia" w:ascii="宋体" w:hAnsi="宋体" w:eastAsia="宋体" w:cs="宋体"/>
                <w:spacing w:val="7"/>
                <w:sz w:val="22"/>
                <w:szCs w:val="22"/>
              </w:rPr>
              <w:t>%）收取。</w:t>
            </w:r>
          </w:p>
          <w:p w14:paraId="3FD15F02">
            <w:pPr>
              <w:pStyle w:val="17"/>
              <w:spacing w:before="1" w:line="229" w:lineRule="auto"/>
              <w:ind w:left="111"/>
              <w:rPr>
                <w:rFonts w:hint="eastAsia" w:ascii="宋体" w:hAnsi="宋体" w:eastAsia="宋体" w:cs="宋体"/>
                <w:sz w:val="22"/>
                <w:szCs w:val="22"/>
              </w:rPr>
            </w:pPr>
            <w:r>
              <w:rPr>
                <w:rFonts w:hint="eastAsia" w:ascii="宋体" w:hAnsi="宋体" w:eastAsia="宋体" w:cs="宋体"/>
                <w:spacing w:val="8"/>
                <w:sz w:val="22"/>
                <w:szCs w:val="22"/>
              </w:rPr>
              <w:t>4.采购代理费收取银行账户</w:t>
            </w:r>
          </w:p>
          <w:p w14:paraId="090D2336">
            <w:pPr>
              <w:pStyle w:val="17"/>
              <w:spacing w:before="152" w:line="229" w:lineRule="auto"/>
              <w:ind w:left="118"/>
              <w:rPr>
                <w:rFonts w:hint="eastAsia" w:ascii="宋体" w:hAnsi="宋体" w:eastAsia="宋体" w:cs="宋体"/>
                <w:sz w:val="22"/>
                <w:szCs w:val="22"/>
                <w:lang w:val="en-US" w:eastAsia="zh-CN"/>
              </w:rPr>
            </w:pPr>
            <w:r>
              <w:rPr>
                <w:rFonts w:hint="eastAsia" w:ascii="宋体" w:hAnsi="宋体" w:eastAsia="宋体" w:cs="宋体"/>
                <w:spacing w:val="9"/>
                <w:sz w:val="22"/>
                <w:szCs w:val="22"/>
              </w:rPr>
              <w:t>开户名称：</w:t>
            </w:r>
            <w:r>
              <w:rPr>
                <w:rFonts w:hint="eastAsia" w:ascii="宋体" w:hAnsi="宋体" w:eastAsia="宋体" w:cs="宋体"/>
                <w:spacing w:val="9"/>
                <w:sz w:val="22"/>
                <w:szCs w:val="22"/>
                <w:lang w:eastAsia="zh-CN"/>
              </w:rPr>
              <w:t>广西祥裕工程管理咨询有限公司</w:t>
            </w:r>
          </w:p>
          <w:p w14:paraId="798B58C7">
            <w:pPr>
              <w:pStyle w:val="17"/>
              <w:spacing w:before="152" w:line="229" w:lineRule="auto"/>
              <w:ind w:left="119"/>
              <w:rPr>
                <w:rFonts w:hint="eastAsia" w:ascii="宋体" w:hAnsi="宋体" w:eastAsia="宋体" w:cs="宋体"/>
                <w:sz w:val="22"/>
                <w:szCs w:val="22"/>
              </w:rPr>
            </w:pPr>
            <w:r>
              <w:rPr>
                <w:rFonts w:hint="eastAsia" w:ascii="宋体" w:hAnsi="宋体" w:eastAsia="宋体" w:cs="宋体"/>
                <w:sz w:val="22"/>
                <w:szCs w:val="22"/>
              </w:rPr>
              <w:t>帐号：广西藤县桂银村镇银行股份有限公司古龙支行</w:t>
            </w:r>
          </w:p>
          <w:p w14:paraId="3E1FF68D">
            <w:pPr>
              <w:pStyle w:val="17"/>
              <w:spacing w:before="152" w:line="229" w:lineRule="auto"/>
              <w:ind w:left="119"/>
              <w:rPr>
                <w:rFonts w:hint="eastAsia" w:ascii="宋体" w:hAnsi="宋体" w:eastAsia="宋体" w:cs="宋体"/>
                <w:sz w:val="22"/>
                <w:szCs w:val="22"/>
              </w:rPr>
            </w:pPr>
            <w:r>
              <w:rPr>
                <w:rFonts w:hint="eastAsia" w:ascii="宋体" w:hAnsi="宋体" w:eastAsia="宋体" w:cs="宋体"/>
                <w:sz w:val="22"/>
                <w:szCs w:val="22"/>
              </w:rPr>
              <w:t>开户行：660000013226300014</w:t>
            </w:r>
          </w:p>
        </w:tc>
      </w:tr>
      <w:tr w14:paraId="103F5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902" w:type="dxa"/>
            <w:vMerge w:val="restart"/>
            <w:vAlign w:val="top"/>
          </w:tcPr>
          <w:p w14:paraId="26996AC9">
            <w:pPr>
              <w:spacing w:line="462" w:lineRule="auto"/>
              <w:rPr>
                <w:rFonts w:hint="eastAsia" w:ascii="宋体" w:hAnsi="宋体" w:eastAsia="宋体" w:cs="宋体"/>
                <w:sz w:val="22"/>
                <w:szCs w:val="22"/>
              </w:rPr>
            </w:pPr>
          </w:p>
          <w:p w14:paraId="7FBC9D37">
            <w:pPr>
              <w:pStyle w:val="17"/>
              <w:spacing w:before="71" w:line="241" w:lineRule="auto"/>
              <w:ind w:left="241"/>
              <w:rPr>
                <w:rFonts w:hint="eastAsia" w:ascii="宋体" w:hAnsi="宋体" w:eastAsia="宋体" w:cs="宋体"/>
                <w:sz w:val="22"/>
                <w:szCs w:val="22"/>
              </w:rPr>
            </w:pPr>
            <w:r>
              <w:rPr>
                <w:rFonts w:hint="eastAsia" w:ascii="宋体" w:hAnsi="宋体" w:eastAsia="宋体" w:cs="宋体"/>
                <w:spacing w:val="-3"/>
                <w:sz w:val="22"/>
                <w:szCs w:val="22"/>
              </w:rPr>
              <w:t>33.1</w:t>
            </w:r>
          </w:p>
        </w:tc>
        <w:tc>
          <w:tcPr>
            <w:tcW w:w="8964" w:type="dxa"/>
            <w:vAlign w:val="top"/>
          </w:tcPr>
          <w:p w14:paraId="1F604CA8">
            <w:pPr>
              <w:pStyle w:val="17"/>
              <w:spacing w:before="135" w:line="297" w:lineRule="auto"/>
              <w:ind w:left="121" w:right="31"/>
              <w:jc w:val="both"/>
              <w:rPr>
                <w:rFonts w:hint="eastAsia" w:ascii="宋体" w:hAnsi="宋体" w:eastAsia="宋体" w:cs="宋体"/>
                <w:sz w:val="22"/>
                <w:szCs w:val="22"/>
              </w:rPr>
            </w:pPr>
            <w:r>
              <w:rPr>
                <w:rFonts w:hint="eastAsia" w:ascii="宋体" w:hAnsi="宋体" w:eastAsia="宋体" w:cs="宋体"/>
                <w:spacing w:val="1"/>
                <w:sz w:val="22"/>
                <w:szCs w:val="22"/>
              </w:rPr>
              <w:t>解释：构成本磋商文件的各个组成文件应互为解释，互为说明；除磋商文件中有特别规定</w:t>
            </w:r>
            <w:r>
              <w:rPr>
                <w:rFonts w:hint="eastAsia" w:ascii="宋体" w:hAnsi="宋体" w:eastAsia="宋体" w:cs="宋体"/>
                <w:spacing w:val="13"/>
                <w:sz w:val="22"/>
                <w:szCs w:val="22"/>
              </w:rPr>
              <w:t xml:space="preserve"> </w:t>
            </w:r>
            <w:r>
              <w:rPr>
                <w:rFonts w:hint="eastAsia" w:ascii="宋体" w:hAnsi="宋体" w:eastAsia="宋体" w:cs="宋体"/>
                <w:spacing w:val="-2"/>
                <w:sz w:val="22"/>
                <w:szCs w:val="22"/>
              </w:rPr>
              <w:t>外，仅适用于竞标阶段的规定，按更正公告（澄清公告）、</w:t>
            </w:r>
            <w:r>
              <w:rPr>
                <w:rFonts w:hint="eastAsia" w:ascii="宋体" w:hAnsi="宋体" w:eastAsia="宋体" w:cs="宋体"/>
                <w:spacing w:val="-3"/>
                <w:sz w:val="22"/>
                <w:szCs w:val="22"/>
              </w:rPr>
              <w:t>竞争性磋商公告、供应商须知、</w:t>
            </w:r>
            <w:r>
              <w:rPr>
                <w:rFonts w:hint="eastAsia" w:ascii="宋体" w:hAnsi="宋体" w:eastAsia="宋体" w:cs="宋体"/>
                <w:sz w:val="22"/>
                <w:szCs w:val="22"/>
              </w:rPr>
              <w:t xml:space="preserve"> </w:t>
            </w:r>
            <w:r>
              <w:rPr>
                <w:rFonts w:hint="eastAsia" w:ascii="宋体" w:hAnsi="宋体" w:eastAsia="宋体" w:cs="宋体"/>
                <w:spacing w:val="1"/>
                <w:sz w:val="22"/>
                <w:szCs w:val="22"/>
              </w:rPr>
              <w:t>采购需求、评审程序、评审方法和评审标准、响应文件格式、合同文本的先后顺序解释；</w:t>
            </w:r>
          </w:p>
        </w:tc>
      </w:tr>
      <w:tr w14:paraId="518AC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902" w:type="dxa"/>
            <w:vMerge w:val="continue"/>
            <w:vAlign w:val="top"/>
          </w:tcPr>
          <w:p w14:paraId="77601EB6">
            <w:pPr>
              <w:rPr>
                <w:rFonts w:hint="eastAsia" w:ascii="宋体" w:hAnsi="宋体" w:eastAsia="宋体" w:cs="宋体"/>
                <w:sz w:val="22"/>
                <w:szCs w:val="22"/>
              </w:rPr>
            </w:pPr>
          </w:p>
        </w:tc>
        <w:tc>
          <w:tcPr>
            <w:tcW w:w="8964" w:type="dxa"/>
            <w:vAlign w:val="top"/>
          </w:tcPr>
          <w:p w14:paraId="15A5DA03">
            <w:pPr>
              <w:pStyle w:val="17"/>
              <w:spacing w:before="135" w:line="307" w:lineRule="auto"/>
              <w:ind w:left="118" w:right="42" w:firstLine="26"/>
              <w:jc w:val="both"/>
              <w:rPr>
                <w:rFonts w:hint="eastAsia" w:ascii="宋体" w:hAnsi="宋体" w:eastAsia="宋体" w:cs="宋体"/>
                <w:sz w:val="22"/>
                <w:szCs w:val="22"/>
              </w:rPr>
            </w:pPr>
            <w:r>
              <w:rPr>
                <w:rFonts w:hint="eastAsia" w:ascii="宋体" w:hAnsi="宋体" w:eastAsia="宋体" w:cs="宋体"/>
                <w:spacing w:val="1"/>
                <w:sz w:val="22"/>
                <w:szCs w:val="22"/>
              </w:rPr>
              <w:t>同一组成文件中就同一事项的规定或者约定不一致的，以编排</w:t>
            </w:r>
            <w:r>
              <w:rPr>
                <w:rFonts w:hint="eastAsia" w:ascii="宋体" w:hAnsi="宋体" w:eastAsia="宋体" w:cs="宋体"/>
                <w:sz w:val="22"/>
                <w:szCs w:val="22"/>
              </w:rPr>
              <w:t xml:space="preserve">顺序在后者为准；同一组成 </w:t>
            </w:r>
            <w:r>
              <w:rPr>
                <w:rFonts w:hint="eastAsia" w:ascii="宋体" w:hAnsi="宋体" w:eastAsia="宋体" w:cs="宋体"/>
                <w:spacing w:val="1"/>
                <w:sz w:val="22"/>
                <w:szCs w:val="22"/>
              </w:rPr>
              <w:t>文件不同版本之间有不一致的，以形成时间在后者为准；更正公告（澄清公告）与同步更</w:t>
            </w:r>
            <w:r>
              <w:rPr>
                <w:rFonts w:hint="eastAsia" w:ascii="宋体" w:hAnsi="宋体" w:eastAsia="宋体" w:cs="宋体"/>
                <w:spacing w:val="15"/>
                <w:sz w:val="22"/>
                <w:szCs w:val="22"/>
              </w:rPr>
              <w:t xml:space="preserve"> </w:t>
            </w:r>
            <w:r>
              <w:rPr>
                <w:rFonts w:hint="eastAsia" w:ascii="宋体" w:hAnsi="宋体" w:eastAsia="宋体" w:cs="宋体"/>
                <w:spacing w:val="-2"/>
                <w:sz w:val="22"/>
                <w:szCs w:val="22"/>
              </w:rPr>
              <w:t>新的磋商文件不一致时以更正公告（澄清公</w:t>
            </w:r>
            <w:r>
              <w:rPr>
                <w:rFonts w:hint="eastAsia" w:ascii="宋体" w:hAnsi="宋体" w:eastAsia="宋体" w:cs="宋体"/>
                <w:spacing w:val="-3"/>
                <w:sz w:val="22"/>
                <w:szCs w:val="22"/>
              </w:rPr>
              <w:t>告）为准。按本款前述规定仍不能形成结论的，</w:t>
            </w:r>
            <w:r>
              <w:rPr>
                <w:rFonts w:hint="eastAsia" w:ascii="宋体" w:hAnsi="宋体" w:eastAsia="宋体" w:cs="宋体"/>
                <w:sz w:val="22"/>
                <w:szCs w:val="22"/>
              </w:rPr>
              <w:t xml:space="preserve"> </w:t>
            </w:r>
            <w:r>
              <w:rPr>
                <w:rFonts w:hint="eastAsia" w:ascii="宋体" w:hAnsi="宋体" w:eastAsia="宋体" w:cs="宋体"/>
                <w:spacing w:val="-1"/>
                <w:sz w:val="22"/>
                <w:szCs w:val="22"/>
              </w:rPr>
              <w:t>由采购人或者采购代理机构负责解释。</w:t>
            </w:r>
          </w:p>
        </w:tc>
      </w:tr>
      <w:tr w14:paraId="07E0A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5" w:hRule="atLeast"/>
        </w:trPr>
        <w:tc>
          <w:tcPr>
            <w:tcW w:w="902" w:type="dxa"/>
            <w:vMerge w:val="continue"/>
            <w:vAlign w:val="top"/>
          </w:tcPr>
          <w:p w14:paraId="5914D970">
            <w:pPr>
              <w:rPr>
                <w:rFonts w:hint="eastAsia" w:ascii="宋体" w:hAnsi="宋体" w:eastAsia="宋体" w:cs="宋体"/>
                <w:sz w:val="22"/>
                <w:szCs w:val="22"/>
              </w:rPr>
            </w:pPr>
          </w:p>
        </w:tc>
        <w:tc>
          <w:tcPr>
            <w:tcW w:w="8964" w:type="dxa"/>
            <w:vAlign w:val="top"/>
          </w:tcPr>
          <w:p w14:paraId="7BD639D0">
            <w:pPr>
              <w:pStyle w:val="17"/>
              <w:spacing w:before="133" w:line="307" w:lineRule="auto"/>
              <w:ind w:left="119" w:right="106" w:firstLine="9"/>
              <w:rPr>
                <w:rFonts w:hint="eastAsia" w:ascii="宋体" w:hAnsi="宋体" w:eastAsia="宋体" w:cs="宋体"/>
                <w:sz w:val="22"/>
                <w:szCs w:val="22"/>
              </w:rPr>
            </w:pPr>
            <w:r>
              <w:rPr>
                <w:rFonts w:hint="eastAsia" w:ascii="宋体" w:hAnsi="宋体" w:eastAsia="宋体" w:cs="宋体"/>
                <w:sz w:val="22"/>
                <w:szCs w:val="22"/>
              </w:rPr>
              <w:t>1.本磋商文件中描述供应商的“公章</w:t>
            </w:r>
            <w:r>
              <w:rPr>
                <w:rFonts w:hint="eastAsia" w:ascii="宋体" w:hAnsi="宋体" w:eastAsia="宋体" w:cs="宋体"/>
                <w:spacing w:val="-66"/>
                <w:sz w:val="22"/>
                <w:szCs w:val="22"/>
              </w:rPr>
              <w:t xml:space="preserve"> </w:t>
            </w:r>
            <w:r>
              <w:rPr>
                <w:rFonts w:hint="eastAsia" w:ascii="宋体" w:hAnsi="宋体" w:eastAsia="宋体" w:cs="宋体"/>
                <w:sz w:val="22"/>
                <w:szCs w:val="22"/>
              </w:rPr>
              <w:t xml:space="preserve">”是指根据我国对公章的管理规定，用供应商法定主 </w:t>
            </w:r>
            <w:r>
              <w:rPr>
                <w:rFonts w:hint="eastAsia" w:ascii="宋体" w:hAnsi="宋体" w:eastAsia="宋体" w:cs="宋体"/>
                <w:spacing w:val="1"/>
                <w:sz w:val="22"/>
                <w:szCs w:val="22"/>
              </w:rPr>
              <w:t>体行为名称制作的印章，除本磋商文件有特殊规定外，供应商的财务章、部门章、分公司</w:t>
            </w:r>
            <w:r>
              <w:rPr>
                <w:rFonts w:hint="eastAsia" w:ascii="宋体" w:hAnsi="宋体" w:eastAsia="宋体" w:cs="宋体"/>
                <w:spacing w:val="14"/>
                <w:sz w:val="22"/>
                <w:szCs w:val="22"/>
              </w:rPr>
              <w:t xml:space="preserve"> </w:t>
            </w:r>
            <w:r>
              <w:rPr>
                <w:rFonts w:hint="eastAsia" w:ascii="宋体" w:hAnsi="宋体" w:eastAsia="宋体" w:cs="宋体"/>
                <w:spacing w:val="-1"/>
                <w:sz w:val="22"/>
                <w:szCs w:val="22"/>
              </w:rPr>
              <w:t>章、工会章、合同章、竞标/投标专用章、业务专用章</w:t>
            </w:r>
            <w:r>
              <w:rPr>
                <w:rFonts w:hint="eastAsia" w:ascii="宋体" w:hAnsi="宋体" w:eastAsia="宋体" w:cs="宋体"/>
                <w:spacing w:val="-2"/>
                <w:sz w:val="22"/>
                <w:szCs w:val="22"/>
              </w:rPr>
              <w:t>及银行的转账章、现金收讫章、现金</w:t>
            </w:r>
            <w:r>
              <w:rPr>
                <w:rFonts w:hint="eastAsia" w:ascii="宋体" w:hAnsi="宋体" w:eastAsia="宋体" w:cs="宋体"/>
                <w:sz w:val="22"/>
                <w:szCs w:val="22"/>
              </w:rPr>
              <w:t xml:space="preserve"> </w:t>
            </w:r>
            <w:r>
              <w:rPr>
                <w:rFonts w:hint="eastAsia" w:ascii="宋体" w:hAnsi="宋体" w:eastAsia="宋体" w:cs="宋体"/>
                <w:spacing w:val="-1"/>
                <w:sz w:val="22"/>
                <w:szCs w:val="22"/>
              </w:rPr>
              <w:t>付讫章等其他形式印章均不能代替公章。</w:t>
            </w:r>
          </w:p>
          <w:p w14:paraId="152DCAFA">
            <w:pPr>
              <w:pStyle w:val="17"/>
              <w:spacing w:before="135" w:line="298" w:lineRule="auto"/>
              <w:ind w:left="120" w:right="106" w:hanging="5"/>
              <w:rPr>
                <w:rFonts w:hint="eastAsia" w:ascii="宋体" w:hAnsi="宋体" w:eastAsia="宋体" w:cs="宋体"/>
                <w:sz w:val="22"/>
                <w:szCs w:val="22"/>
                <w:lang w:val="en-US" w:eastAsia="zh-CN"/>
              </w:rPr>
            </w:pPr>
            <w:r>
              <w:rPr>
                <w:rFonts w:hint="eastAsia" w:ascii="宋体" w:hAnsi="宋体" w:eastAsia="宋体" w:cs="宋体"/>
                <w:spacing w:val="-4"/>
                <w:sz w:val="22"/>
                <w:szCs w:val="22"/>
              </w:rPr>
              <w:t>2.本磋商文件所称的“</w:t>
            </w:r>
            <w:r>
              <w:rPr>
                <w:rFonts w:hint="eastAsia" w:ascii="宋体" w:hAnsi="宋体" w:eastAsia="宋体" w:cs="宋体"/>
                <w:spacing w:val="-62"/>
                <w:sz w:val="22"/>
                <w:szCs w:val="22"/>
              </w:rPr>
              <w:t xml:space="preserve"> </w:t>
            </w:r>
            <w:r>
              <w:rPr>
                <w:rFonts w:hint="eastAsia" w:ascii="宋体" w:hAnsi="宋体" w:eastAsia="宋体" w:cs="宋体"/>
                <w:spacing w:val="-4"/>
                <w:sz w:val="22"/>
                <w:szCs w:val="22"/>
              </w:rPr>
              <w:t>电子签章</w:t>
            </w:r>
            <w:r>
              <w:rPr>
                <w:rFonts w:hint="eastAsia" w:ascii="宋体" w:hAnsi="宋体" w:eastAsia="宋体" w:cs="宋体"/>
                <w:spacing w:val="-81"/>
                <w:sz w:val="22"/>
                <w:szCs w:val="22"/>
              </w:rPr>
              <w:t xml:space="preserve"> </w:t>
            </w:r>
            <w:r>
              <w:rPr>
                <w:rFonts w:hint="eastAsia" w:ascii="宋体" w:hAnsi="宋体" w:eastAsia="宋体" w:cs="宋体"/>
                <w:spacing w:val="-4"/>
                <w:sz w:val="22"/>
                <w:szCs w:val="22"/>
              </w:rPr>
              <w:t>”、“</w:t>
            </w:r>
            <w:r>
              <w:rPr>
                <w:rFonts w:hint="eastAsia" w:ascii="宋体" w:hAnsi="宋体" w:eastAsia="宋体" w:cs="宋体"/>
                <w:spacing w:val="-71"/>
                <w:sz w:val="22"/>
                <w:szCs w:val="22"/>
              </w:rPr>
              <w:t xml:space="preserve"> </w:t>
            </w:r>
            <w:r>
              <w:rPr>
                <w:rFonts w:hint="eastAsia" w:ascii="宋体" w:hAnsi="宋体" w:eastAsia="宋体" w:cs="宋体"/>
                <w:spacing w:val="-4"/>
                <w:sz w:val="22"/>
                <w:szCs w:val="22"/>
              </w:rPr>
              <w:t>电子签名”，是指经广西政府采购云平台认可的 CA</w:t>
            </w:r>
            <w:r>
              <w:rPr>
                <w:rFonts w:hint="eastAsia" w:ascii="宋体" w:hAnsi="宋体" w:eastAsia="宋体" w:cs="宋体"/>
                <w:sz w:val="22"/>
                <w:szCs w:val="22"/>
              </w:rPr>
              <w:t xml:space="preserve"> </w:t>
            </w:r>
            <w:r>
              <w:rPr>
                <w:rFonts w:hint="eastAsia" w:ascii="宋体" w:hAnsi="宋体" w:eastAsia="宋体" w:cs="宋体"/>
                <w:spacing w:val="1"/>
                <w:sz w:val="22"/>
                <w:szCs w:val="22"/>
              </w:rPr>
              <w:t>认证的电子签名数据为表现形式的印章，可用于签署电子响应文件，电子印章与实物印章</w:t>
            </w:r>
            <w:r>
              <w:rPr>
                <w:rFonts w:hint="eastAsia" w:ascii="宋体" w:hAnsi="宋体" w:eastAsia="宋体" w:cs="宋体"/>
                <w:spacing w:val="14"/>
                <w:sz w:val="22"/>
                <w:szCs w:val="22"/>
              </w:rPr>
              <w:t xml:space="preserve"> </w:t>
            </w:r>
            <w:r>
              <w:rPr>
                <w:rFonts w:hint="eastAsia" w:ascii="宋体" w:hAnsi="宋体" w:eastAsia="宋体" w:cs="宋体"/>
                <w:spacing w:val="-1"/>
                <w:sz w:val="22"/>
                <w:szCs w:val="22"/>
              </w:rPr>
              <w:t>具有同等法律效力，不因其采用电子化表现形式而否定其法律效力。</w:t>
            </w:r>
            <w:r>
              <w:rPr>
                <w:rFonts w:hint="eastAsia" w:ascii="宋体" w:hAnsi="宋体" w:eastAsia="宋体" w:cs="宋体"/>
                <w:spacing w:val="1"/>
                <w:sz w:val="22"/>
                <w:szCs w:val="22"/>
              </w:rPr>
              <w:t>供应商</w:t>
            </w:r>
            <w:r>
              <w:rPr>
                <w:rFonts w:hint="eastAsia" w:ascii="宋体" w:hAnsi="宋体" w:eastAsia="宋体" w:cs="宋体"/>
                <w:spacing w:val="-4"/>
                <w:sz w:val="22"/>
                <w:szCs w:val="22"/>
              </w:rPr>
              <w:t>“</w:t>
            </w:r>
            <w:r>
              <w:rPr>
                <w:rFonts w:hint="eastAsia" w:ascii="宋体" w:hAnsi="宋体" w:eastAsia="宋体" w:cs="宋体"/>
                <w:spacing w:val="-62"/>
                <w:sz w:val="22"/>
                <w:szCs w:val="22"/>
              </w:rPr>
              <w:t xml:space="preserve"> </w:t>
            </w:r>
            <w:r>
              <w:rPr>
                <w:rFonts w:hint="eastAsia" w:ascii="宋体" w:hAnsi="宋体" w:eastAsia="宋体" w:cs="宋体"/>
                <w:spacing w:val="-4"/>
                <w:sz w:val="22"/>
                <w:szCs w:val="22"/>
              </w:rPr>
              <w:t>电子签章</w:t>
            </w:r>
            <w:r>
              <w:rPr>
                <w:rFonts w:hint="eastAsia" w:ascii="宋体" w:hAnsi="宋体" w:eastAsia="宋体" w:cs="宋体"/>
                <w:spacing w:val="-81"/>
                <w:sz w:val="22"/>
                <w:szCs w:val="22"/>
              </w:rPr>
              <w:t xml:space="preserve"> </w:t>
            </w:r>
            <w:r>
              <w:rPr>
                <w:rFonts w:hint="eastAsia" w:ascii="宋体" w:hAnsi="宋体" w:eastAsia="宋体" w:cs="宋体"/>
                <w:spacing w:val="-4"/>
                <w:sz w:val="22"/>
                <w:szCs w:val="22"/>
              </w:rPr>
              <w:t>”、“</w:t>
            </w:r>
            <w:r>
              <w:rPr>
                <w:rFonts w:hint="eastAsia" w:ascii="宋体" w:hAnsi="宋体" w:eastAsia="宋体" w:cs="宋体"/>
                <w:spacing w:val="-71"/>
                <w:sz w:val="22"/>
                <w:szCs w:val="22"/>
              </w:rPr>
              <w:t xml:space="preserve"> </w:t>
            </w:r>
            <w:r>
              <w:rPr>
                <w:rFonts w:hint="eastAsia" w:ascii="宋体" w:hAnsi="宋体" w:eastAsia="宋体" w:cs="宋体"/>
                <w:spacing w:val="-4"/>
                <w:sz w:val="22"/>
                <w:szCs w:val="22"/>
              </w:rPr>
              <w:t>电子签名”</w:t>
            </w:r>
            <w:r>
              <w:rPr>
                <w:rFonts w:hint="eastAsia" w:ascii="宋体" w:hAnsi="宋体" w:eastAsia="宋体" w:cs="宋体"/>
                <w:b/>
                <w:bCs/>
                <w:spacing w:val="-4"/>
                <w:sz w:val="22"/>
                <w:szCs w:val="22"/>
                <w:lang w:val="en-US" w:eastAsia="zh-CN"/>
              </w:rPr>
              <w:t>应在指定格式位置处</w:t>
            </w:r>
            <w:r>
              <w:rPr>
                <w:rFonts w:hint="eastAsia" w:ascii="宋体" w:hAnsi="宋体" w:eastAsia="宋体" w:cs="宋体"/>
                <w:b/>
                <w:bCs/>
                <w:spacing w:val="-4"/>
                <w:sz w:val="22"/>
                <w:szCs w:val="22"/>
              </w:rPr>
              <w:t>“</w:t>
            </w:r>
            <w:r>
              <w:rPr>
                <w:rFonts w:hint="eastAsia" w:ascii="宋体" w:hAnsi="宋体" w:eastAsia="宋体" w:cs="宋体"/>
                <w:b/>
                <w:bCs/>
                <w:spacing w:val="-62"/>
                <w:sz w:val="22"/>
                <w:szCs w:val="22"/>
              </w:rPr>
              <w:t xml:space="preserve"> </w:t>
            </w:r>
            <w:r>
              <w:rPr>
                <w:rFonts w:hint="eastAsia" w:ascii="宋体" w:hAnsi="宋体" w:eastAsia="宋体" w:cs="宋体"/>
                <w:b/>
                <w:bCs/>
                <w:spacing w:val="-4"/>
                <w:sz w:val="22"/>
                <w:szCs w:val="22"/>
              </w:rPr>
              <w:t>签章</w:t>
            </w:r>
            <w:r>
              <w:rPr>
                <w:rFonts w:hint="eastAsia" w:ascii="宋体" w:hAnsi="宋体" w:eastAsia="宋体" w:cs="宋体"/>
                <w:b/>
                <w:bCs/>
                <w:spacing w:val="-81"/>
                <w:sz w:val="22"/>
                <w:szCs w:val="22"/>
              </w:rPr>
              <w:t xml:space="preserve"> </w:t>
            </w:r>
            <w:r>
              <w:rPr>
                <w:rFonts w:hint="eastAsia" w:ascii="宋体" w:hAnsi="宋体" w:eastAsia="宋体" w:cs="宋体"/>
                <w:b/>
                <w:bCs/>
                <w:spacing w:val="-4"/>
                <w:sz w:val="22"/>
                <w:szCs w:val="22"/>
              </w:rPr>
              <w:t>”、“</w:t>
            </w:r>
            <w:r>
              <w:rPr>
                <w:rFonts w:hint="eastAsia" w:ascii="宋体" w:hAnsi="宋体" w:eastAsia="宋体" w:cs="宋体"/>
                <w:b/>
                <w:bCs/>
                <w:spacing w:val="-71"/>
                <w:sz w:val="22"/>
                <w:szCs w:val="22"/>
              </w:rPr>
              <w:t xml:space="preserve"> </w:t>
            </w:r>
            <w:r>
              <w:rPr>
                <w:rFonts w:hint="eastAsia" w:ascii="宋体" w:hAnsi="宋体" w:eastAsia="宋体" w:cs="宋体"/>
                <w:b/>
                <w:bCs/>
                <w:spacing w:val="-4"/>
                <w:sz w:val="22"/>
                <w:szCs w:val="22"/>
              </w:rPr>
              <w:t>签名”</w:t>
            </w:r>
            <w:r>
              <w:rPr>
                <w:rFonts w:hint="eastAsia" w:ascii="宋体" w:hAnsi="宋体" w:eastAsia="宋体" w:cs="宋体"/>
                <w:b/>
                <w:bCs/>
                <w:sz w:val="22"/>
                <w:szCs w:val="22"/>
              </w:rPr>
              <w:t>否则按无效</w:t>
            </w:r>
            <w:r>
              <w:rPr>
                <w:rFonts w:hint="eastAsia" w:ascii="宋体" w:hAnsi="宋体" w:eastAsia="宋体" w:cs="宋体"/>
                <w:b/>
                <w:bCs/>
                <w:spacing w:val="-1"/>
                <w:sz w:val="22"/>
                <w:szCs w:val="22"/>
              </w:rPr>
              <w:t>处理</w:t>
            </w:r>
            <w:r>
              <w:rPr>
                <w:rFonts w:hint="eastAsia" w:ascii="宋体" w:hAnsi="宋体" w:eastAsia="宋体" w:cs="宋体"/>
                <w:b/>
                <w:bCs/>
                <w:spacing w:val="-4"/>
                <w:sz w:val="22"/>
                <w:szCs w:val="22"/>
                <w:lang w:eastAsia="zh-CN"/>
              </w:rPr>
              <w:t>。</w:t>
            </w:r>
          </w:p>
          <w:p w14:paraId="10E05385">
            <w:pPr>
              <w:pStyle w:val="17"/>
              <w:spacing w:before="134" w:line="313" w:lineRule="auto"/>
              <w:ind w:left="119" w:right="106" w:hanging="3"/>
              <w:rPr>
                <w:rFonts w:hint="eastAsia" w:ascii="宋体" w:hAnsi="宋体" w:eastAsia="宋体" w:cs="宋体"/>
                <w:sz w:val="22"/>
                <w:szCs w:val="22"/>
              </w:rPr>
            </w:pPr>
            <w:r>
              <w:rPr>
                <w:rFonts w:hint="eastAsia" w:ascii="宋体" w:hAnsi="宋体" w:eastAsia="宋体" w:cs="宋体"/>
                <w:spacing w:val="1"/>
                <w:sz w:val="22"/>
                <w:szCs w:val="22"/>
              </w:rPr>
              <w:t>3.供应商为其他组织或者自然人时，本磋商文件规定的法定代表人指负责人或者自然人。</w:t>
            </w:r>
            <w:r>
              <w:rPr>
                <w:rFonts w:hint="eastAsia" w:ascii="宋体" w:hAnsi="宋体" w:eastAsia="宋体" w:cs="宋体"/>
                <w:spacing w:val="16"/>
                <w:sz w:val="22"/>
                <w:szCs w:val="22"/>
              </w:rPr>
              <w:t xml:space="preserve"> </w:t>
            </w:r>
            <w:r>
              <w:rPr>
                <w:rFonts w:hint="eastAsia" w:ascii="宋体" w:hAnsi="宋体" w:eastAsia="宋体" w:cs="宋体"/>
                <w:spacing w:val="1"/>
                <w:sz w:val="22"/>
                <w:szCs w:val="22"/>
              </w:rPr>
              <w:t>本磋商文件所称负责人是指参加竞标的其他组织营业执照或者执业许可证等证照上的负责</w:t>
            </w:r>
            <w:r>
              <w:rPr>
                <w:rFonts w:hint="eastAsia" w:ascii="宋体" w:hAnsi="宋体" w:eastAsia="宋体" w:cs="宋体"/>
                <w:spacing w:val="14"/>
                <w:sz w:val="22"/>
                <w:szCs w:val="22"/>
              </w:rPr>
              <w:t xml:space="preserve"> </w:t>
            </w:r>
            <w:r>
              <w:rPr>
                <w:rFonts w:hint="eastAsia" w:ascii="宋体" w:hAnsi="宋体" w:eastAsia="宋体" w:cs="宋体"/>
                <w:spacing w:val="1"/>
                <w:sz w:val="22"/>
                <w:szCs w:val="22"/>
              </w:rPr>
              <w:t>人，本磋商文件所称自然人指参与竞标的自然人本人，且应具备独立承担民事责任能力，</w:t>
            </w:r>
            <w:r>
              <w:rPr>
                <w:rFonts w:hint="eastAsia" w:ascii="宋体" w:hAnsi="宋体" w:eastAsia="宋体" w:cs="宋体"/>
                <w:spacing w:val="14"/>
                <w:sz w:val="22"/>
                <w:szCs w:val="22"/>
              </w:rPr>
              <w:t xml:space="preserve"> </w:t>
            </w:r>
            <w:r>
              <w:rPr>
                <w:rFonts w:hint="eastAsia" w:ascii="宋体" w:hAnsi="宋体" w:eastAsia="宋体" w:cs="宋体"/>
                <w:sz w:val="22"/>
                <w:szCs w:val="22"/>
              </w:rPr>
              <w:t>自然人应当为年满 18 岁以上成年人（十六周岁以上的未成年人，以</w:t>
            </w:r>
            <w:r>
              <w:rPr>
                <w:rFonts w:hint="eastAsia" w:ascii="宋体" w:hAnsi="宋体" w:eastAsia="宋体" w:cs="宋体"/>
                <w:spacing w:val="-51"/>
                <w:sz w:val="22"/>
                <w:szCs w:val="22"/>
              </w:rPr>
              <w:t xml:space="preserve"> </w:t>
            </w:r>
            <w:r>
              <w:rPr>
                <w:rFonts w:hint="eastAsia" w:ascii="宋体" w:hAnsi="宋体" w:eastAsia="宋体" w:cs="宋体"/>
                <w:sz w:val="22"/>
                <w:szCs w:val="22"/>
              </w:rPr>
              <w:t>自己的</w:t>
            </w:r>
            <w:r>
              <w:rPr>
                <w:rFonts w:hint="eastAsia" w:ascii="宋体" w:hAnsi="宋体" w:eastAsia="宋体" w:cs="宋体"/>
                <w:spacing w:val="-1"/>
                <w:sz w:val="22"/>
                <w:szCs w:val="22"/>
              </w:rPr>
              <w:t>劳动收入为主</w:t>
            </w:r>
            <w:r>
              <w:rPr>
                <w:rFonts w:hint="eastAsia" w:ascii="宋体" w:hAnsi="宋体" w:eastAsia="宋体" w:cs="宋体"/>
                <w:sz w:val="22"/>
                <w:szCs w:val="22"/>
              </w:rPr>
              <w:t xml:space="preserve"> </w:t>
            </w:r>
            <w:r>
              <w:rPr>
                <w:rFonts w:hint="eastAsia" w:ascii="宋体" w:hAnsi="宋体" w:eastAsia="宋体" w:cs="宋体"/>
                <w:spacing w:val="-1"/>
                <w:sz w:val="22"/>
                <w:szCs w:val="22"/>
              </w:rPr>
              <w:t>要生活来源的，视为完全民事行为能力人）。</w:t>
            </w:r>
          </w:p>
          <w:p w14:paraId="770131D7">
            <w:pPr>
              <w:pStyle w:val="17"/>
              <w:spacing w:before="133" w:line="299" w:lineRule="auto"/>
              <w:ind w:left="118" w:right="106" w:hanging="7"/>
              <w:rPr>
                <w:rFonts w:hint="eastAsia" w:ascii="宋体" w:hAnsi="宋体" w:eastAsia="宋体" w:cs="宋体"/>
                <w:sz w:val="22"/>
                <w:szCs w:val="22"/>
              </w:rPr>
            </w:pPr>
            <w:r>
              <w:rPr>
                <w:rFonts w:hint="eastAsia" w:ascii="宋体" w:hAnsi="宋体" w:eastAsia="宋体" w:cs="宋体"/>
                <w:spacing w:val="1"/>
                <w:sz w:val="22"/>
                <w:szCs w:val="22"/>
              </w:rPr>
              <w:t>4.本磋商文件中描述供应商的“签字</w:t>
            </w:r>
            <w:r>
              <w:rPr>
                <w:rFonts w:hint="eastAsia" w:ascii="宋体" w:hAnsi="宋体" w:eastAsia="宋体" w:cs="宋体"/>
                <w:spacing w:val="-79"/>
                <w:sz w:val="22"/>
                <w:szCs w:val="22"/>
              </w:rPr>
              <w:t xml:space="preserve"> </w:t>
            </w:r>
            <w:r>
              <w:rPr>
                <w:rFonts w:hint="eastAsia" w:ascii="宋体" w:hAnsi="宋体" w:eastAsia="宋体" w:cs="宋体"/>
                <w:spacing w:val="1"/>
                <w:sz w:val="22"/>
                <w:szCs w:val="22"/>
              </w:rPr>
              <w:t>”是指供应商的法定代表人或</w:t>
            </w:r>
            <w:r>
              <w:rPr>
                <w:rFonts w:hint="eastAsia" w:ascii="宋体" w:hAnsi="宋体" w:eastAsia="宋体" w:cs="宋体"/>
                <w:sz w:val="22"/>
                <w:szCs w:val="22"/>
              </w:rPr>
              <w:t xml:space="preserve">者委托代理人亲自在文 </w:t>
            </w:r>
            <w:r>
              <w:rPr>
                <w:rFonts w:hint="eastAsia" w:ascii="宋体" w:hAnsi="宋体" w:eastAsia="宋体" w:cs="宋体"/>
                <w:spacing w:val="1"/>
                <w:sz w:val="22"/>
                <w:szCs w:val="22"/>
              </w:rPr>
              <w:t>件规定签署处</w:t>
            </w:r>
            <w:r>
              <w:rPr>
                <w:rFonts w:hint="eastAsia" w:ascii="宋体" w:hAnsi="宋体" w:eastAsia="宋体" w:cs="宋体"/>
                <w:b/>
                <w:bCs/>
                <w:spacing w:val="1"/>
                <w:sz w:val="22"/>
                <w:szCs w:val="22"/>
              </w:rPr>
              <w:t>亲笔</w:t>
            </w:r>
            <w:r>
              <w:rPr>
                <w:rFonts w:hint="eastAsia" w:ascii="宋体" w:hAnsi="宋体" w:eastAsia="宋体" w:cs="宋体"/>
                <w:spacing w:val="1"/>
                <w:sz w:val="22"/>
                <w:szCs w:val="22"/>
              </w:rPr>
              <w:t>写上个人的名字的行为，私章、签字章、印鉴、影印等其他形式均不能</w:t>
            </w:r>
            <w:r>
              <w:rPr>
                <w:rFonts w:hint="eastAsia" w:ascii="宋体" w:hAnsi="宋体" w:eastAsia="宋体" w:cs="宋体"/>
                <w:spacing w:val="14"/>
                <w:sz w:val="22"/>
                <w:szCs w:val="22"/>
              </w:rPr>
              <w:t xml:space="preserve"> </w:t>
            </w:r>
            <w:r>
              <w:rPr>
                <w:rFonts w:hint="eastAsia" w:ascii="宋体" w:hAnsi="宋体" w:eastAsia="宋体" w:cs="宋体"/>
                <w:spacing w:val="-3"/>
                <w:sz w:val="22"/>
                <w:szCs w:val="22"/>
              </w:rPr>
              <w:t>代替亲笔签字。</w:t>
            </w:r>
          </w:p>
          <w:p w14:paraId="7A11E051">
            <w:pPr>
              <w:pStyle w:val="17"/>
              <w:spacing w:before="132" w:line="278" w:lineRule="auto"/>
              <w:ind w:left="121" w:right="106" w:hanging="5"/>
              <w:rPr>
                <w:rFonts w:hint="eastAsia" w:ascii="宋体" w:hAnsi="宋体" w:eastAsia="宋体" w:cs="宋体"/>
                <w:sz w:val="22"/>
                <w:szCs w:val="22"/>
              </w:rPr>
            </w:pPr>
            <w:r>
              <w:rPr>
                <w:rFonts w:hint="eastAsia" w:ascii="宋体" w:hAnsi="宋体" w:eastAsia="宋体" w:cs="宋体"/>
                <w:spacing w:val="-8"/>
                <w:sz w:val="22"/>
                <w:szCs w:val="22"/>
              </w:rPr>
              <w:t>5.本磋商文件所称的“</w:t>
            </w:r>
            <w:r>
              <w:rPr>
                <w:rFonts w:hint="eastAsia" w:ascii="宋体" w:hAnsi="宋体" w:eastAsia="宋体" w:cs="宋体"/>
                <w:spacing w:val="-63"/>
                <w:sz w:val="22"/>
                <w:szCs w:val="22"/>
              </w:rPr>
              <w:t xml:space="preserve"> </w:t>
            </w:r>
            <w:r>
              <w:rPr>
                <w:rFonts w:hint="eastAsia" w:ascii="宋体" w:hAnsi="宋体" w:eastAsia="宋体" w:cs="宋体"/>
                <w:spacing w:val="-8"/>
                <w:sz w:val="22"/>
                <w:szCs w:val="22"/>
              </w:rPr>
              <w:t>以上</w:t>
            </w:r>
            <w:r>
              <w:rPr>
                <w:rFonts w:hint="eastAsia" w:ascii="宋体" w:hAnsi="宋体" w:eastAsia="宋体" w:cs="宋体"/>
                <w:spacing w:val="-80"/>
                <w:sz w:val="22"/>
                <w:szCs w:val="22"/>
              </w:rPr>
              <w:t xml:space="preserve"> </w:t>
            </w:r>
            <w:r>
              <w:rPr>
                <w:rFonts w:hint="eastAsia" w:ascii="宋体" w:hAnsi="宋体" w:eastAsia="宋体" w:cs="宋体"/>
                <w:spacing w:val="-8"/>
                <w:sz w:val="22"/>
                <w:szCs w:val="22"/>
              </w:rPr>
              <w:t>”“以下</w:t>
            </w:r>
            <w:r>
              <w:rPr>
                <w:rFonts w:hint="eastAsia" w:ascii="宋体" w:hAnsi="宋体" w:eastAsia="宋体" w:cs="宋体"/>
                <w:spacing w:val="-81"/>
                <w:sz w:val="22"/>
                <w:szCs w:val="22"/>
              </w:rPr>
              <w:t xml:space="preserve"> </w:t>
            </w:r>
            <w:r>
              <w:rPr>
                <w:rFonts w:hint="eastAsia" w:ascii="宋体" w:hAnsi="宋体" w:eastAsia="宋体" w:cs="宋体"/>
                <w:spacing w:val="-8"/>
                <w:sz w:val="22"/>
                <w:szCs w:val="22"/>
              </w:rPr>
              <w:t>”“以内</w:t>
            </w:r>
            <w:r>
              <w:rPr>
                <w:rFonts w:hint="eastAsia" w:ascii="宋体" w:hAnsi="宋体" w:eastAsia="宋体" w:cs="宋体"/>
                <w:spacing w:val="-81"/>
                <w:sz w:val="22"/>
                <w:szCs w:val="22"/>
              </w:rPr>
              <w:t xml:space="preserve"> </w:t>
            </w:r>
            <w:r>
              <w:rPr>
                <w:rFonts w:hint="eastAsia" w:ascii="宋体" w:hAnsi="宋体" w:eastAsia="宋体" w:cs="宋体"/>
                <w:spacing w:val="-8"/>
                <w:sz w:val="22"/>
                <w:szCs w:val="22"/>
              </w:rPr>
              <w:t>”“届满</w:t>
            </w:r>
            <w:r>
              <w:rPr>
                <w:rFonts w:hint="eastAsia" w:ascii="宋体" w:hAnsi="宋体" w:eastAsia="宋体" w:cs="宋体"/>
                <w:spacing w:val="-81"/>
                <w:sz w:val="22"/>
                <w:szCs w:val="22"/>
              </w:rPr>
              <w:t xml:space="preserve"> </w:t>
            </w:r>
            <w:r>
              <w:rPr>
                <w:rFonts w:hint="eastAsia" w:ascii="宋体" w:hAnsi="宋体" w:eastAsia="宋体" w:cs="宋体"/>
                <w:spacing w:val="-8"/>
                <w:sz w:val="22"/>
                <w:szCs w:val="22"/>
              </w:rPr>
              <w:t>”，包括本数；所称的“不满”“超</w:t>
            </w:r>
            <w:r>
              <w:rPr>
                <w:rFonts w:hint="eastAsia" w:ascii="宋体" w:hAnsi="宋体" w:eastAsia="宋体" w:cs="宋体"/>
                <w:sz w:val="22"/>
                <w:szCs w:val="22"/>
              </w:rPr>
              <w:t xml:space="preserve"> </w:t>
            </w:r>
            <w:r>
              <w:rPr>
                <w:rFonts w:hint="eastAsia" w:ascii="宋体" w:hAnsi="宋体" w:eastAsia="宋体" w:cs="宋体"/>
                <w:spacing w:val="-7"/>
                <w:sz w:val="22"/>
                <w:szCs w:val="22"/>
              </w:rPr>
              <w:t>过</w:t>
            </w:r>
            <w:r>
              <w:rPr>
                <w:rFonts w:hint="eastAsia" w:ascii="宋体" w:hAnsi="宋体" w:eastAsia="宋体" w:cs="宋体"/>
                <w:spacing w:val="-74"/>
                <w:sz w:val="22"/>
                <w:szCs w:val="22"/>
              </w:rPr>
              <w:t xml:space="preserve"> </w:t>
            </w:r>
            <w:r>
              <w:rPr>
                <w:rFonts w:hint="eastAsia" w:ascii="宋体" w:hAnsi="宋体" w:eastAsia="宋体" w:cs="宋体"/>
                <w:spacing w:val="-7"/>
                <w:sz w:val="22"/>
                <w:szCs w:val="22"/>
              </w:rPr>
              <w:t>”“</w:t>
            </w:r>
            <w:r>
              <w:rPr>
                <w:rFonts w:hint="eastAsia" w:ascii="宋体" w:hAnsi="宋体" w:eastAsia="宋体" w:cs="宋体"/>
                <w:spacing w:val="-74"/>
                <w:sz w:val="22"/>
                <w:szCs w:val="22"/>
              </w:rPr>
              <w:t xml:space="preserve"> </w:t>
            </w:r>
            <w:r>
              <w:rPr>
                <w:rFonts w:hint="eastAsia" w:ascii="宋体" w:hAnsi="宋体" w:eastAsia="宋体" w:cs="宋体"/>
                <w:spacing w:val="-7"/>
                <w:sz w:val="22"/>
                <w:szCs w:val="22"/>
              </w:rPr>
              <w:t>以外”，不包括本数。</w:t>
            </w:r>
          </w:p>
        </w:tc>
      </w:tr>
    </w:tbl>
    <w:p w14:paraId="304EB0E1">
      <w:pPr>
        <w:pStyle w:val="5"/>
        <w:rPr>
          <w:rFonts w:hint="eastAsia" w:ascii="宋体" w:hAnsi="宋体" w:eastAsia="宋体" w:cs="宋体"/>
          <w:sz w:val="22"/>
          <w:szCs w:val="22"/>
        </w:rPr>
      </w:pPr>
    </w:p>
    <w:p w14:paraId="4E6066D2">
      <w:pPr>
        <w:rPr>
          <w:rFonts w:hint="eastAsia" w:ascii="宋体" w:hAnsi="宋体" w:eastAsia="宋体" w:cs="宋体"/>
          <w:sz w:val="22"/>
          <w:szCs w:val="22"/>
        </w:rPr>
        <w:sectPr>
          <w:footerReference r:id="rId6" w:type="default"/>
          <w:pgSz w:w="11906" w:h="16839"/>
          <w:pgMar w:top="1431" w:right="936" w:bottom="1156" w:left="1196" w:header="0" w:footer="994" w:gutter="0"/>
          <w:pgBorders>
            <w:top w:val="none" w:sz="0" w:space="0"/>
            <w:left w:val="none" w:sz="0" w:space="0"/>
            <w:bottom w:val="none" w:sz="0" w:space="0"/>
            <w:right w:val="none" w:sz="0" w:space="0"/>
          </w:pgBorders>
          <w:pgNumType w:fmt="decimal"/>
          <w:cols w:space="720" w:num="1"/>
        </w:sectPr>
      </w:pPr>
    </w:p>
    <w:p w14:paraId="0420BC58">
      <w:pPr>
        <w:spacing w:before="64" w:line="229" w:lineRule="auto"/>
        <w:ind w:left="3302"/>
        <w:rPr>
          <w:rFonts w:hint="eastAsia" w:ascii="宋体" w:hAnsi="宋体" w:eastAsia="宋体" w:cs="宋体"/>
          <w:sz w:val="31"/>
          <w:szCs w:val="31"/>
        </w:rPr>
      </w:pPr>
      <w:r>
        <w:rPr>
          <w:rFonts w:hint="eastAsia" w:ascii="宋体" w:hAnsi="宋体" w:eastAsia="宋体" w:cs="宋体"/>
          <w:b/>
          <w:bCs/>
          <w:spacing w:val="4"/>
          <w:sz w:val="31"/>
          <w:szCs w:val="31"/>
        </w:rPr>
        <w:t>供应商须知正文</w:t>
      </w:r>
    </w:p>
    <w:p w14:paraId="2070918E">
      <w:pPr>
        <w:pStyle w:val="5"/>
        <w:spacing w:line="315" w:lineRule="auto"/>
        <w:rPr>
          <w:rFonts w:hint="eastAsia" w:ascii="宋体" w:hAnsi="宋体" w:eastAsia="宋体" w:cs="宋体"/>
        </w:rPr>
      </w:pPr>
    </w:p>
    <w:p w14:paraId="51EA23C8">
      <w:pPr>
        <w:spacing w:before="101" w:line="229" w:lineRule="auto"/>
        <w:ind w:left="3628"/>
        <w:outlineLvl w:val="1"/>
        <w:rPr>
          <w:rFonts w:hint="eastAsia" w:ascii="宋体" w:hAnsi="宋体" w:eastAsia="宋体" w:cs="宋体"/>
          <w:sz w:val="31"/>
          <w:szCs w:val="31"/>
        </w:rPr>
      </w:pPr>
      <w:bookmarkStart w:id="20" w:name="_Toc9446"/>
      <w:r>
        <w:rPr>
          <w:rFonts w:hint="eastAsia" w:ascii="宋体" w:hAnsi="宋体" w:eastAsia="宋体" w:cs="宋体"/>
          <w:b/>
          <w:bCs/>
          <w:spacing w:val="1"/>
          <w:sz w:val="31"/>
          <w:szCs w:val="31"/>
        </w:rPr>
        <w:t>一、总则</w:t>
      </w:r>
      <w:bookmarkEnd w:id="20"/>
    </w:p>
    <w:p w14:paraId="527BA283">
      <w:pPr>
        <w:pStyle w:val="5"/>
        <w:spacing w:line="407" w:lineRule="auto"/>
        <w:rPr>
          <w:rFonts w:hint="eastAsia" w:ascii="宋体" w:hAnsi="宋体" w:eastAsia="宋体" w:cs="宋体"/>
        </w:rPr>
      </w:pPr>
    </w:p>
    <w:p w14:paraId="5A4285DA">
      <w:pPr>
        <w:spacing w:before="71" w:line="224" w:lineRule="auto"/>
        <w:ind w:left="477"/>
        <w:outlineLvl w:val="2"/>
        <w:rPr>
          <w:rFonts w:hint="eastAsia" w:ascii="宋体" w:hAnsi="宋体" w:eastAsia="宋体" w:cs="宋体"/>
          <w:sz w:val="22"/>
          <w:szCs w:val="22"/>
        </w:rPr>
      </w:pPr>
      <w:bookmarkStart w:id="21" w:name="_Toc10680"/>
      <w:r>
        <w:rPr>
          <w:rFonts w:hint="eastAsia" w:ascii="宋体" w:hAnsi="宋体" w:eastAsia="宋体" w:cs="宋体"/>
          <w:b/>
          <w:bCs/>
          <w:spacing w:val="-6"/>
          <w:sz w:val="22"/>
          <w:szCs w:val="22"/>
        </w:rPr>
        <w:t>1.适用范围</w:t>
      </w:r>
      <w:bookmarkEnd w:id="21"/>
    </w:p>
    <w:p w14:paraId="149600D4">
      <w:pPr>
        <w:spacing w:before="116" w:line="294" w:lineRule="auto"/>
        <w:ind w:left="28" w:right="80" w:firstLine="448"/>
        <w:rPr>
          <w:rFonts w:hint="eastAsia" w:ascii="宋体" w:hAnsi="宋体" w:eastAsia="宋体" w:cs="宋体"/>
          <w:sz w:val="22"/>
          <w:szCs w:val="22"/>
        </w:rPr>
      </w:pPr>
      <w:r>
        <w:rPr>
          <w:rFonts w:hint="eastAsia" w:ascii="宋体" w:hAnsi="宋体" w:eastAsia="宋体" w:cs="宋体"/>
          <w:spacing w:val="2"/>
          <w:sz w:val="22"/>
          <w:szCs w:val="22"/>
        </w:rPr>
        <w:t>1.1 本项目采购人、采购代理机构、供应商、磋商小组的相关行为均受《中</w:t>
      </w:r>
      <w:r>
        <w:rPr>
          <w:rFonts w:hint="eastAsia" w:ascii="宋体" w:hAnsi="宋体" w:eastAsia="宋体" w:cs="宋体"/>
          <w:spacing w:val="1"/>
          <w:sz w:val="22"/>
          <w:szCs w:val="22"/>
        </w:rPr>
        <w:t>华人民</w:t>
      </w:r>
      <w:r>
        <w:rPr>
          <w:rFonts w:hint="eastAsia" w:ascii="宋体" w:hAnsi="宋体" w:eastAsia="宋体" w:cs="宋体"/>
          <w:sz w:val="22"/>
          <w:szCs w:val="22"/>
        </w:rPr>
        <w:t xml:space="preserve"> </w:t>
      </w:r>
      <w:r>
        <w:rPr>
          <w:rFonts w:hint="eastAsia" w:ascii="宋体" w:hAnsi="宋体" w:eastAsia="宋体" w:cs="宋体"/>
          <w:spacing w:val="2"/>
          <w:sz w:val="22"/>
          <w:szCs w:val="22"/>
        </w:rPr>
        <w:t>共和国政府采购法》《中华人民共和国政府采购法实施条例》《政府采购竞争性磋商采</w:t>
      </w:r>
      <w:r>
        <w:rPr>
          <w:rFonts w:hint="eastAsia" w:ascii="宋体" w:hAnsi="宋体" w:eastAsia="宋体" w:cs="宋体"/>
          <w:spacing w:val="8"/>
          <w:sz w:val="22"/>
          <w:szCs w:val="22"/>
        </w:rPr>
        <w:t xml:space="preserve"> </w:t>
      </w:r>
      <w:r>
        <w:rPr>
          <w:rFonts w:hint="eastAsia" w:ascii="宋体" w:hAnsi="宋体" w:eastAsia="宋体" w:cs="宋体"/>
          <w:spacing w:val="2"/>
          <w:sz w:val="22"/>
          <w:szCs w:val="22"/>
        </w:rPr>
        <w:t>购方式管理暂行办法》《财政部关于政府采购竞争性磋商采购方式管理暂行办法有关问</w:t>
      </w:r>
      <w:r>
        <w:rPr>
          <w:rFonts w:hint="eastAsia" w:ascii="宋体" w:hAnsi="宋体" w:eastAsia="宋体" w:cs="宋体"/>
          <w:spacing w:val="8"/>
          <w:sz w:val="22"/>
          <w:szCs w:val="22"/>
        </w:rPr>
        <w:t xml:space="preserve"> </w:t>
      </w:r>
      <w:r>
        <w:rPr>
          <w:rFonts w:hint="eastAsia" w:ascii="宋体" w:hAnsi="宋体" w:eastAsia="宋体" w:cs="宋体"/>
          <w:sz w:val="22"/>
          <w:szCs w:val="22"/>
        </w:rPr>
        <w:t>题的补充通知》及本项目本级和上级财政部门</w:t>
      </w:r>
      <w:r>
        <w:rPr>
          <w:rFonts w:hint="eastAsia" w:ascii="宋体" w:hAnsi="宋体" w:eastAsia="宋体" w:cs="宋体"/>
          <w:spacing w:val="-1"/>
          <w:sz w:val="22"/>
          <w:szCs w:val="22"/>
        </w:rPr>
        <w:t>政府采购有关规定的约束和保护。</w:t>
      </w:r>
    </w:p>
    <w:p w14:paraId="790A6725">
      <w:pPr>
        <w:spacing w:before="115" w:line="271" w:lineRule="auto"/>
        <w:ind w:left="29" w:right="83" w:firstLine="448"/>
        <w:rPr>
          <w:rFonts w:hint="eastAsia" w:ascii="宋体" w:hAnsi="宋体" w:eastAsia="宋体" w:cs="宋体"/>
          <w:sz w:val="22"/>
          <w:szCs w:val="22"/>
        </w:rPr>
      </w:pPr>
      <w:r>
        <w:rPr>
          <w:rFonts w:hint="eastAsia" w:ascii="宋体" w:hAnsi="宋体" w:eastAsia="宋体" w:cs="宋体"/>
          <w:spacing w:val="2"/>
          <w:sz w:val="22"/>
          <w:szCs w:val="22"/>
        </w:rPr>
        <w:t>1.2 本竞争性磋商文件（以下简称磋商文件）适用于本项目的所有采购程序</w:t>
      </w:r>
      <w:r>
        <w:rPr>
          <w:rFonts w:hint="eastAsia" w:ascii="宋体" w:hAnsi="宋体" w:eastAsia="宋体" w:cs="宋体"/>
          <w:spacing w:val="1"/>
          <w:sz w:val="22"/>
          <w:szCs w:val="22"/>
        </w:rPr>
        <w:t>和环节</w:t>
      </w:r>
      <w:r>
        <w:rPr>
          <w:rFonts w:hint="eastAsia" w:ascii="宋体" w:hAnsi="宋体" w:eastAsia="宋体" w:cs="宋体"/>
          <w:sz w:val="22"/>
          <w:szCs w:val="22"/>
        </w:rPr>
        <w:t xml:space="preserve"> </w:t>
      </w:r>
      <w:r>
        <w:rPr>
          <w:rFonts w:hint="eastAsia" w:ascii="宋体" w:hAnsi="宋体" w:eastAsia="宋体" w:cs="宋体"/>
          <w:spacing w:val="-1"/>
          <w:sz w:val="22"/>
          <w:szCs w:val="22"/>
        </w:rPr>
        <w:t>（法律、法规另有规定的，从其规定）</w:t>
      </w:r>
    </w:p>
    <w:p w14:paraId="166328FF">
      <w:pPr>
        <w:spacing w:before="116" w:line="227" w:lineRule="auto"/>
        <w:ind w:left="463"/>
        <w:outlineLvl w:val="2"/>
        <w:rPr>
          <w:rFonts w:hint="eastAsia" w:ascii="宋体" w:hAnsi="宋体" w:eastAsia="宋体" w:cs="宋体"/>
          <w:sz w:val="22"/>
          <w:szCs w:val="22"/>
        </w:rPr>
      </w:pPr>
      <w:bookmarkStart w:id="22" w:name="_Toc2765"/>
      <w:r>
        <w:rPr>
          <w:rFonts w:hint="eastAsia" w:ascii="宋体" w:hAnsi="宋体" w:eastAsia="宋体" w:cs="宋体"/>
          <w:b/>
          <w:bCs/>
          <w:spacing w:val="-5"/>
          <w:sz w:val="22"/>
          <w:szCs w:val="22"/>
        </w:rPr>
        <w:t>2.定义</w:t>
      </w:r>
      <w:bookmarkEnd w:id="22"/>
    </w:p>
    <w:p w14:paraId="62DBED0C">
      <w:pPr>
        <w:spacing w:before="108" w:line="222" w:lineRule="auto"/>
        <w:ind w:left="463"/>
        <w:rPr>
          <w:rFonts w:hint="eastAsia" w:ascii="宋体" w:hAnsi="宋体" w:eastAsia="宋体" w:cs="宋体"/>
          <w:sz w:val="22"/>
          <w:szCs w:val="22"/>
        </w:rPr>
      </w:pPr>
      <w:r>
        <w:rPr>
          <w:rFonts w:hint="eastAsia" w:ascii="宋体" w:hAnsi="宋体" w:eastAsia="宋体" w:cs="宋体"/>
          <w:spacing w:val="-1"/>
          <w:sz w:val="22"/>
          <w:szCs w:val="22"/>
        </w:rPr>
        <w:t>2.1“采购人</w:t>
      </w:r>
      <w:r>
        <w:rPr>
          <w:rFonts w:hint="eastAsia" w:ascii="宋体" w:hAnsi="宋体" w:eastAsia="宋体" w:cs="宋体"/>
          <w:spacing w:val="-81"/>
          <w:sz w:val="22"/>
          <w:szCs w:val="22"/>
        </w:rPr>
        <w:t xml:space="preserve"> </w:t>
      </w:r>
      <w:r>
        <w:rPr>
          <w:rFonts w:hint="eastAsia" w:ascii="宋体" w:hAnsi="宋体" w:eastAsia="宋体" w:cs="宋体"/>
          <w:spacing w:val="-1"/>
          <w:sz w:val="22"/>
          <w:szCs w:val="22"/>
        </w:rPr>
        <w:t>”是指依法进行政府采购的国家机关、事业单位</w:t>
      </w:r>
      <w:r>
        <w:rPr>
          <w:rFonts w:hint="eastAsia" w:ascii="宋体" w:hAnsi="宋体" w:eastAsia="宋体" w:cs="宋体"/>
          <w:spacing w:val="-2"/>
          <w:sz w:val="22"/>
          <w:szCs w:val="22"/>
        </w:rPr>
        <w:t>、团体组织。</w:t>
      </w:r>
    </w:p>
    <w:p w14:paraId="7A309DC6">
      <w:pPr>
        <w:spacing w:before="115" w:line="272" w:lineRule="auto"/>
        <w:ind w:left="28" w:right="80" w:firstLine="435"/>
        <w:rPr>
          <w:rFonts w:hint="eastAsia" w:ascii="宋体" w:hAnsi="宋体" w:eastAsia="宋体" w:cs="宋体"/>
          <w:sz w:val="22"/>
          <w:szCs w:val="22"/>
        </w:rPr>
      </w:pPr>
      <w:r>
        <w:rPr>
          <w:rFonts w:hint="eastAsia" w:ascii="宋体" w:hAnsi="宋体" w:eastAsia="宋体" w:cs="宋体"/>
          <w:spacing w:val="-1"/>
          <w:sz w:val="22"/>
          <w:szCs w:val="22"/>
        </w:rPr>
        <w:t>2.2“采购代理机构</w:t>
      </w:r>
      <w:r>
        <w:rPr>
          <w:rFonts w:hint="eastAsia" w:ascii="宋体" w:hAnsi="宋体" w:eastAsia="宋体" w:cs="宋体"/>
          <w:spacing w:val="-81"/>
          <w:sz w:val="22"/>
          <w:szCs w:val="22"/>
        </w:rPr>
        <w:t xml:space="preserve"> </w:t>
      </w:r>
      <w:r>
        <w:rPr>
          <w:rFonts w:hint="eastAsia" w:ascii="宋体" w:hAnsi="宋体" w:eastAsia="宋体" w:cs="宋体"/>
          <w:spacing w:val="-1"/>
          <w:sz w:val="22"/>
          <w:szCs w:val="22"/>
        </w:rPr>
        <w:t>”是指政府采购集中采购机构和集中</w:t>
      </w:r>
      <w:r>
        <w:rPr>
          <w:rFonts w:hint="eastAsia" w:ascii="宋体" w:hAnsi="宋体" w:eastAsia="宋体" w:cs="宋体"/>
          <w:spacing w:val="-2"/>
          <w:sz w:val="22"/>
          <w:szCs w:val="22"/>
        </w:rPr>
        <w:t>采购机构以外的采购代理机</w:t>
      </w:r>
      <w:r>
        <w:rPr>
          <w:rFonts w:hint="eastAsia" w:ascii="宋体" w:hAnsi="宋体" w:eastAsia="宋体" w:cs="宋体"/>
          <w:sz w:val="22"/>
          <w:szCs w:val="22"/>
        </w:rPr>
        <w:t xml:space="preserve"> </w:t>
      </w:r>
      <w:r>
        <w:rPr>
          <w:rFonts w:hint="eastAsia" w:ascii="宋体" w:hAnsi="宋体" w:eastAsia="宋体" w:cs="宋体"/>
          <w:spacing w:val="-7"/>
          <w:sz w:val="22"/>
          <w:szCs w:val="22"/>
        </w:rPr>
        <w:t>构。</w:t>
      </w:r>
    </w:p>
    <w:p w14:paraId="36C9D955">
      <w:pPr>
        <w:spacing w:before="112" w:line="222" w:lineRule="auto"/>
        <w:jc w:val="right"/>
        <w:rPr>
          <w:rFonts w:hint="eastAsia" w:ascii="宋体" w:hAnsi="宋体" w:eastAsia="宋体" w:cs="宋体"/>
          <w:sz w:val="22"/>
          <w:szCs w:val="22"/>
        </w:rPr>
      </w:pPr>
      <w:r>
        <w:rPr>
          <w:rFonts w:hint="eastAsia" w:ascii="宋体" w:hAnsi="宋体" w:eastAsia="宋体" w:cs="宋体"/>
          <w:spacing w:val="-5"/>
          <w:sz w:val="22"/>
          <w:szCs w:val="22"/>
        </w:rPr>
        <w:t>2.3“供应商</w:t>
      </w:r>
      <w:r>
        <w:rPr>
          <w:rFonts w:hint="eastAsia" w:ascii="宋体" w:hAnsi="宋体" w:eastAsia="宋体" w:cs="宋体"/>
          <w:spacing w:val="-75"/>
          <w:sz w:val="22"/>
          <w:szCs w:val="22"/>
        </w:rPr>
        <w:t xml:space="preserve"> </w:t>
      </w:r>
      <w:r>
        <w:rPr>
          <w:rFonts w:hint="eastAsia" w:ascii="宋体" w:hAnsi="宋体" w:eastAsia="宋体" w:cs="宋体"/>
          <w:spacing w:val="-5"/>
          <w:sz w:val="22"/>
          <w:szCs w:val="22"/>
        </w:rPr>
        <w:t>”是指向采购人提供货物、工程或者服务的法人、其他组织或者自然人。</w:t>
      </w:r>
    </w:p>
    <w:p w14:paraId="50BFA65E">
      <w:pPr>
        <w:spacing w:before="115" w:line="222" w:lineRule="auto"/>
        <w:ind w:left="463"/>
        <w:rPr>
          <w:rFonts w:hint="eastAsia" w:ascii="宋体" w:hAnsi="宋体" w:eastAsia="宋体" w:cs="宋体"/>
          <w:sz w:val="22"/>
          <w:szCs w:val="22"/>
        </w:rPr>
      </w:pPr>
      <w:r>
        <w:rPr>
          <w:rFonts w:hint="eastAsia" w:ascii="宋体" w:hAnsi="宋体" w:eastAsia="宋体" w:cs="宋体"/>
          <w:spacing w:val="-2"/>
          <w:sz w:val="22"/>
          <w:szCs w:val="22"/>
        </w:rPr>
        <w:t>2.4“服务</w:t>
      </w:r>
      <w:r>
        <w:rPr>
          <w:rFonts w:hint="eastAsia" w:ascii="宋体" w:hAnsi="宋体" w:eastAsia="宋体" w:cs="宋体"/>
          <w:spacing w:val="-67"/>
          <w:sz w:val="22"/>
          <w:szCs w:val="22"/>
        </w:rPr>
        <w:t xml:space="preserve"> </w:t>
      </w:r>
      <w:r>
        <w:rPr>
          <w:rFonts w:hint="eastAsia" w:ascii="宋体" w:hAnsi="宋体" w:eastAsia="宋体" w:cs="宋体"/>
          <w:spacing w:val="-2"/>
          <w:sz w:val="22"/>
          <w:szCs w:val="22"/>
        </w:rPr>
        <w:t>”是指除货物和工程以外的其他政府采购对象。</w:t>
      </w:r>
    </w:p>
    <w:p w14:paraId="3DDFEF9F">
      <w:pPr>
        <w:spacing w:before="116" w:line="270" w:lineRule="auto"/>
        <w:ind w:left="28" w:right="80" w:firstLine="434"/>
        <w:rPr>
          <w:rFonts w:hint="eastAsia" w:ascii="宋体" w:hAnsi="宋体" w:eastAsia="宋体" w:cs="宋体"/>
          <w:sz w:val="22"/>
          <w:szCs w:val="22"/>
        </w:rPr>
      </w:pPr>
      <w:r>
        <w:rPr>
          <w:rFonts w:hint="eastAsia" w:ascii="宋体" w:hAnsi="宋体" w:eastAsia="宋体" w:cs="宋体"/>
          <w:spacing w:val="-1"/>
          <w:sz w:val="22"/>
          <w:szCs w:val="22"/>
        </w:rPr>
        <w:t>2.5“竞标</w:t>
      </w:r>
      <w:r>
        <w:rPr>
          <w:rFonts w:hint="eastAsia" w:ascii="宋体" w:hAnsi="宋体" w:eastAsia="宋体" w:cs="宋体"/>
          <w:spacing w:val="-81"/>
          <w:sz w:val="22"/>
          <w:szCs w:val="22"/>
        </w:rPr>
        <w:t xml:space="preserve"> </w:t>
      </w:r>
      <w:r>
        <w:rPr>
          <w:rFonts w:hint="eastAsia" w:ascii="宋体" w:hAnsi="宋体" w:eastAsia="宋体" w:cs="宋体"/>
          <w:spacing w:val="-1"/>
          <w:sz w:val="22"/>
          <w:szCs w:val="22"/>
        </w:rPr>
        <w:t>”是指供应商按照本项目竞争性磋商公告或者</w:t>
      </w:r>
      <w:r>
        <w:rPr>
          <w:rFonts w:hint="eastAsia" w:ascii="宋体" w:hAnsi="宋体" w:eastAsia="宋体" w:cs="宋体"/>
          <w:spacing w:val="-2"/>
          <w:sz w:val="22"/>
          <w:szCs w:val="22"/>
        </w:rPr>
        <w:t>邀请函规定的方式获取磋商</w:t>
      </w:r>
      <w:r>
        <w:rPr>
          <w:rFonts w:hint="eastAsia" w:ascii="宋体" w:hAnsi="宋体" w:eastAsia="宋体" w:cs="宋体"/>
          <w:sz w:val="22"/>
          <w:szCs w:val="22"/>
        </w:rPr>
        <w:t xml:space="preserve"> </w:t>
      </w:r>
      <w:r>
        <w:rPr>
          <w:rFonts w:hint="eastAsia" w:ascii="宋体" w:hAnsi="宋体" w:eastAsia="宋体" w:cs="宋体"/>
          <w:spacing w:val="-1"/>
          <w:sz w:val="22"/>
          <w:szCs w:val="22"/>
        </w:rPr>
        <w:t>文件、提交响应文件并希望获得标的的行为。</w:t>
      </w:r>
    </w:p>
    <w:p w14:paraId="321A4E3F">
      <w:pPr>
        <w:spacing w:before="117" w:line="271" w:lineRule="auto"/>
        <w:ind w:left="33" w:right="80" w:firstLine="429"/>
        <w:rPr>
          <w:rFonts w:hint="eastAsia" w:ascii="宋体" w:hAnsi="宋体" w:eastAsia="宋体" w:cs="宋体"/>
          <w:sz w:val="22"/>
          <w:szCs w:val="22"/>
        </w:rPr>
      </w:pPr>
      <w:r>
        <w:rPr>
          <w:rFonts w:hint="eastAsia" w:ascii="宋体" w:hAnsi="宋体" w:eastAsia="宋体" w:cs="宋体"/>
          <w:spacing w:val="-2"/>
          <w:sz w:val="22"/>
          <w:szCs w:val="22"/>
        </w:rPr>
        <w:t>2.6“</w:t>
      </w:r>
      <w:r>
        <w:rPr>
          <w:rFonts w:hint="eastAsia" w:ascii="宋体" w:hAnsi="宋体" w:eastAsia="宋体" w:cs="宋体"/>
          <w:spacing w:val="-82"/>
          <w:sz w:val="22"/>
          <w:szCs w:val="22"/>
        </w:rPr>
        <w:t xml:space="preserve"> </w:t>
      </w:r>
      <w:r>
        <w:rPr>
          <w:rFonts w:hint="eastAsia" w:ascii="宋体" w:hAnsi="宋体" w:eastAsia="宋体" w:cs="宋体"/>
          <w:spacing w:val="-2"/>
          <w:sz w:val="22"/>
          <w:szCs w:val="22"/>
        </w:rPr>
        <w:t>书面形式</w:t>
      </w:r>
      <w:r>
        <w:rPr>
          <w:rFonts w:hint="eastAsia" w:ascii="宋体" w:hAnsi="宋体" w:eastAsia="宋体" w:cs="宋体"/>
          <w:spacing w:val="-83"/>
          <w:sz w:val="22"/>
          <w:szCs w:val="22"/>
        </w:rPr>
        <w:t xml:space="preserve"> </w:t>
      </w:r>
      <w:r>
        <w:rPr>
          <w:rFonts w:hint="eastAsia" w:ascii="宋体" w:hAnsi="宋体" w:eastAsia="宋体" w:cs="宋体"/>
          <w:spacing w:val="-2"/>
          <w:sz w:val="22"/>
          <w:szCs w:val="22"/>
        </w:rPr>
        <w:t>”是指合同书、信件和数据电文（包括电报、电传、传真、电子数据</w:t>
      </w:r>
      <w:r>
        <w:rPr>
          <w:rFonts w:hint="eastAsia" w:ascii="宋体" w:hAnsi="宋体" w:eastAsia="宋体" w:cs="宋体"/>
          <w:sz w:val="22"/>
          <w:szCs w:val="22"/>
        </w:rPr>
        <w:t xml:space="preserve"> </w:t>
      </w:r>
      <w:r>
        <w:rPr>
          <w:rFonts w:hint="eastAsia" w:ascii="宋体" w:hAnsi="宋体" w:eastAsia="宋体" w:cs="宋体"/>
          <w:spacing w:val="-1"/>
          <w:sz w:val="22"/>
          <w:szCs w:val="22"/>
        </w:rPr>
        <w:t>交换和电子邮件）等可以有形地表现所载内容的形式。</w:t>
      </w:r>
    </w:p>
    <w:p w14:paraId="3B487557">
      <w:pPr>
        <w:spacing w:before="113" w:line="271" w:lineRule="auto"/>
        <w:ind w:left="34" w:right="80" w:firstLine="428"/>
        <w:rPr>
          <w:rFonts w:hint="eastAsia" w:ascii="宋体" w:hAnsi="宋体" w:eastAsia="宋体" w:cs="宋体"/>
          <w:sz w:val="22"/>
          <w:szCs w:val="22"/>
        </w:rPr>
      </w:pPr>
      <w:r>
        <w:rPr>
          <w:rFonts w:hint="eastAsia" w:ascii="宋体" w:hAnsi="宋体" w:eastAsia="宋体" w:cs="宋体"/>
          <w:spacing w:val="-1"/>
          <w:sz w:val="22"/>
          <w:szCs w:val="22"/>
        </w:rPr>
        <w:t>2.7“响应文件</w:t>
      </w:r>
      <w:r>
        <w:rPr>
          <w:rFonts w:hint="eastAsia" w:ascii="宋体" w:hAnsi="宋体" w:eastAsia="宋体" w:cs="宋体"/>
          <w:spacing w:val="-83"/>
          <w:sz w:val="22"/>
          <w:szCs w:val="22"/>
        </w:rPr>
        <w:t xml:space="preserve"> </w:t>
      </w:r>
      <w:r>
        <w:rPr>
          <w:rFonts w:hint="eastAsia" w:ascii="宋体" w:hAnsi="宋体" w:eastAsia="宋体" w:cs="宋体"/>
          <w:spacing w:val="-1"/>
          <w:sz w:val="22"/>
          <w:szCs w:val="22"/>
        </w:rPr>
        <w:t>”是指：供应商根据本磋商文件要求，编制包</w:t>
      </w:r>
      <w:r>
        <w:rPr>
          <w:rFonts w:hint="eastAsia" w:ascii="宋体" w:hAnsi="宋体" w:eastAsia="宋体" w:cs="宋体"/>
          <w:spacing w:val="-2"/>
          <w:sz w:val="22"/>
          <w:szCs w:val="22"/>
        </w:rPr>
        <w:t>含资格证明、报价、商</w:t>
      </w:r>
      <w:r>
        <w:rPr>
          <w:rFonts w:hint="eastAsia" w:ascii="宋体" w:hAnsi="宋体" w:eastAsia="宋体" w:cs="宋体"/>
          <w:sz w:val="22"/>
          <w:szCs w:val="22"/>
        </w:rPr>
        <w:t xml:space="preserve"> </w:t>
      </w:r>
      <w:r>
        <w:rPr>
          <w:rFonts w:hint="eastAsia" w:ascii="宋体" w:hAnsi="宋体" w:eastAsia="宋体" w:cs="宋体"/>
          <w:spacing w:val="-2"/>
          <w:sz w:val="22"/>
          <w:szCs w:val="22"/>
        </w:rPr>
        <w:t>务技术等所有内容的文件。</w:t>
      </w:r>
    </w:p>
    <w:p w14:paraId="0DE14C88">
      <w:pPr>
        <w:spacing w:before="115" w:line="270" w:lineRule="auto"/>
        <w:ind w:left="28" w:right="80" w:firstLine="435"/>
        <w:rPr>
          <w:rFonts w:hint="eastAsia" w:ascii="宋体" w:hAnsi="宋体" w:eastAsia="宋体" w:cs="宋体"/>
          <w:sz w:val="22"/>
          <w:szCs w:val="22"/>
        </w:rPr>
      </w:pPr>
      <w:r>
        <w:rPr>
          <w:rFonts w:hint="eastAsia" w:ascii="宋体" w:hAnsi="宋体" w:eastAsia="宋体" w:cs="宋体"/>
          <w:spacing w:val="-1"/>
          <w:sz w:val="22"/>
          <w:szCs w:val="22"/>
        </w:rPr>
        <w:t>2.8“实质性要求</w:t>
      </w:r>
      <w:r>
        <w:rPr>
          <w:rFonts w:hint="eastAsia" w:ascii="宋体" w:hAnsi="宋体" w:eastAsia="宋体" w:cs="宋体"/>
          <w:spacing w:val="-81"/>
          <w:sz w:val="22"/>
          <w:szCs w:val="22"/>
        </w:rPr>
        <w:t xml:space="preserve"> </w:t>
      </w:r>
      <w:r>
        <w:rPr>
          <w:rFonts w:hint="eastAsia" w:ascii="宋体" w:hAnsi="宋体" w:eastAsia="宋体" w:cs="宋体"/>
          <w:spacing w:val="-1"/>
          <w:sz w:val="22"/>
          <w:szCs w:val="22"/>
        </w:rPr>
        <w:t>”是指磋商文件中已经指明不满足则响</w:t>
      </w:r>
      <w:r>
        <w:rPr>
          <w:rFonts w:hint="eastAsia" w:ascii="宋体" w:hAnsi="宋体" w:eastAsia="宋体" w:cs="宋体"/>
          <w:spacing w:val="-2"/>
          <w:sz w:val="22"/>
          <w:szCs w:val="22"/>
        </w:rPr>
        <w:t>应文件按无效响应处理的条</w:t>
      </w:r>
      <w:r>
        <w:rPr>
          <w:rFonts w:hint="eastAsia" w:ascii="宋体" w:hAnsi="宋体" w:eastAsia="宋体" w:cs="宋体"/>
          <w:sz w:val="22"/>
          <w:szCs w:val="22"/>
        </w:rPr>
        <w:t xml:space="preserve"> </w:t>
      </w:r>
      <w:r>
        <w:rPr>
          <w:rFonts w:hint="eastAsia" w:ascii="宋体" w:hAnsi="宋体" w:eastAsia="宋体" w:cs="宋体"/>
          <w:spacing w:val="-2"/>
          <w:sz w:val="22"/>
          <w:szCs w:val="22"/>
        </w:rPr>
        <w:t>款，或者不能负偏离的条款，或者采购需求中带“▲</w:t>
      </w:r>
      <w:r>
        <w:rPr>
          <w:rFonts w:hint="eastAsia" w:ascii="宋体" w:hAnsi="宋体" w:eastAsia="宋体" w:cs="宋体"/>
          <w:spacing w:val="-69"/>
          <w:sz w:val="22"/>
          <w:szCs w:val="22"/>
        </w:rPr>
        <w:t xml:space="preserve"> </w:t>
      </w:r>
      <w:r>
        <w:rPr>
          <w:rFonts w:hint="eastAsia" w:ascii="宋体" w:hAnsi="宋体" w:eastAsia="宋体" w:cs="宋体"/>
          <w:spacing w:val="-2"/>
          <w:sz w:val="22"/>
          <w:szCs w:val="22"/>
        </w:rPr>
        <w:t>”的条款。</w:t>
      </w:r>
    </w:p>
    <w:p w14:paraId="6E543BA4">
      <w:pPr>
        <w:spacing w:before="115" w:line="271" w:lineRule="auto"/>
        <w:ind w:left="31" w:right="80" w:firstLine="432"/>
        <w:rPr>
          <w:rFonts w:hint="eastAsia" w:ascii="宋体" w:hAnsi="宋体" w:eastAsia="宋体" w:cs="宋体"/>
          <w:sz w:val="22"/>
          <w:szCs w:val="22"/>
        </w:rPr>
      </w:pPr>
      <w:r>
        <w:rPr>
          <w:rFonts w:hint="eastAsia" w:ascii="宋体" w:hAnsi="宋体" w:eastAsia="宋体" w:cs="宋体"/>
          <w:spacing w:val="-2"/>
          <w:sz w:val="22"/>
          <w:szCs w:val="22"/>
        </w:rPr>
        <w:t>2.9“正偏离</w:t>
      </w:r>
      <w:r>
        <w:rPr>
          <w:rFonts w:hint="eastAsia" w:ascii="宋体" w:hAnsi="宋体" w:eastAsia="宋体" w:cs="宋体"/>
          <w:spacing w:val="-81"/>
          <w:sz w:val="22"/>
          <w:szCs w:val="22"/>
        </w:rPr>
        <w:t xml:space="preserve"> </w:t>
      </w:r>
      <w:r>
        <w:rPr>
          <w:rFonts w:hint="eastAsia" w:ascii="宋体" w:hAnsi="宋体" w:eastAsia="宋体" w:cs="宋体"/>
          <w:spacing w:val="-2"/>
          <w:sz w:val="22"/>
          <w:szCs w:val="22"/>
        </w:rPr>
        <w:t>”，是指响应文件对磋商文件“采购需求</w:t>
      </w:r>
      <w:r>
        <w:rPr>
          <w:rFonts w:hint="eastAsia" w:ascii="宋体" w:hAnsi="宋体" w:eastAsia="宋体" w:cs="宋体"/>
          <w:spacing w:val="-81"/>
          <w:sz w:val="22"/>
          <w:szCs w:val="22"/>
        </w:rPr>
        <w:t xml:space="preserve"> </w:t>
      </w:r>
      <w:r>
        <w:rPr>
          <w:rFonts w:hint="eastAsia" w:ascii="宋体" w:hAnsi="宋体" w:eastAsia="宋体" w:cs="宋体"/>
          <w:spacing w:val="-2"/>
          <w:sz w:val="22"/>
          <w:szCs w:val="22"/>
        </w:rPr>
        <w:t>”中有关条款作出的响</w:t>
      </w:r>
      <w:r>
        <w:rPr>
          <w:rFonts w:hint="eastAsia" w:ascii="宋体" w:hAnsi="宋体" w:eastAsia="宋体" w:cs="宋体"/>
          <w:spacing w:val="-3"/>
          <w:sz w:val="22"/>
          <w:szCs w:val="22"/>
        </w:rPr>
        <w:t>应优于</w:t>
      </w:r>
      <w:r>
        <w:rPr>
          <w:rFonts w:hint="eastAsia" w:ascii="宋体" w:hAnsi="宋体" w:eastAsia="宋体" w:cs="宋体"/>
          <w:sz w:val="22"/>
          <w:szCs w:val="22"/>
        </w:rPr>
        <w:t xml:space="preserve"> </w:t>
      </w:r>
      <w:r>
        <w:rPr>
          <w:rFonts w:hint="eastAsia" w:ascii="宋体" w:hAnsi="宋体" w:eastAsia="宋体" w:cs="宋体"/>
          <w:spacing w:val="-2"/>
          <w:sz w:val="22"/>
          <w:szCs w:val="22"/>
        </w:rPr>
        <w:t>条款要求并有利于采购人的情形。</w:t>
      </w:r>
    </w:p>
    <w:p w14:paraId="099F3382">
      <w:pPr>
        <w:spacing w:before="117" w:line="270" w:lineRule="auto"/>
        <w:ind w:left="29" w:right="80" w:firstLine="434"/>
        <w:rPr>
          <w:rFonts w:hint="eastAsia" w:ascii="宋体" w:hAnsi="宋体" w:eastAsia="宋体" w:cs="宋体"/>
          <w:sz w:val="22"/>
          <w:szCs w:val="22"/>
        </w:rPr>
      </w:pPr>
      <w:r>
        <w:rPr>
          <w:rFonts w:hint="eastAsia" w:ascii="宋体" w:hAnsi="宋体" w:eastAsia="宋体" w:cs="宋体"/>
          <w:spacing w:val="1"/>
          <w:sz w:val="22"/>
          <w:szCs w:val="22"/>
        </w:rPr>
        <w:t>2.10“负偏离</w:t>
      </w:r>
      <w:r>
        <w:rPr>
          <w:rFonts w:hint="eastAsia" w:ascii="宋体" w:hAnsi="宋体" w:eastAsia="宋体" w:cs="宋体"/>
          <w:spacing w:val="-78"/>
          <w:sz w:val="22"/>
          <w:szCs w:val="22"/>
        </w:rPr>
        <w:t xml:space="preserve"> </w:t>
      </w:r>
      <w:r>
        <w:rPr>
          <w:rFonts w:hint="eastAsia" w:ascii="宋体" w:hAnsi="宋体" w:eastAsia="宋体" w:cs="宋体"/>
          <w:spacing w:val="1"/>
          <w:sz w:val="22"/>
          <w:szCs w:val="22"/>
        </w:rPr>
        <w:t>”，是指响应文件对磋商文件“采购需求</w:t>
      </w:r>
      <w:r>
        <w:rPr>
          <w:rFonts w:hint="eastAsia" w:ascii="宋体" w:hAnsi="宋体" w:eastAsia="宋体" w:cs="宋体"/>
          <w:spacing w:val="-81"/>
          <w:sz w:val="22"/>
          <w:szCs w:val="22"/>
        </w:rPr>
        <w:t xml:space="preserve"> </w:t>
      </w:r>
      <w:r>
        <w:rPr>
          <w:rFonts w:hint="eastAsia" w:ascii="宋体" w:hAnsi="宋体" w:eastAsia="宋体" w:cs="宋体"/>
          <w:spacing w:val="1"/>
          <w:sz w:val="22"/>
          <w:szCs w:val="22"/>
        </w:rPr>
        <w:t>”中</w:t>
      </w:r>
      <w:r>
        <w:rPr>
          <w:rFonts w:hint="eastAsia" w:ascii="宋体" w:hAnsi="宋体" w:eastAsia="宋体" w:cs="宋体"/>
          <w:sz w:val="22"/>
          <w:szCs w:val="22"/>
        </w:rPr>
        <w:t xml:space="preserve">有关条款作出的响应不 </w:t>
      </w:r>
      <w:r>
        <w:rPr>
          <w:rFonts w:hint="eastAsia" w:ascii="宋体" w:hAnsi="宋体" w:eastAsia="宋体" w:cs="宋体"/>
          <w:spacing w:val="-1"/>
          <w:sz w:val="22"/>
          <w:szCs w:val="22"/>
        </w:rPr>
        <w:t>满足条款要求，导致采购人要求不能得到满足的情形。</w:t>
      </w:r>
    </w:p>
    <w:p w14:paraId="641EBA81">
      <w:pPr>
        <w:spacing w:before="116" w:line="221" w:lineRule="auto"/>
        <w:ind w:left="463"/>
        <w:rPr>
          <w:rFonts w:hint="eastAsia" w:ascii="宋体" w:hAnsi="宋体" w:eastAsia="宋体" w:cs="宋体"/>
          <w:sz w:val="22"/>
          <w:szCs w:val="22"/>
        </w:rPr>
      </w:pPr>
      <w:r>
        <w:rPr>
          <w:rFonts w:hint="eastAsia" w:ascii="宋体" w:hAnsi="宋体" w:eastAsia="宋体" w:cs="宋体"/>
          <w:spacing w:val="-2"/>
          <w:sz w:val="22"/>
          <w:szCs w:val="22"/>
        </w:rPr>
        <w:t>2.11“允许负偏离的条款</w:t>
      </w:r>
      <w:r>
        <w:rPr>
          <w:rFonts w:hint="eastAsia" w:ascii="宋体" w:hAnsi="宋体" w:eastAsia="宋体" w:cs="宋体"/>
          <w:spacing w:val="-79"/>
          <w:sz w:val="22"/>
          <w:szCs w:val="22"/>
        </w:rPr>
        <w:t xml:space="preserve"> </w:t>
      </w:r>
      <w:r>
        <w:rPr>
          <w:rFonts w:hint="eastAsia" w:ascii="宋体" w:hAnsi="宋体" w:eastAsia="宋体" w:cs="宋体"/>
          <w:spacing w:val="-2"/>
          <w:sz w:val="22"/>
          <w:szCs w:val="22"/>
        </w:rPr>
        <w:t>”是指采购需求中的不属于“实质性要求</w:t>
      </w:r>
      <w:r>
        <w:rPr>
          <w:rFonts w:hint="eastAsia" w:ascii="宋体" w:hAnsi="宋体" w:eastAsia="宋体" w:cs="宋体"/>
          <w:spacing w:val="-81"/>
          <w:sz w:val="22"/>
          <w:szCs w:val="22"/>
        </w:rPr>
        <w:t xml:space="preserve"> </w:t>
      </w:r>
      <w:r>
        <w:rPr>
          <w:rFonts w:hint="eastAsia" w:ascii="宋体" w:hAnsi="宋体" w:eastAsia="宋体" w:cs="宋体"/>
          <w:spacing w:val="-2"/>
          <w:sz w:val="22"/>
          <w:szCs w:val="22"/>
        </w:rPr>
        <w:t>”的条款。</w:t>
      </w:r>
    </w:p>
    <w:p w14:paraId="52D2944C">
      <w:pPr>
        <w:spacing w:before="116" w:line="223" w:lineRule="auto"/>
        <w:ind w:left="463"/>
        <w:rPr>
          <w:rFonts w:hint="eastAsia" w:ascii="宋体" w:hAnsi="宋体" w:eastAsia="宋体" w:cs="宋体"/>
          <w:sz w:val="22"/>
          <w:szCs w:val="22"/>
        </w:rPr>
      </w:pPr>
      <w:r>
        <w:rPr>
          <w:rFonts w:hint="eastAsia" w:ascii="宋体" w:hAnsi="宋体" w:eastAsia="宋体" w:cs="宋体"/>
          <w:spacing w:val="-1"/>
          <w:sz w:val="22"/>
          <w:szCs w:val="22"/>
        </w:rPr>
        <w:t>2.12“首次报价</w:t>
      </w:r>
      <w:r>
        <w:rPr>
          <w:rFonts w:hint="eastAsia" w:ascii="宋体" w:hAnsi="宋体" w:eastAsia="宋体" w:cs="宋体"/>
          <w:spacing w:val="-81"/>
          <w:sz w:val="22"/>
          <w:szCs w:val="22"/>
        </w:rPr>
        <w:t xml:space="preserve"> </w:t>
      </w:r>
      <w:r>
        <w:rPr>
          <w:rFonts w:hint="eastAsia" w:ascii="宋体" w:hAnsi="宋体" w:eastAsia="宋体" w:cs="宋体"/>
          <w:spacing w:val="-1"/>
          <w:sz w:val="22"/>
          <w:szCs w:val="22"/>
        </w:rPr>
        <w:t>”是指供应商提交的首</w:t>
      </w:r>
      <w:r>
        <w:rPr>
          <w:rFonts w:hint="eastAsia" w:ascii="宋体" w:hAnsi="宋体" w:eastAsia="宋体" w:cs="宋体"/>
          <w:spacing w:val="-2"/>
          <w:sz w:val="22"/>
          <w:szCs w:val="22"/>
        </w:rPr>
        <w:t>次响应文件中的报价。</w:t>
      </w:r>
    </w:p>
    <w:p w14:paraId="40F5DA45">
      <w:pPr>
        <w:spacing w:before="114" w:line="223" w:lineRule="auto"/>
        <w:ind w:left="465"/>
        <w:outlineLvl w:val="2"/>
        <w:rPr>
          <w:rFonts w:hint="eastAsia" w:ascii="宋体" w:hAnsi="宋体" w:eastAsia="宋体" w:cs="宋体"/>
          <w:sz w:val="22"/>
          <w:szCs w:val="22"/>
        </w:rPr>
      </w:pPr>
      <w:bookmarkStart w:id="23" w:name="_Toc31331"/>
      <w:r>
        <w:rPr>
          <w:rFonts w:hint="eastAsia" w:ascii="宋体" w:hAnsi="宋体" w:eastAsia="宋体" w:cs="宋体"/>
          <w:b/>
          <w:bCs/>
          <w:spacing w:val="-3"/>
          <w:sz w:val="22"/>
          <w:szCs w:val="22"/>
        </w:rPr>
        <w:t>3.供应商的资格条件</w:t>
      </w:r>
      <w:bookmarkEnd w:id="23"/>
    </w:p>
    <w:p w14:paraId="35061334">
      <w:pPr>
        <w:spacing w:before="115" w:line="222" w:lineRule="auto"/>
        <w:ind w:left="468"/>
        <w:rPr>
          <w:rFonts w:hint="eastAsia" w:ascii="宋体" w:hAnsi="宋体" w:eastAsia="宋体" w:cs="宋体"/>
          <w:sz w:val="22"/>
          <w:szCs w:val="22"/>
        </w:rPr>
      </w:pPr>
      <w:r>
        <w:rPr>
          <w:rFonts w:hint="eastAsia" w:ascii="宋体" w:hAnsi="宋体" w:eastAsia="宋体" w:cs="宋体"/>
          <w:sz w:val="22"/>
          <w:szCs w:val="22"/>
        </w:rPr>
        <w:t>供应商的资格条件详见“供应商须知前附表”。</w:t>
      </w:r>
    </w:p>
    <w:p w14:paraId="2E439575">
      <w:pPr>
        <w:spacing w:before="115" w:line="223" w:lineRule="auto"/>
        <w:ind w:left="460"/>
        <w:outlineLvl w:val="2"/>
        <w:rPr>
          <w:rFonts w:hint="eastAsia" w:ascii="宋体" w:hAnsi="宋体" w:eastAsia="宋体" w:cs="宋体"/>
          <w:sz w:val="22"/>
          <w:szCs w:val="22"/>
        </w:rPr>
      </w:pPr>
      <w:bookmarkStart w:id="24" w:name="_Toc3799"/>
      <w:r>
        <w:rPr>
          <w:rFonts w:hint="eastAsia" w:ascii="宋体" w:hAnsi="宋体" w:eastAsia="宋体" w:cs="宋体"/>
          <w:b/>
          <w:bCs/>
          <w:spacing w:val="-3"/>
          <w:sz w:val="22"/>
          <w:szCs w:val="22"/>
        </w:rPr>
        <w:t>4.竞标费用</w:t>
      </w:r>
      <w:bookmarkEnd w:id="24"/>
    </w:p>
    <w:p w14:paraId="384B06AA">
      <w:pPr>
        <w:spacing w:before="113" w:line="321" w:lineRule="auto"/>
        <w:ind w:left="30" w:right="80" w:firstLine="438"/>
        <w:rPr>
          <w:rFonts w:hint="eastAsia" w:ascii="宋体" w:hAnsi="宋体" w:eastAsia="宋体" w:cs="宋体"/>
          <w:sz w:val="22"/>
          <w:szCs w:val="22"/>
        </w:rPr>
      </w:pPr>
      <w:r>
        <w:rPr>
          <w:rFonts w:hint="eastAsia" w:ascii="宋体" w:hAnsi="宋体" w:eastAsia="宋体" w:cs="宋体"/>
          <w:spacing w:val="2"/>
          <w:sz w:val="22"/>
          <w:szCs w:val="22"/>
        </w:rPr>
        <w:t>供应商应承担参与本次采购活动有关的所有费用，包括但不限于获取磋商文件、勘</w:t>
      </w:r>
      <w:r>
        <w:rPr>
          <w:rFonts w:hint="eastAsia" w:ascii="宋体" w:hAnsi="宋体" w:eastAsia="宋体" w:cs="宋体"/>
          <w:spacing w:val="12"/>
          <w:sz w:val="22"/>
          <w:szCs w:val="22"/>
        </w:rPr>
        <w:t xml:space="preserve"> </w:t>
      </w:r>
      <w:r>
        <w:rPr>
          <w:rFonts w:hint="eastAsia" w:ascii="宋体" w:hAnsi="宋体" w:eastAsia="宋体" w:cs="宋体"/>
          <w:spacing w:val="2"/>
          <w:sz w:val="22"/>
          <w:szCs w:val="22"/>
        </w:rPr>
        <w:t>查现场、编制和提交响应文件、参加磋商与应答、签订合同等，不论竞标结果如何，均</w:t>
      </w:r>
    </w:p>
    <w:p w14:paraId="68A984E8">
      <w:pPr>
        <w:spacing w:line="321" w:lineRule="auto"/>
        <w:rPr>
          <w:rFonts w:hint="eastAsia" w:ascii="宋体" w:hAnsi="宋体" w:eastAsia="宋体" w:cs="宋体"/>
          <w:sz w:val="22"/>
          <w:szCs w:val="22"/>
        </w:rPr>
        <w:sectPr>
          <w:footerReference r:id="rId7" w:type="default"/>
          <w:pgSz w:w="11906" w:h="16839"/>
          <w:pgMar w:top="1420" w:right="1565" w:bottom="1156" w:left="1785" w:header="0" w:footer="994" w:gutter="0"/>
          <w:pgBorders>
            <w:top w:val="none" w:sz="0" w:space="0"/>
            <w:left w:val="none" w:sz="0" w:space="0"/>
            <w:bottom w:val="none" w:sz="0" w:space="0"/>
            <w:right w:val="none" w:sz="0" w:space="0"/>
          </w:pgBorders>
          <w:pgNumType w:fmt="decimal"/>
          <w:cols w:space="720" w:num="1"/>
        </w:sectPr>
      </w:pPr>
    </w:p>
    <w:p w14:paraId="0754D98A">
      <w:pPr>
        <w:spacing w:before="124" w:line="222" w:lineRule="auto"/>
        <w:ind w:left="28"/>
        <w:rPr>
          <w:rFonts w:hint="eastAsia" w:ascii="宋体" w:hAnsi="宋体" w:eastAsia="宋体" w:cs="宋体"/>
          <w:sz w:val="22"/>
          <w:szCs w:val="22"/>
        </w:rPr>
      </w:pPr>
      <w:r>
        <w:rPr>
          <w:rFonts w:hint="eastAsia" w:ascii="宋体" w:hAnsi="宋体" w:eastAsia="宋体" w:cs="宋体"/>
          <w:spacing w:val="-3"/>
          <w:sz w:val="22"/>
          <w:szCs w:val="22"/>
        </w:rPr>
        <w:t>应自行承担。</w:t>
      </w:r>
    </w:p>
    <w:p w14:paraId="7F44CCC9">
      <w:pPr>
        <w:spacing w:before="115" w:line="223" w:lineRule="auto"/>
        <w:ind w:left="465"/>
        <w:outlineLvl w:val="2"/>
        <w:rPr>
          <w:rFonts w:hint="eastAsia" w:ascii="宋体" w:hAnsi="宋体" w:eastAsia="宋体" w:cs="宋体"/>
          <w:sz w:val="22"/>
          <w:szCs w:val="22"/>
        </w:rPr>
      </w:pPr>
      <w:bookmarkStart w:id="25" w:name="_Toc5318"/>
      <w:r>
        <w:rPr>
          <w:rFonts w:hint="eastAsia" w:ascii="宋体" w:hAnsi="宋体" w:eastAsia="宋体" w:cs="宋体"/>
          <w:b/>
          <w:bCs/>
          <w:spacing w:val="-4"/>
          <w:sz w:val="22"/>
          <w:szCs w:val="22"/>
        </w:rPr>
        <w:t>5.联合体竞标</w:t>
      </w:r>
      <w:bookmarkEnd w:id="25"/>
    </w:p>
    <w:p w14:paraId="58F31124">
      <w:pPr>
        <w:spacing w:before="112" w:line="222" w:lineRule="auto"/>
        <w:ind w:left="465"/>
        <w:rPr>
          <w:rFonts w:hint="eastAsia" w:ascii="宋体" w:hAnsi="宋体" w:eastAsia="宋体" w:cs="宋体"/>
          <w:sz w:val="22"/>
          <w:szCs w:val="22"/>
        </w:rPr>
      </w:pPr>
      <w:r>
        <w:rPr>
          <w:rFonts w:hint="eastAsia" w:ascii="宋体" w:hAnsi="宋体" w:eastAsia="宋体" w:cs="宋体"/>
          <w:spacing w:val="-1"/>
          <w:sz w:val="22"/>
          <w:szCs w:val="22"/>
        </w:rPr>
        <w:t>5.1</w:t>
      </w:r>
      <w:r>
        <w:rPr>
          <w:rFonts w:hint="eastAsia" w:ascii="宋体" w:hAnsi="宋体" w:eastAsia="宋体" w:cs="宋体"/>
          <w:spacing w:val="-38"/>
          <w:sz w:val="22"/>
          <w:szCs w:val="22"/>
        </w:rPr>
        <w:t xml:space="preserve"> </w:t>
      </w:r>
      <w:r>
        <w:rPr>
          <w:rFonts w:hint="eastAsia" w:ascii="宋体" w:hAnsi="宋体" w:eastAsia="宋体" w:cs="宋体"/>
          <w:spacing w:val="-1"/>
          <w:sz w:val="22"/>
          <w:szCs w:val="22"/>
        </w:rPr>
        <w:t>本项目是否接受联合体竞标，详见“供应商须知前附表</w:t>
      </w:r>
      <w:r>
        <w:rPr>
          <w:rFonts w:hint="eastAsia" w:ascii="宋体" w:hAnsi="宋体" w:eastAsia="宋体" w:cs="宋体"/>
          <w:spacing w:val="-81"/>
          <w:sz w:val="22"/>
          <w:szCs w:val="22"/>
        </w:rPr>
        <w:t xml:space="preserve"> </w:t>
      </w:r>
      <w:r>
        <w:rPr>
          <w:rFonts w:hint="eastAsia" w:ascii="宋体" w:hAnsi="宋体" w:eastAsia="宋体" w:cs="宋体"/>
          <w:spacing w:val="-1"/>
          <w:sz w:val="22"/>
          <w:szCs w:val="22"/>
        </w:rPr>
        <w:t>”。</w:t>
      </w:r>
    </w:p>
    <w:p w14:paraId="1095E171">
      <w:pPr>
        <w:spacing w:before="117" w:line="222" w:lineRule="auto"/>
        <w:ind w:left="465"/>
        <w:rPr>
          <w:rFonts w:hint="eastAsia" w:ascii="宋体" w:hAnsi="宋体" w:eastAsia="宋体" w:cs="宋体"/>
          <w:sz w:val="22"/>
          <w:szCs w:val="22"/>
        </w:rPr>
      </w:pPr>
      <w:r>
        <w:rPr>
          <w:rFonts w:hint="eastAsia" w:ascii="宋体" w:hAnsi="宋体" w:eastAsia="宋体" w:cs="宋体"/>
          <w:sz w:val="22"/>
          <w:szCs w:val="22"/>
        </w:rPr>
        <w:t>5.2 如接受联合体竞标，联合体竞标要求详</w:t>
      </w:r>
      <w:r>
        <w:rPr>
          <w:rFonts w:hint="eastAsia" w:ascii="宋体" w:hAnsi="宋体" w:eastAsia="宋体" w:cs="宋体"/>
          <w:spacing w:val="-1"/>
          <w:sz w:val="22"/>
          <w:szCs w:val="22"/>
        </w:rPr>
        <w:t>见“供应商须知前附表</w:t>
      </w:r>
      <w:r>
        <w:rPr>
          <w:rFonts w:hint="eastAsia" w:ascii="宋体" w:hAnsi="宋体" w:eastAsia="宋体" w:cs="宋体"/>
          <w:spacing w:val="-80"/>
          <w:sz w:val="22"/>
          <w:szCs w:val="22"/>
        </w:rPr>
        <w:t xml:space="preserve"> </w:t>
      </w:r>
      <w:r>
        <w:rPr>
          <w:rFonts w:hint="eastAsia" w:ascii="宋体" w:hAnsi="宋体" w:eastAsia="宋体" w:cs="宋体"/>
          <w:spacing w:val="-1"/>
          <w:sz w:val="22"/>
          <w:szCs w:val="22"/>
        </w:rPr>
        <w:t>”。</w:t>
      </w:r>
    </w:p>
    <w:p w14:paraId="19747CF9">
      <w:pPr>
        <w:spacing w:before="115" w:line="303" w:lineRule="auto"/>
        <w:ind w:left="28" w:firstLine="436"/>
        <w:rPr>
          <w:rFonts w:hint="eastAsia" w:ascii="宋体" w:hAnsi="宋体" w:eastAsia="宋体" w:cs="宋体"/>
          <w:sz w:val="22"/>
          <w:szCs w:val="22"/>
        </w:rPr>
      </w:pPr>
      <w:r>
        <w:rPr>
          <w:rFonts w:hint="eastAsia" w:ascii="宋体" w:hAnsi="宋体" w:eastAsia="宋体" w:cs="宋体"/>
          <w:sz w:val="22"/>
          <w:szCs w:val="22"/>
        </w:rPr>
        <w:t>5.3 根据《政府采购促进中小企业发展</w:t>
      </w:r>
      <w:r>
        <w:rPr>
          <w:rFonts w:hint="eastAsia" w:ascii="宋体" w:hAnsi="宋体" w:eastAsia="宋体" w:cs="宋体"/>
          <w:spacing w:val="-1"/>
          <w:sz w:val="22"/>
          <w:szCs w:val="22"/>
        </w:rPr>
        <w:t>管理办法》（财库〔2020〕46 号）第九条第</w:t>
      </w:r>
      <w:r>
        <w:rPr>
          <w:rFonts w:hint="eastAsia" w:ascii="宋体" w:hAnsi="宋体" w:eastAsia="宋体" w:cs="宋体"/>
          <w:sz w:val="22"/>
          <w:szCs w:val="22"/>
        </w:rPr>
        <w:t xml:space="preserve"> </w:t>
      </w:r>
      <w:r>
        <w:rPr>
          <w:rFonts w:hint="eastAsia" w:ascii="宋体" w:hAnsi="宋体" w:eastAsia="宋体" w:cs="宋体"/>
          <w:spacing w:val="2"/>
          <w:sz w:val="22"/>
          <w:szCs w:val="22"/>
        </w:rPr>
        <w:t>二款和广西壮族自治区财政厅关于贯彻落实政府采购支持中小企业发展政策的通知（桂</w:t>
      </w:r>
      <w:r>
        <w:rPr>
          <w:rFonts w:hint="eastAsia" w:ascii="宋体" w:hAnsi="宋体" w:eastAsia="宋体" w:cs="宋体"/>
          <w:spacing w:val="8"/>
          <w:sz w:val="22"/>
          <w:szCs w:val="22"/>
        </w:rPr>
        <w:t xml:space="preserve"> </w:t>
      </w:r>
      <w:r>
        <w:rPr>
          <w:rFonts w:hint="eastAsia" w:ascii="宋体" w:hAnsi="宋体" w:eastAsia="宋体" w:cs="宋体"/>
          <w:spacing w:val="-1"/>
          <w:sz w:val="22"/>
          <w:szCs w:val="22"/>
        </w:rPr>
        <w:t>财采〔2022〕31 号）的规定，接受大中型企业与小微企业组成联合体或者允许大中型企</w:t>
      </w:r>
      <w:r>
        <w:rPr>
          <w:rFonts w:hint="eastAsia" w:ascii="宋体" w:hAnsi="宋体" w:eastAsia="宋体" w:cs="宋体"/>
          <w:spacing w:val="16"/>
          <w:sz w:val="22"/>
          <w:szCs w:val="22"/>
        </w:rPr>
        <w:t xml:space="preserve"> </w:t>
      </w:r>
      <w:r>
        <w:rPr>
          <w:rFonts w:hint="eastAsia" w:ascii="宋体" w:hAnsi="宋体" w:eastAsia="宋体" w:cs="宋体"/>
          <w:spacing w:val="2"/>
          <w:sz w:val="22"/>
          <w:szCs w:val="22"/>
        </w:rPr>
        <w:t>业向一家或者多家小微企业分包的采购项目，对于联合协议或者分包意向协议约定小微</w:t>
      </w:r>
      <w:r>
        <w:rPr>
          <w:rFonts w:hint="eastAsia" w:ascii="宋体" w:hAnsi="宋体" w:eastAsia="宋体" w:cs="宋体"/>
          <w:spacing w:val="8"/>
          <w:sz w:val="22"/>
          <w:szCs w:val="22"/>
        </w:rPr>
        <w:t xml:space="preserve"> </w:t>
      </w:r>
      <w:r>
        <w:rPr>
          <w:rFonts w:hint="eastAsia" w:ascii="宋体" w:hAnsi="宋体" w:eastAsia="宋体" w:cs="宋体"/>
          <w:spacing w:val="2"/>
          <w:sz w:val="22"/>
          <w:szCs w:val="22"/>
        </w:rPr>
        <w:t>企业的合同份额占到合同总金额 30%以上的，采购人、采购代理机构应当对联合体或者</w:t>
      </w:r>
      <w:r>
        <w:rPr>
          <w:rFonts w:hint="eastAsia" w:ascii="宋体" w:hAnsi="宋体" w:eastAsia="宋体" w:cs="宋体"/>
          <w:spacing w:val="6"/>
          <w:sz w:val="22"/>
          <w:szCs w:val="22"/>
        </w:rPr>
        <w:t xml:space="preserve"> </w:t>
      </w:r>
      <w:r>
        <w:rPr>
          <w:rFonts w:hint="eastAsia" w:ascii="宋体" w:hAnsi="宋体" w:eastAsia="宋体" w:cs="宋体"/>
          <w:spacing w:val="1"/>
          <w:sz w:val="22"/>
          <w:szCs w:val="22"/>
        </w:rPr>
        <w:t>大中型企业的报价给予4%-6%的扣除，用扣除后的价格参加评审。</w:t>
      </w:r>
    </w:p>
    <w:p w14:paraId="448316AA">
      <w:pPr>
        <w:spacing w:before="112" w:line="220" w:lineRule="auto"/>
        <w:ind w:left="462"/>
        <w:outlineLvl w:val="2"/>
        <w:rPr>
          <w:rFonts w:hint="eastAsia" w:ascii="宋体" w:hAnsi="宋体" w:eastAsia="宋体" w:cs="宋体"/>
          <w:sz w:val="22"/>
          <w:szCs w:val="22"/>
        </w:rPr>
      </w:pPr>
      <w:bookmarkStart w:id="26" w:name="_Toc12867"/>
      <w:r>
        <w:rPr>
          <w:rFonts w:hint="eastAsia" w:ascii="宋体" w:hAnsi="宋体" w:eastAsia="宋体" w:cs="宋体"/>
          <w:b/>
          <w:bCs/>
          <w:spacing w:val="-3"/>
          <w:sz w:val="22"/>
          <w:szCs w:val="22"/>
        </w:rPr>
        <w:t>6.转包与分包</w:t>
      </w:r>
      <w:bookmarkEnd w:id="26"/>
    </w:p>
    <w:p w14:paraId="782918C9">
      <w:pPr>
        <w:spacing w:before="117" w:line="220" w:lineRule="auto"/>
        <w:ind w:left="462"/>
        <w:rPr>
          <w:rFonts w:hint="eastAsia" w:ascii="宋体" w:hAnsi="宋体" w:eastAsia="宋体" w:cs="宋体"/>
          <w:sz w:val="22"/>
          <w:szCs w:val="22"/>
        </w:rPr>
      </w:pPr>
      <w:r>
        <w:rPr>
          <w:rFonts w:hint="eastAsia" w:ascii="宋体" w:hAnsi="宋体" w:eastAsia="宋体" w:cs="宋体"/>
          <w:spacing w:val="-1"/>
          <w:sz w:val="22"/>
          <w:szCs w:val="22"/>
        </w:rPr>
        <w:t>6.1 本项目不允许转包。</w:t>
      </w:r>
    </w:p>
    <w:p w14:paraId="4827520B">
      <w:pPr>
        <w:spacing w:before="118" w:line="295" w:lineRule="auto"/>
        <w:ind w:left="31" w:right="2" w:firstLine="431"/>
        <w:rPr>
          <w:rFonts w:hint="eastAsia" w:ascii="宋体" w:hAnsi="宋体" w:eastAsia="宋体" w:cs="宋体"/>
          <w:sz w:val="22"/>
          <w:szCs w:val="22"/>
        </w:rPr>
      </w:pPr>
      <w:r>
        <w:rPr>
          <w:rFonts w:hint="eastAsia" w:ascii="宋体" w:hAnsi="宋体" w:eastAsia="宋体" w:cs="宋体"/>
          <w:spacing w:val="2"/>
          <w:sz w:val="22"/>
          <w:szCs w:val="22"/>
        </w:rPr>
        <w:t>6.2 本项目是否允许分包详见“供应商须</w:t>
      </w:r>
      <w:r>
        <w:rPr>
          <w:rFonts w:hint="eastAsia" w:ascii="宋体" w:hAnsi="宋体" w:eastAsia="宋体" w:cs="宋体"/>
          <w:spacing w:val="1"/>
          <w:sz w:val="22"/>
          <w:szCs w:val="22"/>
        </w:rPr>
        <w:t>知前附表</w:t>
      </w:r>
      <w:r>
        <w:rPr>
          <w:rFonts w:hint="eastAsia" w:ascii="宋体" w:hAnsi="宋体" w:eastAsia="宋体" w:cs="宋体"/>
          <w:spacing w:val="-78"/>
          <w:sz w:val="22"/>
          <w:szCs w:val="22"/>
        </w:rPr>
        <w:t xml:space="preserve"> </w:t>
      </w:r>
      <w:r>
        <w:rPr>
          <w:rFonts w:hint="eastAsia" w:ascii="宋体" w:hAnsi="宋体" w:eastAsia="宋体" w:cs="宋体"/>
          <w:spacing w:val="1"/>
          <w:sz w:val="22"/>
          <w:szCs w:val="22"/>
        </w:rPr>
        <w:t>”，本项目不允许违法分包。允</w:t>
      </w:r>
      <w:r>
        <w:rPr>
          <w:rFonts w:hint="eastAsia" w:ascii="宋体" w:hAnsi="宋体" w:eastAsia="宋体" w:cs="宋体"/>
          <w:sz w:val="22"/>
          <w:szCs w:val="22"/>
        </w:rPr>
        <w:t xml:space="preserve"> </w:t>
      </w:r>
      <w:r>
        <w:rPr>
          <w:rFonts w:hint="eastAsia" w:ascii="宋体" w:hAnsi="宋体" w:eastAsia="宋体" w:cs="宋体"/>
          <w:spacing w:val="2"/>
          <w:sz w:val="22"/>
          <w:szCs w:val="22"/>
        </w:rPr>
        <w:t>许分包的非主体、非关键性工作，根据法律法规规定承担该工作需要行政许可的，如该</w:t>
      </w:r>
      <w:r>
        <w:rPr>
          <w:rFonts w:hint="eastAsia" w:ascii="宋体" w:hAnsi="宋体" w:eastAsia="宋体" w:cs="宋体"/>
          <w:spacing w:val="5"/>
          <w:sz w:val="22"/>
          <w:szCs w:val="22"/>
        </w:rPr>
        <w:t xml:space="preserve"> </w:t>
      </w:r>
      <w:r>
        <w:rPr>
          <w:rFonts w:hint="eastAsia" w:ascii="宋体" w:hAnsi="宋体" w:eastAsia="宋体" w:cs="宋体"/>
          <w:spacing w:val="2"/>
          <w:sz w:val="22"/>
          <w:szCs w:val="22"/>
        </w:rPr>
        <w:t>工作由供应商自行承担，供应商应具备相应的行政许可，如供应商不具备相应的行政许</w:t>
      </w:r>
      <w:r>
        <w:rPr>
          <w:rFonts w:hint="eastAsia" w:ascii="宋体" w:hAnsi="宋体" w:eastAsia="宋体" w:cs="宋体"/>
          <w:spacing w:val="5"/>
          <w:sz w:val="22"/>
          <w:szCs w:val="22"/>
        </w:rPr>
        <w:t xml:space="preserve"> </w:t>
      </w:r>
      <w:r>
        <w:rPr>
          <w:rFonts w:hint="eastAsia" w:ascii="宋体" w:hAnsi="宋体" w:eastAsia="宋体" w:cs="宋体"/>
          <w:spacing w:val="-1"/>
          <w:sz w:val="22"/>
          <w:szCs w:val="22"/>
        </w:rPr>
        <w:t>可必须采用分包的方式，但分包供应商应具备相应行政许可。</w:t>
      </w:r>
    </w:p>
    <w:p w14:paraId="582F9B38">
      <w:pPr>
        <w:spacing w:before="115" w:line="287" w:lineRule="auto"/>
        <w:ind w:left="35" w:right="2" w:firstLine="427"/>
        <w:rPr>
          <w:rFonts w:hint="eastAsia" w:ascii="宋体" w:hAnsi="宋体" w:eastAsia="宋体" w:cs="宋体"/>
          <w:sz w:val="22"/>
          <w:szCs w:val="22"/>
        </w:rPr>
      </w:pPr>
      <w:r>
        <w:rPr>
          <w:rFonts w:hint="eastAsia" w:ascii="宋体" w:hAnsi="宋体" w:eastAsia="宋体" w:cs="宋体"/>
          <w:spacing w:val="2"/>
          <w:sz w:val="22"/>
          <w:szCs w:val="22"/>
        </w:rPr>
        <w:t>6.3 供应商根据磋商文件的规定和采购项目的实际情况，拟在成交后将成交项目的</w:t>
      </w:r>
      <w:r>
        <w:rPr>
          <w:rFonts w:hint="eastAsia" w:ascii="宋体" w:hAnsi="宋体" w:eastAsia="宋体" w:cs="宋体"/>
          <w:spacing w:val="11"/>
          <w:sz w:val="22"/>
          <w:szCs w:val="22"/>
        </w:rPr>
        <w:t xml:space="preserve"> </w:t>
      </w:r>
      <w:r>
        <w:rPr>
          <w:rFonts w:hint="eastAsia" w:ascii="宋体" w:hAnsi="宋体" w:eastAsia="宋体" w:cs="宋体"/>
          <w:spacing w:val="2"/>
          <w:sz w:val="22"/>
          <w:szCs w:val="22"/>
        </w:rPr>
        <w:t>非主体、非关键性工作分包的，应当在响应文件中载明分包承担主体，分包承担主体应</w:t>
      </w:r>
      <w:r>
        <w:rPr>
          <w:rFonts w:hint="eastAsia" w:ascii="宋体" w:hAnsi="宋体" w:eastAsia="宋体" w:cs="宋体"/>
          <w:spacing w:val="1"/>
          <w:sz w:val="22"/>
          <w:szCs w:val="22"/>
        </w:rPr>
        <w:t xml:space="preserve"> </w:t>
      </w:r>
      <w:r>
        <w:rPr>
          <w:rFonts w:hint="eastAsia" w:ascii="宋体" w:hAnsi="宋体" w:eastAsia="宋体" w:cs="宋体"/>
          <w:spacing w:val="-2"/>
          <w:sz w:val="22"/>
          <w:szCs w:val="22"/>
        </w:rPr>
        <w:t>当具备相应资质条件且不得再次分包。</w:t>
      </w:r>
    </w:p>
    <w:p w14:paraId="21909976">
      <w:pPr>
        <w:spacing w:before="114" w:line="224" w:lineRule="auto"/>
        <w:ind w:left="466"/>
        <w:outlineLvl w:val="2"/>
        <w:rPr>
          <w:rFonts w:hint="eastAsia" w:ascii="宋体" w:hAnsi="宋体" w:eastAsia="宋体" w:cs="宋体"/>
          <w:sz w:val="22"/>
          <w:szCs w:val="22"/>
        </w:rPr>
      </w:pPr>
      <w:bookmarkStart w:id="27" w:name="_Toc8286"/>
      <w:r>
        <w:rPr>
          <w:rFonts w:hint="eastAsia" w:ascii="宋体" w:hAnsi="宋体" w:eastAsia="宋体" w:cs="宋体"/>
          <w:b/>
          <w:bCs/>
          <w:spacing w:val="-4"/>
          <w:sz w:val="22"/>
          <w:szCs w:val="22"/>
        </w:rPr>
        <w:t>7.特别说明</w:t>
      </w:r>
      <w:bookmarkEnd w:id="27"/>
    </w:p>
    <w:p w14:paraId="59A3F6E6">
      <w:pPr>
        <w:spacing w:before="113" w:line="287" w:lineRule="auto"/>
        <w:ind w:left="28" w:right="2" w:firstLine="438"/>
        <w:rPr>
          <w:rFonts w:hint="eastAsia" w:ascii="宋体" w:hAnsi="宋体" w:eastAsia="宋体" w:cs="宋体"/>
          <w:sz w:val="22"/>
          <w:szCs w:val="22"/>
        </w:rPr>
      </w:pPr>
      <w:r>
        <w:rPr>
          <w:rFonts w:hint="eastAsia" w:ascii="宋体" w:hAnsi="宋体" w:eastAsia="宋体" w:cs="宋体"/>
          <w:spacing w:val="2"/>
          <w:sz w:val="22"/>
          <w:szCs w:val="22"/>
        </w:rPr>
        <w:t>7.1 如果本磋商文件要求提供供应商或制造商的资格、信誉、荣誉、业绩与企业认</w:t>
      </w:r>
      <w:r>
        <w:rPr>
          <w:rFonts w:hint="eastAsia" w:ascii="宋体" w:hAnsi="宋体" w:eastAsia="宋体" w:cs="宋体"/>
          <w:spacing w:val="8"/>
          <w:sz w:val="22"/>
          <w:szCs w:val="22"/>
        </w:rPr>
        <w:t xml:space="preserve"> </w:t>
      </w:r>
      <w:r>
        <w:rPr>
          <w:rFonts w:hint="eastAsia" w:ascii="宋体" w:hAnsi="宋体" w:eastAsia="宋体" w:cs="宋体"/>
          <w:spacing w:val="2"/>
          <w:sz w:val="22"/>
          <w:szCs w:val="22"/>
        </w:rPr>
        <w:t>证等材料的，资格、信誉、荣誉、业绩与企业认证等必须为供应商或者制造商所拥有或</w:t>
      </w:r>
      <w:r>
        <w:rPr>
          <w:rFonts w:hint="eastAsia" w:ascii="宋体" w:hAnsi="宋体" w:eastAsia="宋体" w:cs="宋体"/>
          <w:spacing w:val="8"/>
          <w:sz w:val="22"/>
          <w:szCs w:val="22"/>
        </w:rPr>
        <w:t xml:space="preserve"> </w:t>
      </w:r>
      <w:r>
        <w:rPr>
          <w:rFonts w:hint="eastAsia" w:ascii="宋体" w:hAnsi="宋体" w:eastAsia="宋体" w:cs="宋体"/>
          <w:spacing w:val="-3"/>
          <w:sz w:val="22"/>
          <w:szCs w:val="22"/>
        </w:rPr>
        <w:t>自身获得 。</w:t>
      </w:r>
    </w:p>
    <w:p w14:paraId="42451BC4">
      <w:pPr>
        <w:spacing w:before="112" w:line="271" w:lineRule="auto"/>
        <w:ind w:left="31" w:right="51" w:firstLine="434"/>
        <w:rPr>
          <w:rFonts w:hint="eastAsia" w:ascii="宋体" w:hAnsi="宋体" w:eastAsia="宋体" w:cs="宋体"/>
          <w:sz w:val="22"/>
          <w:szCs w:val="22"/>
        </w:rPr>
      </w:pPr>
      <w:r>
        <w:rPr>
          <w:rFonts w:hint="eastAsia" w:ascii="宋体" w:hAnsi="宋体" w:eastAsia="宋体" w:cs="宋体"/>
          <w:spacing w:val="1"/>
          <w:sz w:val="22"/>
          <w:szCs w:val="22"/>
        </w:rPr>
        <w:t>7.2 供应商应仔细阅读磋商文件的所有内容，按照磋商文件的要求提交响应文件，</w:t>
      </w:r>
      <w:r>
        <w:rPr>
          <w:rFonts w:hint="eastAsia" w:ascii="宋体" w:hAnsi="宋体" w:eastAsia="宋体" w:cs="宋体"/>
          <w:sz w:val="22"/>
          <w:szCs w:val="22"/>
        </w:rPr>
        <w:t xml:space="preserve"> </w:t>
      </w:r>
      <w:r>
        <w:rPr>
          <w:rFonts w:hint="eastAsia" w:ascii="宋体" w:hAnsi="宋体" w:eastAsia="宋体" w:cs="宋体"/>
          <w:spacing w:val="-1"/>
          <w:sz w:val="22"/>
          <w:szCs w:val="22"/>
        </w:rPr>
        <w:t>并对所提供的全部资料的真实性承担法律责任。</w:t>
      </w:r>
    </w:p>
    <w:p w14:paraId="61232ED5">
      <w:pPr>
        <w:spacing w:before="118" w:line="286" w:lineRule="auto"/>
        <w:ind w:left="34" w:right="2" w:firstLine="431"/>
        <w:rPr>
          <w:rFonts w:hint="eastAsia" w:ascii="宋体" w:hAnsi="宋体" w:eastAsia="宋体" w:cs="宋体"/>
          <w:sz w:val="22"/>
          <w:szCs w:val="22"/>
        </w:rPr>
      </w:pPr>
      <w:r>
        <w:rPr>
          <w:rFonts w:hint="eastAsia" w:ascii="宋体" w:hAnsi="宋体" w:eastAsia="宋体" w:cs="宋体"/>
          <w:spacing w:val="2"/>
          <w:sz w:val="22"/>
          <w:szCs w:val="22"/>
        </w:rPr>
        <w:t>7.3 供应商在竞标活动中提供任何疑似虚假材料，将报监管部门查处；签订合同后</w:t>
      </w:r>
      <w:r>
        <w:rPr>
          <w:rFonts w:hint="eastAsia" w:ascii="宋体" w:hAnsi="宋体" w:eastAsia="宋体" w:cs="宋体"/>
          <w:spacing w:val="8"/>
          <w:sz w:val="22"/>
          <w:szCs w:val="22"/>
        </w:rPr>
        <w:t xml:space="preserve"> </w:t>
      </w:r>
      <w:r>
        <w:rPr>
          <w:rFonts w:hint="eastAsia" w:ascii="宋体" w:hAnsi="宋体" w:eastAsia="宋体" w:cs="宋体"/>
          <w:spacing w:val="2"/>
          <w:sz w:val="22"/>
          <w:szCs w:val="22"/>
        </w:rPr>
        <w:t xml:space="preserve">发现的，成交供应商须依照《中华人民共和国消费者权益保护法》规定赔偿采购人，且 </w:t>
      </w:r>
      <w:r>
        <w:rPr>
          <w:rFonts w:hint="eastAsia" w:ascii="宋体" w:hAnsi="宋体" w:eastAsia="宋体" w:cs="宋体"/>
          <w:spacing w:val="-1"/>
          <w:sz w:val="22"/>
          <w:szCs w:val="22"/>
        </w:rPr>
        <w:t>民事赔偿并不免除违法供应商的行政与刑事责任。</w:t>
      </w:r>
    </w:p>
    <w:p w14:paraId="497A286B">
      <w:pPr>
        <w:spacing w:before="116" w:line="274" w:lineRule="auto"/>
        <w:ind w:left="52" w:right="4" w:firstLine="414"/>
        <w:rPr>
          <w:rFonts w:hint="eastAsia" w:ascii="宋体" w:hAnsi="宋体" w:eastAsia="宋体" w:cs="宋体"/>
          <w:sz w:val="22"/>
          <w:szCs w:val="22"/>
        </w:rPr>
      </w:pPr>
      <w:r>
        <w:rPr>
          <w:rFonts w:hint="eastAsia" w:ascii="宋体" w:hAnsi="宋体" w:eastAsia="宋体" w:cs="宋体"/>
          <w:spacing w:val="2"/>
          <w:sz w:val="22"/>
          <w:szCs w:val="22"/>
        </w:rPr>
        <w:t>7.4 在政府采购活动中，采购人员及相关人员与供应商有下列利害关系之一的，应</w:t>
      </w:r>
      <w:r>
        <w:rPr>
          <w:rFonts w:hint="eastAsia" w:ascii="宋体" w:hAnsi="宋体" w:eastAsia="宋体" w:cs="宋体"/>
          <w:spacing w:val="8"/>
          <w:sz w:val="22"/>
          <w:szCs w:val="22"/>
        </w:rPr>
        <w:t xml:space="preserve"> </w:t>
      </w:r>
      <w:r>
        <w:rPr>
          <w:rFonts w:hint="eastAsia" w:ascii="宋体" w:hAnsi="宋体" w:eastAsia="宋体" w:cs="宋体"/>
          <w:spacing w:val="-10"/>
          <w:sz w:val="22"/>
          <w:szCs w:val="22"/>
        </w:rPr>
        <w:t>当回避：</w:t>
      </w:r>
    </w:p>
    <w:p w14:paraId="23A56944">
      <w:pPr>
        <w:spacing w:before="108" w:line="220" w:lineRule="auto"/>
        <w:ind w:left="468"/>
        <w:rPr>
          <w:rFonts w:hint="eastAsia" w:ascii="宋体" w:hAnsi="宋体" w:eastAsia="宋体" w:cs="宋体"/>
          <w:sz w:val="22"/>
          <w:szCs w:val="22"/>
        </w:rPr>
      </w:pPr>
      <w:r>
        <w:rPr>
          <w:rFonts w:hint="eastAsia" w:ascii="宋体" w:hAnsi="宋体" w:eastAsia="宋体" w:cs="宋体"/>
          <w:spacing w:val="-1"/>
          <w:sz w:val="22"/>
          <w:szCs w:val="22"/>
        </w:rPr>
        <w:t>（1）参加采购活动前 3 年内与供应商存在劳动关系；</w:t>
      </w:r>
    </w:p>
    <w:p w14:paraId="71923C16">
      <w:pPr>
        <w:spacing w:before="117" w:line="222" w:lineRule="auto"/>
        <w:ind w:left="468"/>
        <w:rPr>
          <w:rFonts w:hint="eastAsia" w:ascii="宋体" w:hAnsi="宋体" w:eastAsia="宋体" w:cs="宋体"/>
          <w:sz w:val="22"/>
          <w:szCs w:val="22"/>
        </w:rPr>
      </w:pPr>
      <w:r>
        <w:rPr>
          <w:rFonts w:hint="eastAsia" w:ascii="宋体" w:hAnsi="宋体" w:eastAsia="宋体" w:cs="宋体"/>
          <w:spacing w:val="-1"/>
          <w:sz w:val="22"/>
          <w:szCs w:val="22"/>
        </w:rPr>
        <w:t>（2）参加采购活动前 3 年内担任供应商的董事、监事；</w:t>
      </w:r>
    </w:p>
    <w:p w14:paraId="4AFA43E1">
      <w:pPr>
        <w:spacing w:before="115" w:line="222" w:lineRule="auto"/>
        <w:ind w:left="468"/>
        <w:rPr>
          <w:rFonts w:hint="eastAsia" w:ascii="宋体" w:hAnsi="宋体" w:eastAsia="宋体" w:cs="宋体"/>
          <w:sz w:val="22"/>
          <w:szCs w:val="22"/>
        </w:rPr>
      </w:pPr>
      <w:r>
        <w:rPr>
          <w:rFonts w:hint="eastAsia" w:ascii="宋体" w:hAnsi="宋体" w:eastAsia="宋体" w:cs="宋体"/>
          <w:spacing w:val="-1"/>
          <w:sz w:val="22"/>
          <w:szCs w:val="22"/>
        </w:rPr>
        <w:t>（3）参加采购活动前 3 年内是供应商的控股股东或者实际控制人；</w:t>
      </w:r>
    </w:p>
    <w:p w14:paraId="00D22C29">
      <w:pPr>
        <w:spacing w:before="116" w:line="271" w:lineRule="auto"/>
        <w:ind w:left="28" w:right="2" w:firstLine="439"/>
        <w:rPr>
          <w:rFonts w:hint="eastAsia" w:ascii="宋体" w:hAnsi="宋体" w:eastAsia="宋体" w:cs="宋体"/>
          <w:sz w:val="22"/>
          <w:szCs w:val="22"/>
        </w:rPr>
      </w:pPr>
      <w:r>
        <w:rPr>
          <w:rFonts w:hint="eastAsia" w:ascii="宋体" w:hAnsi="宋体" w:eastAsia="宋体" w:cs="宋体"/>
          <w:spacing w:val="-1"/>
          <w:sz w:val="22"/>
          <w:szCs w:val="22"/>
        </w:rPr>
        <w:t>（4）与供应商的法定代表人或者负责人有夫妻、直系血亲、三代以内旁系血亲或者</w:t>
      </w:r>
      <w:r>
        <w:rPr>
          <w:rFonts w:hint="eastAsia" w:ascii="宋体" w:hAnsi="宋体" w:eastAsia="宋体" w:cs="宋体"/>
          <w:spacing w:val="11"/>
          <w:sz w:val="22"/>
          <w:szCs w:val="22"/>
        </w:rPr>
        <w:t xml:space="preserve"> </w:t>
      </w:r>
      <w:r>
        <w:rPr>
          <w:rFonts w:hint="eastAsia" w:ascii="宋体" w:hAnsi="宋体" w:eastAsia="宋体" w:cs="宋体"/>
          <w:spacing w:val="-3"/>
          <w:sz w:val="22"/>
          <w:szCs w:val="22"/>
        </w:rPr>
        <w:t>近姻亲关系；</w:t>
      </w:r>
    </w:p>
    <w:p w14:paraId="5935C1B3">
      <w:pPr>
        <w:spacing w:before="112" w:line="222" w:lineRule="auto"/>
        <w:ind w:left="468"/>
        <w:rPr>
          <w:rFonts w:hint="eastAsia" w:ascii="宋体" w:hAnsi="宋体" w:eastAsia="宋体" w:cs="宋体"/>
          <w:sz w:val="22"/>
          <w:szCs w:val="22"/>
        </w:rPr>
      </w:pPr>
      <w:r>
        <w:rPr>
          <w:rFonts w:hint="eastAsia" w:ascii="宋体" w:hAnsi="宋体" w:eastAsia="宋体" w:cs="宋体"/>
          <w:spacing w:val="-1"/>
          <w:sz w:val="22"/>
          <w:szCs w:val="22"/>
        </w:rPr>
        <w:t>（5）与供应商有其他可能影响政府采购活动公平、公正进行的关系。</w:t>
      </w:r>
    </w:p>
    <w:p w14:paraId="13F98E76">
      <w:pPr>
        <w:spacing w:line="222" w:lineRule="auto"/>
        <w:rPr>
          <w:rFonts w:hint="eastAsia" w:ascii="宋体" w:hAnsi="宋体" w:eastAsia="宋体" w:cs="宋体"/>
          <w:sz w:val="22"/>
          <w:szCs w:val="22"/>
        </w:rPr>
        <w:sectPr>
          <w:footerReference r:id="rId8" w:type="default"/>
          <w:pgSz w:w="11906" w:h="16839"/>
          <w:pgMar w:top="1431" w:right="1643" w:bottom="1156" w:left="1785" w:header="0" w:footer="994" w:gutter="0"/>
          <w:pgBorders>
            <w:top w:val="none" w:sz="0" w:space="0"/>
            <w:left w:val="none" w:sz="0" w:space="0"/>
            <w:bottom w:val="none" w:sz="0" w:space="0"/>
            <w:right w:val="none" w:sz="0" w:space="0"/>
          </w:pgBorders>
          <w:pgNumType w:fmt="decimal"/>
          <w:cols w:space="720" w:num="1"/>
        </w:sectPr>
      </w:pPr>
    </w:p>
    <w:p w14:paraId="4925E079">
      <w:pPr>
        <w:spacing w:before="125" w:line="318" w:lineRule="auto"/>
        <w:ind w:left="28" w:right="61" w:firstLine="440"/>
        <w:jc w:val="both"/>
        <w:rPr>
          <w:rFonts w:hint="eastAsia" w:ascii="宋体" w:hAnsi="宋体" w:eastAsia="宋体" w:cs="宋体"/>
          <w:sz w:val="22"/>
          <w:szCs w:val="22"/>
        </w:rPr>
      </w:pPr>
      <w:r>
        <w:rPr>
          <w:rFonts w:hint="eastAsia" w:ascii="宋体" w:hAnsi="宋体" w:eastAsia="宋体" w:cs="宋体"/>
          <w:spacing w:val="2"/>
          <w:sz w:val="22"/>
          <w:szCs w:val="22"/>
        </w:rPr>
        <w:t>供应商认为采购人员及相关人员与其他供应商有利害关系的，可以向采购人或者采</w:t>
      </w:r>
      <w:r>
        <w:rPr>
          <w:rFonts w:hint="eastAsia" w:ascii="宋体" w:hAnsi="宋体" w:eastAsia="宋体" w:cs="宋体"/>
          <w:spacing w:val="12"/>
          <w:sz w:val="22"/>
          <w:szCs w:val="22"/>
        </w:rPr>
        <w:t xml:space="preserve"> </w:t>
      </w:r>
      <w:r>
        <w:rPr>
          <w:rFonts w:hint="eastAsia" w:ascii="宋体" w:hAnsi="宋体" w:eastAsia="宋体" w:cs="宋体"/>
          <w:spacing w:val="2"/>
          <w:sz w:val="22"/>
          <w:szCs w:val="22"/>
        </w:rPr>
        <w:t>购代理机构书面提出回避申请，并说明理由。采购人或者采购代理机构应当及时询问被</w:t>
      </w:r>
      <w:r>
        <w:rPr>
          <w:rFonts w:hint="eastAsia" w:ascii="宋体" w:hAnsi="宋体" w:eastAsia="宋体" w:cs="宋体"/>
          <w:spacing w:val="8"/>
          <w:sz w:val="22"/>
          <w:szCs w:val="22"/>
        </w:rPr>
        <w:t xml:space="preserve"> </w:t>
      </w:r>
      <w:r>
        <w:rPr>
          <w:rFonts w:hint="eastAsia" w:ascii="宋体" w:hAnsi="宋体" w:eastAsia="宋体" w:cs="宋体"/>
          <w:spacing w:val="-1"/>
          <w:sz w:val="22"/>
          <w:szCs w:val="22"/>
        </w:rPr>
        <w:t>申请回避人员，有利害关系的被申请回避人员应当回避。</w:t>
      </w:r>
    </w:p>
    <w:p w14:paraId="6C3DC52D">
      <w:pPr>
        <w:spacing w:before="3" w:line="220" w:lineRule="auto"/>
        <w:ind w:left="466"/>
        <w:rPr>
          <w:rFonts w:hint="eastAsia" w:ascii="宋体" w:hAnsi="宋体" w:eastAsia="宋体" w:cs="宋体"/>
          <w:sz w:val="22"/>
          <w:szCs w:val="22"/>
        </w:rPr>
      </w:pPr>
      <w:r>
        <w:rPr>
          <w:rFonts w:hint="eastAsia" w:ascii="宋体" w:hAnsi="宋体" w:eastAsia="宋体" w:cs="宋体"/>
          <w:sz w:val="22"/>
          <w:szCs w:val="22"/>
        </w:rPr>
        <w:t>7.5 有下列情形之一的视为供应商相互串通竞</w:t>
      </w:r>
      <w:r>
        <w:rPr>
          <w:rFonts w:hint="eastAsia" w:ascii="宋体" w:hAnsi="宋体" w:eastAsia="宋体" w:cs="宋体"/>
          <w:spacing w:val="-1"/>
          <w:sz w:val="22"/>
          <w:szCs w:val="22"/>
        </w:rPr>
        <w:t>标，响应文件将被视为无效：</w:t>
      </w:r>
    </w:p>
    <w:p w14:paraId="5FB894B1">
      <w:pPr>
        <w:spacing w:before="116" w:line="222" w:lineRule="auto"/>
        <w:ind w:left="468"/>
        <w:rPr>
          <w:rFonts w:hint="eastAsia" w:ascii="宋体" w:hAnsi="宋体" w:eastAsia="宋体" w:cs="宋体"/>
          <w:sz w:val="22"/>
          <w:szCs w:val="22"/>
        </w:rPr>
      </w:pPr>
      <w:r>
        <w:rPr>
          <w:rFonts w:hint="eastAsia" w:ascii="宋体" w:hAnsi="宋体" w:eastAsia="宋体" w:cs="宋体"/>
          <w:spacing w:val="-1"/>
          <w:sz w:val="22"/>
          <w:szCs w:val="22"/>
        </w:rPr>
        <w:t>（1）不同供应商的响应文件由同一单位或者个人编制；</w:t>
      </w:r>
    </w:p>
    <w:p w14:paraId="08318FB5">
      <w:pPr>
        <w:spacing w:before="114" w:line="222" w:lineRule="auto"/>
        <w:ind w:left="468"/>
        <w:rPr>
          <w:rFonts w:hint="eastAsia" w:ascii="宋体" w:hAnsi="宋体" w:eastAsia="宋体" w:cs="宋体"/>
          <w:sz w:val="22"/>
          <w:szCs w:val="22"/>
        </w:rPr>
      </w:pPr>
      <w:r>
        <w:rPr>
          <w:rFonts w:hint="eastAsia" w:ascii="宋体" w:hAnsi="宋体" w:eastAsia="宋体" w:cs="宋体"/>
          <w:spacing w:val="-1"/>
          <w:sz w:val="22"/>
          <w:szCs w:val="22"/>
        </w:rPr>
        <w:t>（2）不同供应商委托同一单位或者个人办理竞标事宜；</w:t>
      </w:r>
    </w:p>
    <w:p w14:paraId="0B6A626B">
      <w:pPr>
        <w:spacing w:before="117" w:line="223" w:lineRule="auto"/>
        <w:ind w:left="468"/>
        <w:rPr>
          <w:rFonts w:hint="eastAsia" w:ascii="宋体" w:hAnsi="宋体" w:eastAsia="宋体" w:cs="宋体"/>
          <w:sz w:val="22"/>
          <w:szCs w:val="22"/>
        </w:rPr>
      </w:pPr>
      <w:r>
        <w:rPr>
          <w:rFonts w:hint="eastAsia" w:ascii="宋体" w:hAnsi="宋体" w:eastAsia="宋体" w:cs="宋体"/>
          <w:spacing w:val="-1"/>
          <w:sz w:val="22"/>
          <w:szCs w:val="22"/>
        </w:rPr>
        <w:t>（3）不同的供应商的响应文件载明的项目管理员为同一个人；</w:t>
      </w:r>
    </w:p>
    <w:p w14:paraId="19957852">
      <w:pPr>
        <w:spacing w:before="113" w:line="221" w:lineRule="auto"/>
        <w:ind w:left="468"/>
        <w:rPr>
          <w:rFonts w:hint="eastAsia" w:ascii="宋体" w:hAnsi="宋体" w:eastAsia="宋体" w:cs="宋体"/>
          <w:sz w:val="22"/>
          <w:szCs w:val="22"/>
        </w:rPr>
      </w:pPr>
      <w:r>
        <w:rPr>
          <w:rFonts w:hint="eastAsia" w:ascii="宋体" w:hAnsi="宋体" w:eastAsia="宋体" w:cs="宋体"/>
          <w:spacing w:val="-1"/>
          <w:sz w:val="22"/>
          <w:szCs w:val="22"/>
        </w:rPr>
        <w:t>（4）不同供应商的响应文件异常一致或者报价呈规律性差异；</w:t>
      </w:r>
    </w:p>
    <w:p w14:paraId="6A75E225">
      <w:pPr>
        <w:spacing w:before="116" w:line="222" w:lineRule="auto"/>
        <w:ind w:left="468"/>
        <w:rPr>
          <w:rFonts w:hint="eastAsia" w:ascii="宋体" w:hAnsi="宋体" w:eastAsia="宋体" w:cs="宋体"/>
          <w:sz w:val="22"/>
          <w:szCs w:val="22"/>
        </w:rPr>
      </w:pPr>
      <w:r>
        <w:rPr>
          <w:rFonts w:hint="eastAsia" w:ascii="宋体" w:hAnsi="宋体" w:eastAsia="宋体" w:cs="宋体"/>
          <w:spacing w:val="-1"/>
          <w:sz w:val="22"/>
          <w:szCs w:val="22"/>
        </w:rPr>
        <w:t>（5）不同供应商的响应文件相互混装；</w:t>
      </w:r>
    </w:p>
    <w:p w14:paraId="5AFE6BC2">
      <w:pPr>
        <w:spacing w:before="116" w:line="220" w:lineRule="auto"/>
        <w:ind w:left="468"/>
        <w:rPr>
          <w:rFonts w:hint="eastAsia" w:ascii="宋体" w:hAnsi="宋体" w:eastAsia="宋体" w:cs="宋体"/>
          <w:sz w:val="22"/>
          <w:szCs w:val="22"/>
        </w:rPr>
      </w:pPr>
      <w:r>
        <w:rPr>
          <w:rFonts w:hint="eastAsia" w:ascii="宋体" w:hAnsi="宋体" w:eastAsia="宋体" w:cs="宋体"/>
          <w:spacing w:val="-1"/>
          <w:sz w:val="22"/>
          <w:szCs w:val="22"/>
        </w:rPr>
        <w:t>（6）不同供应商的磋商保证金从同一单位或者个人账户转出。</w:t>
      </w:r>
    </w:p>
    <w:p w14:paraId="09525AA7">
      <w:pPr>
        <w:spacing w:before="118" w:line="220" w:lineRule="auto"/>
        <w:ind w:left="466"/>
        <w:rPr>
          <w:rFonts w:hint="eastAsia" w:ascii="宋体" w:hAnsi="宋体" w:eastAsia="宋体" w:cs="宋体"/>
          <w:sz w:val="22"/>
          <w:szCs w:val="22"/>
        </w:rPr>
      </w:pPr>
      <w:r>
        <w:rPr>
          <w:rFonts w:hint="eastAsia" w:ascii="宋体" w:hAnsi="宋体" w:eastAsia="宋体" w:cs="宋体"/>
          <w:sz w:val="22"/>
          <w:szCs w:val="22"/>
        </w:rPr>
        <w:t>7.6 供应商有下列情形之一的，属于恶意串通行为</w:t>
      </w:r>
      <w:r>
        <w:rPr>
          <w:rFonts w:hint="eastAsia" w:ascii="宋体" w:hAnsi="宋体" w:eastAsia="宋体" w:cs="宋体"/>
          <w:spacing w:val="-1"/>
          <w:sz w:val="22"/>
          <w:szCs w:val="22"/>
        </w:rPr>
        <w:t>，将报同级监督管理部门：</w:t>
      </w:r>
    </w:p>
    <w:p w14:paraId="7898EDAF">
      <w:pPr>
        <w:spacing w:before="116" w:line="271" w:lineRule="auto"/>
        <w:ind w:left="31" w:right="61" w:firstLine="437"/>
        <w:rPr>
          <w:rFonts w:hint="eastAsia" w:ascii="宋体" w:hAnsi="宋体" w:eastAsia="宋体" w:cs="宋体"/>
          <w:sz w:val="22"/>
          <w:szCs w:val="22"/>
        </w:rPr>
      </w:pPr>
      <w:r>
        <w:rPr>
          <w:rFonts w:hint="eastAsia" w:ascii="宋体" w:hAnsi="宋体" w:eastAsia="宋体" w:cs="宋体"/>
          <w:spacing w:val="-1"/>
          <w:sz w:val="22"/>
          <w:szCs w:val="22"/>
        </w:rPr>
        <w:t>（1）供应商直接或者间接从采购人或者采购代理机构处获得其他供应商的相关信息</w:t>
      </w:r>
      <w:r>
        <w:rPr>
          <w:rFonts w:hint="eastAsia" w:ascii="宋体" w:hAnsi="宋体" w:eastAsia="宋体" w:cs="宋体"/>
          <w:spacing w:val="11"/>
          <w:sz w:val="22"/>
          <w:szCs w:val="22"/>
        </w:rPr>
        <w:t xml:space="preserve"> </w:t>
      </w:r>
      <w:r>
        <w:rPr>
          <w:rFonts w:hint="eastAsia" w:ascii="宋体" w:hAnsi="宋体" w:eastAsia="宋体" w:cs="宋体"/>
          <w:spacing w:val="-2"/>
          <w:sz w:val="22"/>
          <w:szCs w:val="22"/>
        </w:rPr>
        <w:t>并修改其响应文件；</w:t>
      </w:r>
    </w:p>
    <w:p w14:paraId="5B05A5A1">
      <w:pPr>
        <w:spacing w:before="116" w:line="223" w:lineRule="auto"/>
        <w:ind w:left="468"/>
        <w:rPr>
          <w:rFonts w:hint="eastAsia" w:ascii="宋体" w:hAnsi="宋体" w:eastAsia="宋体" w:cs="宋体"/>
          <w:sz w:val="22"/>
          <w:szCs w:val="22"/>
        </w:rPr>
      </w:pPr>
      <w:r>
        <w:rPr>
          <w:rFonts w:hint="eastAsia" w:ascii="宋体" w:hAnsi="宋体" w:eastAsia="宋体" w:cs="宋体"/>
          <w:spacing w:val="-1"/>
          <w:sz w:val="22"/>
          <w:szCs w:val="22"/>
        </w:rPr>
        <w:t>（2）供应商按照采购人或者采购代理机构的授意撤换、修改响应文件；</w:t>
      </w:r>
    </w:p>
    <w:p w14:paraId="07415940">
      <w:pPr>
        <w:spacing w:before="113" w:line="221" w:lineRule="auto"/>
        <w:ind w:left="468"/>
        <w:rPr>
          <w:rFonts w:hint="eastAsia" w:ascii="宋体" w:hAnsi="宋体" w:eastAsia="宋体" w:cs="宋体"/>
          <w:sz w:val="22"/>
          <w:szCs w:val="22"/>
        </w:rPr>
      </w:pPr>
      <w:r>
        <w:rPr>
          <w:rFonts w:hint="eastAsia" w:ascii="宋体" w:hAnsi="宋体" w:eastAsia="宋体" w:cs="宋体"/>
          <w:sz w:val="22"/>
          <w:szCs w:val="22"/>
        </w:rPr>
        <w:t>（3）供应商之间协商报价、技术方案等响应文</w:t>
      </w:r>
      <w:r>
        <w:rPr>
          <w:rFonts w:hint="eastAsia" w:ascii="宋体" w:hAnsi="宋体" w:eastAsia="宋体" w:cs="宋体"/>
          <w:spacing w:val="-1"/>
          <w:sz w:val="22"/>
          <w:szCs w:val="22"/>
        </w:rPr>
        <w:t>件或者响应文件的实质性内容；</w:t>
      </w:r>
    </w:p>
    <w:p w14:paraId="5EC23A99">
      <w:pPr>
        <w:spacing w:before="117" w:line="271" w:lineRule="auto"/>
        <w:ind w:left="30" w:right="61" w:firstLine="437"/>
        <w:rPr>
          <w:rFonts w:hint="eastAsia" w:ascii="宋体" w:hAnsi="宋体" w:eastAsia="宋体" w:cs="宋体"/>
          <w:sz w:val="22"/>
          <w:szCs w:val="22"/>
        </w:rPr>
      </w:pPr>
      <w:r>
        <w:rPr>
          <w:rFonts w:hint="eastAsia" w:ascii="宋体" w:hAnsi="宋体" w:eastAsia="宋体" w:cs="宋体"/>
          <w:spacing w:val="-1"/>
          <w:sz w:val="22"/>
          <w:szCs w:val="22"/>
        </w:rPr>
        <w:t>（4）属于同一集团、协会、商会等组织成员的供应商按照该组织要求协同参加政府</w:t>
      </w:r>
      <w:r>
        <w:rPr>
          <w:rFonts w:hint="eastAsia" w:ascii="宋体" w:hAnsi="宋体" w:eastAsia="宋体" w:cs="宋体"/>
          <w:spacing w:val="11"/>
          <w:sz w:val="22"/>
          <w:szCs w:val="22"/>
        </w:rPr>
        <w:t xml:space="preserve"> </w:t>
      </w:r>
      <w:r>
        <w:rPr>
          <w:rFonts w:hint="eastAsia" w:ascii="宋体" w:hAnsi="宋体" w:eastAsia="宋体" w:cs="宋体"/>
          <w:spacing w:val="-4"/>
          <w:sz w:val="22"/>
          <w:szCs w:val="22"/>
        </w:rPr>
        <w:t>采购活动；</w:t>
      </w:r>
    </w:p>
    <w:p w14:paraId="3875268B">
      <w:pPr>
        <w:spacing w:before="114" w:line="270" w:lineRule="auto"/>
        <w:ind w:left="28" w:firstLine="440"/>
        <w:rPr>
          <w:rFonts w:hint="eastAsia" w:ascii="宋体" w:hAnsi="宋体" w:eastAsia="宋体" w:cs="宋体"/>
          <w:sz w:val="22"/>
          <w:szCs w:val="22"/>
        </w:rPr>
      </w:pPr>
      <w:r>
        <w:rPr>
          <w:rFonts w:hint="eastAsia" w:ascii="宋体" w:hAnsi="宋体" w:eastAsia="宋体" w:cs="宋体"/>
          <w:spacing w:val="-1"/>
          <w:sz w:val="22"/>
          <w:szCs w:val="22"/>
        </w:rPr>
        <w:t>（5）供应商之间事先约定一致抬高或者压低报价，或者在政府采购活动中事先约定</w:t>
      </w:r>
      <w:r>
        <w:rPr>
          <w:rFonts w:hint="eastAsia" w:ascii="宋体" w:hAnsi="宋体" w:eastAsia="宋体" w:cs="宋体"/>
          <w:spacing w:val="14"/>
          <w:sz w:val="22"/>
          <w:szCs w:val="22"/>
        </w:rPr>
        <w:t xml:space="preserve"> </w:t>
      </w:r>
      <w:r>
        <w:rPr>
          <w:rFonts w:hint="eastAsia" w:ascii="宋体" w:hAnsi="宋体" w:eastAsia="宋体" w:cs="宋体"/>
          <w:spacing w:val="-2"/>
          <w:sz w:val="22"/>
          <w:szCs w:val="22"/>
        </w:rPr>
        <w:t>轮流以高价位或者低价位成交，或者事先约定由某一特定供应商成交，然后再参加竞标；</w:t>
      </w:r>
    </w:p>
    <w:p w14:paraId="0C1C646E">
      <w:pPr>
        <w:spacing w:before="117" w:line="223" w:lineRule="auto"/>
        <w:ind w:left="468"/>
        <w:rPr>
          <w:rFonts w:hint="eastAsia" w:ascii="宋体" w:hAnsi="宋体" w:eastAsia="宋体" w:cs="宋体"/>
          <w:sz w:val="22"/>
          <w:szCs w:val="22"/>
        </w:rPr>
      </w:pPr>
      <w:r>
        <w:rPr>
          <w:rFonts w:hint="eastAsia" w:ascii="宋体" w:hAnsi="宋体" w:eastAsia="宋体" w:cs="宋体"/>
          <w:spacing w:val="-1"/>
          <w:sz w:val="22"/>
          <w:szCs w:val="22"/>
        </w:rPr>
        <w:t>（6）供应商之间商定部分供应商放弃参加政府采购活动或者放弃成交；</w:t>
      </w:r>
    </w:p>
    <w:p w14:paraId="3C66C5E4">
      <w:pPr>
        <w:spacing w:before="114" w:line="270" w:lineRule="auto"/>
        <w:ind w:left="32" w:right="59" w:firstLine="436"/>
        <w:rPr>
          <w:rFonts w:hint="eastAsia" w:ascii="宋体" w:hAnsi="宋体" w:eastAsia="宋体" w:cs="宋体"/>
          <w:sz w:val="22"/>
          <w:szCs w:val="22"/>
        </w:rPr>
      </w:pPr>
      <w:r>
        <w:rPr>
          <w:rFonts w:hint="eastAsia" w:ascii="宋体" w:hAnsi="宋体" w:eastAsia="宋体" w:cs="宋体"/>
          <w:spacing w:val="-1"/>
          <w:sz w:val="22"/>
          <w:szCs w:val="22"/>
        </w:rPr>
        <w:t>（7）供应商与采购人或者采购代理机构之间、供应商相互之间，为谋求特定供应商</w:t>
      </w:r>
      <w:r>
        <w:rPr>
          <w:rFonts w:hint="eastAsia" w:ascii="宋体" w:hAnsi="宋体" w:eastAsia="宋体" w:cs="宋体"/>
          <w:spacing w:val="14"/>
          <w:sz w:val="22"/>
          <w:szCs w:val="22"/>
        </w:rPr>
        <w:t xml:space="preserve"> </w:t>
      </w:r>
      <w:r>
        <w:rPr>
          <w:rFonts w:hint="eastAsia" w:ascii="宋体" w:hAnsi="宋体" w:eastAsia="宋体" w:cs="宋体"/>
          <w:spacing w:val="-1"/>
          <w:sz w:val="22"/>
          <w:szCs w:val="22"/>
        </w:rPr>
        <w:t>成交或者排斥其他供应商的其他串通行为。</w:t>
      </w:r>
    </w:p>
    <w:p w14:paraId="6DCF3970">
      <w:pPr>
        <w:pStyle w:val="5"/>
        <w:spacing w:line="308" w:lineRule="auto"/>
        <w:rPr>
          <w:rFonts w:hint="eastAsia" w:ascii="宋体" w:hAnsi="宋体" w:eastAsia="宋体" w:cs="宋体"/>
        </w:rPr>
      </w:pPr>
    </w:p>
    <w:p w14:paraId="0049CA6C">
      <w:pPr>
        <w:spacing w:before="101" w:line="226" w:lineRule="auto"/>
        <w:ind w:left="2829"/>
        <w:outlineLvl w:val="1"/>
        <w:rPr>
          <w:rFonts w:hint="eastAsia" w:ascii="宋体" w:hAnsi="宋体" w:eastAsia="宋体" w:cs="宋体"/>
          <w:sz w:val="31"/>
          <w:szCs w:val="31"/>
        </w:rPr>
      </w:pPr>
      <w:bookmarkStart w:id="28" w:name="_Toc17675"/>
      <w:r>
        <w:rPr>
          <w:rFonts w:hint="eastAsia" w:ascii="宋体" w:hAnsi="宋体" w:eastAsia="宋体" w:cs="宋体"/>
          <w:b/>
          <w:bCs/>
          <w:spacing w:val="4"/>
          <w:sz w:val="31"/>
          <w:szCs w:val="31"/>
        </w:rPr>
        <w:t>二、竞争性磋商文件</w:t>
      </w:r>
      <w:bookmarkEnd w:id="28"/>
    </w:p>
    <w:p w14:paraId="5E6A8B8B">
      <w:pPr>
        <w:pStyle w:val="5"/>
        <w:spacing w:line="392" w:lineRule="auto"/>
        <w:rPr>
          <w:rFonts w:hint="eastAsia" w:ascii="宋体" w:hAnsi="宋体" w:eastAsia="宋体" w:cs="宋体"/>
        </w:rPr>
      </w:pPr>
    </w:p>
    <w:p w14:paraId="175E14C6">
      <w:pPr>
        <w:spacing w:before="72" w:line="221" w:lineRule="auto"/>
        <w:ind w:left="461"/>
        <w:outlineLvl w:val="2"/>
        <w:rPr>
          <w:rFonts w:hint="eastAsia" w:ascii="宋体" w:hAnsi="宋体" w:eastAsia="宋体" w:cs="宋体"/>
          <w:sz w:val="22"/>
          <w:szCs w:val="22"/>
        </w:rPr>
      </w:pPr>
      <w:bookmarkStart w:id="29" w:name="_Toc508"/>
      <w:r>
        <w:rPr>
          <w:rFonts w:hint="eastAsia" w:ascii="宋体" w:hAnsi="宋体" w:eastAsia="宋体" w:cs="宋体"/>
          <w:b/>
          <w:bCs/>
          <w:spacing w:val="-3"/>
          <w:sz w:val="22"/>
          <w:szCs w:val="22"/>
        </w:rPr>
        <w:t>8.竞争性磋商文件的构成</w:t>
      </w:r>
      <w:bookmarkEnd w:id="29"/>
    </w:p>
    <w:p w14:paraId="4EE10F35">
      <w:pPr>
        <w:spacing w:before="116" w:line="221" w:lineRule="auto"/>
        <w:ind w:left="468"/>
        <w:rPr>
          <w:rFonts w:hint="eastAsia" w:ascii="宋体" w:hAnsi="宋体" w:eastAsia="宋体" w:cs="宋体"/>
          <w:sz w:val="22"/>
          <w:szCs w:val="22"/>
        </w:rPr>
      </w:pPr>
      <w:r>
        <w:rPr>
          <w:rFonts w:hint="eastAsia" w:ascii="宋体" w:hAnsi="宋体" w:eastAsia="宋体" w:cs="宋体"/>
          <w:spacing w:val="-2"/>
          <w:sz w:val="22"/>
          <w:szCs w:val="22"/>
        </w:rPr>
        <w:t>（1）竞争性磋商公告；</w:t>
      </w:r>
    </w:p>
    <w:p w14:paraId="157813AB">
      <w:pPr>
        <w:spacing w:before="118" w:line="223" w:lineRule="auto"/>
        <w:ind w:left="468"/>
        <w:rPr>
          <w:rFonts w:hint="eastAsia" w:ascii="宋体" w:hAnsi="宋体" w:eastAsia="宋体" w:cs="宋体"/>
          <w:sz w:val="22"/>
          <w:szCs w:val="22"/>
        </w:rPr>
      </w:pPr>
      <w:r>
        <w:rPr>
          <w:rFonts w:hint="eastAsia" w:ascii="宋体" w:hAnsi="宋体" w:eastAsia="宋体" w:cs="宋体"/>
          <w:spacing w:val="-2"/>
          <w:sz w:val="22"/>
          <w:szCs w:val="22"/>
        </w:rPr>
        <w:t>（2）供应商须知；</w:t>
      </w:r>
    </w:p>
    <w:p w14:paraId="270C9DE1">
      <w:pPr>
        <w:spacing w:before="114" w:line="223" w:lineRule="auto"/>
        <w:ind w:left="468"/>
        <w:rPr>
          <w:rFonts w:hint="eastAsia" w:ascii="宋体" w:hAnsi="宋体" w:eastAsia="宋体" w:cs="宋体"/>
          <w:sz w:val="22"/>
          <w:szCs w:val="22"/>
        </w:rPr>
      </w:pPr>
      <w:r>
        <w:rPr>
          <w:rFonts w:hint="eastAsia" w:ascii="宋体" w:hAnsi="宋体" w:eastAsia="宋体" w:cs="宋体"/>
          <w:spacing w:val="-2"/>
          <w:sz w:val="22"/>
          <w:szCs w:val="22"/>
        </w:rPr>
        <w:t>（3）采购需求；</w:t>
      </w:r>
    </w:p>
    <w:p w14:paraId="0A797245">
      <w:pPr>
        <w:spacing w:before="113" w:line="223" w:lineRule="auto"/>
        <w:ind w:left="468"/>
        <w:rPr>
          <w:rFonts w:hint="eastAsia" w:ascii="宋体" w:hAnsi="宋体" w:eastAsia="宋体" w:cs="宋体"/>
          <w:sz w:val="22"/>
          <w:szCs w:val="22"/>
        </w:rPr>
      </w:pPr>
      <w:r>
        <w:rPr>
          <w:rFonts w:hint="eastAsia" w:ascii="宋体" w:hAnsi="宋体" w:eastAsia="宋体" w:cs="宋体"/>
          <w:spacing w:val="-1"/>
          <w:sz w:val="22"/>
          <w:szCs w:val="22"/>
        </w:rPr>
        <w:t>（4）评审程序、评审方法和评审标准；</w:t>
      </w:r>
    </w:p>
    <w:p w14:paraId="566B6F7E">
      <w:pPr>
        <w:spacing w:before="116" w:line="223" w:lineRule="auto"/>
        <w:ind w:left="468"/>
        <w:rPr>
          <w:rFonts w:hint="eastAsia" w:ascii="宋体" w:hAnsi="宋体" w:eastAsia="宋体" w:cs="宋体"/>
          <w:sz w:val="22"/>
          <w:szCs w:val="22"/>
        </w:rPr>
      </w:pPr>
      <w:r>
        <w:rPr>
          <w:rFonts w:hint="eastAsia" w:ascii="宋体" w:hAnsi="宋体" w:eastAsia="宋体" w:cs="宋体"/>
          <w:spacing w:val="-2"/>
          <w:sz w:val="22"/>
          <w:szCs w:val="22"/>
        </w:rPr>
        <w:t>（5）响应文件格式；</w:t>
      </w:r>
    </w:p>
    <w:p w14:paraId="4A8F8A92">
      <w:pPr>
        <w:spacing w:before="113" w:line="223" w:lineRule="auto"/>
        <w:ind w:left="468"/>
        <w:rPr>
          <w:rFonts w:hint="eastAsia" w:ascii="宋体" w:hAnsi="宋体" w:eastAsia="宋体" w:cs="宋体"/>
          <w:sz w:val="22"/>
          <w:szCs w:val="22"/>
        </w:rPr>
      </w:pPr>
      <w:r>
        <w:rPr>
          <w:rFonts w:hint="eastAsia" w:ascii="宋体" w:hAnsi="宋体" w:eastAsia="宋体" w:cs="宋体"/>
          <w:spacing w:val="-2"/>
          <w:sz w:val="22"/>
          <w:szCs w:val="22"/>
        </w:rPr>
        <w:t>（6）合同文本。</w:t>
      </w:r>
    </w:p>
    <w:p w14:paraId="684BD300">
      <w:pPr>
        <w:spacing w:before="114" w:line="223" w:lineRule="auto"/>
        <w:ind w:left="461"/>
        <w:outlineLvl w:val="2"/>
        <w:rPr>
          <w:rFonts w:hint="eastAsia" w:ascii="宋体" w:hAnsi="宋体" w:eastAsia="宋体" w:cs="宋体"/>
          <w:sz w:val="22"/>
          <w:szCs w:val="22"/>
        </w:rPr>
      </w:pPr>
      <w:bookmarkStart w:id="30" w:name="_Toc8815"/>
      <w:r>
        <w:rPr>
          <w:rFonts w:hint="eastAsia" w:ascii="宋体" w:hAnsi="宋体" w:eastAsia="宋体" w:cs="宋体"/>
          <w:b/>
          <w:bCs/>
          <w:spacing w:val="-3"/>
          <w:sz w:val="22"/>
          <w:szCs w:val="22"/>
        </w:rPr>
        <w:t>9.供应商的询问</w:t>
      </w:r>
      <w:bookmarkEnd w:id="30"/>
    </w:p>
    <w:p w14:paraId="2EB6BB88">
      <w:pPr>
        <w:spacing w:before="115" w:line="319" w:lineRule="auto"/>
        <w:ind w:left="41" w:right="61" w:firstLine="427"/>
        <w:jc w:val="both"/>
        <w:rPr>
          <w:rFonts w:hint="eastAsia" w:ascii="宋体" w:hAnsi="宋体" w:eastAsia="宋体" w:cs="宋体"/>
          <w:sz w:val="22"/>
          <w:szCs w:val="22"/>
        </w:rPr>
      </w:pPr>
      <w:r>
        <w:rPr>
          <w:rFonts w:hint="eastAsia" w:ascii="宋体" w:hAnsi="宋体" w:eastAsia="宋体" w:cs="宋体"/>
          <w:spacing w:val="2"/>
          <w:sz w:val="22"/>
          <w:szCs w:val="22"/>
        </w:rPr>
        <w:t>供应商应认真阅读竞争性磋商文件的采购需求，如供应商对竞争性磋商文件有疑问</w:t>
      </w:r>
      <w:r>
        <w:rPr>
          <w:rFonts w:hint="eastAsia" w:ascii="宋体" w:hAnsi="宋体" w:eastAsia="宋体" w:cs="宋体"/>
          <w:spacing w:val="12"/>
          <w:sz w:val="22"/>
          <w:szCs w:val="22"/>
        </w:rPr>
        <w:t xml:space="preserve"> </w:t>
      </w:r>
      <w:r>
        <w:rPr>
          <w:rFonts w:hint="eastAsia" w:ascii="宋体" w:hAnsi="宋体" w:eastAsia="宋体" w:cs="宋体"/>
          <w:spacing w:val="2"/>
          <w:sz w:val="22"/>
          <w:szCs w:val="22"/>
        </w:rPr>
        <w:t>的，如要求采购人作出澄清或修改的，供应商尽可能在提交首次响应文件截</w:t>
      </w:r>
      <w:r>
        <w:rPr>
          <w:rFonts w:hint="eastAsia" w:ascii="宋体" w:hAnsi="宋体" w:eastAsia="宋体" w:cs="宋体"/>
          <w:spacing w:val="1"/>
          <w:sz w:val="22"/>
          <w:szCs w:val="22"/>
        </w:rPr>
        <w:t>止之日前，</w:t>
      </w:r>
      <w:r>
        <w:rPr>
          <w:rFonts w:hint="eastAsia" w:ascii="宋体" w:hAnsi="宋体" w:eastAsia="宋体" w:cs="宋体"/>
          <w:sz w:val="22"/>
          <w:szCs w:val="22"/>
        </w:rPr>
        <w:t xml:space="preserve"> </w:t>
      </w:r>
      <w:r>
        <w:rPr>
          <w:rFonts w:hint="eastAsia" w:ascii="宋体" w:hAnsi="宋体" w:eastAsia="宋体" w:cs="宋体"/>
          <w:spacing w:val="-2"/>
          <w:sz w:val="22"/>
          <w:szCs w:val="22"/>
        </w:rPr>
        <w:t>以书面形式向采购人、采购代理机构提出。</w:t>
      </w:r>
    </w:p>
    <w:p w14:paraId="0E56ED57">
      <w:pPr>
        <w:spacing w:line="319" w:lineRule="auto"/>
        <w:rPr>
          <w:rFonts w:hint="eastAsia" w:ascii="宋体" w:hAnsi="宋体" w:eastAsia="宋体" w:cs="宋体"/>
          <w:sz w:val="22"/>
          <w:szCs w:val="22"/>
        </w:rPr>
        <w:sectPr>
          <w:footerReference r:id="rId9" w:type="default"/>
          <w:pgSz w:w="11906" w:h="16839"/>
          <w:pgMar w:top="1431" w:right="1584" w:bottom="1156" w:left="1785" w:header="0" w:footer="994" w:gutter="0"/>
          <w:pgBorders>
            <w:top w:val="none" w:sz="0" w:space="0"/>
            <w:left w:val="none" w:sz="0" w:space="0"/>
            <w:bottom w:val="none" w:sz="0" w:space="0"/>
            <w:right w:val="none" w:sz="0" w:space="0"/>
          </w:pgBorders>
          <w:pgNumType w:fmt="decimal"/>
          <w:cols w:space="720" w:num="1"/>
        </w:sectPr>
      </w:pPr>
    </w:p>
    <w:p w14:paraId="2EF97C45">
      <w:pPr>
        <w:spacing w:before="124" w:line="221" w:lineRule="auto"/>
        <w:ind w:left="477"/>
        <w:outlineLvl w:val="2"/>
        <w:rPr>
          <w:rFonts w:hint="eastAsia" w:ascii="宋体" w:hAnsi="宋体" w:eastAsia="宋体" w:cs="宋体"/>
          <w:sz w:val="22"/>
          <w:szCs w:val="22"/>
        </w:rPr>
      </w:pPr>
      <w:bookmarkStart w:id="31" w:name="_Toc29362"/>
      <w:r>
        <w:rPr>
          <w:rFonts w:hint="eastAsia" w:ascii="宋体" w:hAnsi="宋体" w:eastAsia="宋体" w:cs="宋体"/>
          <w:b/>
          <w:bCs/>
          <w:spacing w:val="-3"/>
          <w:sz w:val="22"/>
          <w:szCs w:val="22"/>
        </w:rPr>
        <w:t>10.竞争性磋商文件的澄清和修改</w:t>
      </w:r>
      <w:bookmarkEnd w:id="31"/>
    </w:p>
    <w:p w14:paraId="397F996B">
      <w:pPr>
        <w:spacing w:before="113" w:line="319" w:lineRule="auto"/>
        <w:ind w:left="29" w:firstLine="440"/>
        <w:rPr>
          <w:rFonts w:hint="eastAsia" w:ascii="宋体" w:hAnsi="宋体" w:eastAsia="宋体" w:cs="宋体"/>
          <w:sz w:val="22"/>
          <w:szCs w:val="22"/>
        </w:rPr>
      </w:pPr>
      <w:r>
        <w:rPr>
          <w:rFonts w:hint="eastAsia" w:ascii="宋体" w:hAnsi="宋体" w:eastAsia="宋体" w:cs="宋体"/>
          <w:spacing w:val="2"/>
          <w:sz w:val="22"/>
          <w:szCs w:val="22"/>
        </w:rPr>
        <w:t>提交首次响应文件截止之日前，采购人、采购代理机构或者磋商小组可以对已发出</w:t>
      </w:r>
      <w:r>
        <w:rPr>
          <w:rFonts w:hint="eastAsia" w:ascii="宋体" w:hAnsi="宋体" w:eastAsia="宋体" w:cs="宋体"/>
          <w:spacing w:val="11"/>
          <w:sz w:val="22"/>
          <w:szCs w:val="22"/>
        </w:rPr>
        <w:t xml:space="preserve"> </w:t>
      </w:r>
      <w:r>
        <w:rPr>
          <w:rFonts w:hint="eastAsia" w:ascii="宋体" w:hAnsi="宋体" w:eastAsia="宋体" w:cs="宋体"/>
          <w:spacing w:val="3"/>
          <w:sz w:val="22"/>
          <w:szCs w:val="22"/>
        </w:rPr>
        <w:t>的磋商文件进行必要的澄清或者修改，澄清或者修改的内容作为磋商文件的组成部分。</w:t>
      </w:r>
      <w:r>
        <w:rPr>
          <w:rFonts w:hint="eastAsia" w:ascii="宋体" w:hAnsi="宋体" w:eastAsia="宋体" w:cs="宋体"/>
          <w:sz w:val="22"/>
          <w:szCs w:val="22"/>
        </w:rPr>
        <w:t xml:space="preserve"> </w:t>
      </w:r>
      <w:r>
        <w:rPr>
          <w:rFonts w:hint="eastAsia" w:ascii="宋体" w:hAnsi="宋体" w:eastAsia="宋体" w:cs="宋体"/>
          <w:spacing w:val="2"/>
          <w:sz w:val="22"/>
          <w:szCs w:val="22"/>
        </w:rPr>
        <w:t>澄清或者修改的内容可能影响响应文件编制的，采购人、采购代理机构或者磋商小组在</w:t>
      </w:r>
      <w:r>
        <w:rPr>
          <w:rFonts w:hint="eastAsia" w:ascii="宋体" w:hAnsi="宋体" w:eastAsia="宋体" w:cs="宋体"/>
          <w:spacing w:val="7"/>
          <w:sz w:val="22"/>
          <w:szCs w:val="22"/>
        </w:rPr>
        <w:t xml:space="preserve"> </w:t>
      </w:r>
      <w:r>
        <w:rPr>
          <w:rFonts w:hint="eastAsia" w:ascii="宋体" w:hAnsi="宋体" w:eastAsia="宋体" w:cs="宋体"/>
          <w:spacing w:val="-3"/>
          <w:sz w:val="22"/>
          <w:szCs w:val="22"/>
        </w:rPr>
        <w:t>提交首次响应文件截止之日</w:t>
      </w:r>
      <w:r>
        <w:rPr>
          <w:rFonts w:hint="eastAsia" w:ascii="宋体" w:hAnsi="宋体" w:eastAsia="宋体" w:cs="宋体"/>
          <w:spacing w:val="-26"/>
          <w:sz w:val="22"/>
          <w:szCs w:val="22"/>
        </w:rPr>
        <w:t xml:space="preserve"> </w:t>
      </w:r>
      <w:r>
        <w:rPr>
          <w:rFonts w:hint="eastAsia" w:ascii="宋体" w:hAnsi="宋体" w:eastAsia="宋体" w:cs="宋体"/>
          <w:spacing w:val="-3"/>
          <w:sz w:val="22"/>
          <w:szCs w:val="22"/>
        </w:rPr>
        <w:t>3</w:t>
      </w:r>
      <w:r>
        <w:rPr>
          <w:rFonts w:hint="eastAsia" w:ascii="宋体" w:hAnsi="宋体" w:eastAsia="宋体" w:cs="宋体"/>
          <w:spacing w:val="-40"/>
          <w:sz w:val="22"/>
          <w:szCs w:val="22"/>
        </w:rPr>
        <w:t xml:space="preserve"> </w:t>
      </w:r>
      <w:r>
        <w:rPr>
          <w:rFonts w:hint="eastAsia" w:ascii="宋体" w:hAnsi="宋体" w:eastAsia="宋体" w:cs="宋体"/>
          <w:spacing w:val="-3"/>
          <w:sz w:val="22"/>
          <w:szCs w:val="22"/>
        </w:rPr>
        <w:t>个工作日前，以书面形式通知所有获取磋商文件的供应商，</w:t>
      </w:r>
      <w:r>
        <w:rPr>
          <w:rFonts w:hint="eastAsia" w:ascii="宋体" w:hAnsi="宋体" w:eastAsia="宋体" w:cs="宋体"/>
          <w:sz w:val="22"/>
          <w:szCs w:val="22"/>
        </w:rPr>
        <w:t xml:space="preserve"> </w:t>
      </w:r>
      <w:r>
        <w:rPr>
          <w:rFonts w:hint="eastAsia" w:ascii="宋体" w:hAnsi="宋体" w:eastAsia="宋体" w:cs="宋体"/>
          <w:spacing w:val="1"/>
          <w:sz w:val="22"/>
          <w:szCs w:val="22"/>
        </w:rPr>
        <w:t>不足3</w:t>
      </w:r>
      <w:r>
        <w:rPr>
          <w:rFonts w:hint="eastAsia" w:ascii="宋体" w:hAnsi="宋体" w:eastAsia="宋体" w:cs="宋体"/>
          <w:spacing w:val="-39"/>
          <w:sz w:val="22"/>
          <w:szCs w:val="22"/>
        </w:rPr>
        <w:t xml:space="preserve"> </w:t>
      </w:r>
      <w:r>
        <w:rPr>
          <w:rFonts w:hint="eastAsia" w:ascii="宋体" w:hAnsi="宋体" w:eastAsia="宋体" w:cs="宋体"/>
          <w:spacing w:val="1"/>
          <w:sz w:val="22"/>
          <w:szCs w:val="22"/>
        </w:rPr>
        <w:t>个工作日的，应当顺延提交首次响应文件截止</w:t>
      </w:r>
      <w:r>
        <w:rPr>
          <w:rFonts w:hint="eastAsia" w:ascii="宋体" w:hAnsi="宋体" w:eastAsia="宋体" w:cs="宋体"/>
          <w:sz w:val="22"/>
          <w:szCs w:val="22"/>
        </w:rPr>
        <w:t>之日。</w:t>
      </w:r>
    </w:p>
    <w:p w14:paraId="56690BCB">
      <w:pPr>
        <w:spacing w:before="297" w:line="227" w:lineRule="auto"/>
        <w:ind w:left="2828"/>
        <w:outlineLvl w:val="1"/>
        <w:rPr>
          <w:rFonts w:hint="eastAsia" w:ascii="宋体" w:hAnsi="宋体" w:eastAsia="宋体" w:cs="宋体"/>
          <w:sz w:val="31"/>
          <w:szCs w:val="31"/>
        </w:rPr>
      </w:pPr>
      <w:bookmarkStart w:id="32" w:name="_Toc1736"/>
      <w:r>
        <w:rPr>
          <w:rFonts w:hint="eastAsia" w:ascii="宋体" w:hAnsi="宋体" w:eastAsia="宋体" w:cs="宋体"/>
          <w:b/>
          <w:bCs/>
          <w:spacing w:val="4"/>
          <w:sz w:val="31"/>
          <w:szCs w:val="31"/>
        </w:rPr>
        <w:t>三、响应文件的编制</w:t>
      </w:r>
      <w:bookmarkEnd w:id="32"/>
    </w:p>
    <w:p w14:paraId="0798F6F6">
      <w:pPr>
        <w:pStyle w:val="5"/>
        <w:spacing w:line="390" w:lineRule="auto"/>
        <w:rPr>
          <w:rFonts w:hint="eastAsia" w:ascii="宋体" w:hAnsi="宋体" w:eastAsia="宋体" w:cs="宋体"/>
        </w:rPr>
      </w:pPr>
    </w:p>
    <w:p w14:paraId="232F7C7C">
      <w:pPr>
        <w:spacing w:before="71" w:line="222" w:lineRule="auto"/>
        <w:ind w:left="477"/>
        <w:outlineLvl w:val="2"/>
        <w:rPr>
          <w:rFonts w:hint="eastAsia" w:ascii="宋体" w:hAnsi="宋体" w:eastAsia="宋体" w:cs="宋体"/>
          <w:sz w:val="22"/>
          <w:szCs w:val="22"/>
        </w:rPr>
      </w:pPr>
      <w:bookmarkStart w:id="33" w:name="_Toc11990"/>
      <w:r>
        <w:rPr>
          <w:rFonts w:hint="eastAsia" w:ascii="宋体" w:hAnsi="宋体" w:eastAsia="宋体" w:cs="宋体"/>
          <w:b/>
          <w:bCs/>
          <w:spacing w:val="-4"/>
          <w:sz w:val="22"/>
          <w:szCs w:val="22"/>
        </w:rPr>
        <w:t>11.响应文件的编制原则</w:t>
      </w:r>
      <w:bookmarkEnd w:id="33"/>
    </w:p>
    <w:p w14:paraId="756130CC">
      <w:pPr>
        <w:spacing w:before="114" w:line="318" w:lineRule="auto"/>
        <w:ind w:left="33" w:right="64" w:firstLine="435"/>
        <w:rPr>
          <w:rFonts w:hint="eastAsia" w:ascii="宋体" w:hAnsi="宋体" w:eastAsia="宋体" w:cs="宋体"/>
          <w:sz w:val="22"/>
          <w:szCs w:val="22"/>
        </w:rPr>
      </w:pPr>
      <w:r>
        <w:rPr>
          <w:rFonts w:hint="eastAsia" w:ascii="宋体" w:hAnsi="宋体" w:eastAsia="宋体" w:cs="宋体"/>
          <w:spacing w:val="2"/>
          <w:sz w:val="22"/>
          <w:szCs w:val="22"/>
        </w:rPr>
        <w:t>供应商应当按照竞争性磋商文件的要求编制响应文件，并对其提交的响应文件的真</w:t>
      </w:r>
      <w:r>
        <w:rPr>
          <w:rFonts w:hint="eastAsia" w:ascii="宋体" w:hAnsi="宋体" w:eastAsia="宋体" w:cs="宋体"/>
          <w:spacing w:val="12"/>
          <w:sz w:val="22"/>
          <w:szCs w:val="22"/>
        </w:rPr>
        <w:t xml:space="preserve"> </w:t>
      </w:r>
      <w:r>
        <w:rPr>
          <w:rFonts w:hint="eastAsia" w:ascii="宋体" w:hAnsi="宋体" w:eastAsia="宋体" w:cs="宋体"/>
          <w:spacing w:val="-1"/>
          <w:sz w:val="22"/>
          <w:szCs w:val="22"/>
        </w:rPr>
        <w:t>实性、合法性承担法律责任。响应文件应当对竞争性磋商文件作出实质性响应。</w:t>
      </w:r>
    </w:p>
    <w:p w14:paraId="0329E6B4">
      <w:pPr>
        <w:spacing w:before="3" w:line="223" w:lineRule="auto"/>
        <w:ind w:left="477"/>
        <w:outlineLvl w:val="2"/>
        <w:rPr>
          <w:rFonts w:hint="eastAsia" w:ascii="宋体" w:hAnsi="宋体" w:eastAsia="宋体" w:cs="宋体"/>
          <w:sz w:val="22"/>
          <w:szCs w:val="22"/>
        </w:rPr>
      </w:pPr>
      <w:bookmarkStart w:id="34" w:name="_Toc28907"/>
      <w:r>
        <w:rPr>
          <w:rFonts w:hint="eastAsia" w:ascii="宋体" w:hAnsi="宋体" w:eastAsia="宋体" w:cs="宋体"/>
          <w:b/>
          <w:bCs/>
          <w:spacing w:val="-4"/>
          <w:sz w:val="22"/>
          <w:szCs w:val="22"/>
        </w:rPr>
        <w:t>12.响应文件的组成</w:t>
      </w:r>
      <w:bookmarkEnd w:id="34"/>
    </w:p>
    <w:p w14:paraId="7A904D88">
      <w:pPr>
        <w:spacing w:before="114" w:line="223" w:lineRule="auto"/>
        <w:ind w:left="477"/>
        <w:rPr>
          <w:rFonts w:hint="eastAsia" w:ascii="宋体" w:hAnsi="宋体" w:eastAsia="宋体" w:cs="宋体"/>
          <w:sz w:val="22"/>
          <w:szCs w:val="22"/>
        </w:rPr>
      </w:pPr>
      <w:r>
        <w:rPr>
          <w:rFonts w:hint="eastAsia" w:ascii="宋体" w:hAnsi="宋体" w:eastAsia="宋体" w:cs="宋体"/>
          <w:spacing w:val="-1"/>
          <w:sz w:val="22"/>
          <w:szCs w:val="22"/>
        </w:rPr>
        <w:t>12.1 响应文件由资格证明文件、报价文件、商务技术文件三部分组成。</w:t>
      </w:r>
    </w:p>
    <w:p w14:paraId="563F93E1">
      <w:pPr>
        <w:spacing w:before="113" w:line="222" w:lineRule="auto"/>
        <w:ind w:left="477"/>
        <w:rPr>
          <w:rFonts w:hint="eastAsia" w:ascii="宋体" w:hAnsi="宋体" w:eastAsia="宋体" w:cs="宋体"/>
          <w:sz w:val="22"/>
          <w:szCs w:val="22"/>
        </w:rPr>
      </w:pPr>
      <w:r>
        <w:rPr>
          <w:rFonts w:hint="eastAsia" w:ascii="宋体" w:hAnsi="宋体" w:eastAsia="宋体" w:cs="宋体"/>
          <w:spacing w:val="3"/>
          <w:sz w:val="22"/>
          <w:szCs w:val="22"/>
        </w:rPr>
        <w:t>12.1.1 资格证明文件：详见“供应商须知前附表”</w:t>
      </w:r>
    </w:p>
    <w:p w14:paraId="41EA3FF0">
      <w:pPr>
        <w:spacing w:before="117" w:line="222" w:lineRule="auto"/>
        <w:ind w:left="477"/>
        <w:rPr>
          <w:rFonts w:hint="eastAsia" w:ascii="宋体" w:hAnsi="宋体" w:eastAsia="宋体" w:cs="宋体"/>
          <w:sz w:val="22"/>
          <w:szCs w:val="22"/>
        </w:rPr>
      </w:pPr>
      <w:r>
        <w:rPr>
          <w:rFonts w:hint="eastAsia" w:ascii="宋体" w:hAnsi="宋体" w:eastAsia="宋体" w:cs="宋体"/>
          <w:spacing w:val="2"/>
          <w:sz w:val="22"/>
          <w:szCs w:val="22"/>
        </w:rPr>
        <w:t>12.1.2 报价文件：详见“供应商须知前附表</w:t>
      </w:r>
      <w:r>
        <w:rPr>
          <w:rFonts w:hint="eastAsia" w:ascii="宋体" w:hAnsi="宋体" w:eastAsia="宋体" w:cs="宋体"/>
          <w:spacing w:val="-71"/>
          <w:sz w:val="22"/>
          <w:szCs w:val="22"/>
        </w:rPr>
        <w:t xml:space="preserve"> </w:t>
      </w:r>
      <w:r>
        <w:rPr>
          <w:rFonts w:hint="eastAsia" w:ascii="宋体" w:hAnsi="宋体" w:eastAsia="宋体" w:cs="宋体"/>
          <w:spacing w:val="2"/>
          <w:sz w:val="22"/>
          <w:szCs w:val="22"/>
        </w:rPr>
        <w:t>”</w:t>
      </w:r>
    </w:p>
    <w:p w14:paraId="40DFEB7E">
      <w:pPr>
        <w:spacing w:before="114" w:line="222" w:lineRule="auto"/>
        <w:ind w:left="477"/>
        <w:rPr>
          <w:rFonts w:hint="eastAsia" w:ascii="宋体" w:hAnsi="宋体" w:eastAsia="宋体" w:cs="宋体"/>
          <w:sz w:val="22"/>
          <w:szCs w:val="22"/>
        </w:rPr>
      </w:pPr>
      <w:r>
        <w:rPr>
          <w:rFonts w:hint="eastAsia" w:ascii="宋体" w:hAnsi="宋体" w:eastAsia="宋体" w:cs="宋体"/>
          <w:spacing w:val="3"/>
          <w:sz w:val="22"/>
          <w:szCs w:val="22"/>
        </w:rPr>
        <w:t>12.1.3 商务技术文件：详见“供应商须知前附表”</w:t>
      </w:r>
    </w:p>
    <w:p w14:paraId="33DA85B4">
      <w:pPr>
        <w:spacing w:before="115" w:line="222" w:lineRule="auto"/>
        <w:ind w:left="477"/>
        <w:outlineLvl w:val="2"/>
        <w:rPr>
          <w:rFonts w:hint="eastAsia" w:ascii="宋体" w:hAnsi="宋体" w:eastAsia="宋体" w:cs="宋体"/>
          <w:sz w:val="22"/>
          <w:szCs w:val="22"/>
        </w:rPr>
      </w:pPr>
      <w:bookmarkStart w:id="35" w:name="_Toc1630"/>
      <w:r>
        <w:rPr>
          <w:rFonts w:hint="eastAsia" w:ascii="宋体" w:hAnsi="宋体" w:eastAsia="宋体" w:cs="宋体"/>
          <w:b/>
          <w:bCs/>
          <w:spacing w:val="-5"/>
          <w:sz w:val="22"/>
          <w:szCs w:val="22"/>
        </w:rPr>
        <w:t>13.计量单位</w:t>
      </w:r>
      <w:bookmarkEnd w:id="35"/>
    </w:p>
    <w:p w14:paraId="328524D0">
      <w:pPr>
        <w:spacing w:before="117" w:line="319" w:lineRule="auto"/>
        <w:ind w:left="36" w:right="64" w:firstLine="437"/>
        <w:jc w:val="both"/>
        <w:rPr>
          <w:rFonts w:hint="eastAsia" w:ascii="宋体" w:hAnsi="宋体" w:eastAsia="宋体" w:cs="宋体"/>
          <w:sz w:val="22"/>
          <w:szCs w:val="22"/>
        </w:rPr>
      </w:pPr>
      <w:r>
        <w:rPr>
          <w:rFonts w:hint="eastAsia" w:ascii="宋体" w:hAnsi="宋体" w:eastAsia="宋体" w:cs="宋体"/>
          <w:spacing w:val="2"/>
          <w:sz w:val="22"/>
          <w:szCs w:val="22"/>
        </w:rPr>
        <w:t>竞争性磋商文件已有明确规定的，使用竞争性磋商文件规定的计量单位；竞争性磋</w:t>
      </w:r>
      <w:r>
        <w:rPr>
          <w:rFonts w:hint="eastAsia" w:ascii="宋体" w:hAnsi="宋体" w:eastAsia="宋体" w:cs="宋体"/>
          <w:spacing w:val="6"/>
          <w:sz w:val="22"/>
          <w:szCs w:val="22"/>
        </w:rPr>
        <w:t xml:space="preserve"> </w:t>
      </w:r>
      <w:r>
        <w:rPr>
          <w:rFonts w:hint="eastAsia" w:ascii="宋体" w:hAnsi="宋体" w:eastAsia="宋体" w:cs="宋体"/>
          <w:spacing w:val="2"/>
          <w:sz w:val="22"/>
          <w:szCs w:val="22"/>
        </w:rPr>
        <w:t>商文件没有规定的，应采用中华人民共和国法定计量单位，货币种类为人民币，否则视</w:t>
      </w:r>
      <w:r>
        <w:rPr>
          <w:rFonts w:hint="eastAsia" w:ascii="宋体" w:hAnsi="宋体" w:eastAsia="宋体" w:cs="宋体"/>
          <w:sz w:val="22"/>
          <w:szCs w:val="22"/>
        </w:rPr>
        <w:t xml:space="preserve"> </w:t>
      </w:r>
      <w:r>
        <w:rPr>
          <w:rFonts w:hint="eastAsia" w:ascii="宋体" w:hAnsi="宋体" w:eastAsia="宋体" w:cs="宋体"/>
          <w:spacing w:val="-5"/>
          <w:sz w:val="22"/>
          <w:szCs w:val="22"/>
        </w:rPr>
        <w:t>同未响应。</w:t>
      </w:r>
    </w:p>
    <w:p w14:paraId="083A216C">
      <w:pPr>
        <w:spacing w:line="223" w:lineRule="auto"/>
        <w:ind w:left="477"/>
        <w:outlineLvl w:val="2"/>
        <w:rPr>
          <w:rFonts w:hint="eastAsia" w:ascii="宋体" w:hAnsi="宋体" w:eastAsia="宋体" w:cs="宋体"/>
          <w:sz w:val="22"/>
          <w:szCs w:val="22"/>
        </w:rPr>
      </w:pPr>
      <w:bookmarkStart w:id="36" w:name="_Toc21412"/>
      <w:r>
        <w:rPr>
          <w:rFonts w:hint="eastAsia" w:ascii="宋体" w:hAnsi="宋体" w:eastAsia="宋体" w:cs="宋体"/>
          <w:b/>
          <w:bCs/>
          <w:spacing w:val="-5"/>
          <w:sz w:val="22"/>
          <w:szCs w:val="22"/>
        </w:rPr>
        <w:t>14.竞标的风险</w:t>
      </w:r>
      <w:bookmarkEnd w:id="36"/>
    </w:p>
    <w:p w14:paraId="2884A730">
      <w:pPr>
        <w:spacing w:before="113" w:line="318" w:lineRule="auto"/>
        <w:ind w:left="28" w:right="64" w:firstLine="440"/>
        <w:rPr>
          <w:rFonts w:hint="eastAsia" w:ascii="宋体" w:hAnsi="宋体" w:eastAsia="宋体" w:cs="宋体"/>
          <w:sz w:val="22"/>
          <w:szCs w:val="22"/>
        </w:rPr>
      </w:pPr>
      <w:r>
        <w:rPr>
          <w:rFonts w:hint="eastAsia" w:ascii="宋体" w:hAnsi="宋体" w:eastAsia="宋体" w:cs="宋体"/>
          <w:spacing w:val="2"/>
          <w:sz w:val="22"/>
          <w:szCs w:val="22"/>
        </w:rPr>
        <w:t>供应商没有按照竞争性磋商文件要求提供全部资料，或者供应商没有对竞争性磋商</w:t>
      </w:r>
      <w:r>
        <w:rPr>
          <w:rFonts w:hint="eastAsia" w:ascii="宋体" w:hAnsi="宋体" w:eastAsia="宋体" w:cs="宋体"/>
          <w:spacing w:val="12"/>
          <w:sz w:val="22"/>
          <w:szCs w:val="22"/>
        </w:rPr>
        <w:t xml:space="preserve"> </w:t>
      </w:r>
      <w:r>
        <w:rPr>
          <w:rFonts w:hint="eastAsia" w:ascii="宋体" w:hAnsi="宋体" w:eastAsia="宋体" w:cs="宋体"/>
          <w:sz w:val="22"/>
          <w:szCs w:val="22"/>
        </w:rPr>
        <w:t>文件在各方面作出实质性响应可能导致其响应</w:t>
      </w:r>
      <w:r>
        <w:rPr>
          <w:rFonts w:hint="eastAsia" w:ascii="宋体" w:hAnsi="宋体" w:eastAsia="宋体" w:cs="宋体"/>
          <w:spacing w:val="-1"/>
          <w:sz w:val="22"/>
          <w:szCs w:val="22"/>
        </w:rPr>
        <w:t>无效，是供应商应当考虑的风险。</w:t>
      </w:r>
    </w:p>
    <w:p w14:paraId="1439967D">
      <w:pPr>
        <w:spacing w:before="4" w:line="223" w:lineRule="auto"/>
        <w:ind w:left="477"/>
        <w:outlineLvl w:val="2"/>
        <w:rPr>
          <w:rFonts w:hint="eastAsia" w:ascii="宋体" w:hAnsi="宋体" w:eastAsia="宋体" w:cs="宋体"/>
          <w:sz w:val="22"/>
          <w:szCs w:val="22"/>
        </w:rPr>
      </w:pPr>
      <w:bookmarkStart w:id="37" w:name="_Toc8422"/>
      <w:r>
        <w:rPr>
          <w:rFonts w:hint="eastAsia" w:ascii="宋体" w:hAnsi="宋体" w:eastAsia="宋体" w:cs="宋体"/>
          <w:b/>
          <w:bCs/>
          <w:spacing w:val="-4"/>
          <w:sz w:val="22"/>
          <w:szCs w:val="22"/>
        </w:rPr>
        <w:t>15.竞标报价要求和构成</w:t>
      </w:r>
      <w:bookmarkEnd w:id="37"/>
    </w:p>
    <w:p w14:paraId="64646D57">
      <w:pPr>
        <w:spacing w:before="113" w:line="221" w:lineRule="auto"/>
        <w:ind w:left="477"/>
        <w:rPr>
          <w:rFonts w:hint="eastAsia" w:ascii="宋体" w:hAnsi="宋体" w:eastAsia="宋体" w:cs="宋体"/>
          <w:sz w:val="22"/>
          <w:szCs w:val="22"/>
        </w:rPr>
      </w:pPr>
      <w:r>
        <w:rPr>
          <w:rFonts w:hint="eastAsia" w:ascii="宋体" w:hAnsi="宋体" w:eastAsia="宋体" w:cs="宋体"/>
          <w:spacing w:val="-2"/>
          <w:sz w:val="22"/>
          <w:szCs w:val="22"/>
        </w:rPr>
        <w:t>15.1</w:t>
      </w:r>
      <w:r>
        <w:rPr>
          <w:rFonts w:hint="eastAsia" w:ascii="宋体" w:hAnsi="宋体" w:eastAsia="宋体" w:cs="宋体"/>
          <w:spacing w:val="-35"/>
          <w:sz w:val="22"/>
          <w:szCs w:val="22"/>
        </w:rPr>
        <w:t xml:space="preserve"> </w:t>
      </w:r>
      <w:r>
        <w:rPr>
          <w:rFonts w:hint="eastAsia" w:ascii="宋体" w:hAnsi="宋体" w:eastAsia="宋体" w:cs="宋体"/>
          <w:spacing w:val="-2"/>
          <w:sz w:val="22"/>
          <w:szCs w:val="22"/>
        </w:rPr>
        <w:t>竞标报价应按竞争性磋商文件中“竞</w:t>
      </w:r>
      <w:r>
        <w:rPr>
          <w:rFonts w:hint="eastAsia" w:ascii="宋体" w:hAnsi="宋体" w:eastAsia="宋体" w:cs="宋体"/>
          <w:spacing w:val="-3"/>
          <w:sz w:val="22"/>
          <w:szCs w:val="22"/>
        </w:rPr>
        <w:t>标报价表</w:t>
      </w:r>
      <w:r>
        <w:rPr>
          <w:rFonts w:hint="eastAsia" w:ascii="宋体" w:hAnsi="宋体" w:eastAsia="宋体" w:cs="宋体"/>
          <w:spacing w:val="-83"/>
          <w:sz w:val="22"/>
          <w:szCs w:val="22"/>
        </w:rPr>
        <w:t xml:space="preserve"> </w:t>
      </w:r>
      <w:r>
        <w:rPr>
          <w:rFonts w:hint="eastAsia" w:ascii="宋体" w:hAnsi="宋体" w:eastAsia="宋体" w:cs="宋体"/>
          <w:spacing w:val="-3"/>
          <w:sz w:val="22"/>
          <w:szCs w:val="22"/>
        </w:rPr>
        <w:t>”格式填写。</w:t>
      </w:r>
    </w:p>
    <w:p w14:paraId="62D43AA6">
      <w:pPr>
        <w:spacing w:before="116" w:line="222" w:lineRule="auto"/>
        <w:ind w:left="477"/>
        <w:rPr>
          <w:rFonts w:hint="eastAsia" w:ascii="宋体" w:hAnsi="宋体" w:eastAsia="宋体" w:cs="宋体"/>
          <w:sz w:val="22"/>
          <w:szCs w:val="22"/>
        </w:rPr>
      </w:pPr>
      <w:r>
        <w:rPr>
          <w:rFonts w:hint="eastAsia" w:ascii="宋体" w:hAnsi="宋体" w:eastAsia="宋体" w:cs="宋体"/>
          <w:spacing w:val="-1"/>
          <w:sz w:val="22"/>
          <w:szCs w:val="22"/>
        </w:rPr>
        <w:t>15.2</w:t>
      </w:r>
      <w:r>
        <w:rPr>
          <w:rFonts w:hint="eastAsia" w:ascii="宋体" w:hAnsi="宋体" w:eastAsia="宋体" w:cs="宋体"/>
          <w:spacing w:val="-23"/>
          <w:sz w:val="22"/>
          <w:szCs w:val="22"/>
        </w:rPr>
        <w:t xml:space="preserve"> </w:t>
      </w:r>
      <w:r>
        <w:rPr>
          <w:rFonts w:hint="eastAsia" w:ascii="宋体" w:hAnsi="宋体" w:eastAsia="宋体" w:cs="宋体"/>
          <w:spacing w:val="-1"/>
          <w:sz w:val="22"/>
          <w:szCs w:val="22"/>
        </w:rPr>
        <w:t>竞标报价的价格构成见“供应商须知前附表”。</w:t>
      </w:r>
    </w:p>
    <w:p w14:paraId="4FF4CF43">
      <w:pPr>
        <w:spacing w:before="117" w:line="223" w:lineRule="auto"/>
        <w:ind w:left="477"/>
        <w:rPr>
          <w:rFonts w:hint="eastAsia" w:ascii="宋体" w:hAnsi="宋体" w:eastAsia="宋体" w:cs="宋体"/>
          <w:sz w:val="22"/>
          <w:szCs w:val="22"/>
        </w:rPr>
      </w:pPr>
      <w:r>
        <w:rPr>
          <w:rFonts w:hint="eastAsia" w:ascii="宋体" w:hAnsi="宋体" w:eastAsia="宋体" w:cs="宋体"/>
          <w:spacing w:val="-5"/>
          <w:sz w:val="22"/>
          <w:szCs w:val="22"/>
        </w:rPr>
        <w:t>15.3</w:t>
      </w:r>
      <w:r>
        <w:rPr>
          <w:rFonts w:hint="eastAsia" w:ascii="宋体" w:hAnsi="宋体" w:eastAsia="宋体" w:cs="宋体"/>
          <w:spacing w:val="-27"/>
          <w:sz w:val="22"/>
          <w:szCs w:val="22"/>
        </w:rPr>
        <w:t xml:space="preserve"> </w:t>
      </w:r>
      <w:r>
        <w:rPr>
          <w:rFonts w:hint="eastAsia" w:ascii="宋体" w:hAnsi="宋体" w:eastAsia="宋体" w:cs="宋体"/>
          <w:spacing w:val="-5"/>
          <w:sz w:val="22"/>
          <w:szCs w:val="22"/>
        </w:rPr>
        <w:t>竞标报价要求</w:t>
      </w:r>
    </w:p>
    <w:p w14:paraId="27971BE6">
      <w:pPr>
        <w:spacing w:before="113" w:line="222" w:lineRule="auto"/>
        <w:ind w:left="477"/>
        <w:rPr>
          <w:rFonts w:hint="eastAsia" w:ascii="宋体" w:hAnsi="宋体" w:eastAsia="宋体" w:cs="宋体"/>
          <w:sz w:val="22"/>
          <w:szCs w:val="22"/>
        </w:rPr>
      </w:pPr>
      <w:r>
        <w:rPr>
          <w:rFonts w:hint="eastAsia" w:ascii="宋体" w:hAnsi="宋体" w:eastAsia="宋体" w:cs="宋体"/>
          <w:spacing w:val="-1"/>
          <w:sz w:val="22"/>
          <w:szCs w:val="22"/>
        </w:rPr>
        <w:t>15.3.1</w:t>
      </w:r>
      <w:r>
        <w:rPr>
          <w:rFonts w:hint="eastAsia" w:ascii="宋体" w:hAnsi="宋体" w:eastAsia="宋体" w:cs="宋体"/>
          <w:spacing w:val="-42"/>
          <w:sz w:val="22"/>
          <w:szCs w:val="22"/>
        </w:rPr>
        <w:t xml:space="preserve"> </w:t>
      </w:r>
      <w:r>
        <w:rPr>
          <w:rFonts w:hint="eastAsia" w:ascii="宋体" w:hAnsi="宋体" w:eastAsia="宋体" w:cs="宋体"/>
          <w:spacing w:val="-1"/>
          <w:sz w:val="22"/>
          <w:szCs w:val="22"/>
        </w:rPr>
        <w:t>供应商的竞标报价应符合以下要求，否则响应文件按无效响应处理：</w:t>
      </w:r>
    </w:p>
    <w:p w14:paraId="69FDBD3B">
      <w:pPr>
        <w:spacing w:before="115" w:line="270" w:lineRule="auto"/>
        <w:ind w:left="29" w:right="64" w:firstLine="438"/>
        <w:rPr>
          <w:rFonts w:hint="eastAsia" w:ascii="宋体" w:hAnsi="宋体" w:eastAsia="宋体" w:cs="宋体"/>
          <w:sz w:val="22"/>
          <w:szCs w:val="22"/>
        </w:rPr>
      </w:pPr>
      <w:r>
        <w:rPr>
          <w:rFonts w:hint="eastAsia" w:ascii="宋体" w:hAnsi="宋体" w:eastAsia="宋体" w:cs="宋体"/>
          <w:spacing w:val="-1"/>
          <w:sz w:val="22"/>
          <w:szCs w:val="22"/>
        </w:rPr>
        <w:t>（1）供应商应当就“采购需求</w:t>
      </w:r>
      <w:r>
        <w:rPr>
          <w:rFonts w:hint="eastAsia" w:ascii="宋体" w:hAnsi="宋体" w:eastAsia="宋体" w:cs="宋体"/>
          <w:spacing w:val="-81"/>
          <w:sz w:val="22"/>
          <w:szCs w:val="22"/>
        </w:rPr>
        <w:t xml:space="preserve"> </w:t>
      </w:r>
      <w:r>
        <w:rPr>
          <w:rFonts w:hint="eastAsia" w:ascii="宋体" w:hAnsi="宋体" w:eastAsia="宋体" w:cs="宋体"/>
          <w:spacing w:val="-1"/>
          <w:sz w:val="22"/>
          <w:szCs w:val="22"/>
        </w:rPr>
        <w:t>”中所竞标</w:t>
      </w:r>
      <w:r>
        <w:rPr>
          <w:rFonts w:hint="eastAsia" w:ascii="宋体" w:hAnsi="宋体" w:eastAsia="宋体" w:cs="宋体"/>
          <w:spacing w:val="-2"/>
          <w:sz w:val="22"/>
          <w:szCs w:val="22"/>
        </w:rPr>
        <w:t>的每个分标的全部内容分别作完整唯一总</w:t>
      </w:r>
      <w:r>
        <w:rPr>
          <w:rFonts w:hint="eastAsia" w:ascii="宋体" w:hAnsi="宋体" w:eastAsia="宋体" w:cs="宋体"/>
          <w:sz w:val="22"/>
          <w:szCs w:val="22"/>
        </w:rPr>
        <w:t xml:space="preserve"> </w:t>
      </w:r>
      <w:r>
        <w:rPr>
          <w:rFonts w:hint="eastAsia" w:ascii="宋体" w:hAnsi="宋体" w:eastAsia="宋体" w:cs="宋体"/>
          <w:spacing w:val="-2"/>
          <w:sz w:val="22"/>
          <w:szCs w:val="22"/>
        </w:rPr>
        <w:t>价报价，不得存在漏项报价；</w:t>
      </w:r>
    </w:p>
    <w:p w14:paraId="2D5398C1">
      <w:pPr>
        <w:spacing w:before="117" w:line="221" w:lineRule="auto"/>
        <w:ind w:left="468"/>
        <w:rPr>
          <w:rFonts w:hint="eastAsia" w:ascii="宋体" w:hAnsi="宋体" w:eastAsia="宋体" w:cs="宋体"/>
          <w:sz w:val="22"/>
          <w:szCs w:val="22"/>
        </w:rPr>
      </w:pPr>
      <w:r>
        <w:rPr>
          <w:rFonts w:hint="eastAsia" w:ascii="宋体" w:hAnsi="宋体" w:eastAsia="宋体" w:cs="宋体"/>
          <w:spacing w:val="-1"/>
          <w:sz w:val="22"/>
          <w:szCs w:val="22"/>
        </w:rPr>
        <w:t>（2）供应商应当就所竞标的分标的单项内容作唯一报价。</w:t>
      </w:r>
    </w:p>
    <w:p w14:paraId="1E6FB7A8">
      <w:pPr>
        <w:spacing w:before="115" w:line="271" w:lineRule="auto"/>
        <w:ind w:left="32" w:right="61" w:firstLine="445"/>
        <w:rPr>
          <w:rFonts w:hint="eastAsia" w:ascii="宋体" w:hAnsi="宋体" w:eastAsia="宋体" w:cs="宋体"/>
          <w:sz w:val="22"/>
          <w:szCs w:val="22"/>
        </w:rPr>
      </w:pPr>
      <w:r>
        <w:rPr>
          <w:rFonts w:hint="eastAsia" w:ascii="宋体" w:hAnsi="宋体" w:eastAsia="宋体" w:cs="宋体"/>
          <w:sz w:val="22"/>
          <w:szCs w:val="22"/>
        </w:rPr>
        <w:t>15.3.2</w:t>
      </w:r>
      <w:r>
        <w:rPr>
          <w:rFonts w:hint="eastAsia" w:ascii="宋体" w:hAnsi="宋体" w:eastAsia="宋体" w:cs="宋体"/>
          <w:spacing w:val="-32"/>
          <w:sz w:val="22"/>
          <w:szCs w:val="22"/>
        </w:rPr>
        <w:t xml:space="preserve"> </w:t>
      </w:r>
      <w:r>
        <w:rPr>
          <w:rFonts w:hint="eastAsia" w:ascii="宋体" w:hAnsi="宋体" w:eastAsia="宋体" w:cs="宋体"/>
          <w:sz w:val="22"/>
          <w:szCs w:val="22"/>
        </w:rPr>
        <w:t xml:space="preserve">竞标报价（包含首次报价、最后报价）超过所竞标分标规定的采购预算金额 </w:t>
      </w:r>
      <w:r>
        <w:rPr>
          <w:rFonts w:hint="eastAsia" w:ascii="宋体" w:hAnsi="宋体" w:eastAsia="宋体" w:cs="宋体"/>
          <w:spacing w:val="-1"/>
          <w:sz w:val="22"/>
          <w:szCs w:val="22"/>
        </w:rPr>
        <w:t>或者最高限价的（如本项目公布了最高限价</w:t>
      </w:r>
      <w:r>
        <w:rPr>
          <w:rFonts w:hint="eastAsia" w:ascii="宋体" w:hAnsi="宋体" w:eastAsia="宋体" w:cs="宋体"/>
          <w:spacing w:val="7"/>
          <w:sz w:val="22"/>
          <w:szCs w:val="22"/>
        </w:rPr>
        <w:t>），</w:t>
      </w:r>
      <w:r>
        <w:rPr>
          <w:rFonts w:hint="eastAsia" w:ascii="宋体" w:hAnsi="宋体" w:eastAsia="宋体" w:cs="宋体"/>
          <w:spacing w:val="-1"/>
          <w:sz w:val="22"/>
          <w:szCs w:val="22"/>
        </w:rPr>
        <w:t>其响应文件将作无效处</w:t>
      </w:r>
      <w:r>
        <w:rPr>
          <w:rFonts w:hint="eastAsia" w:ascii="宋体" w:hAnsi="宋体" w:eastAsia="宋体" w:cs="宋体"/>
          <w:spacing w:val="-2"/>
          <w:sz w:val="22"/>
          <w:szCs w:val="22"/>
        </w:rPr>
        <w:t>理。</w:t>
      </w:r>
    </w:p>
    <w:p w14:paraId="63ABB26B">
      <w:pPr>
        <w:spacing w:before="115" w:line="270" w:lineRule="auto"/>
        <w:ind w:left="41" w:right="61" w:firstLine="435"/>
        <w:rPr>
          <w:rFonts w:hint="eastAsia" w:ascii="宋体" w:hAnsi="宋体" w:eastAsia="宋体" w:cs="宋体"/>
          <w:sz w:val="22"/>
          <w:szCs w:val="22"/>
        </w:rPr>
      </w:pPr>
      <w:r>
        <w:rPr>
          <w:rFonts w:hint="eastAsia" w:ascii="宋体" w:hAnsi="宋体" w:eastAsia="宋体" w:cs="宋体"/>
          <w:sz w:val="22"/>
          <w:szCs w:val="22"/>
        </w:rPr>
        <w:t>15.3.3</w:t>
      </w:r>
      <w:r>
        <w:rPr>
          <w:rFonts w:hint="eastAsia" w:ascii="宋体" w:hAnsi="宋体" w:eastAsia="宋体" w:cs="宋体"/>
          <w:spacing w:val="-32"/>
          <w:sz w:val="22"/>
          <w:szCs w:val="22"/>
        </w:rPr>
        <w:t xml:space="preserve"> </w:t>
      </w:r>
      <w:r>
        <w:rPr>
          <w:rFonts w:hint="eastAsia" w:ascii="宋体" w:hAnsi="宋体" w:eastAsia="宋体" w:cs="宋体"/>
          <w:sz w:val="22"/>
          <w:szCs w:val="22"/>
        </w:rPr>
        <w:t xml:space="preserve">竞标报价（包含首次报价、最后报价）超过分项采购预算金额或者最高限价 </w:t>
      </w:r>
      <w:r>
        <w:rPr>
          <w:rFonts w:hint="eastAsia" w:ascii="宋体" w:hAnsi="宋体" w:eastAsia="宋体" w:cs="宋体"/>
          <w:spacing w:val="-2"/>
          <w:sz w:val="22"/>
          <w:szCs w:val="22"/>
        </w:rPr>
        <w:t>的（如本项目公布了最高限价</w:t>
      </w:r>
      <w:r>
        <w:rPr>
          <w:rFonts w:hint="eastAsia" w:ascii="宋体" w:hAnsi="宋体" w:eastAsia="宋体" w:cs="宋体"/>
          <w:spacing w:val="11"/>
          <w:sz w:val="22"/>
          <w:szCs w:val="22"/>
        </w:rPr>
        <w:t>），</w:t>
      </w:r>
      <w:r>
        <w:rPr>
          <w:rFonts w:hint="eastAsia" w:ascii="宋体" w:hAnsi="宋体" w:eastAsia="宋体" w:cs="宋体"/>
          <w:spacing w:val="-2"/>
          <w:sz w:val="22"/>
          <w:szCs w:val="22"/>
        </w:rPr>
        <w:t>其响应文件将作无效处理。</w:t>
      </w:r>
    </w:p>
    <w:p w14:paraId="752A8B85">
      <w:pPr>
        <w:spacing w:line="270" w:lineRule="auto"/>
        <w:rPr>
          <w:rFonts w:hint="eastAsia" w:ascii="宋体" w:hAnsi="宋体" w:eastAsia="宋体" w:cs="宋体"/>
          <w:sz w:val="22"/>
          <w:szCs w:val="22"/>
        </w:rPr>
        <w:sectPr>
          <w:footerReference r:id="rId10" w:type="default"/>
          <w:pgSz w:w="11906" w:h="16839"/>
          <w:pgMar w:top="1431" w:right="1581" w:bottom="1156" w:left="1785" w:header="0" w:footer="994" w:gutter="0"/>
          <w:pgBorders>
            <w:top w:val="none" w:sz="0" w:space="0"/>
            <w:left w:val="none" w:sz="0" w:space="0"/>
            <w:bottom w:val="none" w:sz="0" w:space="0"/>
            <w:right w:val="none" w:sz="0" w:space="0"/>
          </w:pgBorders>
          <w:pgNumType w:fmt="decimal"/>
          <w:cols w:space="720" w:num="1"/>
        </w:sectPr>
      </w:pPr>
    </w:p>
    <w:p w14:paraId="13035D53">
      <w:pPr>
        <w:spacing w:before="124" w:line="223" w:lineRule="auto"/>
        <w:ind w:left="477"/>
        <w:outlineLvl w:val="2"/>
        <w:rPr>
          <w:rFonts w:hint="eastAsia" w:ascii="宋体" w:hAnsi="宋体" w:eastAsia="宋体" w:cs="宋体"/>
          <w:sz w:val="22"/>
          <w:szCs w:val="22"/>
        </w:rPr>
      </w:pPr>
      <w:bookmarkStart w:id="38" w:name="_Toc16403"/>
      <w:r>
        <w:rPr>
          <w:rFonts w:hint="eastAsia" w:ascii="宋体" w:hAnsi="宋体" w:eastAsia="宋体" w:cs="宋体"/>
          <w:b/>
          <w:bCs/>
          <w:spacing w:val="-5"/>
          <w:sz w:val="22"/>
          <w:szCs w:val="22"/>
        </w:rPr>
        <w:t>16.竞标有效期</w:t>
      </w:r>
      <w:bookmarkEnd w:id="38"/>
    </w:p>
    <w:p w14:paraId="4A7FA098">
      <w:pPr>
        <w:spacing w:before="113" w:line="287" w:lineRule="auto"/>
        <w:ind w:left="32" w:right="2" w:firstLine="445"/>
        <w:rPr>
          <w:rFonts w:hint="eastAsia" w:ascii="宋体" w:hAnsi="宋体" w:eastAsia="宋体" w:cs="宋体"/>
          <w:sz w:val="22"/>
          <w:szCs w:val="22"/>
        </w:rPr>
      </w:pPr>
      <w:r>
        <w:rPr>
          <w:rFonts w:hint="eastAsia" w:ascii="宋体" w:hAnsi="宋体" w:eastAsia="宋体" w:cs="宋体"/>
          <w:sz w:val="22"/>
          <w:szCs w:val="22"/>
        </w:rPr>
        <w:t>16.1</w:t>
      </w:r>
      <w:r>
        <w:rPr>
          <w:rFonts w:hint="eastAsia" w:ascii="宋体" w:hAnsi="宋体" w:eastAsia="宋体" w:cs="宋体"/>
          <w:spacing w:val="-35"/>
          <w:sz w:val="22"/>
          <w:szCs w:val="22"/>
        </w:rPr>
        <w:t xml:space="preserve"> </w:t>
      </w:r>
      <w:r>
        <w:rPr>
          <w:rFonts w:hint="eastAsia" w:ascii="宋体" w:hAnsi="宋体" w:eastAsia="宋体" w:cs="宋体"/>
          <w:sz w:val="22"/>
          <w:szCs w:val="22"/>
        </w:rPr>
        <w:t xml:space="preserve">竞标有效期是指为保证采购人有足够的时间在提交响应文件后完成评审、确定 </w:t>
      </w:r>
      <w:r>
        <w:rPr>
          <w:rFonts w:hint="eastAsia" w:ascii="宋体" w:hAnsi="宋体" w:eastAsia="宋体" w:cs="宋体"/>
          <w:spacing w:val="2"/>
          <w:sz w:val="22"/>
          <w:szCs w:val="22"/>
        </w:rPr>
        <w:t>成交供应商、合同签订等工作而要求供应商提交的响应文件在一定时间内保持有效的期</w:t>
      </w:r>
      <w:r>
        <w:rPr>
          <w:rFonts w:hint="eastAsia" w:ascii="宋体" w:hAnsi="宋体" w:eastAsia="宋体" w:cs="宋体"/>
          <w:spacing w:val="4"/>
          <w:sz w:val="22"/>
          <w:szCs w:val="22"/>
        </w:rPr>
        <w:t xml:space="preserve"> </w:t>
      </w:r>
      <w:r>
        <w:rPr>
          <w:rFonts w:hint="eastAsia" w:ascii="宋体" w:hAnsi="宋体" w:eastAsia="宋体" w:cs="宋体"/>
          <w:spacing w:val="-9"/>
          <w:sz w:val="22"/>
          <w:szCs w:val="22"/>
        </w:rPr>
        <w:t>限。</w:t>
      </w:r>
    </w:p>
    <w:p w14:paraId="0EB295DE">
      <w:pPr>
        <w:spacing w:before="113" w:line="221" w:lineRule="auto"/>
        <w:ind w:left="477"/>
        <w:rPr>
          <w:rFonts w:hint="eastAsia" w:ascii="宋体" w:hAnsi="宋体" w:eastAsia="宋体" w:cs="宋体"/>
          <w:sz w:val="22"/>
          <w:szCs w:val="22"/>
        </w:rPr>
      </w:pPr>
      <w:r>
        <w:rPr>
          <w:rFonts w:hint="eastAsia" w:ascii="宋体" w:hAnsi="宋体" w:eastAsia="宋体" w:cs="宋体"/>
          <w:spacing w:val="-2"/>
          <w:sz w:val="22"/>
          <w:szCs w:val="22"/>
        </w:rPr>
        <w:t>16.2 竞标有效期应由供应商按“供应商须知前附表</w:t>
      </w:r>
      <w:r>
        <w:rPr>
          <w:rFonts w:hint="eastAsia" w:ascii="宋体" w:hAnsi="宋体" w:eastAsia="宋体" w:cs="宋体"/>
          <w:spacing w:val="-64"/>
          <w:sz w:val="22"/>
          <w:szCs w:val="22"/>
        </w:rPr>
        <w:t xml:space="preserve"> </w:t>
      </w:r>
      <w:r>
        <w:rPr>
          <w:rFonts w:hint="eastAsia" w:ascii="宋体" w:hAnsi="宋体" w:eastAsia="宋体" w:cs="宋体"/>
          <w:spacing w:val="-2"/>
          <w:sz w:val="22"/>
          <w:szCs w:val="22"/>
        </w:rPr>
        <w:t>”规定的期限作出响应。</w:t>
      </w:r>
    </w:p>
    <w:p w14:paraId="406DC491">
      <w:pPr>
        <w:spacing w:before="116" w:line="220" w:lineRule="auto"/>
        <w:ind w:left="477"/>
        <w:rPr>
          <w:rFonts w:hint="eastAsia" w:ascii="宋体" w:hAnsi="宋体" w:eastAsia="宋体" w:cs="宋体"/>
          <w:sz w:val="22"/>
          <w:szCs w:val="22"/>
        </w:rPr>
      </w:pPr>
      <w:r>
        <w:rPr>
          <w:rFonts w:hint="eastAsia" w:ascii="宋体" w:hAnsi="宋体" w:eastAsia="宋体" w:cs="宋体"/>
          <w:spacing w:val="-2"/>
          <w:sz w:val="22"/>
          <w:szCs w:val="22"/>
        </w:rPr>
        <w:t>16.3</w:t>
      </w:r>
      <w:r>
        <w:rPr>
          <w:rFonts w:hint="eastAsia" w:ascii="宋体" w:hAnsi="宋体" w:eastAsia="宋体" w:cs="宋体"/>
          <w:spacing w:val="-27"/>
          <w:sz w:val="22"/>
          <w:szCs w:val="22"/>
        </w:rPr>
        <w:t xml:space="preserve"> </w:t>
      </w:r>
      <w:r>
        <w:rPr>
          <w:rFonts w:hint="eastAsia" w:ascii="宋体" w:hAnsi="宋体" w:eastAsia="宋体" w:cs="宋体"/>
          <w:spacing w:val="-2"/>
          <w:sz w:val="22"/>
          <w:szCs w:val="22"/>
        </w:rPr>
        <w:t>供应商的响应文件在竞标有效期内均保持有效。</w:t>
      </w:r>
    </w:p>
    <w:p w14:paraId="5E59C08E">
      <w:pPr>
        <w:spacing w:before="119" w:line="222" w:lineRule="auto"/>
        <w:ind w:left="477"/>
        <w:outlineLvl w:val="2"/>
        <w:rPr>
          <w:rFonts w:hint="eastAsia" w:ascii="宋体" w:hAnsi="宋体" w:eastAsia="宋体" w:cs="宋体"/>
          <w:sz w:val="22"/>
          <w:szCs w:val="22"/>
        </w:rPr>
      </w:pPr>
      <w:bookmarkStart w:id="39" w:name="_Toc6943"/>
      <w:r>
        <w:rPr>
          <w:rFonts w:hint="eastAsia" w:ascii="宋体" w:hAnsi="宋体" w:eastAsia="宋体" w:cs="宋体"/>
          <w:b/>
          <w:bCs/>
          <w:spacing w:val="-5"/>
          <w:sz w:val="22"/>
          <w:szCs w:val="22"/>
        </w:rPr>
        <w:t>17.磋商保证金</w:t>
      </w:r>
      <w:bookmarkEnd w:id="39"/>
    </w:p>
    <w:p w14:paraId="4D94391A">
      <w:pPr>
        <w:spacing w:before="114" w:line="222" w:lineRule="auto"/>
        <w:ind w:left="468"/>
        <w:rPr>
          <w:rFonts w:hint="eastAsia" w:ascii="宋体" w:hAnsi="宋体" w:eastAsia="宋体" w:cs="宋体"/>
          <w:sz w:val="22"/>
          <w:szCs w:val="22"/>
        </w:rPr>
      </w:pPr>
      <w:r>
        <w:rPr>
          <w:rFonts w:hint="eastAsia" w:ascii="宋体" w:hAnsi="宋体" w:eastAsia="宋体" w:cs="宋体"/>
          <w:spacing w:val="-2"/>
          <w:sz w:val="22"/>
          <w:szCs w:val="22"/>
        </w:rPr>
        <w:t>详见“供应商须知前附表</w:t>
      </w:r>
      <w:r>
        <w:rPr>
          <w:rFonts w:hint="eastAsia" w:ascii="宋体" w:hAnsi="宋体" w:eastAsia="宋体" w:cs="宋体"/>
          <w:spacing w:val="-70"/>
          <w:sz w:val="22"/>
          <w:szCs w:val="22"/>
        </w:rPr>
        <w:t xml:space="preserve"> </w:t>
      </w:r>
      <w:r>
        <w:rPr>
          <w:rFonts w:hint="eastAsia" w:ascii="宋体" w:hAnsi="宋体" w:eastAsia="宋体" w:cs="宋体"/>
          <w:spacing w:val="-2"/>
          <w:sz w:val="22"/>
          <w:szCs w:val="22"/>
        </w:rPr>
        <w:t>”。</w:t>
      </w:r>
    </w:p>
    <w:p w14:paraId="4E3A66A4">
      <w:pPr>
        <w:spacing w:before="116" w:line="222" w:lineRule="auto"/>
        <w:ind w:left="477"/>
        <w:outlineLvl w:val="2"/>
        <w:rPr>
          <w:rFonts w:hint="eastAsia" w:ascii="宋体" w:hAnsi="宋体" w:eastAsia="宋体" w:cs="宋体"/>
          <w:sz w:val="22"/>
          <w:szCs w:val="22"/>
        </w:rPr>
      </w:pPr>
      <w:bookmarkStart w:id="40" w:name="_Toc14325"/>
      <w:r>
        <w:rPr>
          <w:rFonts w:hint="eastAsia" w:ascii="宋体" w:hAnsi="宋体" w:eastAsia="宋体" w:cs="宋体"/>
          <w:b/>
          <w:bCs/>
          <w:spacing w:val="-4"/>
          <w:sz w:val="22"/>
          <w:szCs w:val="22"/>
        </w:rPr>
        <w:t>18.响应文件编制的要求</w:t>
      </w:r>
      <w:bookmarkEnd w:id="40"/>
    </w:p>
    <w:p w14:paraId="59BC7BB0">
      <w:pPr>
        <w:spacing w:before="117" w:line="318" w:lineRule="auto"/>
        <w:ind w:left="28" w:right="2" w:firstLine="448"/>
        <w:jc w:val="both"/>
        <w:rPr>
          <w:rFonts w:hint="eastAsia" w:ascii="宋体" w:hAnsi="宋体" w:eastAsia="宋体" w:cs="宋体"/>
          <w:sz w:val="22"/>
          <w:szCs w:val="22"/>
        </w:rPr>
      </w:pPr>
      <w:r>
        <w:rPr>
          <w:rFonts w:hint="eastAsia" w:ascii="宋体" w:hAnsi="宋体" w:eastAsia="宋体" w:cs="宋体"/>
          <w:spacing w:val="-1"/>
          <w:sz w:val="22"/>
          <w:szCs w:val="22"/>
        </w:rPr>
        <w:t>18.1 供应商应先安装“广西政府采购云电子交易客户端”（请自行前往广西政府采</w:t>
      </w:r>
      <w:r>
        <w:rPr>
          <w:rFonts w:hint="eastAsia" w:ascii="宋体" w:hAnsi="宋体" w:eastAsia="宋体" w:cs="宋体"/>
          <w:spacing w:val="4"/>
          <w:sz w:val="22"/>
          <w:szCs w:val="22"/>
        </w:rPr>
        <w:t xml:space="preserve"> </w:t>
      </w:r>
      <w:r>
        <w:rPr>
          <w:rFonts w:hint="eastAsia" w:ascii="宋体" w:hAnsi="宋体" w:eastAsia="宋体" w:cs="宋体"/>
          <w:spacing w:val="2"/>
          <w:sz w:val="22"/>
          <w:szCs w:val="22"/>
        </w:rPr>
        <w:t>购云平台进行下载</w:t>
      </w:r>
      <w:r>
        <w:rPr>
          <w:rFonts w:hint="eastAsia" w:ascii="宋体" w:hAnsi="宋体" w:eastAsia="宋体" w:cs="宋体"/>
          <w:spacing w:val="12"/>
          <w:sz w:val="22"/>
          <w:szCs w:val="22"/>
        </w:rPr>
        <w:t>），</w:t>
      </w:r>
      <w:r>
        <w:rPr>
          <w:rFonts w:hint="eastAsia" w:ascii="宋体" w:hAnsi="宋体" w:eastAsia="宋体" w:cs="宋体"/>
          <w:spacing w:val="2"/>
          <w:sz w:val="22"/>
          <w:szCs w:val="22"/>
        </w:rPr>
        <w:t>并按照本项目磋商文件规定的格式和</w:t>
      </w:r>
      <w:r>
        <w:rPr>
          <w:rFonts w:hint="eastAsia" w:ascii="宋体" w:hAnsi="宋体" w:eastAsia="宋体" w:cs="宋体"/>
          <w:spacing w:val="1"/>
          <w:sz w:val="22"/>
          <w:szCs w:val="22"/>
        </w:rPr>
        <w:t>顺序和广西政府采购云平台</w:t>
      </w:r>
      <w:r>
        <w:rPr>
          <w:rFonts w:hint="eastAsia" w:ascii="宋体" w:hAnsi="宋体" w:eastAsia="宋体" w:cs="宋体"/>
          <w:sz w:val="22"/>
          <w:szCs w:val="22"/>
        </w:rPr>
        <w:t xml:space="preserve"> </w:t>
      </w:r>
      <w:r>
        <w:rPr>
          <w:rFonts w:hint="eastAsia" w:ascii="宋体" w:hAnsi="宋体" w:eastAsia="宋体" w:cs="宋体"/>
          <w:spacing w:val="-2"/>
          <w:sz w:val="22"/>
          <w:szCs w:val="22"/>
        </w:rPr>
        <w:t>的要求编制并加密。</w:t>
      </w:r>
    </w:p>
    <w:p w14:paraId="60B73137">
      <w:pPr>
        <w:spacing w:before="3" w:line="318" w:lineRule="auto"/>
        <w:ind w:left="41" w:right="2" w:firstLine="433"/>
        <w:rPr>
          <w:rFonts w:hint="eastAsia" w:ascii="宋体" w:hAnsi="宋体" w:eastAsia="宋体" w:cs="宋体"/>
          <w:sz w:val="22"/>
          <w:szCs w:val="22"/>
        </w:rPr>
      </w:pPr>
      <w:r>
        <w:rPr>
          <w:rFonts w:hint="eastAsia" w:ascii="宋体" w:hAnsi="宋体" w:eastAsia="宋体" w:cs="宋体"/>
          <w:spacing w:val="2"/>
          <w:sz w:val="22"/>
          <w:szCs w:val="22"/>
        </w:rPr>
        <w:t>响应文件内容不完整、编排混乱导致响应文件被误读、漏读或者查找不到相关内容</w:t>
      </w:r>
      <w:r>
        <w:rPr>
          <w:rFonts w:hint="eastAsia" w:ascii="宋体" w:hAnsi="宋体" w:eastAsia="宋体" w:cs="宋体"/>
          <w:spacing w:val="5"/>
          <w:sz w:val="22"/>
          <w:szCs w:val="22"/>
        </w:rPr>
        <w:t xml:space="preserve"> </w:t>
      </w:r>
      <w:r>
        <w:rPr>
          <w:rFonts w:hint="eastAsia" w:ascii="宋体" w:hAnsi="宋体" w:eastAsia="宋体" w:cs="宋体"/>
          <w:spacing w:val="-2"/>
          <w:sz w:val="22"/>
          <w:szCs w:val="22"/>
        </w:rPr>
        <w:t>的，由此引发的后果由供应商承担。</w:t>
      </w:r>
    </w:p>
    <w:p w14:paraId="75ECD398">
      <w:pPr>
        <w:spacing w:before="1" w:line="287" w:lineRule="auto"/>
        <w:ind w:left="28" w:right="2" w:firstLine="449"/>
        <w:rPr>
          <w:rFonts w:hint="eastAsia" w:ascii="宋体" w:hAnsi="宋体" w:eastAsia="宋体" w:cs="宋体"/>
          <w:sz w:val="22"/>
          <w:szCs w:val="22"/>
        </w:rPr>
      </w:pPr>
      <w:r>
        <w:rPr>
          <w:rFonts w:hint="eastAsia" w:ascii="宋体" w:hAnsi="宋体" w:eastAsia="宋体" w:cs="宋体"/>
          <w:spacing w:val="-1"/>
          <w:sz w:val="22"/>
          <w:szCs w:val="22"/>
        </w:rPr>
        <w:t>18.2 为确保网上操作合法、有效和安全，供应商应当在提交响应文件截止时间前完</w:t>
      </w:r>
      <w:r>
        <w:rPr>
          <w:rFonts w:hint="eastAsia" w:ascii="宋体" w:hAnsi="宋体" w:eastAsia="宋体" w:cs="宋体"/>
          <w:spacing w:val="4"/>
          <w:sz w:val="22"/>
          <w:szCs w:val="22"/>
        </w:rPr>
        <w:t xml:space="preserve"> </w:t>
      </w:r>
      <w:r>
        <w:rPr>
          <w:rFonts w:hint="eastAsia" w:ascii="宋体" w:hAnsi="宋体" w:eastAsia="宋体" w:cs="宋体"/>
          <w:spacing w:val="2"/>
          <w:sz w:val="22"/>
          <w:szCs w:val="22"/>
        </w:rPr>
        <w:t>成在广西政府采购云平台的身份认证，确保在电子竞标过程中能够对相关数据电文进行</w:t>
      </w:r>
      <w:r>
        <w:rPr>
          <w:rFonts w:hint="eastAsia" w:ascii="宋体" w:hAnsi="宋体" w:eastAsia="宋体" w:cs="宋体"/>
          <w:spacing w:val="8"/>
          <w:sz w:val="22"/>
          <w:szCs w:val="22"/>
        </w:rPr>
        <w:t xml:space="preserve"> </w:t>
      </w:r>
      <w:r>
        <w:rPr>
          <w:rFonts w:hint="eastAsia" w:ascii="宋体" w:hAnsi="宋体" w:eastAsia="宋体" w:cs="宋体"/>
          <w:spacing w:val="-2"/>
          <w:sz w:val="22"/>
          <w:szCs w:val="22"/>
        </w:rPr>
        <w:t>加密和使用电子签章。</w:t>
      </w:r>
    </w:p>
    <w:p w14:paraId="3E6089FD">
      <w:pPr>
        <w:spacing w:before="112" w:line="272" w:lineRule="auto"/>
        <w:ind w:left="28" w:firstLine="448"/>
        <w:rPr>
          <w:rFonts w:hint="eastAsia" w:ascii="宋体" w:hAnsi="宋体" w:eastAsia="宋体" w:cs="宋体"/>
          <w:sz w:val="22"/>
          <w:szCs w:val="22"/>
        </w:rPr>
      </w:pPr>
      <w:r>
        <w:rPr>
          <w:rFonts w:hint="eastAsia" w:ascii="宋体" w:hAnsi="宋体" w:eastAsia="宋体" w:cs="宋体"/>
          <w:spacing w:val="-1"/>
          <w:sz w:val="22"/>
          <w:szCs w:val="22"/>
        </w:rPr>
        <w:t>18.3 响应文件须由供应商在规定位置签字、盖章（具体以供应商须知前附表或响应</w:t>
      </w:r>
      <w:r>
        <w:rPr>
          <w:rFonts w:hint="eastAsia" w:ascii="宋体" w:hAnsi="宋体" w:eastAsia="宋体" w:cs="宋体"/>
          <w:spacing w:val="7"/>
          <w:sz w:val="22"/>
          <w:szCs w:val="22"/>
        </w:rPr>
        <w:t xml:space="preserve"> </w:t>
      </w:r>
      <w:r>
        <w:rPr>
          <w:rFonts w:hint="eastAsia" w:ascii="宋体" w:hAnsi="宋体" w:eastAsia="宋体" w:cs="宋体"/>
          <w:spacing w:val="-2"/>
          <w:sz w:val="22"/>
          <w:szCs w:val="22"/>
        </w:rPr>
        <w:t>文件格式规定为准</w:t>
      </w:r>
      <w:r>
        <w:rPr>
          <w:rFonts w:hint="eastAsia" w:ascii="宋体" w:hAnsi="宋体" w:eastAsia="宋体" w:cs="宋体"/>
          <w:spacing w:val="10"/>
          <w:sz w:val="22"/>
          <w:szCs w:val="22"/>
        </w:rPr>
        <w:t>），</w:t>
      </w:r>
      <w:r>
        <w:rPr>
          <w:rFonts w:hint="eastAsia" w:ascii="宋体" w:hAnsi="宋体" w:eastAsia="宋体" w:cs="宋体"/>
          <w:spacing w:val="-2"/>
          <w:sz w:val="22"/>
          <w:szCs w:val="22"/>
        </w:rPr>
        <w:t>否则按无效响应处理。</w:t>
      </w:r>
    </w:p>
    <w:p w14:paraId="3FF2EAFE">
      <w:pPr>
        <w:spacing w:before="112" w:line="287" w:lineRule="auto"/>
        <w:ind w:left="32" w:right="2" w:firstLine="445"/>
        <w:rPr>
          <w:rFonts w:hint="eastAsia" w:ascii="宋体" w:hAnsi="宋体" w:eastAsia="宋体" w:cs="宋体"/>
          <w:sz w:val="22"/>
          <w:szCs w:val="22"/>
        </w:rPr>
      </w:pPr>
      <w:r>
        <w:rPr>
          <w:rFonts w:hint="eastAsia" w:ascii="宋体" w:hAnsi="宋体" w:eastAsia="宋体" w:cs="宋体"/>
          <w:spacing w:val="-1"/>
          <w:sz w:val="22"/>
          <w:szCs w:val="22"/>
        </w:rPr>
        <w:t>18.4 响应文件中标注的供应商名称应与主体资格证明（如营业执照或者事业单位法</w:t>
      </w:r>
      <w:r>
        <w:rPr>
          <w:rFonts w:hint="eastAsia" w:ascii="宋体" w:hAnsi="宋体" w:eastAsia="宋体" w:cs="宋体"/>
          <w:spacing w:val="4"/>
          <w:sz w:val="22"/>
          <w:szCs w:val="22"/>
        </w:rPr>
        <w:t xml:space="preserve"> </w:t>
      </w:r>
      <w:r>
        <w:rPr>
          <w:rFonts w:hint="eastAsia" w:ascii="宋体" w:hAnsi="宋体" w:eastAsia="宋体" w:cs="宋体"/>
          <w:spacing w:val="2"/>
          <w:sz w:val="22"/>
          <w:szCs w:val="22"/>
        </w:rPr>
        <w:t>人证书或者执业许可证或者登记证书等）及公章一致，供应商为自然人的，标注的供应</w:t>
      </w:r>
      <w:r>
        <w:rPr>
          <w:rFonts w:hint="eastAsia" w:ascii="宋体" w:hAnsi="宋体" w:eastAsia="宋体" w:cs="宋体"/>
          <w:spacing w:val="4"/>
          <w:sz w:val="22"/>
          <w:szCs w:val="22"/>
        </w:rPr>
        <w:t xml:space="preserve"> </w:t>
      </w:r>
      <w:r>
        <w:rPr>
          <w:rFonts w:hint="eastAsia" w:ascii="宋体" w:hAnsi="宋体" w:eastAsia="宋体" w:cs="宋体"/>
          <w:spacing w:val="-1"/>
          <w:sz w:val="22"/>
          <w:szCs w:val="22"/>
        </w:rPr>
        <w:t>商名称应与身份证姓名及签名一致，否则其响应文件按无效响应处理。</w:t>
      </w:r>
    </w:p>
    <w:p w14:paraId="65B386DE">
      <w:pPr>
        <w:spacing w:before="115" w:line="295" w:lineRule="auto"/>
        <w:ind w:left="28" w:right="2" w:firstLine="448"/>
        <w:rPr>
          <w:rFonts w:hint="eastAsia" w:ascii="宋体" w:hAnsi="宋体" w:eastAsia="宋体" w:cs="宋体"/>
          <w:sz w:val="22"/>
          <w:szCs w:val="22"/>
        </w:rPr>
      </w:pPr>
      <w:r>
        <w:rPr>
          <w:rFonts w:hint="eastAsia" w:ascii="宋体" w:hAnsi="宋体" w:eastAsia="宋体" w:cs="宋体"/>
          <w:spacing w:val="-1"/>
          <w:sz w:val="22"/>
          <w:szCs w:val="22"/>
        </w:rPr>
        <w:t>18.5 响应文件应尽量避免涂改、行间插字或者删除。如果出现上述情况，改动之处</w:t>
      </w:r>
      <w:r>
        <w:rPr>
          <w:rFonts w:hint="eastAsia" w:ascii="宋体" w:hAnsi="宋体" w:eastAsia="宋体" w:cs="宋体"/>
          <w:spacing w:val="4"/>
          <w:sz w:val="22"/>
          <w:szCs w:val="22"/>
        </w:rPr>
        <w:t xml:space="preserve"> </w:t>
      </w:r>
      <w:r>
        <w:rPr>
          <w:rFonts w:hint="eastAsia" w:ascii="宋体" w:hAnsi="宋体" w:eastAsia="宋体" w:cs="宋体"/>
          <w:spacing w:val="2"/>
          <w:sz w:val="22"/>
          <w:szCs w:val="22"/>
        </w:rPr>
        <w:t>应由供应商的法定代表人或者其委托代理人签字（或者电子签名）或者加盖公章或者加</w:t>
      </w:r>
      <w:r>
        <w:rPr>
          <w:rFonts w:hint="eastAsia" w:ascii="宋体" w:hAnsi="宋体" w:eastAsia="宋体" w:cs="宋体"/>
          <w:spacing w:val="8"/>
          <w:sz w:val="22"/>
          <w:szCs w:val="22"/>
        </w:rPr>
        <w:t xml:space="preserve"> </w:t>
      </w:r>
      <w:r>
        <w:rPr>
          <w:rFonts w:hint="eastAsia" w:ascii="宋体" w:hAnsi="宋体" w:eastAsia="宋体" w:cs="宋体"/>
          <w:spacing w:val="2"/>
          <w:sz w:val="22"/>
          <w:szCs w:val="22"/>
        </w:rPr>
        <w:t>盖电子签章。响应文件因涂改、行间插字或者删除导致字迹潦草或者表达不清所引起的</w:t>
      </w:r>
      <w:r>
        <w:rPr>
          <w:rFonts w:hint="eastAsia" w:ascii="宋体" w:hAnsi="宋体" w:eastAsia="宋体" w:cs="宋体"/>
          <w:spacing w:val="8"/>
          <w:sz w:val="22"/>
          <w:szCs w:val="22"/>
        </w:rPr>
        <w:t xml:space="preserve"> </w:t>
      </w:r>
      <w:r>
        <w:rPr>
          <w:rFonts w:hint="eastAsia" w:ascii="宋体" w:hAnsi="宋体" w:eastAsia="宋体" w:cs="宋体"/>
          <w:spacing w:val="-2"/>
          <w:sz w:val="22"/>
          <w:szCs w:val="22"/>
        </w:rPr>
        <w:t>后果由供应商承担。</w:t>
      </w:r>
    </w:p>
    <w:p w14:paraId="7EF19A1B">
      <w:pPr>
        <w:spacing w:before="114" w:line="223" w:lineRule="auto"/>
        <w:ind w:left="477"/>
        <w:outlineLvl w:val="2"/>
        <w:rPr>
          <w:rFonts w:hint="eastAsia" w:ascii="宋体" w:hAnsi="宋体" w:eastAsia="宋体" w:cs="宋体"/>
          <w:sz w:val="22"/>
          <w:szCs w:val="22"/>
        </w:rPr>
      </w:pPr>
      <w:bookmarkStart w:id="41" w:name="_Toc4214"/>
      <w:r>
        <w:rPr>
          <w:rFonts w:hint="eastAsia" w:ascii="宋体" w:hAnsi="宋体" w:eastAsia="宋体" w:cs="宋体"/>
          <w:b/>
          <w:bCs/>
          <w:spacing w:val="-8"/>
          <w:sz w:val="22"/>
          <w:szCs w:val="22"/>
        </w:rPr>
        <w:t>19.</w:t>
      </w:r>
      <w:r>
        <w:rPr>
          <w:rFonts w:hint="eastAsia" w:ascii="宋体" w:hAnsi="宋体" w:eastAsia="宋体" w:cs="宋体"/>
          <w:spacing w:val="48"/>
          <w:sz w:val="22"/>
          <w:szCs w:val="22"/>
        </w:rPr>
        <w:t xml:space="preserve"> </w:t>
      </w:r>
      <w:r>
        <w:rPr>
          <w:rFonts w:hint="eastAsia" w:ascii="宋体" w:hAnsi="宋体" w:eastAsia="宋体" w:cs="宋体"/>
          <w:b/>
          <w:bCs/>
          <w:spacing w:val="-8"/>
          <w:sz w:val="22"/>
          <w:szCs w:val="22"/>
        </w:rPr>
        <w:t>电子备份响应文件</w:t>
      </w:r>
      <w:bookmarkEnd w:id="41"/>
    </w:p>
    <w:p w14:paraId="51A40294">
      <w:pPr>
        <w:spacing w:before="115" w:line="318" w:lineRule="auto"/>
        <w:ind w:left="29" w:right="2" w:firstLine="462"/>
        <w:rPr>
          <w:rFonts w:hint="eastAsia" w:ascii="宋体" w:hAnsi="宋体" w:eastAsia="宋体" w:cs="宋体"/>
          <w:sz w:val="22"/>
          <w:szCs w:val="22"/>
        </w:rPr>
      </w:pPr>
      <w:r>
        <w:rPr>
          <w:rFonts w:hint="eastAsia" w:ascii="宋体" w:hAnsi="宋体" w:eastAsia="宋体" w:cs="宋体"/>
          <w:spacing w:val="1"/>
          <w:sz w:val="22"/>
          <w:szCs w:val="22"/>
        </w:rPr>
        <w:t>电子备份响应文件是指通过“广西政府采购云电子投标客户端</w:t>
      </w:r>
      <w:r>
        <w:rPr>
          <w:rFonts w:hint="eastAsia" w:ascii="宋体" w:hAnsi="宋体" w:eastAsia="宋体" w:cs="宋体"/>
          <w:spacing w:val="-78"/>
          <w:sz w:val="22"/>
          <w:szCs w:val="22"/>
        </w:rPr>
        <w:t xml:space="preserve"> </w:t>
      </w:r>
      <w:r>
        <w:rPr>
          <w:rFonts w:hint="eastAsia" w:ascii="宋体" w:hAnsi="宋体" w:eastAsia="宋体" w:cs="宋体"/>
          <w:spacing w:val="1"/>
          <w:sz w:val="22"/>
          <w:szCs w:val="22"/>
        </w:rPr>
        <w:t>”在</w:t>
      </w:r>
      <w:r>
        <w:rPr>
          <w:rFonts w:hint="eastAsia" w:ascii="宋体" w:hAnsi="宋体" w:eastAsia="宋体" w:cs="宋体"/>
          <w:sz w:val="22"/>
          <w:szCs w:val="22"/>
        </w:rPr>
        <w:t>线编制生成且后 缀名为“bfbs”的文件，是否接受电子备份响应文件详见在“供应商须知前附表”。</w:t>
      </w:r>
    </w:p>
    <w:p w14:paraId="723CDA9C">
      <w:pPr>
        <w:spacing w:before="1" w:line="223" w:lineRule="auto"/>
        <w:ind w:left="463"/>
        <w:outlineLvl w:val="2"/>
        <w:rPr>
          <w:rFonts w:hint="eastAsia" w:ascii="宋体" w:hAnsi="宋体" w:eastAsia="宋体" w:cs="宋体"/>
          <w:sz w:val="22"/>
          <w:szCs w:val="22"/>
        </w:rPr>
      </w:pPr>
      <w:bookmarkStart w:id="42" w:name="_Toc3863"/>
      <w:r>
        <w:rPr>
          <w:rFonts w:hint="eastAsia" w:ascii="宋体" w:hAnsi="宋体" w:eastAsia="宋体" w:cs="宋体"/>
          <w:b/>
          <w:bCs/>
          <w:spacing w:val="-3"/>
          <w:sz w:val="22"/>
          <w:szCs w:val="22"/>
        </w:rPr>
        <w:t>20.响应文件的提交</w:t>
      </w:r>
      <w:bookmarkEnd w:id="42"/>
    </w:p>
    <w:p w14:paraId="648D8AC0">
      <w:pPr>
        <w:spacing w:before="116" w:line="286" w:lineRule="auto"/>
        <w:ind w:left="28" w:right="2" w:firstLine="434"/>
        <w:rPr>
          <w:rFonts w:hint="eastAsia" w:ascii="宋体" w:hAnsi="宋体" w:eastAsia="宋体" w:cs="宋体"/>
          <w:sz w:val="22"/>
          <w:szCs w:val="22"/>
        </w:rPr>
      </w:pPr>
      <w:r>
        <w:rPr>
          <w:rFonts w:hint="eastAsia" w:ascii="宋体" w:hAnsi="宋体" w:eastAsia="宋体" w:cs="宋体"/>
          <w:spacing w:val="-1"/>
          <w:sz w:val="22"/>
          <w:szCs w:val="22"/>
        </w:rPr>
        <w:t>20.1 供应商必须按“供应商须知前附表</w:t>
      </w:r>
      <w:r>
        <w:rPr>
          <w:rFonts w:hint="eastAsia" w:ascii="宋体" w:hAnsi="宋体" w:eastAsia="宋体" w:cs="宋体"/>
          <w:spacing w:val="-81"/>
          <w:sz w:val="22"/>
          <w:szCs w:val="22"/>
        </w:rPr>
        <w:t xml:space="preserve"> </w:t>
      </w:r>
      <w:r>
        <w:rPr>
          <w:rFonts w:hint="eastAsia" w:ascii="宋体" w:hAnsi="宋体" w:eastAsia="宋体" w:cs="宋体"/>
          <w:spacing w:val="-1"/>
          <w:sz w:val="22"/>
          <w:szCs w:val="22"/>
        </w:rPr>
        <w:t>”规定的时间及地</w:t>
      </w:r>
      <w:r>
        <w:rPr>
          <w:rFonts w:hint="eastAsia" w:ascii="宋体" w:hAnsi="宋体" w:eastAsia="宋体" w:cs="宋体"/>
          <w:spacing w:val="-2"/>
          <w:sz w:val="22"/>
          <w:szCs w:val="22"/>
        </w:rPr>
        <w:t>点提交响应文件。电子响</w:t>
      </w:r>
      <w:r>
        <w:rPr>
          <w:rFonts w:hint="eastAsia" w:ascii="宋体" w:hAnsi="宋体" w:eastAsia="宋体" w:cs="宋体"/>
          <w:sz w:val="22"/>
          <w:szCs w:val="22"/>
        </w:rPr>
        <w:t xml:space="preserve"> </w:t>
      </w:r>
      <w:r>
        <w:rPr>
          <w:rFonts w:hint="eastAsia" w:ascii="宋体" w:hAnsi="宋体" w:eastAsia="宋体" w:cs="宋体"/>
          <w:spacing w:val="-1"/>
          <w:sz w:val="22"/>
          <w:szCs w:val="22"/>
        </w:rPr>
        <w:t>应文件应在制作完成后，在提交响应文件截止时间前通过有效数字证书（CA 认证锁）进</w:t>
      </w:r>
      <w:r>
        <w:rPr>
          <w:rFonts w:hint="eastAsia" w:ascii="宋体" w:hAnsi="宋体" w:eastAsia="宋体" w:cs="宋体"/>
          <w:spacing w:val="14"/>
          <w:sz w:val="22"/>
          <w:szCs w:val="22"/>
        </w:rPr>
        <w:t xml:space="preserve"> </w:t>
      </w:r>
      <w:r>
        <w:rPr>
          <w:rFonts w:hint="eastAsia" w:ascii="宋体" w:hAnsi="宋体" w:eastAsia="宋体" w:cs="宋体"/>
          <w:sz w:val="22"/>
          <w:szCs w:val="22"/>
        </w:rPr>
        <w:t>行电子签章、加密，然后通过网络将加密的电子响应</w:t>
      </w:r>
      <w:r>
        <w:rPr>
          <w:rFonts w:hint="eastAsia" w:ascii="宋体" w:hAnsi="宋体" w:eastAsia="宋体" w:cs="宋体"/>
          <w:spacing w:val="-1"/>
          <w:sz w:val="22"/>
          <w:szCs w:val="22"/>
        </w:rPr>
        <w:t>文件提交至广西政府采购云平台。</w:t>
      </w:r>
    </w:p>
    <w:p w14:paraId="3E03EF4B">
      <w:pPr>
        <w:spacing w:before="117" w:line="270" w:lineRule="auto"/>
        <w:ind w:left="30" w:right="2" w:firstLine="433"/>
        <w:rPr>
          <w:rFonts w:hint="eastAsia" w:ascii="宋体" w:hAnsi="宋体" w:eastAsia="宋体" w:cs="宋体"/>
          <w:sz w:val="22"/>
          <w:szCs w:val="22"/>
        </w:rPr>
      </w:pPr>
      <w:r>
        <w:rPr>
          <w:rFonts w:hint="eastAsia" w:ascii="宋体" w:hAnsi="宋体" w:eastAsia="宋体" w:cs="宋体"/>
          <w:spacing w:val="-2"/>
          <w:sz w:val="22"/>
          <w:szCs w:val="22"/>
        </w:rPr>
        <w:t>20.2</w:t>
      </w:r>
      <w:r>
        <w:rPr>
          <w:rFonts w:hint="eastAsia" w:ascii="宋体" w:hAnsi="宋体" w:eastAsia="宋体" w:cs="宋体"/>
          <w:spacing w:val="-39"/>
          <w:sz w:val="22"/>
          <w:szCs w:val="22"/>
        </w:rPr>
        <w:t xml:space="preserve"> </w:t>
      </w:r>
      <w:r>
        <w:rPr>
          <w:rFonts w:hint="eastAsia" w:ascii="宋体" w:hAnsi="宋体" w:eastAsia="宋体" w:cs="宋体"/>
          <w:spacing w:val="-2"/>
          <w:sz w:val="22"/>
          <w:szCs w:val="22"/>
        </w:rPr>
        <w:t>未在规定时间内提交或者未按照磋商文件要求加</w:t>
      </w:r>
      <w:r>
        <w:rPr>
          <w:rFonts w:hint="eastAsia" w:ascii="宋体" w:hAnsi="宋体" w:eastAsia="宋体" w:cs="宋体"/>
          <w:spacing w:val="-3"/>
          <w:sz w:val="22"/>
          <w:szCs w:val="22"/>
        </w:rPr>
        <w:t>密的电子响应文件 ，广西政府</w:t>
      </w:r>
      <w:r>
        <w:rPr>
          <w:rFonts w:hint="eastAsia" w:ascii="宋体" w:hAnsi="宋体" w:eastAsia="宋体" w:cs="宋体"/>
          <w:sz w:val="22"/>
          <w:szCs w:val="22"/>
        </w:rPr>
        <w:t xml:space="preserve"> </w:t>
      </w:r>
      <w:r>
        <w:rPr>
          <w:rFonts w:hint="eastAsia" w:ascii="宋体" w:hAnsi="宋体" w:eastAsia="宋体" w:cs="宋体"/>
          <w:spacing w:val="-2"/>
          <w:sz w:val="22"/>
          <w:szCs w:val="22"/>
        </w:rPr>
        <w:t>采购云平台将拒收</w:t>
      </w:r>
    </w:p>
    <w:p w14:paraId="08BD2843">
      <w:pPr>
        <w:spacing w:before="116" w:line="222" w:lineRule="auto"/>
        <w:ind w:left="463"/>
        <w:outlineLvl w:val="2"/>
        <w:rPr>
          <w:rFonts w:hint="eastAsia" w:ascii="宋体" w:hAnsi="宋体" w:eastAsia="宋体" w:cs="宋体"/>
          <w:sz w:val="22"/>
          <w:szCs w:val="22"/>
        </w:rPr>
      </w:pPr>
      <w:bookmarkStart w:id="43" w:name="_Toc31542"/>
      <w:r>
        <w:rPr>
          <w:rFonts w:hint="eastAsia" w:ascii="宋体" w:hAnsi="宋体" w:eastAsia="宋体" w:cs="宋体"/>
          <w:b/>
          <w:bCs/>
          <w:spacing w:val="-3"/>
          <w:sz w:val="22"/>
          <w:szCs w:val="22"/>
        </w:rPr>
        <w:t>21.首次响应文件的补充、修改与撤回</w:t>
      </w:r>
      <w:bookmarkEnd w:id="43"/>
    </w:p>
    <w:p w14:paraId="2E4E98CD">
      <w:pPr>
        <w:spacing w:line="222" w:lineRule="auto"/>
        <w:rPr>
          <w:rFonts w:hint="eastAsia" w:ascii="宋体" w:hAnsi="宋体" w:eastAsia="宋体" w:cs="宋体"/>
          <w:sz w:val="22"/>
          <w:szCs w:val="22"/>
        </w:rPr>
        <w:sectPr>
          <w:footerReference r:id="rId11" w:type="default"/>
          <w:pgSz w:w="11906" w:h="16839"/>
          <w:pgMar w:top="1431" w:right="1643" w:bottom="1156" w:left="1785" w:header="0" w:footer="994" w:gutter="0"/>
          <w:pgBorders>
            <w:top w:val="none" w:sz="0" w:space="0"/>
            <w:left w:val="none" w:sz="0" w:space="0"/>
            <w:bottom w:val="none" w:sz="0" w:space="0"/>
            <w:right w:val="none" w:sz="0" w:space="0"/>
          </w:pgBorders>
          <w:pgNumType w:fmt="decimal"/>
          <w:cols w:space="720" w:num="1"/>
        </w:sectPr>
      </w:pPr>
    </w:p>
    <w:p w14:paraId="1F4D6202">
      <w:pPr>
        <w:spacing w:before="127" w:line="302" w:lineRule="auto"/>
        <w:ind w:left="28" w:right="2" w:firstLine="434"/>
        <w:rPr>
          <w:rFonts w:hint="eastAsia" w:ascii="宋体" w:hAnsi="宋体" w:eastAsia="宋体" w:cs="宋体"/>
          <w:sz w:val="22"/>
          <w:szCs w:val="22"/>
        </w:rPr>
      </w:pPr>
      <w:r>
        <w:rPr>
          <w:rFonts w:hint="eastAsia" w:ascii="宋体" w:hAnsi="宋体" w:eastAsia="宋体" w:cs="宋体"/>
          <w:spacing w:val="-1"/>
          <w:sz w:val="22"/>
          <w:szCs w:val="22"/>
        </w:rPr>
        <w:t>21.1 供应商应当在提交响应文件截止时间前完成电子响应文件的提交（上传</w:t>
      </w:r>
      <w:r>
        <w:rPr>
          <w:rFonts w:hint="eastAsia" w:ascii="宋体" w:hAnsi="宋体" w:eastAsia="宋体" w:cs="宋体"/>
          <w:spacing w:val="8"/>
          <w:sz w:val="22"/>
          <w:szCs w:val="22"/>
        </w:rPr>
        <w:t>），</w:t>
      </w:r>
      <w:r>
        <w:rPr>
          <w:rFonts w:hint="eastAsia" w:ascii="宋体" w:hAnsi="宋体" w:eastAsia="宋体" w:cs="宋体"/>
          <w:spacing w:val="-1"/>
          <w:sz w:val="22"/>
          <w:szCs w:val="22"/>
        </w:rPr>
        <w:t>提</w:t>
      </w:r>
      <w:r>
        <w:rPr>
          <w:rFonts w:hint="eastAsia" w:ascii="宋体" w:hAnsi="宋体" w:eastAsia="宋体" w:cs="宋体"/>
          <w:sz w:val="22"/>
          <w:szCs w:val="22"/>
        </w:rPr>
        <w:t xml:space="preserve"> </w:t>
      </w:r>
      <w:r>
        <w:rPr>
          <w:rFonts w:hint="eastAsia" w:ascii="宋体" w:hAnsi="宋体" w:eastAsia="宋体" w:cs="宋体"/>
          <w:spacing w:val="2"/>
          <w:sz w:val="22"/>
          <w:szCs w:val="22"/>
        </w:rPr>
        <w:t>交响应文件截止时间前可以补充、修改或者撤回响应文件。补充或者修改响应文件的，</w:t>
      </w:r>
      <w:r>
        <w:rPr>
          <w:rFonts w:hint="eastAsia" w:ascii="宋体" w:hAnsi="宋体" w:eastAsia="宋体" w:cs="宋体"/>
          <w:spacing w:val="8"/>
          <w:sz w:val="22"/>
          <w:szCs w:val="22"/>
        </w:rPr>
        <w:t xml:space="preserve"> </w:t>
      </w:r>
      <w:r>
        <w:rPr>
          <w:rFonts w:hint="eastAsia" w:ascii="宋体" w:hAnsi="宋体" w:eastAsia="宋体" w:cs="宋体"/>
          <w:spacing w:val="2"/>
          <w:sz w:val="22"/>
          <w:szCs w:val="22"/>
        </w:rPr>
        <w:t>应当先行撤回原响应文件，补充、修改后重新提交（上传</w:t>
      </w:r>
      <w:r>
        <w:rPr>
          <w:rFonts w:hint="eastAsia" w:ascii="宋体" w:hAnsi="宋体" w:eastAsia="宋体" w:cs="宋体"/>
          <w:spacing w:val="11"/>
          <w:sz w:val="22"/>
          <w:szCs w:val="22"/>
        </w:rPr>
        <w:t>），</w:t>
      </w:r>
      <w:r>
        <w:rPr>
          <w:rFonts w:hint="eastAsia" w:ascii="宋体" w:hAnsi="宋体" w:eastAsia="宋体" w:cs="宋体"/>
          <w:spacing w:val="1"/>
          <w:sz w:val="22"/>
          <w:szCs w:val="22"/>
        </w:rPr>
        <w:t xml:space="preserve">提交响应文件截止时间前 </w:t>
      </w:r>
      <w:r>
        <w:rPr>
          <w:rFonts w:hint="eastAsia" w:ascii="宋体" w:hAnsi="宋体" w:eastAsia="宋体" w:cs="宋体"/>
          <w:spacing w:val="2"/>
          <w:sz w:val="22"/>
          <w:szCs w:val="22"/>
        </w:rPr>
        <w:t>未完成提交（上传）的，视为撤回响应文件。提交响应文件截止时间以</w:t>
      </w:r>
      <w:r>
        <w:rPr>
          <w:rFonts w:hint="eastAsia" w:ascii="宋体" w:hAnsi="宋体" w:eastAsia="宋体" w:cs="宋体"/>
          <w:spacing w:val="1"/>
          <w:sz w:val="22"/>
          <w:szCs w:val="22"/>
        </w:rPr>
        <w:t>后提交（上传）</w:t>
      </w:r>
      <w:r>
        <w:rPr>
          <w:rFonts w:hint="eastAsia" w:ascii="宋体" w:hAnsi="宋体" w:eastAsia="宋体" w:cs="宋体"/>
          <w:sz w:val="22"/>
          <w:szCs w:val="22"/>
        </w:rPr>
        <w:t xml:space="preserve"> </w:t>
      </w:r>
      <w:r>
        <w:rPr>
          <w:rFonts w:hint="eastAsia" w:ascii="宋体" w:hAnsi="宋体" w:eastAsia="宋体" w:cs="宋体"/>
          <w:spacing w:val="2"/>
          <w:sz w:val="22"/>
          <w:szCs w:val="22"/>
        </w:rPr>
        <w:t>的响应文件，广西政府采购云平台将予以拒收。（补充、修改或者撤回方式可登录广西</w:t>
      </w:r>
      <w:r>
        <w:rPr>
          <w:rFonts w:hint="eastAsia" w:ascii="宋体" w:hAnsi="宋体" w:eastAsia="宋体" w:cs="宋体"/>
          <w:spacing w:val="8"/>
          <w:sz w:val="22"/>
          <w:szCs w:val="22"/>
        </w:rPr>
        <w:t xml:space="preserve"> </w:t>
      </w:r>
      <w:r>
        <w:rPr>
          <w:rFonts w:hint="eastAsia" w:ascii="宋体" w:hAnsi="宋体" w:eastAsia="宋体" w:cs="宋体"/>
          <w:spacing w:val="-2"/>
          <w:sz w:val="22"/>
          <w:szCs w:val="22"/>
        </w:rPr>
        <w:t>政府采购云平台，进入“服务中心</w:t>
      </w:r>
      <w:r>
        <w:rPr>
          <w:rFonts w:hint="eastAsia" w:ascii="宋体" w:hAnsi="宋体" w:eastAsia="宋体" w:cs="宋体"/>
          <w:spacing w:val="-81"/>
          <w:sz w:val="22"/>
          <w:szCs w:val="22"/>
        </w:rPr>
        <w:t xml:space="preserve"> </w:t>
      </w:r>
      <w:r>
        <w:rPr>
          <w:rFonts w:hint="eastAsia" w:ascii="宋体" w:hAnsi="宋体" w:eastAsia="宋体" w:cs="宋体"/>
          <w:spacing w:val="-2"/>
          <w:sz w:val="22"/>
          <w:szCs w:val="22"/>
        </w:rPr>
        <w:t>”中查看 “</w:t>
      </w:r>
      <w:r>
        <w:rPr>
          <w:rFonts w:hint="eastAsia" w:ascii="宋体" w:hAnsi="宋体" w:eastAsia="宋体" w:cs="宋体"/>
          <w:spacing w:val="-71"/>
          <w:sz w:val="22"/>
          <w:szCs w:val="22"/>
        </w:rPr>
        <w:t xml:space="preserve"> </w:t>
      </w:r>
      <w:r>
        <w:rPr>
          <w:rFonts w:hint="eastAsia" w:ascii="宋体" w:hAnsi="宋体" w:eastAsia="宋体" w:cs="宋体"/>
          <w:spacing w:val="-2"/>
          <w:sz w:val="22"/>
          <w:szCs w:val="22"/>
        </w:rPr>
        <w:t>电子投标文</w:t>
      </w:r>
      <w:r>
        <w:rPr>
          <w:rFonts w:hint="eastAsia" w:ascii="宋体" w:hAnsi="宋体" w:eastAsia="宋体" w:cs="宋体"/>
          <w:spacing w:val="-3"/>
          <w:sz w:val="22"/>
          <w:szCs w:val="22"/>
        </w:rPr>
        <w:t>件制作与投送教程</w:t>
      </w:r>
      <w:r>
        <w:rPr>
          <w:rFonts w:hint="eastAsia" w:ascii="宋体" w:hAnsi="宋体" w:eastAsia="宋体" w:cs="宋体"/>
          <w:spacing w:val="-81"/>
          <w:sz w:val="22"/>
          <w:szCs w:val="22"/>
        </w:rPr>
        <w:t xml:space="preserve"> </w:t>
      </w:r>
      <w:r>
        <w:rPr>
          <w:rFonts w:hint="eastAsia" w:ascii="宋体" w:hAnsi="宋体" w:eastAsia="宋体" w:cs="宋体"/>
          <w:spacing w:val="-3"/>
          <w:sz w:val="22"/>
          <w:szCs w:val="22"/>
        </w:rPr>
        <w:t>”）</w:t>
      </w:r>
    </w:p>
    <w:p w14:paraId="42F5F6CE">
      <w:pPr>
        <w:spacing w:before="118" w:line="270" w:lineRule="auto"/>
        <w:ind w:left="33" w:firstLine="430"/>
        <w:rPr>
          <w:rFonts w:hint="eastAsia" w:ascii="宋体" w:hAnsi="宋体" w:eastAsia="宋体" w:cs="宋体"/>
          <w:sz w:val="22"/>
          <w:szCs w:val="22"/>
        </w:rPr>
      </w:pPr>
      <w:r>
        <w:rPr>
          <w:rFonts w:hint="eastAsia" w:ascii="宋体" w:hAnsi="宋体" w:eastAsia="宋体" w:cs="宋体"/>
          <w:sz w:val="22"/>
          <w:szCs w:val="22"/>
        </w:rPr>
        <w:t>21.2 在提交响应文件截止时间前，除供应</w:t>
      </w:r>
      <w:r>
        <w:rPr>
          <w:rFonts w:hint="eastAsia" w:ascii="宋体" w:hAnsi="宋体" w:eastAsia="宋体" w:cs="宋体"/>
          <w:spacing w:val="-1"/>
          <w:sz w:val="22"/>
          <w:szCs w:val="22"/>
        </w:rPr>
        <w:t>商补充、修改或者撤回响应文件外，任何</w:t>
      </w:r>
      <w:r>
        <w:rPr>
          <w:rFonts w:hint="eastAsia" w:ascii="宋体" w:hAnsi="宋体" w:eastAsia="宋体" w:cs="宋体"/>
          <w:sz w:val="22"/>
          <w:szCs w:val="22"/>
        </w:rPr>
        <w:t xml:space="preserve"> </w:t>
      </w:r>
      <w:r>
        <w:rPr>
          <w:rFonts w:hint="eastAsia" w:ascii="宋体" w:hAnsi="宋体" w:eastAsia="宋体" w:cs="宋体"/>
          <w:spacing w:val="-2"/>
          <w:sz w:val="22"/>
          <w:szCs w:val="22"/>
        </w:rPr>
        <w:t>单位和个人不得解密或提取响应文件。</w:t>
      </w:r>
    </w:p>
    <w:p w14:paraId="33FF9AB0">
      <w:pPr>
        <w:spacing w:before="115" w:line="223" w:lineRule="auto"/>
        <w:ind w:left="463"/>
        <w:outlineLvl w:val="2"/>
        <w:rPr>
          <w:rFonts w:hint="eastAsia" w:ascii="宋体" w:hAnsi="宋体" w:eastAsia="宋体" w:cs="宋体"/>
          <w:sz w:val="22"/>
          <w:szCs w:val="22"/>
        </w:rPr>
      </w:pPr>
      <w:bookmarkStart w:id="44" w:name="_Toc15753"/>
      <w:r>
        <w:rPr>
          <w:rFonts w:hint="eastAsia" w:ascii="宋体" w:hAnsi="宋体" w:eastAsia="宋体" w:cs="宋体"/>
          <w:b/>
          <w:bCs/>
          <w:spacing w:val="-5"/>
          <w:sz w:val="22"/>
          <w:szCs w:val="22"/>
        </w:rPr>
        <w:t>22.</w:t>
      </w:r>
      <w:r>
        <w:rPr>
          <w:rFonts w:hint="eastAsia" w:ascii="宋体" w:hAnsi="宋体" w:eastAsia="宋体" w:cs="宋体"/>
          <w:spacing w:val="25"/>
          <w:sz w:val="22"/>
          <w:szCs w:val="22"/>
        </w:rPr>
        <w:t xml:space="preserve"> </w:t>
      </w:r>
      <w:r>
        <w:rPr>
          <w:rFonts w:hint="eastAsia" w:ascii="宋体" w:hAnsi="宋体" w:eastAsia="宋体" w:cs="宋体"/>
          <w:b/>
          <w:bCs/>
          <w:spacing w:val="-5"/>
          <w:sz w:val="22"/>
          <w:szCs w:val="22"/>
        </w:rPr>
        <w:t>响应文件的退回</w:t>
      </w:r>
      <w:bookmarkEnd w:id="44"/>
    </w:p>
    <w:p w14:paraId="73402AC1">
      <w:pPr>
        <w:spacing w:before="115" w:line="223" w:lineRule="auto"/>
        <w:ind w:left="469"/>
        <w:rPr>
          <w:rFonts w:hint="eastAsia" w:ascii="宋体" w:hAnsi="宋体" w:eastAsia="宋体" w:cs="宋体"/>
          <w:sz w:val="22"/>
          <w:szCs w:val="22"/>
        </w:rPr>
      </w:pPr>
      <w:r>
        <w:rPr>
          <w:rFonts w:hint="eastAsia" w:ascii="宋体" w:hAnsi="宋体" w:eastAsia="宋体" w:cs="宋体"/>
          <w:spacing w:val="-1"/>
          <w:sz w:val="22"/>
          <w:szCs w:val="22"/>
        </w:rPr>
        <w:t>采购人和采购代理机构对已提交的响应文件概不退回。</w:t>
      </w:r>
    </w:p>
    <w:p w14:paraId="6E3D2360">
      <w:pPr>
        <w:spacing w:before="113" w:line="223" w:lineRule="auto"/>
        <w:ind w:left="463"/>
        <w:outlineLvl w:val="2"/>
        <w:rPr>
          <w:rFonts w:hint="eastAsia" w:ascii="宋体" w:hAnsi="宋体" w:eastAsia="宋体" w:cs="宋体"/>
          <w:sz w:val="22"/>
          <w:szCs w:val="22"/>
        </w:rPr>
      </w:pPr>
      <w:bookmarkStart w:id="45" w:name="_Toc26223"/>
      <w:r>
        <w:rPr>
          <w:rFonts w:hint="eastAsia" w:ascii="宋体" w:hAnsi="宋体" w:eastAsia="宋体" w:cs="宋体"/>
          <w:b/>
          <w:bCs/>
          <w:spacing w:val="-3"/>
          <w:sz w:val="22"/>
          <w:szCs w:val="22"/>
        </w:rPr>
        <w:t>23.</w:t>
      </w:r>
      <w:r>
        <w:rPr>
          <w:rFonts w:hint="eastAsia" w:ascii="宋体" w:hAnsi="宋体" w:eastAsia="宋体" w:cs="宋体"/>
          <w:spacing w:val="-3"/>
          <w:sz w:val="22"/>
          <w:szCs w:val="22"/>
        </w:rPr>
        <w:t xml:space="preserve"> </w:t>
      </w:r>
      <w:r>
        <w:rPr>
          <w:rFonts w:hint="eastAsia" w:ascii="宋体" w:hAnsi="宋体" w:eastAsia="宋体" w:cs="宋体"/>
          <w:b/>
          <w:bCs/>
          <w:spacing w:val="-3"/>
          <w:sz w:val="22"/>
          <w:szCs w:val="22"/>
        </w:rPr>
        <w:t>截止时间后的撤回</w:t>
      </w:r>
      <w:bookmarkEnd w:id="45"/>
    </w:p>
    <w:p w14:paraId="2A24D74E">
      <w:pPr>
        <w:spacing w:before="114" w:line="320" w:lineRule="auto"/>
        <w:ind w:left="41" w:right="2" w:firstLine="427"/>
        <w:rPr>
          <w:rFonts w:hint="eastAsia" w:ascii="宋体" w:hAnsi="宋体" w:eastAsia="宋体" w:cs="宋体"/>
          <w:sz w:val="22"/>
          <w:szCs w:val="22"/>
        </w:rPr>
      </w:pPr>
      <w:r>
        <w:rPr>
          <w:rFonts w:hint="eastAsia" w:ascii="宋体" w:hAnsi="宋体" w:eastAsia="宋体" w:cs="宋体"/>
          <w:spacing w:val="2"/>
          <w:sz w:val="22"/>
          <w:szCs w:val="22"/>
        </w:rPr>
        <w:t>供应商在响应文件提交截止时间后向采购人、采购代理机构书面申请撤回响应文件</w:t>
      </w:r>
      <w:r>
        <w:rPr>
          <w:rFonts w:hint="eastAsia" w:ascii="宋体" w:hAnsi="宋体" w:eastAsia="宋体" w:cs="宋体"/>
          <w:spacing w:val="12"/>
          <w:sz w:val="22"/>
          <w:szCs w:val="22"/>
        </w:rPr>
        <w:t xml:space="preserve"> </w:t>
      </w:r>
      <w:r>
        <w:rPr>
          <w:rFonts w:hint="eastAsia" w:ascii="宋体" w:hAnsi="宋体" w:eastAsia="宋体" w:cs="宋体"/>
          <w:spacing w:val="-2"/>
          <w:sz w:val="22"/>
          <w:szCs w:val="22"/>
        </w:rPr>
        <w:t>的，将根据本须知正文 17.4</w:t>
      </w:r>
      <w:r>
        <w:rPr>
          <w:rFonts w:hint="eastAsia" w:ascii="宋体" w:hAnsi="宋体" w:eastAsia="宋体" w:cs="宋体"/>
          <w:spacing w:val="31"/>
          <w:sz w:val="22"/>
          <w:szCs w:val="22"/>
        </w:rPr>
        <w:t xml:space="preserve"> </w:t>
      </w:r>
      <w:r>
        <w:rPr>
          <w:rFonts w:hint="eastAsia" w:ascii="宋体" w:hAnsi="宋体" w:eastAsia="宋体" w:cs="宋体"/>
          <w:spacing w:val="-2"/>
          <w:sz w:val="22"/>
          <w:szCs w:val="22"/>
        </w:rPr>
        <w:t>的规定不予退还其磋商保证金。</w:t>
      </w:r>
    </w:p>
    <w:p w14:paraId="092C0F64">
      <w:pPr>
        <w:spacing w:before="291" w:line="228" w:lineRule="auto"/>
        <w:ind w:left="3178"/>
        <w:outlineLvl w:val="1"/>
        <w:rPr>
          <w:rFonts w:hint="eastAsia" w:ascii="宋体" w:hAnsi="宋体" w:eastAsia="宋体" w:cs="宋体"/>
          <w:sz w:val="31"/>
          <w:szCs w:val="31"/>
        </w:rPr>
      </w:pPr>
      <w:bookmarkStart w:id="46" w:name="_Toc20558"/>
      <w:r>
        <w:rPr>
          <w:rFonts w:hint="eastAsia" w:ascii="宋体" w:hAnsi="宋体" w:eastAsia="宋体" w:cs="宋体"/>
          <w:b/>
          <w:bCs/>
          <w:spacing w:val="-1"/>
          <w:sz w:val="31"/>
          <w:szCs w:val="31"/>
        </w:rPr>
        <w:t>四、评审及磋商</w:t>
      </w:r>
      <w:bookmarkEnd w:id="46"/>
    </w:p>
    <w:p w14:paraId="5F19E5D7">
      <w:pPr>
        <w:pStyle w:val="5"/>
        <w:spacing w:line="388" w:lineRule="auto"/>
        <w:rPr>
          <w:rFonts w:hint="eastAsia" w:ascii="宋体" w:hAnsi="宋体" w:eastAsia="宋体" w:cs="宋体"/>
        </w:rPr>
      </w:pPr>
    </w:p>
    <w:p w14:paraId="23CF640A">
      <w:pPr>
        <w:spacing w:before="73" w:line="223" w:lineRule="auto"/>
        <w:ind w:left="463"/>
        <w:outlineLvl w:val="2"/>
        <w:rPr>
          <w:rFonts w:hint="eastAsia" w:ascii="宋体" w:hAnsi="宋体" w:eastAsia="宋体" w:cs="宋体"/>
          <w:sz w:val="22"/>
          <w:szCs w:val="22"/>
        </w:rPr>
      </w:pPr>
      <w:bookmarkStart w:id="47" w:name="_Toc2155"/>
      <w:r>
        <w:rPr>
          <w:rFonts w:hint="eastAsia" w:ascii="宋体" w:hAnsi="宋体" w:eastAsia="宋体" w:cs="宋体"/>
          <w:b/>
          <w:bCs/>
          <w:spacing w:val="-3"/>
          <w:sz w:val="22"/>
          <w:szCs w:val="22"/>
        </w:rPr>
        <w:t>24.磋商小组成立及响应文件的开启</w:t>
      </w:r>
      <w:bookmarkEnd w:id="47"/>
    </w:p>
    <w:p w14:paraId="508DDA46">
      <w:pPr>
        <w:spacing w:before="112" w:line="303" w:lineRule="auto"/>
        <w:ind w:left="28" w:right="2" w:firstLine="434"/>
        <w:rPr>
          <w:rFonts w:hint="eastAsia" w:ascii="宋体" w:hAnsi="宋体" w:eastAsia="宋体" w:cs="宋体"/>
          <w:sz w:val="22"/>
          <w:szCs w:val="22"/>
        </w:rPr>
      </w:pPr>
      <w:r>
        <w:rPr>
          <w:rFonts w:hint="eastAsia" w:ascii="宋体" w:hAnsi="宋体" w:eastAsia="宋体" w:cs="宋体"/>
          <w:spacing w:val="2"/>
          <w:sz w:val="22"/>
          <w:szCs w:val="22"/>
        </w:rPr>
        <w:t>24.1</w:t>
      </w:r>
      <w:r>
        <w:rPr>
          <w:rFonts w:hint="eastAsia" w:ascii="宋体" w:hAnsi="宋体" w:eastAsia="宋体" w:cs="宋体"/>
          <w:spacing w:val="-41"/>
          <w:sz w:val="22"/>
          <w:szCs w:val="22"/>
        </w:rPr>
        <w:t xml:space="preserve"> </w:t>
      </w:r>
      <w:r>
        <w:rPr>
          <w:rFonts w:hint="eastAsia" w:ascii="宋体" w:hAnsi="宋体" w:eastAsia="宋体" w:cs="宋体"/>
          <w:spacing w:val="2"/>
          <w:sz w:val="22"/>
          <w:szCs w:val="22"/>
        </w:rPr>
        <w:t>磋商小组由采购人代表和评审专家</w:t>
      </w:r>
      <w:r>
        <w:rPr>
          <w:rFonts w:hint="eastAsia" w:ascii="宋体" w:hAnsi="宋体" w:eastAsia="宋体" w:cs="宋体"/>
          <w:spacing w:val="1"/>
          <w:sz w:val="22"/>
          <w:szCs w:val="22"/>
        </w:rPr>
        <w:t>共3</w:t>
      </w:r>
      <w:r>
        <w:rPr>
          <w:rFonts w:hint="eastAsia" w:ascii="宋体" w:hAnsi="宋体" w:eastAsia="宋体" w:cs="宋体"/>
          <w:spacing w:val="-37"/>
          <w:sz w:val="22"/>
          <w:szCs w:val="22"/>
        </w:rPr>
        <w:t xml:space="preserve"> </w:t>
      </w:r>
      <w:r>
        <w:rPr>
          <w:rFonts w:hint="eastAsia" w:ascii="宋体" w:hAnsi="宋体" w:eastAsia="宋体" w:cs="宋体"/>
          <w:spacing w:val="1"/>
          <w:sz w:val="22"/>
          <w:szCs w:val="22"/>
        </w:rPr>
        <w:t>人以上单数组成，具体人数见“供应商</w:t>
      </w:r>
      <w:r>
        <w:rPr>
          <w:rFonts w:hint="eastAsia" w:ascii="宋体" w:hAnsi="宋体" w:eastAsia="宋体" w:cs="宋体"/>
          <w:sz w:val="22"/>
          <w:szCs w:val="22"/>
        </w:rPr>
        <w:t xml:space="preserve"> </w:t>
      </w:r>
      <w:r>
        <w:rPr>
          <w:rFonts w:hint="eastAsia" w:ascii="宋体" w:hAnsi="宋体" w:eastAsia="宋体" w:cs="宋体"/>
          <w:spacing w:val="-1"/>
          <w:sz w:val="22"/>
          <w:szCs w:val="22"/>
        </w:rPr>
        <w:t>须知前附表</w:t>
      </w:r>
      <w:r>
        <w:rPr>
          <w:rFonts w:hint="eastAsia" w:ascii="宋体" w:hAnsi="宋体" w:eastAsia="宋体" w:cs="宋体"/>
          <w:spacing w:val="-83"/>
          <w:sz w:val="22"/>
          <w:szCs w:val="22"/>
        </w:rPr>
        <w:t xml:space="preserve"> </w:t>
      </w:r>
      <w:r>
        <w:rPr>
          <w:rFonts w:hint="eastAsia" w:ascii="宋体" w:hAnsi="宋体" w:eastAsia="宋体" w:cs="宋体"/>
          <w:spacing w:val="-1"/>
          <w:sz w:val="22"/>
          <w:szCs w:val="22"/>
        </w:rPr>
        <w:t>”，其中评审专家人数不得少于磋商小组成员总数</w:t>
      </w:r>
      <w:r>
        <w:rPr>
          <w:rFonts w:hint="eastAsia" w:ascii="宋体" w:hAnsi="宋体" w:eastAsia="宋体" w:cs="宋体"/>
          <w:spacing w:val="-2"/>
          <w:sz w:val="22"/>
          <w:szCs w:val="22"/>
        </w:rPr>
        <w:t>的2/3。采购人代表不得以</w:t>
      </w:r>
      <w:r>
        <w:rPr>
          <w:rFonts w:hint="eastAsia" w:ascii="宋体" w:hAnsi="宋体" w:eastAsia="宋体" w:cs="宋体"/>
          <w:sz w:val="22"/>
          <w:szCs w:val="22"/>
        </w:rPr>
        <w:t xml:space="preserve"> </w:t>
      </w:r>
      <w:r>
        <w:rPr>
          <w:rFonts w:hint="eastAsia" w:ascii="宋体" w:hAnsi="宋体" w:eastAsia="宋体" w:cs="宋体"/>
          <w:spacing w:val="2"/>
          <w:sz w:val="22"/>
          <w:szCs w:val="22"/>
        </w:rPr>
        <w:t>评审专家身份参加本部门或本单位采购项目的评审。采购代理机构人员不得参加本机构</w:t>
      </w:r>
      <w:r>
        <w:rPr>
          <w:rFonts w:hint="eastAsia" w:ascii="宋体" w:hAnsi="宋体" w:eastAsia="宋体" w:cs="宋体"/>
          <w:spacing w:val="8"/>
          <w:sz w:val="22"/>
          <w:szCs w:val="22"/>
        </w:rPr>
        <w:t xml:space="preserve"> </w:t>
      </w:r>
      <w:r>
        <w:rPr>
          <w:rFonts w:hint="eastAsia" w:ascii="宋体" w:hAnsi="宋体" w:eastAsia="宋体" w:cs="宋体"/>
          <w:spacing w:val="2"/>
          <w:sz w:val="22"/>
          <w:szCs w:val="22"/>
        </w:rPr>
        <w:t>代理的采购项目的评审。达到公开招标数额标准的货物或者服务采购项目，或者达到公</w:t>
      </w:r>
      <w:r>
        <w:rPr>
          <w:rFonts w:hint="eastAsia" w:ascii="宋体" w:hAnsi="宋体" w:eastAsia="宋体" w:cs="宋体"/>
          <w:spacing w:val="8"/>
          <w:sz w:val="22"/>
          <w:szCs w:val="22"/>
        </w:rPr>
        <w:t xml:space="preserve"> </w:t>
      </w:r>
      <w:r>
        <w:rPr>
          <w:rFonts w:hint="eastAsia" w:ascii="宋体" w:hAnsi="宋体" w:eastAsia="宋体" w:cs="宋体"/>
          <w:spacing w:val="3"/>
          <w:sz w:val="22"/>
          <w:szCs w:val="22"/>
        </w:rPr>
        <w:t>开招标规模标准的采购工程，经批准采用竞争性磋商方式采购的，磋商小组由5</w:t>
      </w:r>
      <w:r>
        <w:rPr>
          <w:rFonts w:hint="eastAsia" w:ascii="宋体" w:hAnsi="宋体" w:eastAsia="宋体" w:cs="宋体"/>
          <w:spacing w:val="-30"/>
          <w:sz w:val="22"/>
          <w:szCs w:val="22"/>
        </w:rPr>
        <w:t xml:space="preserve"> </w:t>
      </w:r>
      <w:r>
        <w:rPr>
          <w:rFonts w:hint="eastAsia" w:ascii="宋体" w:hAnsi="宋体" w:eastAsia="宋体" w:cs="宋体"/>
          <w:spacing w:val="3"/>
          <w:sz w:val="22"/>
          <w:szCs w:val="22"/>
        </w:rPr>
        <w:t>人以上</w:t>
      </w:r>
      <w:r>
        <w:rPr>
          <w:rFonts w:hint="eastAsia" w:ascii="宋体" w:hAnsi="宋体" w:eastAsia="宋体" w:cs="宋体"/>
          <w:sz w:val="22"/>
          <w:szCs w:val="22"/>
        </w:rPr>
        <w:t xml:space="preserve"> </w:t>
      </w:r>
      <w:r>
        <w:rPr>
          <w:rFonts w:hint="eastAsia" w:ascii="宋体" w:hAnsi="宋体" w:eastAsia="宋体" w:cs="宋体"/>
          <w:spacing w:val="-3"/>
          <w:sz w:val="22"/>
          <w:szCs w:val="22"/>
        </w:rPr>
        <w:t>单数组成。</w:t>
      </w:r>
    </w:p>
    <w:p w14:paraId="0DCB6314">
      <w:pPr>
        <w:spacing w:before="116" w:line="294" w:lineRule="auto"/>
        <w:ind w:left="29" w:right="2" w:firstLine="434"/>
        <w:rPr>
          <w:rFonts w:hint="eastAsia" w:ascii="宋体" w:hAnsi="宋体" w:eastAsia="宋体" w:cs="宋体"/>
          <w:sz w:val="22"/>
          <w:szCs w:val="22"/>
        </w:rPr>
      </w:pPr>
      <w:r>
        <w:rPr>
          <w:rFonts w:hint="eastAsia" w:ascii="宋体" w:hAnsi="宋体" w:eastAsia="宋体" w:cs="宋体"/>
          <w:sz w:val="22"/>
          <w:szCs w:val="22"/>
        </w:rPr>
        <w:t>24.2</w:t>
      </w:r>
      <w:r>
        <w:rPr>
          <w:rFonts w:hint="eastAsia" w:ascii="宋体" w:hAnsi="宋体" w:eastAsia="宋体" w:cs="宋体"/>
          <w:spacing w:val="-21"/>
          <w:sz w:val="22"/>
          <w:szCs w:val="22"/>
        </w:rPr>
        <w:t xml:space="preserve"> </w:t>
      </w:r>
      <w:r>
        <w:rPr>
          <w:rFonts w:hint="eastAsia" w:ascii="宋体" w:hAnsi="宋体" w:eastAsia="宋体" w:cs="宋体"/>
          <w:sz w:val="22"/>
          <w:szCs w:val="22"/>
        </w:rPr>
        <w:t xml:space="preserve">评审专家应当从采购评审专家库内相关专业的专家名单中随机抽取。市场竞争 </w:t>
      </w:r>
      <w:r>
        <w:rPr>
          <w:rFonts w:hint="eastAsia" w:ascii="宋体" w:hAnsi="宋体" w:eastAsia="宋体" w:cs="宋体"/>
          <w:spacing w:val="2"/>
          <w:sz w:val="22"/>
          <w:szCs w:val="22"/>
        </w:rPr>
        <w:t>不充分的科研项目，以及需要扶持的科技成果转化项目，以及情况特殊、通过随机方式</w:t>
      </w:r>
      <w:r>
        <w:rPr>
          <w:rFonts w:hint="eastAsia" w:ascii="宋体" w:hAnsi="宋体" w:eastAsia="宋体" w:cs="宋体"/>
          <w:spacing w:val="7"/>
          <w:sz w:val="22"/>
          <w:szCs w:val="22"/>
        </w:rPr>
        <w:t xml:space="preserve"> </w:t>
      </w:r>
      <w:r>
        <w:rPr>
          <w:rFonts w:hint="eastAsia" w:ascii="宋体" w:hAnsi="宋体" w:eastAsia="宋体" w:cs="宋体"/>
          <w:spacing w:val="2"/>
          <w:sz w:val="22"/>
          <w:szCs w:val="22"/>
        </w:rPr>
        <w:t>难以确定合适的评审专家的项目，经主管预算单位同意，可以自行选定评审专家。技术</w:t>
      </w:r>
      <w:r>
        <w:rPr>
          <w:rFonts w:hint="eastAsia" w:ascii="宋体" w:hAnsi="宋体" w:eastAsia="宋体" w:cs="宋体"/>
          <w:spacing w:val="7"/>
          <w:sz w:val="22"/>
          <w:szCs w:val="22"/>
        </w:rPr>
        <w:t xml:space="preserve"> </w:t>
      </w:r>
      <w:r>
        <w:rPr>
          <w:rFonts w:hint="eastAsia" w:ascii="宋体" w:hAnsi="宋体" w:eastAsia="宋体" w:cs="宋体"/>
          <w:spacing w:val="-2"/>
          <w:sz w:val="22"/>
          <w:szCs w:val="22"/>
        </w:rPr>
        <w:t>复杂、专业性强的采购项目，评审专家中应当包含</w:t>
      </w:r>
      <w:r>
        <w:rPr>
          <w:rFonts w:hint="eastAsia" w:ascii="宋体" w:hAnsi="宋体" w:eastAsia="宋体" w:cs="宋体"/>
          <w:spacing w:val="-26"/>
          <w:sz w:val="22"/>
          <w:szCs w:val="22"/>
        </w:rPr>
        <w:t xml:space="preserve"> </w:t>
      </w:r>
      <w:r>
        <w:rPr>
          <w:rFonts w:hint="eastAsia" w:ascii="宋体" w:hAnsi="宋体" w:eastAsia="宋体" w:cs="宋体"/>
          <w:spacing w:val="-2"/>
          <w:sz w:val="22"/>
          <w:szCs w:val="22"/>
        </w:rPr>
        <w:t>1</w:t>
      </w:r>
      <w:r>
        <w:rPr>
          <w:rFonts w:hint="eastAsia" w:ascii="宋体" w:hAnsi="宋体" w:eastAsia="宋体" w:cs="宋体"/>
          <w:spacing w:val="-42"/>
          <w:sz w:val="22"/>
          <w:szCs w:val="22"/>
        </w:rPr>
        <w:t xml:space="preserve"> </w:t>
      </w:r>
      <w:r>
        <w:rPr>
          <w:rFonts w:hint="eastAsia" w:ascii="宋体" w:hAnsi="宋体" w:eastAsia="宋体" w:cs="宋体"/>
          <w:spacing w:val="-2"/>
          <w:sz w:val="22"/>
          <w:szCs w:val="22"/>
        </w:rPr>
        <w:t>名法律专家。</w:t>
      </w:r>
    </w:p>
    <w:p w14:paraId="48A81BDF">
      <w:pPr>
        <w:spacing w:before="118" w:line="222" w:lineRule="auto"/>
        <w:ind w:left="463"/>
        <w:rPr>
          <w:rFonts w:hint="eastAsia" w:ascii="宋体" w:hAnsi="宋体" w:eastAsia="宋体" w:cs="宋体"/>
          <w:sz w:val="22"/>
          <w:szCs w:val="22"/>
        </w:rPr>
      </w:pPr>
      <w:r>
        <w:rPr>
          <w:rFonts w:hint="eastAsia" w:ascii="宋体" w:hAnsi="宋体" w:eastAsia="宋体" w:cs="宋体"/>
          <w:spacing w:val="-1"/>
          <w:sz w:val="22"/>
          <w:szCs w:val="22"/>
        </w:rPr>
        <w:t>24.3</w:t>
      </w:r>
      <w:r>
        <w:rPr>
          <w:rFonts w:hint="eastAsia" w:ascii="宋体" w:hAnsi="宋体" w:eastAsia="宋体" w:cs="宋体"/>
          <w:spacing w:val="-31"/>
          <w:sz w:val="22"/>
          <w:szCs w:val="22"/>
        </w:rPr>
        <w:t xml:space="preserve"> </w:t>
      </w:r>
      <w:r>
        <w:rPr>
          <w:rFonts w:hint="eastAsia" w:ascii="宋体" w:hAnsi="宋体" w:eastAsia="宋体" w:cs="宋体"/>
          <w:spacing w:val="-1"/>
          <w:sz w:val="22"/>
          <w:szCs w:val="22"/>
        </w:rPr>
        <w:t>采购代理机构应当基于广西政府采购云平台抽（选）取评审专家。</w:t>
      </w:r>
    </w:p>
    <w:p w14:paraId="3801D7D6">
      <w:pPr>
        <w:spacing w:before="116" w:line="223" w:lineRule="auto"/>
        <w:ind w:left="463"/>
        <w:outlineLvl w:val="2"/>
        <w:rPr>
          <w:rFonts w:hint="eastAsia" w:ascii="宋体" w:hAnsi="宋体" w:eastAsia="宋体" w:cs="宋体"/>
          <w:sz w:val="22"/>
          <w:szCs w:val="22"/>
        </w:rPr>
      </w:pPr>
      <w:bookmarkStart w:id="48" w:name="_Toc21655"/>
      <w:r>
        <w:rPr>
          <w:rFonts w:hint="eastAsia" w:ascii="宋体" w:hAnsi="宋体" w:eastAsia="宋体" w:cs="宋体"/>
          <w:b/>
          <w:bCs/>
          <w:spacing w:val="-2"/>
          <w:sz w:val="22"/>
          <w:szCs w:val="22"/>
        </w:rPr>
        <w:t>25.</w:t>
      </w:r>
      <w:r>
        <w:rPr>
          <w:rFonts w:hint="eastAsia" w:ascii="宋体" w:hAnsi="宋体" w:eastAsia="宋体" w:cs="宋体"/>
          <w:spacing w:val="-2"/>
          <w:sz w:val="22"/>
          <w:szCs w:val="22"/>
        </w:rPr>
        <w:t xml:space="preserve"> </w:t>
      </w:r>
      <w:r>
        <w:rPr>
          <w:rFonts w:hint="eastAsia" w:ascii="宋体" w:hAnsi="宋体" w:eastAsia="宋体" w:cs="宋体"/>
          <w:b/>
          <w:bCs/>
          <w:spacing w:val="-2"/>
          <w:sz w:val="22"/>
          <w:szCs w:val="22"/>
        </w:rPr>
        <w:t>首次响应文件的开启和解密</w:t>
      </w:r>
      <w:bookmarkEnd w:id="48"/>
    </w:p>
    <w:p w14:paraId="02F29643">
      <w:pPr>
        <w:spacing w:before="112" w:line="319" w:lineRule="auto"/>
        <w:ind w:left="28" w:firstLine="440"/>
        <w:jc w:val="both"/>
        <w:rPr>
          <w:rFonts w:hint="eastAsia" w:ascii="宋体" w:hAnsi="宋体" w:eastAsia="宋体" w:cs="宋体"/>
          <w:sz w:val="22"/>
          <w:szCs w:val="22"/>
        </w:rPr>
      </w:pPr>
      <w:r>
        <w:rPr>
          <w:rFonts w:hint="eastAsia" w:ascii="宋体" w:hAnsi="宋体" w:eastAsia="宋体" w:cs="宋体"/>
          <w:spacing w:val="1"/>
          <w:sz w:val="22"/>
          <w:szCs w:val="22"/>
        </w:rPr>
        <w:t>采购代理机构将在“供应商须知前附表</w:t>
      </w:r>
      <w:r>
        <w:rPr>
          <w:rFonts w:hint="eastAsia" w:ascii="宋体" w:hAnsi="宋体" w:eastAsia="宋体" w:cs="宋体"/>
          <w:spacing w:val="-61"/>
          <w:sz w:val="22"/>
          <w:szCs w:val="22"/>
        </w:rPr>
        <w:t xml:space="preserve"> </w:t>
      </w:r>
      <w:r>
        <w:rPr>
          <w:rFonts w:hint="eastAsia" w:ascii="宋体" w:hAnsi="宋体" w:eastAsia="宋体" w:cs="宋体"/>
          <w:spacing w:val="1"/>
          <w:sz w:val="22"/>
          <w:szCs w:val="22"/>
        </w:rPr>
        <w:t>”规定的时间通过电子交易平台组织响应文</w:t>
      </w:r>
      <w:r>
        <w:rPr>
          <w:rFonts w:hint="eastAsia" w:ascii="宋体" w:hAnsi="宋体" w:eastAsia="宋体" w:cs="宋体"/>
          <w:sz w:val="22"/>
          <w:szCs w:val="22"/>
        </w:rPr>
        <w:t xml:space="preserve"> </w:t>
      </w:r>
      <w:r>
        <w:rPr>
          <w:rFonts w:hint="eastAsia" w:ascii="宋体" w:hAnsi="宋体" w:eastAsia="宋体" w:cs="宋体"/>
          <w:spacing w:val="2"/>
          <w:sz w:val="22"/>
          <w:szCs w:val="22"/>
        </w:rPr>
        <w:t xml:space="preserve">件开启，供应商的法定代表人或其委托代理人须携带加密时所用的 </w:t>
      </w:r>
      <w:r>
        <w:rPr>
          <w:rFonts w:hint="eastAsia" w:ascii="宋体" w:hAnsi="宋体" w:eastAsia="宋体" w:cs="宋体"/>
          <w:sz w:val="22"/>
          <w:szCs w:val="22"/>
        </w:rPr>
        <w:t>CA</w:t>
      </w:r>
      <w:r>
        <w:rPr>
          <w:rFonts w:hint="eastAsia" w:ascii="宋体" w:hAnsi="宋体" w:eastAsia="宋体" w:cs="宋体"/>
          <w:spacing w:val="2"/>
          <w:sz w:val="22"/>
          <w:szCs w:val="22"/>
        </w:rPr>
        <w:t xml:space="preserve"> 锁，按平台提示</w:t>
      </w:r>
      <w:r>
        <w:rPr>
          <w:rFonts w:hint="eastAsia" w:ascii="宋体" w:hAnsi="宋体" w:eastAsia="宋体" w:cs="宋体"/>
          <w:spacing w:val="8"/>
          <w:sz w:val="22"/>
          <w:szCs w:val="22"/>
        </w:rPr>
        <w:t xml:space="preserve"> </w:t>
      </w:r>
      <w:r>
        <w:rPr>
          <w:rFonts w:hint="eastAsia" w:ascii="宋体" w:hAnsi="宋体" w:eastAsia="宋体" w:cs="宋体"/>
          <w:spacing w:val="2"/>
          <w:sz w:val="22"/>
          <w:szCs w:val="22"/>
        </w:rPr>
        <w:t>和磋商文件的规定登录到广西政府采购云平台电子开标大厅签到，采购代理机构依托广</w:t>
      </w:r>
      <w:r>
        <w:rPr>
          <w:rFonts w:hint="eastAsia" w:ascii="宋体" w:hAnsi="宋体" w:eastAsia="宋体" w:cs="宋体"/>
          <w:spacing w:val="8"/>
          <w:sz w:val="22"/>
          <w:szCs w:val="22"/>
        </w:rPr>
        <w:t xml:space="preserve"> </w:t>
      </w:r>
      <w:r>
        <w:rPr>
          <w:rFonts w:hint="eastAsia" w:ascii="宋体" w:hAnsi="宋体" w:eastAsia="宋体" w:cs="宋体"/>
          <w:spacing w:val="-3"/>
          <w:sz w:val="22"/>
          <w:szCs w:val="22"/>
        </w:rPr>
        <w:t>西政府采购云平台向各供应商发出电子加密响</w:t>
      </w:r>
      <w:r>
        <w:rPr>
          <w:rFonts w:hint="eastAsia" w:ascii="宋体" w:hAnsi="宋体" w:eastAsia="宋体" w:cs="宋体"/>
          <w:spacing w:val="-4"/>
          <w:sz w:val="22"/>
          <w:szCs w:val="22"/>
        </w:rPr>
        <w:t>应文件【开始解密】通知，由供应商按“供</w:t>
      </w:r>
      <w:r>
        <w:rPr>
          <w:rFonts w:hint="eastAsia" w:ascii="宋体" w:hAnsi="宋体" w:eastAsia="宋体" w:cs="宋体"/>
          <w:sz w:val="22"/>
          <w:szCs w:val="22"/>
        </w:rPr>
        <w:t xml:space="preserve"> </w:t>
      </w:r>
      <w:r>
        <w:rPr>
          <w:rFonts w:hint="eastAsia" w:ascii="宋体" w:hAnsi="宋体" w:eastAsia="宋体" w:cs="宋体"/>
          <w:spacing w:val="-2"/>
          <w:sz w:val="22"/>
          <w:szCs w:val="22"/>
        </w:rPr>
        <w:t>应商须知前附表</w:t>
      </w:r>
      <w:r>
        <w:rPr>
          <w:rFonts w:hint="eastAsia" w:ascii="宋体" w:hAnsi="宋体" w:eastAsia="宋体" w:cs="宋体"/>
          <w:spacing w:val="-80"/>
          <w:sz w:val="22"/>
          <w:szCs w:val="22"/>
        </w:rPr>
        <w:t xml:space="preserve"> </w:t>
      </w:r>
      <w:r>
        <w:rPr>
          <w:rFonts w:hint="eastAsia" w:ascii="宋体" w:hAnsi="宋体" w:eastAsia="宋体" w:cs="宋体"/>
          <w:spacing w:val="-2"/>
          <w:sz w:val="22"/>
          <w:szCs w:val="22"/>
        </w:rPr>
        <w:t xml:space="preserve">”规定的时间内自行进行响应文件解密。 </w:t>
      </w:r>
      <w:r>
        <w:rPr>
          <w:rFonts w:hint="eastAsia" w:ascii="宋体" w:hAnsi="宋体" w:eastAsia="宋体" w:cs="宋体"/>
          <w:b/>
          <w:bCs/>
          <w:spacing w:val="-2"/>
          <w:sz w:val="22"/>
          <w:szCs w:val="22"/>
        </w:rPr>
        <w:t>供应商</w:t>
      </w:r>
      <w:r>
        <w:rPr>
          <w:rFonts w:hint="eastAsia" w:ascii="宋体" w:hAnsi="宋体" w:eastAsia="宋体" w:cs="宋体"/>
          <w:b/>
          <w:bCs/>
          <w:spacing w:val="-3"/>
          <w:sz w:val="22"/>
          <w:szCs w:val="22"/>
        </w:rPr>
        <w:t>未在规定的时间内解密</w:t>
      </w:r>
      <w:r>
        <w:rPr>
          <w:rFonts w:hint="eastAsia" w:ascii="宋体" w:hAnsi="宋体" w:eastAsia="宋体" w:cs="宋体"/>
          <w:sz w:val="22"/>
          <w:szCs w:val="22"/>
        </w:rPr>
        <w:t xml:space="preserve"> </w:t>
      </w:r>
      <w:r>
        <w:rPr>
          <w:rFonts w:hint="eastAsia" w:ascii="宋体" w:hAnsi="宋体" w:eastAsia="宋体" w:cs="宋体"/>
          <w:b/>
          <w:bCs/>
          <w:spacing w:val="-4"/>
          <w:sz w:val="22"/>
          <w:szCs w:val="22"/>
        </w:rPr>
        <w:t>响应文件或者解密失败的</w:t>
      </w:r>
      <w:r>
        <w:rPr>
          <w:rFonts w:hint="eastAsia" w:ascii="宋体" w:hAnsi="宋体" w:eastAsia="宋体" w:cs="宋体"/>
          <w:spacing w:val="48"/>
          <w:sz w:val="22"/>
          <w:szCs w:val="22"/>
        </w:rPr>
        <w:t xml:space="preserve"> </w:t>
      </w:r>
      <w:r>
        <w:rPr>
          <w:rFonts w:hint="eastAsia" w:ascii="宋体" w:hAnsi="宋体" w:eastAsia="宋体" w:cs="宋体"/>
          <w:b/>
          <w:bCs/>
          <w:spacing w:val="-4"/>
          <w:sz w:val="22"/>
          <w:szCs w:val="22"/>
        </w:rPr>
        <w:t>，供应商的响应文件作无效处理。</w:t>
      </w:r>
    </w:p>
    <w:p w14:paraId="26D47C77">
      <w:pPr>
        <w:spacing w:line="223" w:lineRule="auto"/>
        <w:ind w:left="463"/>
        <w:outlineLvl w:val="2"/>
        <w:rPr>
          <w:rFonts w:hint="eastAsia" w:ascii="宋体" w:hAnsi="宋体" w:eastAsia="宋体" w:cs="宋体"/>
          <w:sz w:val="22"/>
          <w:szCs w:val="22"/>
        </w:rPr>
      </w:pPr>
      <w:bookmarkStart w:id="49" w:name="_Toc20858"/>
      <w:r>
        <w:rPr>
          <w:rFonts w:hint="eastAsia" w:ascii="宋体" w:hAnsi="宋体" w:eastAsia="宋体" w:cs="宋体"/>
          <w:b/>
          <w:bCs/>
          <w:spacing w:val="-3"/>
          <w:sz w:val="22"/>
          <w:szCs w:val="22"/>
        </w:rPr>
        <w:t>26.</w:t>
      </w:r>
      <w:r>
        <w:rPr>
          <w:rFonts w:hint="eastAsia" w:ascii="宋体" w:hAnsi="宋体" w:eastAsia="宋体" w:cs="宋体"/>
          <w:spacing w:val="-3"/>
          <w:sz w:val="22"/>
          <w:szCs w:val="22"/>
        </w:rPr>
        <w:t xml:space="preserve"> </w:t>
      </w:r>
      <w:r>
        <w:rPr>
          <w:rFonts w:hint="eastAsia" w:ascii="宋体" w:hAnsi="宋体" w:eastAsia="宋体" w:cs="宋体"/>
          <w:b/>
          <w:bCs/>
          <w:spacing w:val="-3"/>
          <w:sz w:val="22"/>
          <w:szCs w:val="22"/>
        </w:rPr>
        <w:t>评审程序、评审方法和评审标准</w:t>
      </w:r>
      <w:bookmarkEnd w:id="49"/>
    </w:p>
    <w:p w14:paraId="37D0F540">
      <w:pPr>
        <w:spacing w:line="223" w:lineRule="auto"/>
        <w:rPr>
          <w:rFonts w:hint="eastAsia" w:ascii="宋体" w:hAnsi="宋体" w:eastAsia="宋体" w:cs="宋体"/>
          <w:sz w:val="22"/>
          <w:szCs w:val="22"/>
        </w:rPr>
        <w:sectPr>
          <w:footerReference r:id="rId12" w:type="default"/>
          <w:pgSz w:w="11906" w:h="16839"/>
          <w:pgMar w:top="1431" w:right="1643" w:bottom="1156" w:left="1785" w:header="0" w:footer="994" w:gutter="0"/>
          <w:pgBorders>
            <w:top w:val="none" w:sz="0" w:space="0"/>
            <w:left w:val="none" w:sz="0" w:space="0"/>
            <w:bottom w:val="none" w:sz="0" w:space="0"/>
            <w:right w:val="none" w:sz="0" w:space="0"/>
          </w:pgBorders>
          <w:pgNumType w:fmt="decimal"/>
          <w:cols w:space="720" w:num="1"/>
        </w:sectPr>
      </w:pPr>
    </w:p>
    <w:p w14:paraId="39CD3FDD">
      <w:pPr>
        <w:spacing w:before="124" w:line="223" w:lineRule="auto"/>
        <w:ind w:left="463"/>
        <w:rPr>
          <w:rFonts w:hint="eastAsia" w:ascii="宋体" w:hAnsi="宋体" w:eastAsia="宋体" w:cs="宋体"/>
          <w:sz w:val="22"/>
          <w:szCs w:val="22"/>
        </w:rPr>
      </w:pPr>
      <w:r>
        <w:rPr>
          <w:rFonts w:hint="eastAsia" w:ascii="宋体" w:hAnsi="宋体" w:eastAsia="宋体" w:cs="宋体"/>
          <w:spacing w:val="-1"/>
          <w:sz w:val="22"/>
          <w:szCs w:val="22"/>
        </w:rPr>
        <w:t>26.1 本项目的评审方法为综合评分法。</w:t>
      </w:r>
    </w:p>
    <w:p w14:paraId="7156E169">
      <w:pPr>
        <w:spacing w:before="113" w:line="270" w:lineRule="auto"/>
        <w:ind w:left="51" w:right="199" w:firstLine="412"/>
        <w:rPr>
          <w:rFonts w:hint="eastAsia" w:ascii="宋体" w:hAnsi="宋体" w:eastAsia="宋体" w:cs="宋体"/>
          <w:sz w:val="22"/>
          <w:szCs w:val="22"/>
        </w:rPr>
      </w:pPr>
      <w:r>
        <w:rPr>
          <w:rFonts w:hint="eastAsia" w:ascii="宋体" w:hAnsi="宋体" w:eastAsia="宋体" w:cs="宋体"/>
          <w:spacing w:val="-1"/>
          <w:sz w:val="22"/>
          <w:szCs w:val="22"/>
        </w:rPr>
        <w:t>26.2 磋商小组按照“第四章 评审程序、评审方法和评审标准</w:t>
      </w:r>
      <w:r>
        <w:rPr>
          <w:rFonts w:hint="eastAsia" w:ascii="宋体" w:hAnsi="宋体" w:eastAsia="宋体" w:cs="宋体"/>
          <w:spacing w:val="-80"/>
          <w:sz w:val="22"/>
          <w:szCs w:val="22"/>
        </w:rPr>
        <w:t xml:space="preserve"> </w:t>
      </w:r>
      <w:r>
        <w:rPr>
          <w:rFonts w:hint="eastAsia" w:ascii="宋体" w:hAnsi="宋体" w:eastAsia="宋体" w:cs="宋体"/>
          <w:spacing w:val="-1"/>
          <w:sz w:val="22"/>
          <w:szCs w:val="22"/>
        </w:rPr>
        <w:t>”规定的方法、评审</w:t>
      </w:r>
      <w:r>
        <w:rPr>
          <w:rFonts w:hint="eastAsia" w:ascii="宋体" w:hAnsi="宋体" w:eastAsia="宋体" w:cs="宋体"/>
          <w:sz w:val="22"/>
          <w:szCs w:val="22"/>
        </w:rPr>
        <w:t xml:space="preserve"> </w:t>
      </w:r>
      <w:r>
        <w:rPr>
          <w:rFonts w:hint="eastAsia" w:ascii="宋体" w:hAnsi="宋体" w:eastAsia="宋体" w:cs="宋体"/>
          <w:spacing w:val="-2"/>
          <w:sz w:val="22"/>
          <w:szCs w:val="22"/>
        </w:rPr>
        <w:t>因素、标准和程序对响应文件进行评审。</w:t>
      </w:r>
    </w:p>
    <w:p w14:paraId="644BED43">
      <w:pPr>
        <w:spacing w:before="117" w:line="222" w:lineRule="auto"/>
        <w:ind w:left="463"/>
        <w:rPr>
          <w:rFonts w:hint="eastAsia" w:ascii="宋体" w:hAnsi="宋体" w:eastAsia="宋体" w:cs="宋体"/>
          <w:sz w:val="22"/>
          <w:szCs w:val="22"/>
        </w:rPr>
      </w:pPr>
      <w:r>
        <w:rPr>
          <w:rFonts w:hint="eastAsia" w:ascii="宋体" w:hAnsi="宋体" w:eastAsia="宋体" w:cs="宋体"/>
          <w:sz w:val="22"/>
          <w:szCs w:val="22"/>
        </w:rPr>
        <w:t>26.3 商务/技术要求允许负偏离的条款数详见“</w:t>
      </w:r>
      <w:r>
        <w:rPr>
          <w:rFonts w:hint="eastAsia" w:ascii="宋体" w:hAnsi="宋体" w:eastAsia="宋体" w:cs="宋体"/>
          <w:spacing w:val="-1"/>
          <w:sz w:val="22"/>
          <w:szCs w:val="22"/>
        </w:rPr>
        <w:t>供应商须知前附表</w:t>
      </w:r>
      <w:r>
        <w:rPr>
          <w:rFonts w:hint="eastAsia" w:ascii="宋体" w:hAnsi="宋体" w:eastAsia="宋体" w:cs="宋体"/>
          <w:spacing w:val="-81"/>
          <w:sz w:val="22"/>
          <w:szCs w:val="22"/>
        </w:rPr>
        <w:t xml:space="preserve"> </w:t>
      </w:r>
      <w:r>
        <w:rPr>
          <w:rFonts w:hint="eastAsia" w:ascii="宋体" w:hAnsi="宋体" w:eastAsia="宋体" w:cs="宋体"/>
          <w:spacing w:val="-1"/>
          <w:sz w:val="22"/>
          <w:szCs w:val="22"/>
        </w:rPr>
        <w:t>”。</w:t>
      </w:r>
    </w:p>
    <w:p w14:paraId="5A679FBD">
      <w:pPr>
        <w:spacing w:before="115" w:line="286" w:lineRule="auto"/>
        <w:ind w:left="36" w:right="101" w:firstLine="427"/>
        <w:rPr>
          <w:rFonts w:hint="eastAsia" w:ascii="宋体" w:hAnsi="宋体" w:eastAsia="宋体" w:cs="宋体"/>
          <w:sz w:val="22"/>
          <w:szCs w:val="22"/>
        </w:rPr>
      </w:pPr>
      <w:r>
        <w:rPr>
          <w:rFonts w:hint="eastAsia" w:ascii="宋体" w:hAnsi="宋体" w:eastAsia="宋体" w:cs="宋体"/>
          <w:spacing w:val="-1"/>
          <w:sz w:val="22"/>
          <w:szCs w:val="22"/>
        </w:rPr>
        <w:t>26.4 磋商小组成员要依法独立评审，并对评审意见承担个人责任。磋商小组成员对</w:t>
      </w:r>
      <w:r>
        <w:rPr>
          <w:rFonts w:hint="eastAsia" w:ascii="宋体" w:hAnsi="宋体" w:eastAsia="宋体" w:cs="宋体"/>
          <w:spacing w:val="18"/>
          <w:sz w:val="22"/>
          <w:szCs w:val="22"/>
        </w:rPr>
        <w:t xml:space="preserve"> </w:t>
      </w:r>
      <w:r>
        <w:rPr>
          <w:rFonts w:hint="eastAsia" w:ascii="宋体" w:hAnsi="宋体" w:eastAsia="宋体" w:cs="宋体"/>
          <w:spacing w:val="-1"/>
          <w:sz w:val="22"/>
          <w:szCs w:val="22"/>
        </w:rPr>
        <w:t>需要共同认定的事项存在争议的，按照少数服从多数的原则做出结论。持不同意见的磋</w:t>
      </w:r>
      <w:r>
        <w:rPr>
          <w:rFonts w:hint="eastAsia" w:ascii="宋体" w:hAnsi="宋体" w:eastAsia="宋体" w:cs="宋体"/>
          <w:spacing w:val="8"/>
          <w:sz w:val="22"/>
          <w:szCs w:val="22"/>
        </w:rPr>
        <w:t xml:space="preserve">  </w:t>
      </w:r>
      <w:r>
        <w:rPr>
          <w:rFonts w:hint="eastAsia" w:ascii="宋体" w:hAnsi="宋体" w:eastAsia="宋体" w:cs="宋体"/>
          <w:spacing w:val="-1"/>
          <w:sz w:val="22"/>
          <w:szCs w:val="22"/>
        </w:rPr>
        <w:t>商小组成员应当在评审报告上签署不同意见并说明理由，否则视为同意。</w:t>
      </w:r>
    </w:p>
    <w:p w14:paraId="2DC1F399">
      <w:pPr>
        <w:spacing w:before="116" w:line="270" w:lineRule="auto"/>
        <w:ind w:left="30" w:right="101" w:firstLine="433"/>
        <w:rPr>
          <w:rFonts w:hint="eastAsia" w:ascii="宋体" w:hAnsi="宋体" w:eastAsia="宋体" w:cs="宋体"/>
          <w:sz w:val="22"/>
          <w:szCs w:val="22"/>
        </w:rPr>
      </w:pPr>
      <w:r>
        <w:rPr>
          <w:rFonts w:hint="eastAsia" w:ascii="宋体" w:hAnsi="宋体" w:eastAsia="宋体" w:cs="宋体"/>
          <w:spacing w:val="-2"/>
          <w:sz w:val="22"/>
          <w:szCs w:val="22"/>
        </w:rPr>
        <w:t>26.5</w:t>
      </w:r>
      <w:r>
        <w:rPr>
          <w:rFonts w:hint="eastAsia" w:ascii="宋体" w:hAnsi="宋体" w:eastAsia="宋体" w:cs="宋体"/>
          <w:spacing w:val="55"/>
          <w:sz w:val="22"/>
          <w:szCs w:val="22"/>
        </w:rPr>
        <w:t xml:space="preserve"> </w:t>
      </w:r>
      <w:r>
        <w:rPr>
          <w:rFonts w:hint="eastAsia" w:ascii="宋体" w:hAnsi="宋体" w:eastAsia="宋体" w:cs="宋体"/>
          <w:spacing w:val="-2"/>
          <w:sz w:val="22"/>
          <w:szCs w:val="22"/>
        </w:rPr>
        <w:t>电子交易活动的中止。采购过程中出现以下情形，导致电子交易平台无法正常</w:t>
      </w:r>
      <w:r>
        <w:rPr>
          <w:rFonts w:hint="eastAsia" w:ascii="宋体" w:hAnsi="宋体" w:eastAsia="宋体" w:cs="宋体"/>
          <w:sz w:val="22"/>
          <w:szCs w:val="22"/>
        </w:rPr>
        <w:t xml:space="preserve"> 运行，或者无法保证电子交易的公平、公正和安</w:t>
      </w:r>
      <w:r>
        <w:rPr>
          <w:rFonts w:hint="eastAsia" w:ascii="宋体" w:hAnsi="宋体" w:eastAsia="宋体" w:cs="宋体"/>
          <w:spacing w:val="-1"/>
          <w:sz w:val="22"/>
          <w:szCs w:val="22"/>
        </w:rPr>
        <w:t>全时，采购机构可中止电子交易活动：</w:t>
      </w:r>
    </w:p>
    <w:p w14:paraId="205C533F">
      <w:pPr>
        <w:spacing w:before="117" w:line="222" w:lineRule="auto"/>
        <w:ind w:left="468"/>
        <w:rPr>
          <w:rFonts w:hint="eastAsia" w:ascii="宋体" w:hAnsi="宋体" w:eastAsia="宋体" w:cs="宋体"/>
          <w:sz w:val="22"/>
          <w:szCs w:val="22"/>
        </w:rPr>
      </w:pPr>
      <w:r>
        <w:rPr>
          <w:rFonts w:hint="eastAsia" w:ascii="宋体" w:hAnsi="宋体" w:eastAsia="宋体" w:cs="宋体"/>
          <w:spacing w:val="-1"/>
          <w:sz w:val="22"/>
          <w:szCs w:val="22"/>
        </w:rPr>
        <w:t>（1）电子交易平台发生故障而无法登录访问的；</w:t>
      </w:r>
    </w:p>
    <w:p w14:paraId="7CE9E1FB">
      <w:pPr>
        <w:spacing w:before="115" w:line="221" w:lineRule="auto"/>
        <w:ind w:left="468"/>
        <w:rPr>
          <w:rFonts w:hint="eastAsia" w:ascii="宋体" w:hAnsi="宋体" w:eastAsia="宋体" w:cs="宋体"/>
          <w:sz w:val="22"/>
          <w:szCs w:val="22"/>
        </w:rPr>
      </w:pPr>
      <w:r>
        <w:rPr>
          <w:rFonts w:hint="eastAsia" w:ascii="宋体" w:hAnsi="宋体" w:eastAsia="宋体" w:cs="宋体"/>
          <w:spacing w:val="-1"/>
          <w:sz w:val="22"/>
          <w:szCs w:val="22"/>
        </w:rPr>
        <w:t>（2）电子交易平台应用或数据库出现错误，不能进行正常操作的；</w:t>
      </w:r>
    </w:p>
    <w:p w14:paraId="19C26EEC">
      <w:pPr>
        <w:spacing w:before="116" w:line="220" w:lineRule="auto"/>
        <w:ind w:left="468"/>
        <w:rPr>
          <w:rFonts w:hint="eastAsia" w:ascii="宋体" w:hAnsi="宋体" w:eastAsia="宋体" w:cs="宋体"/>
          <w:sz w:val="22"/>
          <w:szCs w:val="22"/>
        </w:rPr>
      </w:pPr>
      <w:r>
        <w:rPr>
          <w:rFonts w:hint="eastAsia" w:ascii="宋体" w:hAnsi="宋体" w:eastAsia="宋体" w:cs="宋体"/>
          <w:spacing w:val="-1"/>
          <w:sz w:val="22"/>
          <w:szCs w:val="22"/>
        </w:rPr>
        <w:t>（3）电子交易平台发现严重安全漏洞，有潜在泄密危险的；</w:t>
      </w:r>
    </w:p>
    <w:p w14:paraId="438BFBC9">
      <w:pPr>
        <w:spacing w:before="119" w:line="221" w:lineRule="auto"/>
        <w:ind w:left="468"/>
        <w:rPr>
          <w:rFonts w:hint="eastAsia" w:ascii="宋体" w:hAnsi="宋体" w:eastAsia="宋体" w:cs="宋体"/>
          <w:sz w:val="22"/>
          <w:szCs w:val="22"/>
        </w:rPr>
      </w:pPr>
      <w:r>
        <w:rPr>
          <w:rFonts w:hint="eastAsia" w:ascii="宋体" w:hAnsi="宋体" w:eastAsia="宋体" w:cs="宋体"/>
          <w:spacing w:val="-1"/>
          <w:sz w:val="22"/>
          <w:szCs w:val="22"/>
        </w:rPr>
        <w:t>（4）病毒发作导致不能进行正常操作的；</w:t>
      </w:r>
    </w:p>
    <w:p w14:paraId="10676B1B">
      <w:pPr>
        <w:spacing w:before="116" w:line="222" w:lineRule="auto"/>
        <w:ind w:left="468"/>
        <w:rPr>
          <w:rFonts w:hint="eastAsia" w:ascii="宋体" w:hAnsi="宋体" w:eastAsia="宋体" w:cs="宋体"/>
          <w:sz w:val="22"/>
          <w:szCs w:val="22"/>
        </w:rPr>
      </w:pPr>
      <w:r>
        <w:rPr>
          <w:rFonts w:hint="eastAsia" w:ascii="宋体" w:hAnsi="宋体" w:eastAsia="宋体" w:cs="宋体"/>
          <w:spacing w:val="-1"/>
          <w:sz w:val="22"/>
          <w:szCs w:val="22"/>
        </w:rPr>
        <w:t>（5）其他无法保证电子交易的公平、公正和安全的情况。</w:t>
      </w:r>
    </w:p>
    <w:p w14:paraId="736316DF">
      <w:pPr>
        <w:spacing w:before="117" w:line="294" w:lineRule="auto"/>
        <w:ind w:left="29" w:right="101" w:firstLine="434"/>
        <w:rPr>
          <w:rFonts w:hint="eastAsia" w:ascii="宋体" w:hAnsi="宋体" w:eastAsia="宋体" w:cs="宋体"/>
          <w:sz w:val="22"/>
          <w:szCs w:val="22"/>
        </w:rPr>
      </w:pPr>
      <w:r>
        <w:rPr>
          <w:rFonts w:hint="eastAsia" w:ascii="宋体" w:hAnsi="宋体" w:eastAsia="宋体" w:cs="宋体"/>
          <w:spacing w:val="-1"/>
          <w:sz w:val="22"/>
          <w:szCs w:val="22"/>
        </w:rPr>
        <w:t>26.6</w:t>
      </w:r>
      <w:r>
        <w:rPr>
          <w:rFonts w:hint="eastAsia" w:ascii="宋体" w:hAnsi="宋体" w:eastAsia="宋体" w:cs="宋体"/>
          <w:spacing w:val="35"/>
          <w:sz w:val="22"/>
          <w:szCs w:val="22"/>
        </w:rPr>
        <w:t xml:space="preserve"> </w:t>
      </w:r>
      <w:r>
        <w:rPr>
          <w:rFonts w:hint="eastAsia" w:ascii="宋体" w:hAnsi="宋体" w:eastAsia="宋体" w:cs="宋体"/>
          <w:spacing w:val="-1"/>
          <w:sz w:val="22"/>
          <w:szCs w:val="22"/>
        </w:rPr>
        <w:t>出现以上情形，不影响采购公平、公</w:t>
      </w:r>
      <w:r>
        <w:rPr>
          <w:rFonts w:hint="eastAsia" w:ascii="宋体" w:hAnsi="宋体" w:eastAsia="宋体" w:cs="宋体"/>
          <w:spacing w:val="-2"/>
          <w:sz w:val="22"/>
          <w:szCs w:val="22"/>
        </w:rPr>
        <w:t>正性的，采购组织机构可以待上述情形消</w:t>
      </w:r>
      <w:r>
        <w:rPr>
          <w:rFonts w:hint="eastAsia" w:ascii="宋体" w:hAnsi="宋体" w:eastAsia="宋体" w:cs="宋体"/>
          <w:sz w:val="22"/>
          <w:szCs w:val="22"/>
        </w:rPr>
        <w:t xml:space="preserve"> 除后继续组织电子交易活动；影响或可能影响采购公</w:t>
      </w:r>
      <w:r>
        <w:rPr>
          <w:rFonts w:hint="eastAsia" w:ascii="宋体" w:hAnsi="宋体" w:eastAsia="宋体" w:cs="宋体"/>
          <w:spacing w:val="-1"/>
          <w:sz w:val="22"/>
          <w:szCs w:val="22"/>
        </w:rPr>
        <w:t>平、公正性的，经采购代理机构确</w:t>
      </w:r>
      <w:r>
        <w:rPr>
          <w:rFonts w:hint="eastAsia" w:ascii="宋体" w:hAnsi="宋体" w:eastAsia="宋体" w:cs="宋体"/>
          <w:sz w:val="22"/>
          <w:szCs w:val="22"/>
        </w:rPr>
        <w:t xml:space="preserve">  认，报采购人同意后，应当重新采购。采购代理机构</w:t>
      </w:r>
      <w:r>
        <w:rPr>
          <w:rFonts w:hint="eastAsia" w:ascii="宋体" w:hAnsi="宋体" w:eastAsia="宋体" w:cs="宋体"/>
          <w:spacing w:val="-1"/>
          <w:sz w:val="22"/>
          <w:szCs w:val="22"/>
        </w:rPr>
        <w:t>必须对原有的资料及信息作出妥善</w:t>
      </w:r>
      <w:r>
        <w:rPr>
          <w:rFonts w:hint="eastAsia" w:ascii="宋体" w:hAnsi="宋体" w:eastAsia="宋体" w:cs="宋体"/>
          <w:sz w:val="22"/>
          <w:szCs w:val="22"/>
        </w:rPr>
        <w:t xml:space="preserve">  </w:t>
      </w:r>
      <w:r>
        <w:rPr>
          <w:rFonts w:hint="eastAsia" w:ascii="宋体" w:hAnsi="宋体" w:eastAsia="宋体" w:cs="宋体"/>
          <w:spacing w:val="-2"/>
          <w:sz w:val="22"/>
          <w:szCs w:val="22"/>
        </w:rPr>
        <w:t>保密处理，并报财政部门备案。</w:t>
      </w:r>
    </w:p>
    <w:p w14:paraId="125111B7">
      <w:pPr>
        <w:spacing w:before="118" w:line="223" w:lineRule="auto"/>
        <w:ind w:left="463"/>
        <w:outlineLvl w:val="2"/>
        <w:rPr>
          <w:rFonts w:hint="eastAsia" w:ascii="宋体" w:hAnsi="宋体" w:eastAsia="宋体" w:cs="宋体"/>
          <w:sz w:val="22"/>
          <w:szCs w:val="22"/>
        </w:rPr>
      </w:pPr>
      <w:bookmarkStart w:id="50" w:name="_Toc14797"/>
      <w:r>
        <w:rPr>
          <w:rFonts w:hint="eastAsia" w:ascii="宋体" w:hAnsi="宋体" w:eastAsia="宋体" w:cs="宋体"/>
          <w:b/>
          <w:bCs/>
          <w:spacing w:val="-3"/>
          <w:sz w:val="22"/>
          <w:szCs w:val="22"/>
        </w:rPr>
        <w:t>27.</w:t>
      </w:r>
      <w:r>
        <w:rPr>
          <w:rFonts w:hint="eastAsia" w:ascii="宋体" w:hAnsi="宋体" w:eastAsia="宋体" w:cs="宋体"/>
          <w:spacing w:val="-3"/>
          <w:sz w:val="22"/>
          <w:szCs w:val="22"/>
        </w:rPr>
        <w:t xml:space="preserve"> </w:t>
      </w:r>
      <w:r>
        <w:rPr>
          <w:rFonts w:hint="eastAsia" w:ascii="宋体" w:hAnsi="宋体" w:eastAsia="宋体" w:cs="宋体"/>
          <w:b/>
          <w:bCs/>
          <w:spacing w:val="-3"/>
          <w:sz w:val="22"/>
          <w:szCs w:val="22"/>
        </w:rPr>
        <w:t>确定成交供应商及结果公告</w:t>
      </w:r>
      <w:bookmarkEnd w:id="50"/>
    </w:p>
    <w:p w14:paraId="224F9873">
      <w:pPr>
        <w:spacing w:before="112" w:line="300" w:lineRule="auto"/>
        <w:ind w:left="26" w:right="98" w:firstLine="437"/>
        <w:rPr>
          <w:rFonts w:hint="eastAsia" w:ascii="宋体" w:hAnsi="宋体" w:eastAsia="宋体" w:cs="宋体"/>
          <w:sz w:val="22"/>
          <w:szCs w:val="22"/>
        </w:rPr>
      </w:pPr>
      <w:r>
        <w:rPr>
          <w:rFonts w:hint="eastAsia" w:ascii="宋体" w:hAnsi="宋体" w:eastAsia="宋体" w:cs="宋体"/>
          <w:spacing w:val="2"/>
          <w:sz w:val="22"/>
          <w:szCs w:val="22"/>
        </w:rPr>
        <w:t>27.1 采购代理机构应当在评审结束后 2 个工作日内将评审报告送采购人确认。采</w:t>
      </w:r>
      <w:r>
        <w:rPr>
          <w:rFonts w:hint="eastAsia" w:ascii="宋体" w:hAnsi="宋体" w:eastAsia="宋体" w:cs="宋体"/>
          <w:spacing w:val="9"/>
          <w:sz w:val="22"/>
          <w:szCs w:val="22"/>
        </w:rPr>
        <w:t xml:space="preserve"> </w:t>
      </w:r>
      <w:r>
        <w:rPr>
          <w:rFonts w:hint="eastAsia" w:ascii="宋体" w:hAnsi="宋体" w:eastAsia="宋体" w:cs="宋体"/>
          <w:sz w:val="22"/>
          <w:szCs w:val="22"/>
        </w:rPr>
        <w:t>购人应当在收到评审报告后 5 个工作日</w:t>
      </w:r>
      <w:r>
        <w:rPr>
          <w:rFonts w:hint="eastAsia" w:ascii="宋体" w:hAnsi="宋体" w:eastAsia="宋体" w:cs="宋体"/>
          <w:spacing w:val="-1"/>
          <w:sz w:val="22"/>
          <w:szCs w:val="22"/>
        </w:rPr>
        <w:t>内，从评审报告提出的成交候选供应商中，按照</w:t>
      </w:r>
      <w:r>
        <w:rPr>
          <w:rFonts w:hint="eastAsia" w:ascii="宋体" w:hAnsi="宋体" w:eastAsia="宋体" w:cs="宋体"/>
          <w:sz w:val="22"/>
          <w:szCs w:val="22"/>
        </w:rPr>
        <w:t xml:space="preserve"> </w:t>
      </w:r>
      <w:r>
        <w:rPr>
          <w:rFonts w:hint="eastAsia" w:ascii="宋体" w:hAnsi="宋体" w:eastAsia="宋体" w:cs="宋体"/>
          <w:spacing w:val="2"/>
          <w:sz w:val="22"/>
          <w:szCs w:val="22"/>
        </w:rPr>
        <w:t>排序由高到低的原则确定成交供应商，也可以书面授权磋商小组直接确定成交供应商。</w:t>
      </w:r>
      <w:r>
        <w:rPr>
          <w:rFonts w:hint="eastAsia" w:ascii="宋体" w:hAnsi="宋体" w:eastAsia="宋体" w:cs="宋体"/>
          <w:spacing w:val="13"/>
          <w:sz w:val="22"/>
          <w:szCs w:val="22"/>
        </w:rPr>
        <w:t xml:space="preserve"> </w:t>
      </w:r>
      <w:r>
        <w:rPr>
          <w:rFonts w:hint="eastAsia" w:ascii="宋体" w:hAnsi="宋体" w:eastAsia="宋体" w:cs="宋体"/>
          <w:spacing w:val="2"/>
          <w:sz w:val="22"/>
          <w:szCs w:val="22"/>
        </w:rPr>
        <w:t>采购人逾期未确定成交供应商且不提出异议的，视为确定评审报告提出的排序第一的供</w:t>
      </w:r>
      <w:r>
        <w:rPr>
          <w:rFonts w:hint="eastAsia" w:ascii="宋体" w:hAnsi="宋体" w:eastAsia="宋体" w:cs="宋体"/>
          <w:spacing w:val="10"/>
          <w:sz w:val="22"/>
          <w:szCs w:val="22"/>
        </w:rPr>
        <w:t xml:space="preserve"> </w:t>
      </w:r>
      <w:r>
        <w:rPr>
          <w:rFonts w:hint="eastAsia" w:ascii="宋体" w:hAnsi="宋体" w:eastAsia="宋体" w:cs="宋体"/>
          <w:spacing w:val="-2"/>
          <w:sz w:val="22"/>
          <w:szCs w:val="22"/>
        </w:rPr>
        <w:t>应商为成交供应商。</w:t>
      </w:r>
    </w:p>
    <w:p w14:paraId="30EFF217">
      <w:pPr>
        <w:spacing w:before="119" w:line="309" w:lineRule="auto"/>
        <w:ind w:left="28" w:firstLine="435"/>
        <w:rPr>
          <w:rFonts w:hint="eastAsia" w:ascii="宋体" w:hAnsi="宋体" w:eastAsia="宋体" w:cs="宋体"/>
          <w:sz w:val="22"/>
          <w:szCs w:val="22"/>
        </w:rPr>
      </w:pPr>
      <w:r>
        <w:rPr>
          <w:rFonts w:hint="eastAsia" w:ascii="宋体" w:hAnsi="宋体" w:eastAsia="宋体" w:cs="宋体"/>
          <w:spacing w:val="-2"/>
          <w:sz w:val="22"/>
          <w:szCs w:val="22"/>
        </w:rPr>
        <w:t>27.2</w:t>
      </w:r>
      <w:r>
        <w:rPr>
          <w:rFonts w:hint="eastAsia" w:ascii="宋体" w:hAnsi="宋体" w:eastAsia="宋体" w:cs="宋体"/>
          <w:spacing w:val="-39"/>
          <w:sz w:val="22"/>
          <w:szCs w:val="22"/>
        </w:rPr>
        <w:t xml:space="preserve"> </w:t>
      </w:r>
      <w:r>
        <w:rPr>
          <w:rFonts w:hint="eastAsia" w:ascii="宋体" w:hAnsi="宋体" w:eastAsia="宋体" w:cs="宋体"/>
          <w:spacing w:val="-2"/>
          <w:sz w:val="22"/>
          <w:szCs w:val="22"/>
        </w:rPr>
        <w:t>采购代理机构应当在成交供应商确定后 2 个工作日</w:t>
      </w:r>
      <w:r>
        <w:rPr>
          <w:rFonts w:hint="eastAsia" w:ascii="宋体" w:hAnsi="宋体" w:eastAsia="宋体" w:cs="宋体"/>
          <w:spacing w:val="-3"/>
          <w:sz w:val="22"/>
          <w:szCs w:val="22"/>
        </w:rPr>
        <w:t>内，在省级以上财政部门指</w:t>
      </w:r>
      <w:r>
        <w:rPr>
          <w:rFonts w:hint="eastAsia" w:ascii="宋体" w:hAnsi="宋体" w:eastAsia="宋体" w:cs="宋体"/>
          <w:sz w:val="22"/>
          <w:szCs w:val="22"/>
        </w:rPr>
        <w:t xml:space="preserve">  </w:t>
      </w:r>
      <w:r>
        <w:rPr>
          <w:rFonts w:hint="eastAsia" w:ascii="宋体" w:hAnsi="宋体" w:eastAsia="宋体" w:cs="宋体"/>
          <w:spacing w:val="2"/>
          <w:sz w:val="22"/>
          <w:szCs w:val="22"/>
        </w:rPr>
        <w:t>定的媒体上公告成交结果，同时向成交供应商发出成交通知书。采购人或者采购代理机</w:t>
      </w:r>
      <w:r>
        <w:rPr>
          <w:rFonts w:hint="eastAsia" w:ascii="宋体" w:hAnsi="宋体" w:eastAsia="宋体" w:cs="宋体"/>
          <w:spacing w:val="4"/>
          <w:sz w:val="22"/>
          <w:szCs w:val="22"/>
        </w:rPr>
        <w:t xml:space="preserve">  </w:t>
      </w:r>
      <w:r>
        <w:rPr>
          <w:rFonts w:hint="eastAsia" w:ascii="宋体" w:hAnsi="宋体" w:eastAsia="宋体" w:cs="宋体"/>
          <w:spacing w:val="2"/>
          <w:sz w:val="22"/>
          <w:szCs w:val="22"/>
        </w:rPr>
        <w:t>构发出成交通知书前，应当对成交供应商信用进行查询，对列入失信被执行人、重大税</w:t>
      </w:r>
      <w:r>
        <w:rPr>
          <w:rFonts w:hint="eastAsia" w:ascii="宋体" w:hAnsi="宋体" w:eastAsia="宋体" w:cs="宋体"/>
          <w:spacing w:val="4"/>
          <w:sz w:val="22"/>
          <w:szCs w:val="22"/>
        </w:rPr>
        <w:t xml:space="preserve">  </w:t>
      </w:r>
      <w:r>
        <w:rPr>
          <w:rFonts w:hint="eastAsia" w:ascii="宋体" w:hAnsi="宋体" w:eastAsia="宋体" w:cs="宋体"/>
          <w:spacing w:val="2"/>
          <w:sz w:val="22"/>
          <w:szCs w:val="22"/>
        </w:rPr>
        <w:t>收违法失信主体、政府采购严重违法失信行为记录名单及其他不符合《中华人民共和国</w:t>
      </w:r>
      <w:r>
        <w:rPr>
          <w:rFonts w:hint="eastAsia" w:ascii="宋体" w:hAnsi="宋体" w:eastAsia="宋体" w:cs="宋体"/>
          <w:spacing w:val="4"/>
          <w:sz w:val="22"/>
          <w:szCs w:val="22"/>
        </w:rPr>
        <w:t xml:space="preserve">  </w:t>
      </w:r>
      <w:r>
        <w:rPr>
          <w:rFonts w:hint="eastAsia" w:ascii="宋体" w:hAnsi="宋体" w:eastAsia="宋体" w:cs="宋体"/>
          <w:spacing w:val="2"/>
          <w:sz w:val="22"/>
          <w:szCs w:val="22"/>
        </w:rPr>
        <w:t>政府采购法》第二十二条规定条件的供应商，取消其成交资格，并确定排名第二的成交</w:t>
      </w:r>
      <w:r>
        <w:rPr>
          <w:rFonts w:hint="eastAsia" w:ascii="宋体" w:hAnsi="宋体" w:eastAsia="宋体" w:cs="宋体"/>
          <w:spacing w:val="4"/>
          <w:sz w:val="22"/>
          <w:szCs w:val="22"/>
        </w:rPr>
        <w:t xml:space="preserve">  </w:t>
      </w:r>
      <w:r>
        <w:rPr>
          <w:rFonts w:hint="eastAsia" w:ascii="宋体" w:hAnsi="宋体" w:eastAsia="宋体" w:cs="宋体"/>
          <w:spacing w:val="-1"/>
          <w:sz w:val="22"/>
          <w:szCs w:val="22"/>
        </w:rPr>
        <w:t>候选人为成交供应商。排名第二的成交候选人因上述规定的同样原因被取消成交资格的，</w:t>
      </w:r>
      <w:r>
        <w:rPr>
          <w:rFonts w:hint="eastAsia" w:ascii="宋体" w:hAnsi="宋体" w:eastAsia="宋体" w:cs="宋体"/>
          <w:spacing w:val="5"/>
          <w:sz w:val="22"/>
          <w:szCs w:val="22"/>
        </w:rPr>
        <w:t xml:space="preserve"> </w:t>
      </w:r>
      <w:r>
        <w:rPr>
          <w:rFonts w:hint="eastAsia" w:ascii="宋体" w:hAnsi="宋体" w:eastAsia="宋体" w:cs="宋体"/>
          <w:spacing w:val="2"/>
          <w:sz w:val="22"/>
          <w:szCs w:val="22"/>
        </w:rPr>
        <w:t>采购人可以确定排名第三的成交候选人为成交供应商，以此类推。以上信息查询记录及</w:t>
      </w:r>
      <w:r>
        <w:rPr>
          <w:rFonts w:hint="eastAsia" w:ascii="宋体" w:hAnsi="宋体" w:eastAsia="宋体" w:cs="宋体"/>
          <w:spacing w:val="4"/>
          <w:sz w:val="22"/>
          <w:szCs w:val="22"/>
        </w:rPr>
        <w:t xml:space="preserve">  </w:t>
      </w:r>
      <w:r>
        <w:rPr>
          <w:rFonts w:hint="eastAsia" w:ascii="宋体" w:hAnsi="宋体" w:eastAsia="宋体" w:cs="宋体"/>
          <w:spacing w:val="-1"/>
          <w:sz w:val="22"/>
          <w:szCs w:val="22"/>
        </w:rPr>
        <w:t>相关证据与磋商文件一并保存。成交供应商享受《政府采购促进中小企业发展管理办法》</w:t>
      </w:r>
      <w:r>
        <w:rPr>
          <w:rFonts w:hint="eastAsia" w:ascii="宋体" w:hAnsi="宋体" w:eastAsia="宋体" w:cs="宋体"/>
          <w:spacing w:val="5"/>
          <w:sz w:val="22"/>
          <w:szCs w:val="22"/>
        </w:rPr>
        <w:t xml:space="preserve"> </w:t>
      </w:r>
      <w:r>
        <w:rPr>
          <w:rFonts w:hint="eastAsia" w:ascii="宋体" w:hAnsi="宋体" w:eastAsia="宋体" w:cs="宋体"/>
          <w:sz w:val="22"/>
          <w:szCs w:val="22"/>
        </w:rPr>
        <w:t>（财库〔2020〕46 号）规定的中小</w:t>
      </w:r>
      <w:r>
        <w:rPr>
          <w:rFonts w:hint="eastAsia" w:ascii="宋体" w:hAnsi="宋体" w:eastAsia="宋体" w:cs="宋体"/>
          <w:spacing w:val="-1"/>
          <w:sz w:val="22"/>
          <w:szCs w:val="22"/>
        </w:rPr>
        <w:t>企业扶持政策的，采购人、采购代理机构应当随成交</w:t>
      </w:r>
      <w:r>
        <w:rPr>
          <w:rFonts w:hint="eastAsia" w:ascii="宋体" w:hAnsi="宋体" w:eastAsia="宋体" w:cs="宋体"/>
          <w:sz w:val="22"/>
          <w:szCs w:val="22"/>
        </w:rPr>
        <w:t xml:space="preserve">  </w:t>
      </w:r>
      <w:r>
        <w:rPr>
          <w:rFonts w:hint="eastAsia" w:ascii="宋体" w:hAnsi="宋体" w:eastAsia="宋体" w:cs="宋体"/>
          <w:spacing w:val="-1"/>
          <w:sz w:val="22"/>
          <w:szCs w:val="22"/>
        </w:rPr>
        <w:t>结果公开成交供应商的《中小企业声明函》。</w:t>
      </w:r>
    </w:p>
    <w:p w14:paraId="63DA59B5">
      <w:pPr>
        <w:spacing w:before="112" w:line="270" w:lineRule="auto"/>
        <w:ind w:left="31" w:right="101" w:firstLine="432"/>
        <w:rPr>
          <w:rFonts w:hint="eastAsia" w:ascii="宋体" w:hAnsi="宋体" w:eastAsia="宋体" w:cs="宋体"/>
          <w:sz w:val="22"/>
          <w:szCs w:val="22"/>
        </w:rPr>
      </w:pPr>
      <w:r>
        <w:rPr>
          <w:rFonts w:hint="eastAsia" w:ascii="宋体" w:hAnsi="宋体" w:eastAsia="宋体" w:cs="宋体"/>
          <w:spacing w:val="4"/>
          <w:sz w:val="22"/>
          <w:szCs w:val="22"/>
        </w:rPr>
        <w:t>27.3</w:t>
      </w:r>
      <w:r>
        <w:rPr>
          <w:rFonts w:hint="eastAsia" w:ascii="宋体" w:hAnsi="宋体" w:eastAsia="宋体" w:cs="宋体"/>
          <w:spacing w:val="51"/>
          <w:sz w:val="22"/>
          <w:szCs w:val="22"/>
        </w:rPr>
        <w:t xml:space="preserve"> </w:t>
      </w:r>
      <w:r>
        <w:rPr>
          <w:rFonts w:hint="eastAsia" w:ascii="宋体" w:hAnsi="宋体" w:eastAsia="宋体" w:cs="宋体"/>
          <w:spacing w:val="4"/>
          <w:sz w:val="22"/>
          <w:szCs w:val="22"/>
        </w:rPr>
        <w:t>出现下列情形之一的，采购人或者采购代理机构应当终止竞争性磋商采购活</w:t>
      </w:r>
      <w:r>
        <w:rPr>
          <w:rFonts w:hint="eastAsia" w:ascii="宋体" w:hAnsi="宋体" w:eastAsia="宋体" w:cs="宋体"/>
          <w:sz w:val="22"/>
          <w:szCs w:val="22"/>
        </w:rPr>
        <w:t xml:space="preserve"> </w:t>
      </w:r>
      <w:r>
        <w:rPr>
          <w:rFonts w:hint="eastAsia" w:ascii="宋体" w:hAnsi="宋体" w:eastAsia="宋体" w:cs="宋体"/>
          <w:spacing w:val="-1"/>
          <w:sz w:val="22"/>
          <w:szCs w:val="22"/>
        </w:rPr>
        <w:t>动，发布项目终止公告并说明原因，重新开展采购活动：</w:t>
      </w:r>
    </w:p>
    <w:p w14:paraId="77799B5A">
      <w:pPr>
        <w:spacing w:line="270" w:lineRule="auto"/>
        <w:rPr>
          <w:rFonts w:hint="eastAsia" w:ascii="宋体" w:hAnsi="宋体" w:eastAsia="宋体" w:cs="宋体"/>
          <w:sz w:val="22"/>
          <w:szCs w:val="22"/>
        </w:rPr>
        <w:sectPr>
          <w:footerReference r:id="rId13" w:type="default"/>
          <w:pgSz w:w="11906" w:h="16839"/>
          <w:pgMar w:top="1431" w:right="1544" w:bottom="1156" w:left="1785" w:header="0" w:footer="994" w:gutter="0"/>
          <w:pgBorders>
            <w:top w:val="none" w:sz="0" w:space="0"/>
            <w:left w:val="none" w:sz="0" w:space="0"/>
            <w:bottom w:val="none" w:sz="0" w:space="0"/>
            <w:right w:val="none" w:sz="0" w:space="0"/>
          </w:pgBorders>
          <w:pgNumType w:fmt="decimal"/>
          <w:cols w:space="720" w:num="1"/>
        </w:sectPr>
      </w:pPr>
    </w:p>
    <w:p w14:paraId="0A1ACA02">
      <w:pPr>
        <w:spacing w:before="124" w:line="221" w:lineRule="auto"/>
        <w:ind w:left="468"/>
        <w:rPr>
          <w:rFonts w:hint="eastAsia" w:ascii="宋体" w:hAnsi="宋体" w:eastAsia="宋体" w:cs="宋体"/>
          <w:sz w:val="22"/>
          <w:szCs w:val="22"/>
        </w:rPr>
      </w:pPr>
      <w:r>
        <w:rPr>
          <w:rFonts w:hint="eastAsia" w:ascii="宋体" w:hAnsi="宋体" w:eastAsia="宋体" w:cs="宋体"/>
          <w:spacing w:val="-1"/>
          <w:sz w:val="22"/>
          <w:szCs w:val="22"/>
        </w:rPr>
        <w:t>（1）因情况变化，不再符合规定的竞争性磋商采购方式适用情形的；</w:t>
      </w:r>
    </w:p>
    <w:p w14:paraId="7499AB05">
      <w:pPr>
        <w:spacing w:before="115" w:line="222" w:lineRule="auto"/>
        <w:ind w:left="468"/>
        <w:rPr>
          <w:rFonts w:hint="eastAsia" w:ascii="宋体" w:hAnsi="宋体" w:eastAsia="宋体" w:cs="宋体"/>
          <w:sz w:val="22"/>
          <w:szCs w:val="22"/>
        </w:rPr>
      </w:pPr>
      <w:r>
        <w:rPr>
          <w:rFonts w:hint="eastAsia" w:ascii="宋体" w:hAnsi="宋体" w:eastAsia="宋体" w:cs="宋体"/>
          <w:spacing w:val="-1"/>
          <w:sz w:val="22"/>
          <w:szCs w:val="22"/>
        </w:rPr>
        <w:t>（2）出现影响采购公正的违法、违规行为的；</w:t>
      </w:r>
    </w:p>
    <w:p w14:paraId="3B9E829A">
      <w:pPr>
        <w:spacing w:before="114" w:line="271" w:lineRule="auto"/>
        <w:ind w:left="28" w:right="78" w:firstLine="439"/>
        <w:rPr>
          <w:rFonts w:hint="eastAsia" w:ascii="宋体" w:hAnsi="宋体" w:eastAsia="宋体" w:cs="宋体"/>
          <w:sz w:val="22"/>
          <w:szCs w:val="22"/>
        </w:rPr>
      </w:pPr>
      <w:r>
        <w:rPr>
          <w:rFonts w:hint="eastAsia" w:ascii="宋体" w:hAnsi="宋体" w:eastAsia="宋体" w:cs="宋体"/>
          <w:spacing w:val="-1"/>
          <w:sz w:val="22"/>
          <w:szCs w:val="22"/>
        </w:rPr>
        <w:t>（3）除“第四章 评审程序、评审方法和评审标准</w:t>
      </w:r>
      <w:r>
        <w:rPr>
          <w:rFonts w:hint="eastAsia" w:ascii="宋体" w:hAnsi="宋体" w:eastAsia="宋体" w:cs="宋体"/>
          <w:spacing w:val="-81"/>
          <w:sz w:val="22"/>
          <w:szCs w:val="22"/>
        </w:rPr>
        <w:t xml:space="preserve"> </w:t>
      </w:r>
      <w:r>
        <w:rPr>
          <w:rFonts w:hint="eastAsia" w:ascii="宋体" w:hAnsi="宋体" w:eastAsia="宋体" w:cs="宋体"/>
          <w:spacing w:val="-1"/>
          <w:sz w:val="22"/>
          <w:szCs w:val="22"/>
        </w:rPr>
        <w:t>”第 4.</w:t>
      </w:r>
      <w:r>
        <w:rPr>
          <w:rFonts w:hint="eastAsia" w:ascii="宋体" w:hAnsi="宋体" w:eastAsia="宋体" w:cs="宋体"/>
          <w:spacing w:val="-2"/>
          <w:sz w:val="22"/>
          <w:szCs w:val="22"/>
        </w:rPr>
        <w:t>3 条规定的情形外，在采</w:t>
      </w:r>
      <w:r>
        <w:rPr>
          <w:rFonts w:hint="eastAsia" w:ascii="宋体" w:hAnsi="宋体" w:eastAsia="宋体" w:cs="宋体"/>
          <w:sz w:val="22"/>
          <w:szCs w:val="22"/>
        </w:rPr>
        <w:t xml:space="preserve"> 购过程中符合要求的供应商或者报价未超过采购</w:t>
      </w:r>
      <w:r>
        <w:rPr>
          <w:rFonts w:hint="eastAsia" w:ascii="宋体" w:hAnsi="宋体" w:eastAsia="宋体" w:cs="宋体"/>
          <w:spacing w:val="-1"/>
          <w:sz w:val="22"/>
          <w:szCs w:val="22"/>
        </w:rPr>
        <w:t>预算的供应商不足 3 家的。</w:t>
      </w:r>
    </w:p>
    <w:p w14:paraId="07FABE32">
      <w:pPr>
        <w:spacing w:before="114" w:line="319" w:lineRule="auto"/>
        <w:ind w:left="28" w:right="78" w:firstLine="435"/>
        <w:jc w:val="both"/>
        <w:rPr>
          <w:rFonts w:hint="eastAsia" w:ascii="宋体" w:hAnsi="宋体" w:eastAsia="宋体" w:cs="宋体"/>
          <w:sz w:val="22"/>
          <w:szCs w:val="22"/>
        </w:rPr>
      </w:pPr>
      <w:r>
        <w:rPr>
          <w:rFonts w:hint="eastAsia" w:ascii="宋体" w:hAnsi="宋体" w:eastAsia="宋体" w:cs="宋体"/>
          <w:sz w:val="22"/>
          <w:szCs w:val="22"/>
        </w:rPr>
        <w:t>27.4 在采购活动中因重大变故，采购任</w:t>
      </w:r>
      <w:r>
        <w:rPr>
          <w:rFonts w:hint="eastAsia" w:ascii="宋体" w:hAnsi="宋体" w:eastAsia="宋体" w:cs="宋体"/>
          <w:spacing w:val="-1"/>
          <w:sz w:val="22"/>
          <w:szCs w:val="22"/>
        </w:rPr>
        <w:t>务取消的，采购人或者采购代理机构应当终</w:t>
      </w:r>
      <w:r>
        <w:rPr>
          <w:rFonts w:hint="eastAsia" w:ascii="宋体" w:hAnsi="宋体" w:eastAsia="宋体" w:cs="宋体"/>
          <w:sz w:val="22"/>
          <w:szCs w:val="22"/>
        </w:rPr>
        <w:t xml:space="preserve"> </w:t>
      </w:r>
      <w:r>
        <w:rPr>
          <w:rFonts w:hint="eastAsia" w:ascii="宋体" w:hAnsi="宋体" w:eastAsia="宋体" w:cs="宋体"/>
          <w:spacing w:val="2"/>
          <w:sz w:val="22"/>
          <w:szCs w:val="22"/>
        </w:rPr>
        <w:t>止采购活动，通知所有参加采购活动的供应商，并将项目实施情况和采购任务取消原因</w:t>
      </w:r>
      <w:r>
        <w:rPr>
          <w:rFonts w:hint="eastAsia" w:ascii="宋体" w:hAnsi="宋体" w:eastAsia="宋体" w:cs="宋体"/>
          <w:spacing w:val="8"/>
          <w:sz w:val="22"/>
          <w:szCs w:val="22"/>
        </w:rPr>
        <w:t xml:space="preserve"> </w:t>
      </w:r>
      <w:r>
        <w:rPr>
          <w:rFonts w:hint="eastAsia" w:ascii="宋体" w:hAnsi="宋体" w:eastAsia="宋体" w:cs="宋体"/>
          <w:spacing w:val="-2"/>
          <w:sz w:val="22"/>
          <w:szCs w:val="22"/>
        </w:rPr>
        <w:t>报送本级财政部门。</w:t>
      </w:r>
    </w:p>
    <w:p w14:paraId="120D2FA0">
      <w:pPr>
        <w:spacing w:before="1" w:line="221" w:lineRule="auto"/>
        <w:ind w:left="463"/>
        <w:outlineLvl w:val="2"/>
        <w:rPr>
          <w:rFonts w:hint="eastAsia" w:ascii="宋体" w:hAnsi="宋体" w:eastAsia="宋体" w:cs="宋体"/>
          <w:sz w:val="22"/>
          <w:szCs w:val="22"/>
        </w:rPr>
      </w:pPr>
      <w:bookmarkStart w:id="51" w:name="_Toc6738"/>
      <w:r>
        <w:rPr>
          <w:rFonts w:hint="eastAsia" w:ascii="宋体" w:hAnsi="宋体" w:eastAsia="宋体" w:cs="宋体"/>
          <w:b/>
          <w:bCs/>
          <w:spacing w:val="-4"/>
          <w:sz w:val="22"/>
          <w:szCs w:val="22"/>
        </w:rPr>
        <w:t>28.</w:t>
      </w:r>
      <w:r>
        <w:rPr>
          <w:rFonts w:hint="eastAsia" w:ascii="宋体" w:hAnsi="宋体" w:eastAsia="宋体" w:cs="宋体"/>
          <w:spacing w:val="-4"/>
          <w:sz w:val="22"/>
          <w:szCs w:val="22"/>
        </w:rPr>
        <w:t xml:space="preserve"> </w:t>
      </w:r>
      <w:r>
        <w:rPr>
          <w:rFonts w:hint="eastAsia" w:ascii="宋体" w:hAnsi="宋体" w:eastAsia="宋体" w:cs="宋体"/>
          <w:b/>
          <w:bCs/>
          <w:spacing w:val="-4"/>
          <w:sz w:val="22"/>
          <w:szCs w:val="22"/>
        </w:rPr>
        <w:t>履约保证金</w:t>
      </w:r>
      <w:bookmarkEnd w:id="51"/>
    </w:p>
    <w:p w14:paraId="7A6763E0">
      <w:pPr>
        <w:spacing w:before="115" w:line="271" w:lineRule="auto"/>
        <w:ind w:left="32" w:firstLine="431"/>
        <w:rPr>
          <w:rFonts w:hint="eastAsia" w:ascii="宋体" w:hAnsi="宋体" w:eastAsia="宋体" w:cs="宋体"/>
          <w:sz w:val="22"/>
          <w:szCs w:val="22"/>
        </w:rPr>
      </w:pPr>
      <w:r>
        <w:rPr>
          <w:rFonts w:hint="eastAsia" w:ascii="宋体" w:hAnsi="宋体" w:eastAsia="宋体" w:cs="宋体"/>
          <w:spacing w:val="-6"/>
          <w:sz w:val="22"/>
          <w:szCs w:val="22"/>
        </w:rPr>
        <w:t>28.1 履约保证金的金额、提交方式、退</w:t>
      </w:r>
      <w:r>
        <w:rPr>
          <w:rFonts w:hint="eastAsia" w:ascii="宋体" w:hAnsi="宋体" w:eastAsia="宋体" w:cs="宋体"/>
          <w:spacing w:val="-7"/>
          <w:sz w:val="22"/>
          <w:szCs w:val="22"/>
        </w:rPr>
        <w:t>付的时间和条件详见</w:t>
      </w:r>
      <w:r>
        <w:rPr>
          <w:rFonts w:hint="eastAsia" w:ascii="宋体" w:hAnsi="宋体" w:eastAsia="宋体" w:cs="宋体"/>
          <w:spacing w:val="-37"/>
          <w:sz w:val="22"/>
          <w:szCs w:val="22"/>
        </w:rPr>
        <w:t xml:space="preserve"> </w:t>
      </w:r>
      <w:r>
        <w:rPr>
          <w:rFonts w:hint="eastAsia" w:ascii="宋体" w:hAnsi="宋体" w:eastAsia="宋体" w:cs="宋体"/>
          <w:spacing w:val="-7"/>
          <w:sz w:val="22"/>
          <w:szCs w:val="22"/>
        </w:rPr>
        <w:t>“供应商须知前附表</w:t>
      </w:r>
      <w:r>
        <w:rPr>
          <w:rFonts w:hint="eastAsia" w:ascii="宋体" w:hAnsi="宋体" w:eastAsia="宋体" w:cs="宋体"/>
          <w:spacing w:val="-83"/>
          <w:sz w:val="22"/>
          <w:szCs w:val="22"/>
        </w:rPr>
        <w:t xml:space="preserve"> </w:t>
      </w:r>
      <w:r>
        <w:rPr>
          <w:rFonts w:hint="eastAsia" w:ascii="宋体" w:hAnsi="宋体" w:eastAsia="宋体" w:cs="宋体"/>
          <w:spacing w:val="-7"/>
          <w:sz w:val="22"/>
          <w:szCs w:val="22"/>
        </w:rPr>
        <w:t>”。</w:t>
      </w:r>
      <w:r>
        <w:rPr>
          <w:rFonts w:hint="eastAsia" w:ascii="宋体" w:hAnsi="宋体" w:eastAsia="宋体" w:cs="宋体"/>
          <w:sz w:val="22"/>
          <w:szCs w:val="22"/>
        </w:rPr>
        <w:t xml:space="preserve"> </w:t>
      </w:r>
      <w:r>
        <w:rPr>
          <w:rFonts w:hint="eastAsia" w:ascii="宋体" w:hAnsi="宋体" w:eastAsia="宋体" w:cs="宋体"/>
          <w:spacing w:val="-1"/>
          <w:sz w:val="22"/>
          <w:szCs w:val="22"/>
        </w:rPr>
        <w:t>成交供应商未按规定提交履约保证金的，视为拒绝与采购人签订合同。</w:t>
      </w:r>
    </w:p>
    <w:p w14:paraId="145AE6B0">
      <w:pPr>
        <w:spacing w:before="116" w:line="288" w:lineRule="auto"/>
        <w:ind w:left="30" w:right="78" w:firstLine="433"/>
        <w:rPr>
          <w:rFonts w:hint="eastAsia" w:ascii="宋体" w:hAnsi="宋体" w:eastAsia="宋体" w:cs="宋体"/>
          <w:sz w:val="22"/>
          <w:szCs w:val="22"/>
        </w:rPr>
      </w:pPr>
      <w:r>
        <w:rPr>
          <w:rFonts w:hint="eastAsia" w:ascii="宋体" w:hAnsi="宋体" w:eastAsia="宋体" w:cs="宋体"/>
          <w:sz w:val="22"/>
          <w:szCs w:val="22"/>
        </w:rPr>
        <w:t>28.2 在履约保证金退还日期前，若成交供</w:t>
      </w:r>
      <w:r>
        <w:rPr>
          <w:rFonts w:hint="eastAsia" w:ascii="宋体" w:hAnsi="宋体" w:eastAsia="宋体" w:cs="宋体"/>
          <w:spacing w:val="-1"/>
          <w:sz w:val="22"/>
          <w:szCs w:val="22"/>
        </w:rPr>
        <w:t>应商的开户名称、开户银行、账号有变动</w:t>
      </w:r>
      <w:r>
        <w:rPr>
          <w:rFonts w:hint="eastAsia" w:ascii="宋体" w:hAnsi="宋体" w:eastAsia="宋体" w:cs="宋体"/>
          <w:sz w:val="22"/>
          <w:szCs w:val="22"/>
        </w:rPr>
        <w:t xml:space="preserve"> </w:t>
      </w:r>
      <w:r>
        <w:rPr>
          <w:rFonts w:hint="eastAsia" w:ascii="宋体" w:hAnsi="宋体" w:eastAsia="宋体" w:cs="宋体"/>
          <w:spacing w:val="2"/>
          <w:sz w:val="22"/>
          <w:szCs w:val="22"/>
        </w:rPr>
        <w:t>的，请以书面形式通知履约保证金收取单位，否则由此产生的后果由成交供应商自行承</w:t>
      </w:r>
      <w:r>
        <w:rPr>
          <w:rFonts w:hint="eastAsia" w:ascii="宋体" w:hAnsi="宋体" w:eastAsia="宋体" w:cs="宋体"/>
          <w:spacing w:val="6"/>
          <w:sz w:val="22"/>
          <w:szCs w:val="22"/>
        </w:rPr>
        <w:t xml:space="preserve"> </w:t>
      </w:r>
      <w:r>
        <w:rPr>
          <w:rFonts w:hint="eastAsia" w:ascii="宋体" w:hAnsi="宋体" w:eastAsia="宋体" w:cs="宋体"/>
          <w:spacing w:val="-8"/>
          <w:sz w:val="22"/>
          <w:szCs w:val="22"/>
        </w:rPr>
        <w:t>担。</w:t>
      </w:r>
    </w:p>
    <w:p w14:paraId="6DC73271">
      <w:pPr>
        <w:spacing w:before="109" w:line="225" w:lineRule="auto"/>
        <w:ind w:left="463"/>
        <w:outlineLvl w:val="2"/>
        <w:rPr>
          <w:rFonts w:hint="eastAsia" w:ascii="宋体" w:hAnsi="宋体" w:eastAsia="宋体" w:cs="宋体"/>
          <w:sz w:val="22"/>
          <w:szCs w:val="22"/>
        </w:rPr>
      </w:pPr>
      <w:bookmarkStart w:id="52" w:name="_Toc18678"/>
      <w:r>
        <w:rPr>
          <w:rFonts w:hint="eastAsia" w:ascii="宋体" w:hAnsi="宋体" w:eastAsia="宋体" w:cs="宋体"/>
          <w:b/>
          <w:bCs/>
          <w:spacing w:val="-3"/>
          <w:sz w:val="22"/>
          <w:szCs w:val="22"/>
        </w:rPr>
        <w:t>29.签订合同</w:t>
      </w:r>
      <w:bookmarkEnd w:id="52"/>
    </w:p>
    <w:p w14:paraId="2BE2A550">
      <w:pPr>
        <w:spacing w:before="111" w:line="319" w:lineRule="auto"/>
        <w:ind w:left="29" w:right="5" w:firstLine="434"/>
        <w:jc w:val="both"/>
        <w:rPr>
          <w:rFonts w:hint="eastAsia" w:ascii="宋体" w:hAnsi="宋体" w:eastAsia="宋体" w:cs="宋体"/>
          <w:sz w:val="22"/>
          <w:szCs w:val="22"/>
        </w:rPr>
      </w:pPr>
      <w:r>
        <w:rPr>
          <w:rFonts w:hint="eastAsia" w:ascii="宋体" w:hAnsi="宋体" w:eastAsia="宋体" w:cs="宋体"/>
          <w:spacing w:val="-4"/>
          <w:sz w:val="22"/>
          <w:szCs w:val="22"/>
        </w:rPr>
        <w:t>29.1 签订电子采购合同：成交供应商领取电子成交通知书后，在规定的</w:t>
      </w:r>
      <w:r>
        <w:rPr>
          <w:rFonts w:hint="eastAsia" w:ascii="宋体" w:hAnsi="宋体" w:eastAsia="宋体" w:cs="宋体"/>
          <w:spacing w:val="-5"/>
          <w:sz w:val="22"/>
          <w:szCs w:val="22"/>
        </w:rPr>
        <w:t>日期、时间、</w:t>
      </w:r>
      <w:r>
        <w:rPr>
          <w:rFonts w:hint="eastAsia" w:ascii="宋体" w:hAnsi="宋体" w:eastAsia="宋体" w:cs="宋体"/>
          <w:sz w:val="22"/>
          <w:szCs w:val="22"/>
        </w:rPr>
        <w:t xml:space="preserve"> </w:t>
      </w:r>
      <w:r>
        <w:rPr>
          <w:rFonts w:hint="eastAsia" w:ascii="宋体" w:hAnsi="宋体" w:eastAsia="宋体" w:cs="宋体"/>
          <w:spacing w:val="2"/>
          <w:sz w:val="22"/>
          <w:szCs w:val="22"/>
        </w:rPr>
        <w:t>地点，由法定代表人或其授权代表与采购人代表签订电子采购合同。如成交供应商为联</w:t>
      </w:r>
      <w:r>
        <w:rPr>
          <w:rFonts w:hint="eastAsia" w:ascii="宋体" w:hAnsi="宋体" w:eastAsia="宋体" w:cs="宋体"/>
          <w:spacing w:val="7"/>
          <w:sz w:val="22"/>
          <w:szCs w:val="22"/>
        </w:rPr>
        <w:t xml:space="preserve"> </w:t>
      </w:r>
      <w:r>
        <w:rPr>
          <w:rFonts w:hint="eastAsia" w:ascii="宋体" w:hAnsi="宋体" w:eastAsia="宋体" w:cs="宋体"/>
          <w:spacing w:val="-1"/>
          <w:sz w:val="22"/>
          <w:szCs w:val="22"/>
        </w:rPr>
        <w:t>合体的，由联合体成员各方法定代表人或其授权代表与采购人代表签订合同。</w:t>
      </w:r>
    </w:p>
    <w:p w14:paraId="4E8DF486">
      <w:pPr>
        <w:spacing w:before="1" w:line="319" w:lineRule="auto"/>
        <w:ind w:left="28" w:right="78" w:firstLine="446"/>
        <w:rPr>
          <w:rFonts w:hint="eastAsia" w:ascii="宋体" w:hAnsi="宋体" w:eastAsia="宋体" w:cs="宋体"/>
          <w:sz w:val="22"/>
          <w:szCs w:val="22"/>
        </w:rPr>
      </w:pPr>
      <w:r>
        <w:rPr>
          <w:rFonts w:hint="eastAsia" w:ascii="宋体" w:hAnsi="宋体" w:eastAsia="宋体" w:cs="宋体"/>
          <w:spacing w:val="1"/>
          <w:sz w:val="22"/>
          <w:szCs w:val="22"/>
        </w:rPr>
        <w:t>线下签订纸质合同：供应商领取成交通知书后，按“供应商须知前附表</w:t>
      </w:r>
      <w:r>
        <w:rPr>
          <w:rFonts w:hint="eastAsia" w:ascii="宋体" w:hAnsi="宋体" w:eastAsia="宋体" w:cs="宋体"/>
          <w:spacing w:val="-66"/>
          <w:sz w:val="22"/>
          <w:szCs w:val="22"/>
        </w:rPr>
        <w:t xml:space="preserve"> </w:t>
      </w:r>
      <w:r>
        <w:rPr>
          <w:rFonts w:hint="eastAsia" w:ascii="宋体" w:hAnsi="宋体" w:eastAsia="宋体" w:cs="宋体"/>
          <w:spacing w:val="1"/>
          <w:sz w:val="22"/>
          <w:szCs w:val="22"/>
        </w:rPr>
        <w:t>”规定向采</w:t>
      </w:r>
      <w:r>
        <w:rPr>
          <w:rFonts w:hint="eastAsia" w:ascii="宋体" w:hAnsi="宋体" w:eastAsia="宋体" w:cs="宋体"/>
          <w:sz w:val="22"/>
          <w:szCs w:val="22"/>
        </w:rPr>
        <w:t xml:space="preserve"> </w:t>
      </w:r>
      <w:r>
        <w:rPr>
          <w:rFonts w:hint="eastAsia" w:ascii="宋体" w:hAnsi="宋体" w:eastAsia="宋体" w:cs="宋体"/>
          <w:spacing w:val="-1"/>
          <w:sz w:val="22"/>
          <w:szCs w:val="22"/>
        </w:rPr>
        <w:t>购人出示相关证明材料，经采购人核验合格后方可签订合同。</w:t>
      </w:r>
    </w:p>
    <w:p w14:paraId="290662F8">
      <w:pPr>
        <w:spacing w:line="223" w:lineRule="auto"/>
        <w:ind w:left="463"/>
        <w:rPr>
          <w:rFonts w:hint="eastAsia" w:ascii="宋体" w:hAnsi="宋体" w:eastAsia="宋体" w:cs="宋体"/>
          <w:sz w:val="22"/>
          <w:szCs w:val="22"/>
        </w:rPr>
      </w:pPr>
      <w:r>
        <w:rPr>
          <w:rFonts w:hint="eastAsia" w:ascii="宋体" w:hAnsi="宋体" w:eastAsia="宋体" w:cs="宋体"/>
          <w:sz w:val="22"/>
          <w:szCs w:val="22"/>
        </w:rPr>
        <w:t>29.2 签订合同时间：按成交通知书规定的</w:t>
      </w:r>
      <w:r>
        <w:rPr>
          <w:rFonts w:hint="eastAsia" w:ascii="宋体" w:hAnsi="宋体" w:eastAsia="宋体" w:cs="宋体"/>
          <w:spacing w:val="-1"/>
          <w:sz w:val="22"/>
          <w:szCs w:val="22"/>
        </w:rPr>
        <w:t>时间与采购人签订合同。</w:t>
      </w:r>
    </w:p>
    <w:p w14:paraId="270CB1E8">
      <w:pPr>
        <w:spacing w:before="112" w:line="295" w:lineRule="auto"/>
        <w:ind w:left="33" w:right="80" w:firstLine="430"/>
        <w:rPr>
          <w:rFonts w:hint="eastAsia" w:ascii="宋体" w:hAnsi="宋体" w:eastAsia="宋体" w:cs="宋体"/>
          <w:sz w:val="22"/>
          <w:szCs w:val="22"/>
        </w:rPr>
      </w:pPr>
      <w:r>
        <w:rPr>
          <w:rFonts w:hint="eastAsia" w:ascii="宋体" w:hAnsi="宋体" w:eastAsia="宋体" w:cs="宋体"/>
          <w:spacing w:val="-1"/>
          <w:sz w:val="22"/>
          <w:szCs w:val="22"/>
        </w:rPr>
        <w:t>29.3 成交供应商拒绝签订政府采购合同（包括但不限于放弃成交、因不可抗力不能</w:t>
      </w:r>
      <w:r>
        <w:rPr>
          <w:rFonts w:hint="eastAsia" w:ascii="宋体" w:hAnsi="宋体" w:eastAsia="宋体" w:cs="宋体"/>
          <w:spacing w:val="18"/>
          <w:sz w:val="22"/>
          <w:szCs w:val="22"/>
        </w:rPr>
        <w:t xml:space="preserve"> </w:t>
      </w:r>
      <w:r>
        <w:rPr>
          <w:rFonts w:hint="eastAsia" w:ascii="宋体" w:hAnsi="宋体" w:eastAsia="宋体" w:cs="宋体"/>
          <w:spacing w:val="2"/>
          <w:sz w:val="22"/>
          <w:szCs w:val="22"/>
        </w:rPr>
        <w:t>履行合同而放弃签订合同</w:t>
      </w:r>
      <w:r>
        <w:rPr>
          <w:rFonts w:hint="eastAsia" w:ascii="宋体" w:hAnsi="宋体" w:eastAsia="宋体" w:cs="宋体"/>
          <w:spacing w:val="11"/>
          <w:sz w:val="22"/>
          <w:szCs w:val="22"/>
        </w:rPr>
        <w:t>），</w:t>
      </w:r>
      <w:r>
        <w:rPr>
          <w:rFonts w:hint="eastAsia" w:ascii="宋体" w:hAnsi="宋体" w:eastAsia="宋体" w:cs="宋体"/>
          <w:spacing w:val="2"/>
          <w:sz w:val="22"/>
          <w:szCs w:val="22"/>
        </w:rPr>
        <w:t>采购人可以按照评审报</w:t>
      </w:r>
      <w:r>
        <w:rPr>
          <w:rFonts w:hint="eastAsia" w:ascii="宋体" w:hAnsi="宋体" w:eastAsia="宋体" w:cs="宋体"/>
          <w:spacing w:val="1"/>
          <w:sz w:val="22"/>
          <w:szCs w:val="22"/>
        </w:rPr>
        <w:t>告推荐的成交候选人名单排序，确</w:t>
      </w:r>
      <w:r>
        <w:rPr>
          <w:rFonts w:hint="eastAsia" w:ascii="宋体" w:hAnsi="宋体" w:eastAsia="宋体" w:cs="宋体"/>
          <w:sz w:val="22"/>
          <w:szCs w:val="22"/>
        </w:rPr>
        <w:t xml:space="preserve"> </w:t>
      </w:r>
      <w:r>
        <w:rPr>
          <w:rFonts w:hint="eastAsia" w:ascii="宋体" w:hAnsi="宋体" w:eastAsia="宋体" w:cs="宋体"/>
          <w:spacing w:val="2"/>
          <w:sz w:val="22"/>
          <w:szCs w:val="22"/>
        </w:rPr>
        <w:t>定下一候选人为成交供应商，也可以重新开展政府采购活动。如采购人无正当理由拒签</w:t>
      </w:r>
      <w:r>
        <w:rPr>
          <w:rFonts w:hint="eastAsia" w:ascii="宋体" w:hAnsi="宋体" w:eastAsia="宋体" w:cs="宋体"/>
          <w:spacing w:val="3"/>
          <w:sz w:val="22"/>
          <w:szCs w:val="22"/>
        </w:rPr>
        <w:t xml:space="preserve"> </w:t>
      </w:r>
      <w:r>
        <w:rPr>
          <w:rFonts w:hint="eastAsia" w:ascii="宋体" w:hAnsi="宋体" w:eastAsia="宋体" w:cs="宋体"/>
          <w:spacing w:val="-1"/>
          <w:sz w:val="22"/>
          <w:szCs w:val="22"/>
        </w:rPr>
        <w:t>合同的，给成交供应商造成损失的，成交供应商可追究采购人承担相应的法律责任。</w:t>
      </w:r>
    </w:p>
    <w:p w14:paraId="6E72E8CC">
      <w:pPr>
        <w:spacing w:before="119" w:line="299" w:lineRule="auto"/>
        <w:ind w:left="28" w:right="16" w:firstLine="435"/>
        <w:rPr>
          <w:rFonts w:hint="eastAsia" w:ascii="宋体" w:hAnsi="宋体" w:eastAsia="宋体" w:cs="宋体"/>
          <w:sz w:val="22"/>
          <w:szCs w:val="22"/>
        </w:rPr>
      </w:pPr>
      <w:r>
        <w:rPr>
          <w:rFonts w:hint="eastAsia" w:ascii="宋体" w:hAnsi="宋体" w:eastAsia="宋体" w:cs="宋体"/>
          <w:spacing w:val="-1"/>
          <w:sz w:val="22"/>
          <w:szCs w:val="22"/>
        </w:rPr>
        <w:t>29.4 政府采购合同是政府采购项目验收的依据，成交供应商和采购人应当按照采购</w:t>
      </w:r>
      <w:r>
        <w:rPr>
          <w:rFonts w:hint="eastAsia" w:ascii="宋体" w:hAnsi="宋体" w:eastAsia="宋体" w:cs="宋体"/>
          <w:spacing w:val="18"/>
          <w:sz w:val="22"/>
          <w:szCs w:val="22"/>
        </w:rPr>
        <w:t xml:space="preserve"> </w:t>
      </w:r>
      <w:r>
        <w:rPr>
          <w:rFonts w:hint="eastAsia" w:ascii="宋体" w:hAnsi="宋体" w:eastAsia="宋体" w:cs="宋体"/>
          <w:spacing w:val="2"/>
          <w:sz w:val="22"/>
          <w:szCs w:val="22"/>
        </w:rPr>
        <w:t>合同约定的各自的权利和义务全面履行合同。任何一方当事人在履行合同过程中均不得</w:t>
      </w:r>
      <w:r>
        <w:rPr>
          <w:rFonts w:hint="eastAsia" w:ascii="宋体" w:hAnsi="宋体" w:eastAsia="宋体" w:cs="宋体"/>
          <w:spacing w:val="8"/>
          <w:sz w:val="22"/>
          <w:szCs w:val="22"/>
        </w:rPr>
        <w:t xml:space="preserve"> </w:t>
      </w:r>
      <w:r>
        <w:rPr>
          <w:rFonts w:hint="eastAsia" w:ascii="宋体" w:hAnsi="宋体" w:eastAsia="宋体" w:cs="宋体"/>
          <w:spacing w:val="-2"/>
          <w:sz w:val="22"/>
          <w:szCs w:val="22"/>
        </w:rPr>
        <w:t>擅自变更、中止或终止合同。政府采购合同继续履行将损害国家利益和社会公共利益的，</w:t>
      </w:r>
      <w:r>
        <w:rPr>
          <w:rFonts w:hint="eastAsia" w:ascii="宋体" w:hAnsi="宋体" w:eastAsia="宋体" w:cs="宋体"/>
          <w:spacing w:val="7"/>
          <w:sz w:val="22"/>
          <w:szCs w:val="22"/>
        </w:rPr>
        <w:t xml:space="preserve"> </w:t>
      </w:r>
      <w:r>
        <w:rPr>
          <w:rFonts w:hint="eastAsia" w:ascii="宋体" w:hAnsi="宋体" w:eastAsia="宋体" w:cs="宋体"/>
          <w:spacing w:val="1"/>
          <w:sz w:val="22"/>
          <w:szCs w:val="22"/>
        </w:rPr>
        <w:t>双方当事人应当变更、</w:t>
      </w:r>
      <w:r>
        <w:rPr>
          <w:rFonts w:hint="eastAsia" w:ascii="宋体" w:hAnsi="宋体" w:eastAsia="宋体" w:cs="宋体"/>
          <w:spacing w:val="-64"/>
          <w:sz w:val="22"/>
          <w:szCs w:val="22"/>
        </w:rPr>
        <w:t xml:space="preserve"> </w:t>
      </w:r>
      <w:r>
        <w:rPr>
          <w:rFonts w:hint="eastAsia" w:ascii="宋体" w:hAnsi="宋体" w:eastAsia="宋体" w:cs="宋体"/>
          <w:spacing w:val="1"/>
          <w:sz w:val="22"/>
          <w:szCs w:val="22"/>
        </w:rPr>
        <w:t>中止或终止合同。有过错的一方应当承担赔偿责任，双方都有过</w:t>
      </w:r>
      <w:r>
        <w:rPr>
          <w:rFonts w:hint="eastAsia" w:ascii="宋体" w:hAnsi="宋体" w:eastAsia="宋体" w:cs="宋体"/>
          <w:sz w:val="22"/>
          <w:szCs w:val="22"/>
        </w:rPr>
        <w:t xml:space="preserve"> </w:t>
      </w:r>
      <w:r>
        <w:rPr>
          <w:rFonts w:hint="eastAsia" w:ascii="宋体" w:hAnsi="宋体" w:eastAsia="宋体" w:cs="宋体"/>
          <w:spacing w:val="-2"/>
          <w:sz w:val="22"/>
          <w:szCs w:val="22"/>
        </w:rPr>
        <w:t>错的，各自承担相应的责任。</w:t>
      </w:r>
    </w:p>
    <w:p w14:paraId="749B355D">
      <w:pPr>
        <w:spacing w:before="116" w:line="286" w:lineRule="auto"/>
        <w:ind w:left="31" w:right="80" w:firstLine="432"/>
        <w:rPr>
          <w:rFonts w:hint="eastAsia" w:ascii="宋体" w:hAnsi="宋体" w:eastAsia="宋体" w:cs="宋体"/>
          <w:sz w:val="22"/>
          <w:szCs w:val="22"/>
        </w:rPr>
      </w:pPr>
      <w:r>
        <w:rPr>
          <w:rFonts w:hint="eastAsia" w:ascii="宋体" w:hAnsi="宋体" w:eastAsia="宋体" w:cs="宋体"/>
          <w:spacing w:val="5"/>
          <w:sz w:val="22"/>
          <w:szCs w:val="22"/>
        </w:rPr>
        <w:t>29.5 采购人或成交供应商不得单方面向合同另一方提出任何磋商文件没有约定的</w:t>
      </w:r>
      <w:r>
        <w:rPr>
          <w:rFonts w:hint="eastAsia" w:ascii="宋体" w:hAnsi="宋体" w:eastAsia="宋体" w:cs="宋体"/>
          <w:spacing w:val="9"/>
          <w:sz w:val="22"/>
          <w:szCs w:val="22"/>
        </w:rPr>
        <w:t xml:space="preserve"> </w:t>
      </w:r>
      <w:r>
        <w:rPr>
          <w:rFonts w:hint="eastAsia" w:ascii="宋体" w:hAnsi="宋体" w:eastAsia="宋体" w:cs="宋体"/>
          <w:spacing w:val="2"/>
          <w:sz w:val="22"/>
          <w:szCs w:val="22"/>
        </w:rPr>
        <w:t>条件或不合理的要求，作为签订合同的条件；也不得协商另行订立背离磋商文件和合同</w:t>
      </w:r>
      <w:r>
        <w:rPr>
          <w:rFonts w:hint="eastAsia" w:ascii="宋体" w:hAnsi="宋体" w:eastAsia="宋体" w:cs="宋体"/>
          <w:spacing w:val="5"/>
          <w:sz w:val="22"/>
          <w:szCs w:val="22"/>
        </w:rPr>
        <w:t xml:space="preserve"> </w:t>
      </w:r>
      <w:r>
        <w:rPr>
          <w:rFonts w:hint="eastAsia" w:ascii="宋体" w:hAnsi="宋体" w:eastAsia="宋体" w:cs="宋体"/>
          <w:spacing w:val="-2"/>
          <w:sz w:val="22"/>
          <w:szCs w:val="22"/>
        </w:rPr>
        <w:t>实质性内容的协议。</w:t>
      </w:r>
    </w:p>
    <w:p w14:paraId="41FE7DA3">
      <w:pPr>
        <w:spacing w:before="117" w:line="271" w:lineRule="auto"/>
        <w:ind w:left="30" w:right="78" w:firstLine="433"/>
        <w:rPr>
          <w:rFonts w:hint="eastAsia" w:ascii="宋体" w:hAnsi="宋体" w:eastAsia="宋体" w:cs="宋体"/>
          <w:sz w:val="22"/>
          <w:szCs w:val="22"/>
        </w:rPr>
      </w:pPr>
      <w:r>
        <w:rPr>
          <w:rFonts w:hint="eastAsia" w:ascii="宋体" w:hAnsi="宋体" w:eastAsia="宋体" w:cs="宋体"/>
          <w:sz w:val="22"/>
          <w:szCs w:val="22"/>
        </w:rPr>
        <w:t>29.6 如签订合同并生效后，供应商无故拒</w:t>
      </w:r>
      <w:r>
        <w:rPr>
          <w:rFonts w:hint="eastAsia" w:ascii="宋体" w:hAnsi="宋体" w:eastAsia="宋体" w:cs="宋体"/>
          <w:spacing w:val="-1"/>
          <w:sz w:val="22"/>
          <w:szCs w:val="22"/>
        </w:rPr>
        <w:t>绝或延期，除按照合同条款处理外，将承</w:t>
      </w:r>
      <w:r>
        <w:rPr>
          <w:rFonts w:hint="eastAsia" w:ascii="宋体" w:hAnsi="宋体" w:eastAsia="宋体" w:cs="宋体"/>
          <w:sz w:val="22"/>
          <w:szCs w:val="22"/>
        </w:rPr>
        <w:t xml:space="preserve"> </w:t>
      </w:r>
      <w:r>
        <w:rPr>
          <w:rFonts w:hint="eastAsia" w:ascii="宋体" w:hAnsi="宋体" w:eastAsia="宋体" w:cs="宋体"/>
          <w:spacing w:val="-2"/>
          <w:sz w:val="22"/>
          <w:szCs w:val="22"/>
        </w:rPr>
        <w:t>担相应的法律责任。</w:t>
      </w:r>
    </w:p>
    <w:p w14:paraId="21EDA139">
      <w:pPr>
        <w:spacing w:before="114" w:line="269" w:lineRule="auto"/>
        <w:ind w:left="30" w:right="16" w:firstLine="433"/>
        <w:rPr>
          <w:rFonts w:hint="eastAsia" w:ascii="宋体" w:hAnsi="宋体" w:eastAsia="宋体" w:cs="宋体"/>
          <w:sz w:val="22"/>
          <w:szCs w:val="22"/>
        </w:rPr>
      </w:pPr>
      <w:r>
        <w:rPr>
          <w:rFonts w:hint="eastAsia" w:ascii="宋体" w:hAnsi="宋体" w:eastAsia="宋体" w:cs="宋体"/>
          <w:spacing w:val="-4"/>
          <w:sz w:val="22"/>
          <w:szCs w:val="22"/>
        </w:rPr>
        <w:t>29.7 政府采购合同履行中，采购人需追加与合</w:t>
      </w:r>
      <w:r>
        <w:rPr>
          <w:rFonts w:hint="eastAsia" w:ascii="宋体" w:hAnsi="宋体" w:eastAsia="宋体" w:cs="宋体"/>
          <w:spacing w:val="-5"/>
          <w:sz w:val="22"/>
          <w:szCs w:val="22"/>
        </w:rPr>
        <w:t>同标的相同的货物、工程或者服务的，</w:t>
      </w:r>
      <w:r>
        <w:rPr>
          <w:rFonts w:hint="eastAsia" w:ascii="宋体" w:hAnsi="宋体" w:eastAsia="宋体" w:cs="宋体"/>
          <w:sz w:val="22"/>
          <w:szCs w:val="22"/>
        </w:rPr>
        <w:t xml:space="preserve"> </w:t>
      </w:r>
      <w:r>
        <w:rPr>
          <w:rFonts w:hint="eastAsia" w:ascii="宋体" w:hAnsi="宋体" w:eastAsia="宋体" w:cs="宋体"/>
          <w:spacing w:val="2"/>
          <w:sz w:val="22"/>
          <w:szCs w:val="22"/>
        </w:rPr>
        <w:t>在不改变合同其他条款的前提下，可以与供应商协商签订补充合同，但所有补充合同的</w:t>
      </w:r>
    </w:p>
    <w:p w14:paraId="464D200E">
      <w:pPr>
        <w:spacing w:line="269" w:lineRule="auto"/>
        <w:rPr>
          <w:rFonts w:hint="eastAsia" w:ascii="宋体" w:hAnsi="宋体" w:eastAsia="宋体" w:cs="宋体"/>
          <w:sz w:val="22"/>
          <w:szCs w:val="22"/>
        </w:rPr>
        <w:sectPr>
          <w:footerReference r:id="rId14" w:type="default"/>
          <w:pgSz w:w="11906" w:h="16839"/>
          <w:pgMar w:top="1431" w:right="1565" w:bottom="1156" w:left="1785" w:header="0" w:footer="994" w:gutter="0"/>
          <w:pgBorders>
            <w:top w:val="none" w:sz="0" w:space="0"/>
            <w:left w:val="none" w:sz="0" w:space="0"/>
            <w:bottom w:val="none" w:sz="0" w:space="0"/>
            <w:right w:val="none" w:sz="0" w:space="0"/>
          </w:pgBorders>
          <w:pgNumType w:fmt="decimal"/>
          <w:cols w:space="720" w:num="1"/>
        </w:sectPr>
      </w:pPr>
    </w:p>
    <w:p w14:paraId="56623347">
      <w:pPr>
        <w:spacing w:before="124" w:line="223" w:lineRule="auto"/>
        <w:ind w:left="30"/>
        <w:rPr>
          <w:rFonts w:hint="eastAsia" w:ascii="宋体" w:hAnsi="宋体" w:eastAsia="宋体" w:cs="宋体"/>
          <w:sz w:val="22"/>
          <w:szCs w:val="22"/>
        </w:rPr>
      </w:pPr>
      <w:r>
        <w:rPr>
          <w:rFonts w:hint="eastAsia" w:ascii="宋体" w:hAnsi="宋体" w:eastAsia="宋体" w:cs="宋体"/>
          <w:spacing w:val="-1"/>
          <w:sz w:val="22"/>
          <w:szCs w:val="22"/>
        </w:rPr>
        <w:t>采购金额不得超过原合同采购金额的 10%。</w:t>
      </w:r>
    </w:p>
    <w:p w14:paraId="28E14BA5">
      <w:pPr>
        <w:spacing w:before="113" w:line="223" w:lineRule="auto"/>
        <w:ind w:left="465"/>
        <w:outlineLvl w:val="2"/>
        <w:rPr>
          <w:rFonts w:hint="eastAsia" w:ascii="宋体" w:hAnsi="宋体" w:eastAsia="宋体" w:cs="宋体"/>
          <w:sz w:val="22"/>
          <w:szCs w:val="22"/>
        </w:rPr>
      </w:pPr>
      <w:bookmarkStart w:id="53" w:name="_Toc13924"/>
      <w:r>
        <w:rPr>
          <w:rFonts w:hint="eastAsia" w:ascii="宋体" w:hAnsi="宋体" w:eastAsia="宋体" w:cs="宋体"/>
          <w:b/>
          <w:bCs/>
          <w:spacing w:val="-3"/>
          <w:sz w:val="22"/>
          <w:szCs w:val="22"/>
        </w:rPr>
        <w:t>30.政府采购合同公告</w:t>
      </w:r>
      <w:bookmarkEnd w:id="53"/>
    </w:p>
    <w:p w14:paraId="5F32ECB3">
      <w:pPr>
        <w:spacing w:before="124" w:line="336" w:lineRule="auto"/>
        <w:ind w:left="27" w:firstLine="420"/>
        <w:jc w:val="both"/>
        <w:rPr>
          <w:rFonts w:hint="eastAsia" w:ascii="宋体" w:hAnsi="宋体" w:eastAsia="宋体" w:cs="宋体"/>
          <w:sz w:val="22"/>
          <w:szCs w:val="22"/>
        </w:rPr>
      </w:pPr>
      <w:r>
        <w:rPr>
          <w:rFonts w:hint="eastAsia" w:ascii="宋体" w:hAnsi="宋体" w:eastAsia="宋体" w:cs="宋体"/>
          <w:spacing w:val="11"/>
          <w:sz w:val="22"/>
          <w:szCs w:val="22"/>
        </w:rPr>
        <w:t>根据《中华人民共和国政府采购法实施条例》第五十条规定，采购人应当自政府采购合</w:t>
      </w:r>
      <w:r>
        <w:rPr>
          <w:rFonts w:hint="eastAsia" w:ascii="宋体" w:hAnsi="宋体" w:eastAsia="宋体" w:cs="宋体"/>
          <w:spacing w:val="3"/>
          <w:sz w:val="22"/>
          <w:szCs w:val="22"/>
        </w:rPr>
        <w:t xml:space="preserve"> </w:t>
      </w:r>
      <w:r>
        <w:rPr>
          <w:rFonts w:hint="eastAsia" w:ascii="宋体" w:hAnsi="宋体" w:eastAsia="宋体" w:cs="宋体"/>
          <w:spacing w:val="10"/>
          <w:sz w:val="22"/>
          <w:szCs w:val="22"/>
        </w:rPr>
        <w:t>同签订之日起2</w:t>
      </w:r>
      <w:r>
        <w:rPr>
          <w:rFonts w:hint="eastAsia" w:ascii="宋体" w:hAnsi="宋体" w:eastAsia="宋体" w:cs="宋体"/>
          <w:spacing w:val="-32"/>
          <w:sz w:val="22"/>
          <w:szCs w:val="22"/>
        </w:rPr>
        <w:t xml:space="preserve"> </w:t>
      </w:r>
      <w:r>
        <w:rPr>
          <w:rFonts w:hint="eastAsia" w:ascii="宋体" w:hAnsi="宋体" w:eastAsia="宋体" w:cs="宋体"/>
          <w:spacing w:val="10"/>
          <w:sz w:val="22"/>
          <w:szCs w:val="22"/>
        </w:rPr>
        <w:t>个工作日</w:t>
      </w:r>
      <w:r>
        <w:rPr>
          <w:rFonts w:hint="eastAsia" w:ascii="宋体" w:hAnsi="宋体" w:eastAsia="宋体" w:cs="宋体"/>
          <w:spacing w:val="-58"/>
          <w:sz w:val="22"/>
          <w:szCs w:val="22"/>
        </w:rPr>
        <w:t xml:space="preserve"> </w:t>
      </w:r>
      <w:r>
        <w:rPr>
          <w:rFonts w:hint="eastAsia" w:ascii="宋体" w:hAnsi="宋体" w:eastAsia="宋体" w:cs="宋体"/>
          <w:spacing w:val="10"/>
          <w:sz w:val="22"/>
          <w:szCs w:val="22"/>
        </w:rPr>
        <w:t>内，将政府采购合同在省级以上人民政府财政部门指定</w:t>
      </w:r>
      <w:r>
        <w:rPr>
          <w:rFonts w:hint="eastAsia" w:ascii="宋体" w:hAnsi="宋体" w:eastAsia="宋体" w:cs="宋体"/>
          <w:spacing w:val="9"/>
          <w:sz w:val="22"/>
          <w:szCs w:val="22"/>
        </w:rPr>
        <w:t>的媒体上公</w:t>
      </w:r>
      <w:r>
        <w:rPr>
          <w:rFonts w:hint="eastAsia" w:ascii="宋体" w:hAnsi="宋体" w:eastAsia="宋体" w:cs="宋体"/>
          <w:sz w:val="22"/>
          <w:szCs w:val="22"/>
        </w:rPr>
        <w:t xml:space="preserve"> </w:t>
      </w:r>
      <w:r>
        <w:rPr>
          <w:rFonts w:hint="eastAsia" w:ascii="宋体" w:hAnsi="宋体" w:eastAsia="宋体" w:cs="宋体"/>
          <w:spacing w:val="9"/>
          <w:sz w:val="22"/>
          <w:szCs w:val="22"/>
        </w:rPr>
        <w:t>告，但政府采购合同中涉及国家秘密、商业秘密的内容除外。</w:t>
      </w:r>
    </w:p>
    <w:p w14:paraId="4060B1F5">
      <w:pPr>
        <w:spacing w:line="223" w:lineRule="auto"/>
        <w:ind w:left="465"/>
        <w:outlineLvl w:val="2"/>
        <w:rPr>
          <w:rFonts w:hint="eastAsia" w:ascii="宋体" w:hAnsi="宋体" w:eastAsia="宋体" w:cs="宋体"/>
          <w:sz w:val="22"/>
          <w:szCs w:val="22"/>
        </w:rPr>
      </w:pPr>
      <w:bookmarkStart w:id="54" w:name="_Toc1081"/>
      <w:r>
        <w:rPr>
          <w:rFonts w:hint="eastAsia" w:ascii="宋体" w:hAnsi="宋体" w:eastAsia="宋体" w:cs="宋体"/>
          <w:b/>
          <w:bCs/>
          <w:spacing w:val="-3"/>
          <w:sz w:val="22"/>
          <w:szCs w:val="22"/>
        </w:rPr>
        <w:t>31.</w:t>
      </w:r>
      <w:r>
        <w:rPr>
          <w:rFonts w:hint="eastAsia" w:ascii="宋体" w:hAnsi="宋体" w:eastAsia="宋体" w:cs="宋体"/>
          <w:spacing w:val="-3"/>
          <w:sz w:val="22"/>
          <w:szCs w:val="22"/>
        </w:rPr>
        <w:t xml:space="preserve"> </w:t>
      </w:r>
      <w:r>
        <w:rPr>
          <w:rFonts w:hint="eastAsia" w:ascii="宋体" w:hAnsi="宋体" w:eastAsia="宋体" w:cs="宋体"/>
          <w:b/>
          <w:bCs/>
          <w:spacing w:val="-3"/>
          <w:sz w:val="22"/>
          <w:szCs w:val="22"/>
        </w:rPr>
        <w:t>询问、质疑和投诉</w:t>
      </w:r>
      <w:bookmarkEnd w:id="54"/>
    </w:p>
    <w:p w14:paraId="3F081C35">
      <w:pPr>
        <w:spacing w:before="117" w:line="303" w:lineRule="auto"/>
        <w:ind w:left="27" w:firstLine="417"/>
        <w:rPr>
          <w:rFonts w:hint="eastAsia" w:ascii="宋体" w:hAnsi="宋体" w:eastAsia="宋体" w:cs="宋体"/>
          <w:sz w:val="22"/>
          <w:szCs w:val="22"/>
        </w:rPr>
      </w:pPr>
      <w:r>
        <w:rPr>
          <w:rFonts w:hint="eastAsia" w:ascii="宋体" w:hAnsi="宋体" w:eastAsia="宋体" w:cs="宋体"/>
          <w:spacing w:val="8"/>
          <w:sz w:val="22"/>
          <w:szCs w:val="22"/>
        </w:rPr>
        <w:t>31.1</w:t>
      </w:r>
      <w:r>
        <w:rPr>
          <w:rFonts w:hint="eastAsia" w:ascii="宋体" w:hAnsi="宋体" w:eastAsia="宋体" w:cs="宋体"/>
          <w:spacing w:val="-34"/>
          <w:sz w:val="22"/>
          <w:szCs w:val="22"/>
        </w:rPr>
        <w:t xml:space="preserve"> </w:t>
      </w:r>
      <w:r>
        <w:rPr>
          <w:rFonts w:hint="eastAsia" w:ascii="宋体" w:hAnsi="宋体" w:eastAsia="宋体" w:cs="宋体"/>
          <w:spacing w:val="8"/>
          <w:sz w:val="22"/>
          <w:szCs w:val="22"/>
        </w:rPr>
        <w:t>供应商对政府采购活动事项有疑问的，可以向采购人、采购代理机构提出询问，采</w:t>
      </w:r>
      <w:r>
        <w:rPr>
          <w:rFonts w:hint="eastAsia" w:ascii="宋体" w:hAnsi="宋体" w:eastAsia="宋体" w:cs="宋体"/>
          <w:sz w:val="22"/>
          <w:szCs w:val="22"/>
        </w:rPr>
        <w:t xml:space="preserve"> </w:t>
      </w:r>
      <w:r>
        <w:rPr>
          <w:rFonts w:hint="eastAsia" w:ascii="宋体" w:hAnsi="宋体" w:eastAsia="宋体" w:cs="宋体"/>
          <w:spacing w:val="9"/>
          <w:sz w:val="22"/>
          <w:szCs w:val="22"/>
        </w:rPr>
        <w:t>购人或者采购代理机构应当在</w:t>
      </w:r>
      <w:r>
        <w:rPr>
          <w:rFonts w:hint="eastAsia" w:ascii="宋体" w:hAnsi="宋体" w:eastAsia="宋体" w:cs="宋体"/>
          <w:spacing w:val="-30"/>
          <w:sz w:val="22"/>
          <w:szCs w:val="22"/>
        </w:rPr>
        <w:t xml:space="preserve"> </w:t>
      </w:r>
      <w:r>
        <w:rPr>
          <w:rFonts w:hint="eastAsia" w:ascii="宋体" w:hAnsi="宋体" w:eastAsia="宋体" w:cs="宋体"/>
          <w:spacing w:val="9"/>
          <w:sz w:val="22"/>
          <w:szCs w:val="22"/>
        </w:rPr>
        <w:t>3</w:t>
      </w:r>
      <w:r>
        <w:rPr>
          <w:rFonts w:hint="eastAsia" w:ascii="宋体" w:hAnsi="宋体" w:eastAsia="宋体" w:cs="宋体"/>
          <w:spacing w:val="-29"/>
          <w:sz w:val="22"/>
          <w:szCs w:val="22"/>
        </w:rPr>
        <w:t xml:space="preserve"> </w:t>
      </w:r>
      <w:r>
        <w:rPr>
          <w:rFonts w:hint="eastAsia" w:ascii="宋体" w:hAnsi="宋体" w:eastAsia="宋体" w:cs="宋体"/>
          <w:spacing w:val="9"/>
          <w:sz w:val="22"/>
          <w:szCs w:val="22"/>
        </w:rPr>
        <w:t>个工作日</w:t>
      </w:r>
      <w:r>
        <w:rPr>
          <w:rFonts w:hint="eastAsia" w:ascii="宋体" w:hAnsi="宋体" w:eastAsia="宋体" w:cs="宋体"/>
          <w:spacing w:val="-56"/>
          <w:sz w:val="22"/>
          <w:szCs w:val="22"/>
        </w:rPr>
        <w:t xml:space="preserve"> </w:t>
      </w:r>
      <w:r>
        <w:rPr>
          <w:rFonts w:hint="eastAsia" w:ascii="宋体" w:hAnsi="宋体" w:eastAsia="宋体" w:cs="宋体"/>
          <w:spacing w:val="9"/>
          <w:sz w:val="22"/>
          <w:szCs w:val="22"/>
        </w:rPr>
        <w:t>内对供应商依法提出的询问作出答复，但答复的内</w:t>
      </w:r>
      <w:r>
        <w:rPr>
          <w:rFonts w:hint="eastAsia" w:ascii="宋体" w:hAnsi="宋体" w:eastAsia="宋体" w:cs="宋体"/>
          <w:spacing w:val="7"/>
          <w:sz w:val="22"/>
          <w:szCs w:val="22"/>
        </w:rPr>
        <w:t>容不得涉及商业秘密。</w:t>
      </w:r>
    </w:p>
    <w:p w14:paraId="6161F01A">
      <w:pPr>
        <w:spacing w:before="127" w:line="321" w:lineRule="auto"/>
        <w:ind w:left="29" w:firstLine="416"/>
        <w:rPr>
          <w:rFonts w:hint="eastAsia" w:ascii="宋体" w:hAnsi="宋体" w:eastAsia="宋体" w:cs="宋体"/>
          <w:sz w:val="22"/>
          <w:szCs w:val="22"/>
        </w:rPr>
      </w:pPr>
      <w:r>
        <w:rPr>
          <w:rFonts w:hint="eastAsia" w:ascii="宋体" w:hAnsi="宋体" w:eastAsia="宋体" w:cs="宋体"/>
          <w:spacing w:val="9"/>
          <w:sz w:val="22"/>
          <w:szCs w:val="22"/>
        </w:rPr>
        <w:t>31.2</w:t>
      </w:r>
      <w:r>
        <w:rPr>
          <w:rFonts w:hint="eastAsia" w:ascii="宋体" w:hAnsi="宋体" w:eastAsia="宋体" w:cs="宋体"/>
          <w:spacing w:val="-33"/>
          <w:sz w:val="22"/>
          <w:szCs w:val="22"/>
        </w:rPr>
        <w:t xml:space="preserve"> </w:t>
      </w:r>
      <w:r>
        <w:rPr>
          <w:rFonts w:hint="eastAsia" w:ascii="宋体" w:hAnsi="宋体" w:eastAsia="宋体" w:cs="宋体"/>
          <w:spacing w:val="9"/>
          <w:sz w:val="22"/>
          <w:szCs w:val="22"/>
        </w:rPr>
        <w:t>供应商认为磋商文件、采购过程或者成交结果使自己的合法权益受到损害的，</w:t>
      </w:r>
      <w:r>
        <w:rPr>
          <w:rFonts w:hint="eastAsia" w:ascii="宋体" w:hAnsi="宋体" w:eastAsia="宋体" w:cs="宋体"/>
          <w:spacing w:val="8"/>
          <w:sz w:val="22"/>
          <w:szCs w:val="22"/>
        </w:rPr>
        <w:t>应当</w:t>
      </w:r>
      <w:r>
        <w:rPr>
          <w:rFonts w:hint="eastAsia" w:ascii="宋体" w:hAnsi="宋体" w:eastAsia="宋体" w:cs="宋体"/>
          <w:sz w:val="22"/>
          <w:szCs w:val="22"/>
        </w:rPr>
        <w:t xml:space="preserve"> </w:t>
      </w:r>
      <w:r>
        <w:rPr>
          <w:rFonts w:hint="eastAsia" w:ascii="宋体" w:hAnsi="宋体" w:eastAsia="宋体" w:cs="宋体"/>
          <w:spacing w:val="8"/>
          <w:sz w:val="22"/>
          <w:szCs w:val="22"/>
        </w:rPr>
        <w:t>在知道或者应知其权益受到损害之日起</w:t>
      </w:r>
      <w:r>
        <w:rPr>
          <w:rFonts w:hint="eastAsia" w:ascii="宋体" w:hAnsi="宋体" w:eastAsia="宋体" w:cs="宋体"/>
          <w:spacing w:val="-32"/>
          <w:sz w:val="22"/>
          <w:szCs w:val="22"/>
        </w:rPr>
        <w:t xml:space="preserve"> </w:t>
      </w:r>
      <w:r>
        <w:rPr>
          <w:rFonts w:hint="eastAsia" w:ascii="宋体" w:hAnsi="宋体" w:eastAsia="宋体" w:cs="宋体"/>
          <w:spacing w:val="8"/>
          <w:sz w:val="22"/>
          <w:szCs w:val="22"/>
        </w:rPr>
        <w:t>7</w:t>
      </w:r>
      <w:r>
        <w:rPr>
          <w:rFonts w:hint="eastAsia" w:ascii="宋体" w:hAnsi="宋体" w:eastAsia="宋体" w:cs="宋体"/>
          <w:spacing w:val="-32"/>
          <w:sz w:val="22"/>
          <w:szCs w:val="22"/>
        </w:rPr>
        <w:t xml:space="preserve"> </w:t>
      </w:r>
      <w:r>
        <w:rPr>
          <w:rFonts w:hint="eastAsia" w:ascii="宋体" w:hAnsi="宋体" w:eastAsia="宋体" w:cs="宋体"/>
          <w:spacing w:val="8"/>
          <w:sz w:val="22"/>
          <w:szCs w:val="22"/>
        </w:rPr>
        <w:t>个工作日</w:t>
      </w:r>
      <w:r>
        <w:rPr>
          <w:rFonts w:hint="eastAsia" w:ascii="宋体" w:hAnsi="宋体" w:eastAsia="宋体" w:cs="宋体"/>
          <w:spacing w:val="-56"/>
          <w:sz w:val="22"/>
          <w:szCs w:val="22"/>
        </w:rPr>
        <w:t xml:space="preserve"> </w:t>
      </w:r>
      <w:r>
        <w:rPr>
          <w:rFonts w:hint="eastAsia" w:ascii="宋体" w:hAnsi="宋体" w:eastAsia="宋体" w:cs="宋体"/>
          <w:spacing w:val="8"/>
          <w:sz w:val="22"/>
          <w:szCs w:val="22"/>
        </w:rPr>
        <w:t>内，</w:t>
      </w:r>
      <w:r>
        <w:rPr>
          <w:rFonts w:hint="eastAsia" w:ascii="宋体" w:hAnsi="宋体" w:eastAsia="宋体" w:cs="宋体"/>
          <w:spacing w:val="-56"/>
          <w:sz w:val="22"/>
          <w:szCs w:val="22"/>
        </w:rPr>
        <w:t xml:space="preserve"> </w:t>
      </w:r>
      <w:r>
        <w:rPr>
          <w:rFonts w:hint="eastAsia" w:ascii="宋体" w:hAnsi="宋体" w:eastAsia="宋体" w:cs="宋体"/>
          <w:spacing w:val="8"/>
          <w:sz w:val="22"/>
          <w:szCs w:val="22"/>
        </w:rPr>
        <w:t>以书面形式向采购人、采购代</w:t>
      </w:r>
      <w:r>
        <w:rPr>
          <w:rFonts w:hint="eastAsia" w:ascii="宋体" w:hAnsi="宋体" w:eastAsia="宋体" w:cs="宋体"/>
          <w:spacing w:val="7"/>
          <w:sz w:val="22"/>
          <w:szCs w:val="22"/>
        </w:rPr>
        <w:t>理机构</w:t>
      </w:r>
      <w:r>
        <w:rPr>
          <w:rFonts w:hint="eastAsia" w:ascii="宋体" w:hAnsi="宋体" w:eastAsia="宋体" w:cs="宋体"/>
          <w:sz w:val="22"/>
          <w:szCs w:val="22"/>
        </w:rPr>
        <w:t xml:space="preserve"> </w:t>
      </w:r>
      <w:r>
        <w:rPr>
          <w:rFonts w:hint="eastAsia" w:ascii="宋体" w:hAnsi="宋体" w:eastAsia="宋体" w:cs="宋体"/>
          <w:spacing w:val="11"/>
          <w:sz w:val="22"/>
          <w:szCs w:val="22"/>
        </w:rPr>
        <w:t>提出质疑，接收质疑函的方式、联系部门、联系电话和通讯地址等信息详见“供应商须知前</w:t>
      </w:r>
      <w:r>
        <w:rPr>
          <w:rFonts w:hint="eastAsia" w:ascii="宋体" w:hAnsi="宋体" w:eastAsia="宋体" w:cs="宋体"/>
          <w:spacing w:val="3"/>
          <w:sz w:val="22"/>
          <w:szCs w:val="22"/>
        </w:rPr>
        <w:t xml:space="preserve"> </w:t>
      </w:r>
      <w:r>
        <w:rPr>
          <w:rFonts w:hint="eastAsia" w:ascii="宋体" w:hAnsi="宋体" w:eastAsia="宋体" w:cs="宋体"/>
          <w:spacing w:val="6"/>
          <w:sz w:val="22"/>
          <w:szCs w:val="22"/>
        </w:rPr>
        <w:t>附表</w:t>
      </w:r>
      <w:r>
        <w:rPr>
          <w:rFonts w:hint="eastAsia" w:ascii="宋体" w:hAnsi="宋体" w:eastAsia="宋体" w:cs="宋体"/>
          <w:spacing w:val="-69"/>
          <w:sz w:val="22"/>
          <w:szCs w:val="22"/>
        </w:rPr>
        <w:t xml:space="preserve"> </w:t>
      </w:r>
      <w:r>
        <w:rPr>
          <w:rFonts w:hint="eastAsia" w:ascii="宋体" w:hAnsi="宋体" w:eastAsia="宋体" w:cs="宋体"/>
          <w:spacing w:val="6"/>
          <w:sz w:val="22"/>
          <w:szCs w:val="22"/>
        </w:rPr>
        <w:t>”。具体质疑起算时间如下：</w:t>
      </w:r>
    </w:p>
    <w:p w14:paraId="4CADCCC8">
      <w:pPr>
        <w:spacing w:before="122" w:line="281" w:lineRule="auto"/>
        <w:ind w:left="27" w:right="2" w:firstLine="425"/>
        <w:rPr>
          <w:rFonts w:hint="eastAsia" w:ascii="宋体" w:hAnsi="宋体" w:eastAsia="宋体" w:cs="宋体"/>
          <w:sz w:val="22"/>
          <w:szCs w:val="22"/>
        </w:rPr>
      </w:pPr>
      <w:r>
        <w:rPr>
          <w:rFonts w:hint="eastAsia" w:ascii="宋体" w:hAnsi="宋体" w:eastAsia="宋体" w:cs="宋体"/>
          <w:spacing w:val="7"/>
          <w:sz w:val="22"/>
          <w:szCs w:val="22"/>
        </w:rPr>
        <w:t>（1）对可以质疑的磋商文件提出质疑的，为收到磋商文件之日或者竞争性磋商公告期限</w:t>
      </w:r>
      <w:r>
        <w:rPr>
          <w:rFonts w:hint="eastAsia" w:ascii="宋体" w:hAnsi="宋体" w:eastAsia="宋体" w:cs="宋体"/>
          <w:spacing w:val="5"/>
          <w:sz w:val="22"/>
          <w:szCs w:val="22"/>
        </w:rPr>
        <w:t xml:space="preserve"> </w:t>
      </w:r>
      <w:r>
        <w:rPr>
          <w:rFonts w:hint="eastAsia" w:ascii="宋体" w:hAnsi="宋体" w:eastAsia="宋体" w:cs="宋体"/>
          <w:spacing w:val="4"/>
          <w:sz w:val="22"/>
          <w:szCs w:val="22"/>
        </w:rPr>
        <w:t>届满之日；</w:t>
      </w:r>
    </w:p>
    <w:p w14:paraId="35BB8C90">
      <w:pPr>
        <w:spacing w:before="122" w:line="223" w:lineRule="auto"/>
        <w:ind w:left="452"/>
        <w:rPr>
          <w:rFonts w:hint="eastAsia" w:ascii="宋体" w:hAnsi="宋体" w:eastAsia="宋体" w:cs="宋体"/>
          <w:sz w:val="22"/>
          <w:szCs w:val="22"/>
        </w:rPr>
      </w:pPr>
      <w:r>
        <w:rPr>
          <w:rFonts w:hint="eastAsia" w:ascii="宋体" w:hAnsi="宋体" w:eastAsia="宋体" w:cs="宋体"/>
          <w:spacing w:val="8"/>
          <w:sz w:val="22"/>
          <w:szCs w:val="22"/>
        </w:rPr>
        <w:t>（2）对采购过程提出质疑的，为各采购程序环节结束之</w:t>
      </w:r>
      <w:r>
        <w:rPr>
          <w:rFonts w:hint="eastAsia" w:ascii="宋体" w:hAnsi="宋体" w:eastAsia="宋体" w:cs="宋体"/>
          <w:spacing w:val="7"/>
          <w:sz w:val="22"/>
          <w:szCs w:val="22"/>
        </w:rPr>
        <w:t>日；</w:t>
      </w:r>
    </w:p>
    <w:p w14:paraId="0461C779">
      <w:pPr>
        <w:spacing w:before="123" w:line="231" w:lineRule="auto"/>
        <w:ind w:left="452"/>
        <w:rPr>
          <w:rFonts w:hint="eastAsia" w:ascii="宋体" w:hAnsi="宋体" w:eastAsia="宋体" w:cs="宋体"/>
          <w:sz w:val="22"/>
          <w:szCs w:val="22"/>
        </w:rPr>
      </w:pPr>
      <w:r>
        <w:rPr>
          <w:rFonts w:hint="eastAsia" w:ascii="宋体" w:hAnsi="宋体" w:eastAsia="宋体" w:cs="宋体"/>
          <w:spacing w:val="9"/>
          <w:sz w:val="22"/>
          <w:szCs w:val="22"/>
        </w:rPr>
        <w:t>（3）对成交结果提出质疑的，为成交结果</w:t>
      </w:r>
      <w:r>
        <w:rPr>
          <w:rFonts w:hint="eastAsia" w:ascii="宋体" w:hAnsi="宋体" w:eastAsia="宋体" w:cs="宋体"/>
          <w:spacing w:val="8"/>
          <w:sz w:val="22"/>
          <w:szCs w:val="22"/>
        </w:rPr>
        <w:t>公告期限届满之日。</w:t>
      </w:r>
    </w:p>
    <w:p w14:paraId="0B68A2B6">
      <w:pPr>
        <w:spacing w:before="130" w:line="311" w:lineRule="auto"/>
        <w:ind w:left="27" w:right="2" w:firstLine="417"/>
        <w:rPr>
          <w:rFonts w:hint="eastAsia" w:ascii="宋体" w:hAnsi="宋体" w:eastAsia="宋体" w:cs="宋体"/>
          <w:sz w:val="22"/>
          <w:szCs w:val="22"/>
        </w:rPr>
      </w:pPr>
      <w:r>
        <w:rPr>
          <w:rFonts w:hint="eastAsia" w:ascii="宋体" w:hAnsi="宋体" w:eastAsia="宋体" w:cs="宋体"/>
          <w:spacing w:val="9"/>
          <w:sz w:val="22"/>
          <w:szCs w:val="22"/>
        </w:rPr>
        <w:t>31.3</w:t>
      </w:r>
      <w:r>
        <w:rPr>
          <w:rFonts w:hint="eastAsia" w:ascii="宋体" w:hAnsi="宋体" w:eastAsia="宋体" w:cs="宋体"/>
          <w:spacing w:val="-33"/>
          <w:sz w:val="22"/>
          <w:szCs w:val="22"/>
        </w:rPr>
        <w:t xml:space="preserve"> </w:t>
      </w:r>
      <w:r>
        <w:rPr>
          <w:rFonts w:hint="eastAsia" w:ascii="宋体" w:hAnsi="宋体" w:eastAsia="宋体" w:cs="宋体"/>
          <w:spacing w:val="9"/>
          <w:sz w:val="22"/>
          <w:szCs w:val="22"/>
        </w:rPr>
        <w:t>供应商提出的询问或者质疑超出采购人对采购代理机构委托授权范围的，采购</w:t>
      </w:r>
      <w:r>
        <w:rPr>
          <w:rFonts w:hint="eastAsia" w:ascii="宋体" w:hAnsi="宋体" w:eastAsia="宋体" w:cs="宋体"/>
          <w:spacing w:val="8"/>
          <w:sz w:val="22"/>
          <w:szCs w:val="22"/>
        </w:rPr>
        <w:t>代理</w:t>
      </w:r>
      <w:r>
        <w:rPr>
          <w:rFonts w:hint="eastAsia" w:ascii="宋体" w:hAnsi="宋体" w:eastAsia="宋体" w:cs="宋体"/>
          <w:sz w:val="22"/>
          <w:szCs w:val="22"/>
        </w:rPr>
        <w:t xml:space="preserve"> </w:t>
      </w:r>
      <w:r>
        <w:rPr>
          <w:rFonts w:hint="eastAsia" w:ascii="宋体" w:hAnsi="宋体" w:eastAsia="宋体" w:cs="宋体"/>
          <w:spacing w:val="11"/>
          <w:sz w:val="22"/>
          <w:szCs w:val="22"/>
        </w:rPr>
        <w:t>机构应当告知供应商向采购人提出。政府采购评审专家应当配合采购人或者采购代理机构答</w:t>
      </w:r>
      <w:r>
        <w:rPr>
          <w:rFonts w:hint="eastAsia" w:ascii="宋体" w:hAnsi="宋体" w:eastAsia="宋体" w:cs="宋体"/>
          <w:spacing w:val="2"/>
          <w:sz w:val="22"/>
          <w:szCs w:val="22"/>
        </w:rPr>
        <w:t xml:space="preserve"> </w:t>
      </w:r>
      <w:r>
        <w:rPr>
          <w:rFonts w:hint="eastAsia" w:ascii="宋体" w:hAnsi="宋体" w:eastAsia="宋体" w:cs="宋体"/>
          <w:spacing w:val="7"/>
          <w:sz w:val="22"/>
          <w:szCs w:val="22"/>
        </w:rPr>
        <w:t>复供应商的询问和质疑。</w:t>
      </w:r>
    </w:p>
    <w:p w14:paraId="4C55B782">
      <w:pPr>
        <w:spacing w:before="129" w:line="289" w:lineRule="auto"/>
        <w:ind w:left="31" w:right="2" w:firstLine="414"/>
        <w:rPr>
          <w:rFonts w:hint="eastAsia" w:ascii="宋体" w:hAnsi="宋体" w:eastAsia="宋体" w:cs="宋体"/>
          <w:sz w:val="22"/>
          <w:szCs w:val="22"/>
        </w:rPr>
      </w:pPr>
      <w:r>
        <w:rPr>
          <w:rFonts w:hint="eastAsia" w:ascii="宋体" w:hAnsi="宋体" w:eastAsia="宋体" w:cs="宋体"/>
          <w:spacing w:val="8"/>
          <w:sz w:val="22"/>
          <w:szCs w:val="22"/>
        </w:rPr>
        <w:t>31.4 供应商提出质疑应当提交质疑函和必要的证明材料，针对同一采购程序环节</w:t>
      </w:r>
      <w:r>
        <w:rPr>
          <w:rFonts w:hint="eastAsia" w:ascii="宋体" w:hAnsi="宋体" w:eastAsia="宋体" w:cs="宋体"/>
          <w:spacing w:val="7"/>
          <w:sz w:val="22"/>
          <w:szCs w:val="22"/>
        </w:rPr>
        <w:t>的质疑</w:t>
      </w:r>
      <w:r>
        <w:rPr>
          <w:rFonts w:hint="eastAsia" w:ascii="宋体" w:hAnsi="宋体" w:eastAsia="宋体" w:cs="宋体"/>
          <w:sz w:val="22"/>
          <w:szCs w:val="22"/>
        </w:rPr>
        <w:t xml:space="preserve"> </w:t>
      </w:r>
      <w:r>
        <w:rPr>
          <w:rFonts w:hint="eastAsia" w:ascii="宋体" w:hAnsi="宋体" w:eastAsia="宋体" w:cs="宋体"/>
          <w:spacing w:val="9"/>
          <w:sz w:val="22"/>
          <w:szCs w:val="22"/>
        </w:rPr>
        <w:t>必须在法定质疑期内一次性提出。质疑函应当包括下列内容（质疑函格式后附</w:t>
      </w:r>
      <w:r>
        <w:rPr>
          <w:rFonts w:hint="eastAsia" w:ascii="宋体" w:hAnsi="宋体" w:eastAsia="宋体" w:cs="宋体"/>
          <w:spacing w:val="6"/>
          <w:sz w:val="22"/>
          <w:szCs w:val="22"/>
        </w:rPr>
        <w:t>）：</w:t>
      </w:r>
    </w:p>
    <w:p w14:paraId="24F0F500">
      <w:pPr>
        <w:spacing w:before="124" w:line="222" w:lineRule="auto"/>
        <w:ind w:left="452"/>
        <w:rPr>
          <w:rFonts w:hint="eastAsia" w:ascii="宋体" w:hAnsi="宋体" w:eastAsia="宋体" w:cs="宋体"/>
          <w:sz w:val="22"/>
          <w:szCs w:val="22"/>
        </w:rPr>
      </w:pPr>
      <w:r>
        <w:rPr>
          <w:rFonts w:hint="eastAsia" w:ascii="宋体" w:hAnsi="宋体" w:eastAsia="宋体" w:cs="宋体"/>
          <w:spacing w:val="8"/>
          <w:sz w:val="22"/>
          <w:szCs w:val="22"/>
        </w:rPr>
        <w:t>（1）供应商的姓名或者名称、地址、邮编、联系人及联系电话；</w:t>
      </w:r>
    </w:p>
    <w:p w14:paraId="1760A133">
      <w:pPr>
        <w:spacing w:before="125" w:line="229" w:lineRule="auto"/>
        <w:ind w:left="452"/>
        <w:rPr>
          <w:rFonts w:hint="eastAsia" w:ascii="宋体" w:hAnsi="宋体" w:eastAsia="宋体" w:cs="宋体"/>
          <w:sz w:val="22"/>
          <w:szCs w:val="22"/>
        </w:rPr>
      </w:pPr>
      <w:r>
        <w:rPr>
          <w:rFonts w:hint="eastAsia" w:ascii="宋体" w:hAnsi="宋体" w:eastAsia="宋体" w:cs="宋体"/>
          <w:spacing w:val="7"/>
          <w:sz w:val="22"/>
          <w:szCs w:val="22"/>
        </w:rPr>
        <w:t>（2）质疑项目的名称、编号；</w:t>
      </w:r>
    </w:p>
    <w:p w14:paraId="37D5FCDC">
      <w:pPr>
        <w:spacing w:before="123" w:line="223" w:lineRule="auto"/>
        <w:ind w:left="452"/>
        <w:rPr>
          <w:rFonts w:hint="eastAsia" w:ascii="宋体" w:hAnsi="宋体" w:eastAsia="宋体" w:cs="宋体"/>
          <w:sz w:val="22"/>
          <w:szCs w:val="22"/>
        </w:rPr>
      </w:pPr>
      <w:r>
        <w:rPr>
          <w:rFonts w:hint="eastAsia" w:ascii="宋体" w:hAnsi="宋体" w:eastAsia="宋体" w:cs="宋体"/>
          <w:spacing w:val="8"/>
          <w:sz w:val="22"/>
          <w:szCs w:val="22"/>
        </w:rPr>
        <w:t>（3）具体、明确的质疑事项和与质疑事项</w:t>
      </w:r>
      <w:r>
        <w:rPr>
          <w:rFonts w:hint="eastAsia" w:ascii="宋体" w:hAnsi="宋体" w:eastAsia="宋体" w:cs="宋体"/>
          <w:spacing w:val="7"/>
          <w:sz w:val="22"/>
          <w:szCs w:val="22"/>
        </w:rPr>
        <w:t>相关的请求；</w:t>
      </w:r>
    </w:p>
    <w:p w14:paraId="1381C89E">
      <w:pPr>
        <w:spacing w:before="124" w:line="231" w:lineRule="auto"/>
        <w:ind w:left="452"/>
        <w:rPr>
          <w:rFonts w:hint="eastAsia" w:ascii="宋体" w:hAnsi="宋体" w:eastAsia="宋体" w:cs="宋体"/>
          <w:sz w:val="22"/>
          <w:szCs w:val="22"/>
        </w:rPr>
      </w:pPr>
      <w:r>
        <w:rPr>
          <w:rFonts w:hint="eastAsia" w:ascii="宋体" w:hAnsi="宋体" w:eastAsia="宋体" w:cs="宋体"/>
          <w:spacing w:val="5"/>
          <w:sz w:val="22"/>
          <w:szCs w:val="22"/>
        </w:rPr>
        <w:t>（4）事实依据；</w:t>
      </w:r>
    </w:p>
    <w:p w14:paraId="4DD8B6B5">
      <w:pPr>
        <w:spacing w:before="129" w:line="231" w:lineRule="auto"/>
        <w:ind w:left="452"/>
        <w:rPr>
          <w:rFonts w:hint="eastAsia" w:ascii="宋体" w:hAnsi="宋体" w:eastAsia="宋体" w:cs="宋体"/>
          <w:sz w:val="22"/>
          <w:szCs w:val="22"/>
        </w:rPr>
      </w:pPr>
      <w:r>
        <w:rPr>
          <w:rFonts w:hint="eastAsia" w:ascii="宋体" w:hAnsi="宋体" w:eastAsia="宋体" w:cs="宋体"/>
          <w:spacing w:val="6"/>
          <w:sz w:val="22"/>
          <w:szCs w:val="22"/>
        </w:rPr>
        <w:t>（5）必要的法律依据；</w:t>
      </w:r>
    </w:p>
    <w:p w14:paraId="17EA6153">
      <w:pPr>
        <w:spacing w:before="128" w:line="232" w:lineRule="auto"/>
        <w:ind w:left="452"/>
        <w:rPr>
          <w:rFonts w:hint="eastAsia" w:ascii="宋体" w:hAnsi="宋体" w:eastAsia="宋体" w:cs="宋体"/>
          <w:sz w:val="22"/>
          <w:szCs w:val="22"/>
        </w:rPr>
      </w:pPr>
      <w:r>
        <w:rPr>
          <w:rFonts w:hint="eastAsia" w:ascii="宋体" w:hAnsi="宋体" w:eastAsia="宋体" w:cs="宋体"/>
          <w:spacing w:val="1"/>
          <w:sz w:val="22"/>
          <w:szCs w:val="22"/>
        </w:rPr>
        <w:t>（6）提出质疑的</w:t>
      </w:r>
      <w:r>
        <w:rPr>
          <w:rFonts w:hint="eastAsia" w:ascii="宋体" w:hAnsi="宋体" w:eastAsia="宋体" w:cs="宋体"/>
          <w:spacing w:val="-39"/>
          <w:sz w:val="22"/>
          <w:szCs w:val="22"/>
        </w:rPr>
        <w:t xml:space="preserve"> </w:t>
      </w:r>
      <w:r>
        <w:rPr>
          <w:rFonts w:hint="eastAsia" w:ascii="宋体" w:hAnsi="宋体" w:eastAsia="宋体" w:cs="宋体"/>
          <w:spacing w:val="1"/>
          <w:sz w:val="22"/>
          <w:szCs w:val="22"/>
        </w:rPr>
        <w:t>日期。</w:t>
      </w:r>
    </w:p>
    <w:p w14:paraId="2F233FA7">
      <w:pPr>
        <w:spacing w:before="132" w:line="349" w:lineRule="auto"/>
        <w:ind w:left="31" w:right="2" w:firstLine="417"/>
        <w:rPr>
          <w:rFonts w:hint="eastAsia" w:ascii="宋体" w:hAnsi="宋体" w:eastAsia="宋体" w:cs="宋体"/>
          <w:sz w:val="22"/>
          <w:szCs w:val="22"/>
        </w:rPr>
      </w:pPr>
      <w:r>
        <w:rPr>
          <w:rFonts w:hint="eastAsia" w:ascii="宋体" w:hAnsi="宋体" w:eastAsia="宋体" w:cs="宋体"/>
          <w:spacing w:val="11"/>
          <w:sz w:val="22"/>
          <w:szCs w:val="22"/>
        </w:rPr>
        <w:t>供应商为自然人的，应当由本人签字；供应商为法人或者其他组织的，应当由法定代表</w:t>
      </w:r>
      <w:r>
        <w:rPr>
          <w:rFonts w:hint="eastAsia" w:ascii="宋体" w:hAnsi="宋体" w:eastAsia="宋体" w:cs="宋体"/>
          <w:spacing w:val="3"/>
          <w:sz w:val="22"/>
          <w:szCs w:val="22"/>
        </w:rPr>
        <w:t xml:space="preserve"> </w:t>
      </w:r>
      <w:r>
        <w:rPr>
          <w:rFonts w:hint="eastAsia" w:ascii="宋体" w:hAnsi="宋体" w:eastAsia="宋体" w:cs="宋体"/>
          <w:spacing w:val="9"/>
          <w:sz w:val="22"/>
          <w:szCs w:val="22"/>
        </w:rPr>
        <w:t>人、主要负责人，或者其委托代理人签字或者盖章，并加盖公</w:t>
      </w:r>
      <w:r>
        <w:rPr>
          <w:rFonts w:hint="eastAsia" w:ascii="宋体" w:hAnsi="宋体" w:eastAsia="宋体" w:cs="宋体"/>
          <w:spacing w:val="8"/>
          <w:sz w:val="22"/>
          <w:szCs w:val="22"/>
        </w:rPr>
        <w:t>章。</w:t>
      </w:r>
    </w:p>
    <w:p w14:paraId="0BE78ECE">
      <w:pPr>
        <w:spacing w:before="1" w:line="351" w:lineRule="auto"/>
        <w:ind w:left="28" w:right="2" w:firstLine="416"/>
        <w:jc w:val="both"/>
        <w:rPr>
          <w:rFonts w:hint="eastAsia" w:ascii="宋体" w:hAnsi="宋体" w:eastAsia="宋体" w:cs="宋体"/>
          <w:sz w:val="22"/>
          <w:szCs w:val="22"/>
        </w:rPr>
      </w:pPr>
      <w:r>
        <w:rPr>
          <w:rFonts w:hint="eastAsia" w:ascii="宋体" w:hAnsi="宋体" w:eastAsia="宋体" w:cs="宋体"/>
          <w:spacing w:val="9"/>
          <w:sz w:val="22"/>
          <w:szCs w:val="22"/>
        </w:rPr>
        <w:t>31.5</w:t>
      </w:r>
      <w:r>
        <w:rPr>
          <w:rFonts w:hint="eastAsia" w:ascii="宋体" w:hAnsi="宋体" w:eastAsia="宋体" w:cs="宋体"/>
          <w:spacing w:val="-33"/>
          <w:sz w:val="22"/>
          <w:szCs w:val="22"/>
        </w:rPr>
        <w:t xml:space="preserve"> </w:t>
      </w:r>
      <w:r>
        <w:rPr>
          <w:rFonts w:hint="eastAsia" w:ascii="宋体" w:hAnsi="宋体" w:eastAsia="宋体" w:cs="宋体"/>
          <w:spacing w:val="9"/>
          <w:sz w:val="22"/>
          <w:szCs w:val="22"/>
        </w:rPr>
        <w:t>采购人、采购代理机构认为供应商质疑不成立，或者成立但未对成交结果构成</w:t>
      </w:r>
      <w:r>
        <w:rPr>
          <w:rFonts w:hint="eastAsia" w:ascii="宋体" w:hAnsi="宋体" w:eastAsia="宋体" w:cs="宋体"/>
          <w:spacing w:val="8"/>
          <w:sz w:val="22"/>
          <w:szCs w:val="22"/>
        </w:rPr>
        <w:t>影响</w:t>
      </w:r>
      <w:r>
        <w:rPr>
          <w:rFonts w:hint="eastAsia" w:ascii="宋体" w:hAnsi="宋体" w:eastAsia="宋体" w:cs="宋体"/>
          <w:sz w:val="22"/>
          <w:szCs w:val="22"/>
        </w:rPr>
        <w:t xml:space="preserve"> </w:t>
      </w:r>
      <w:r>
        <w:rPr>
          <w:rFonts w:hint="eastAsia" w:ascii="宋体" w:hAnsi="宋体" w:eastAsia="宋体" w:cs="宋体"/>
          <w:spacing w:val="11"/>
          <w:sz w:val="22"/>
          <w:szCs w:val="22"/>
        </w:rPr>
        <w:t>的，继续开展采购活动；认为供应商质疑成立且影响或者可能影响成交结果的，按照下列情</w:t>
      </w:r>
      <w:r>
        <w:rPr>
          <w:rFonts w:hint="eastAsia" w:ascii="宋体" w:hAnsi="宋体" w:eastAsia="宋体" w:cs="宋体"/>
          <w:spacing w:val="1"/>
          <w:sz w:val="22"/>
          <w:szCs w:val="22"/>
        </w:rPr>
        <w:t xml:space="preserve"> </w:t>
      </w:r>
      <w:r>
        <w:rPr>
          <w:rFonts w:hint="eastAsia" w:ascii="宋体" w:hAnsi="宋体" w:eastAsia="宋体" w:cs="宋体"/>
          <w:spacing w:val="3"/>
          <w:sz w:val="22"/>
          <w:szCs w:val="22"/>
        </w:rPr>
        <w:t>况处理：</w:t>
      </w:r>
    </w:p>
    <w:p w14:paraId="1C888C06">
      <w:pPr>
        <w:spacing w:before="1" w:line="291" w:lineRule="auto"/>
        <w:ind w:left="31" w:right="2" w:firstLine="421"/>
        <w:rPr>
          <w:rFonts w:hint="eastAsia" w:ascii="宋体" w:hAnsi="宋体" w:eastAsia="宋体" w:cs="宋体"/>
          <w:sz w:val="22"/>
          <w:szCs w:val="22"/>
        </w:rPr>
      </w:pPr>
      <w:r>
        <w:rPr>
          <w:rFonts w:hint="eastAsia" w:ascii="宋体" w:hAnsi="宋体" w:eastAsia="宋体" w:cs="宋体"/>
          <w:spacing w:val="11"/>
          <w:sz w:val="22"/>
          <w:szCs w:val="22"/>
        </w:rPr>
        <w:t>（一）对采购文件提出的质疑，依法通过澄清或者修改可以继续开展采购活动的，澄清</w:t>
      </w:r>
      <w:r>
        <w:rPr>
          <w:rFonts w:hint="eastAsia" w:ascii="宋体" w:hAnsi="宋体" w:eastAsia="宋体" w:cs="宋体"/>
          <w:sz w:val="22"/>
          <w:szCs w:val="22"/>
        </w:rPr>
        <w:t xml:space="preserve"> </w:t>
      </w:r>
      <w:r>
        <w:rPr>
          <w:rFonts w:hint="eastAsia" w:ascii="宋体" w:hAnsi="宋体" w:eastAsia="宋体" w:cs="宋体"/>
          <w:spacing w:val="9"/>
          <w:sz w:val="22"/>
          <w:szCs w:val="22"/>
        </w:rPr>
        <w:t>或者修改采购文件后继续开展采购活动；否则应当修改采购文件后重新开展采购活动。</w:t>
      </w:r>
    </w:p>
    <w:p w14:paraId="25573D9C">
      <w:pPr>
        <w:spacing w:before="125" w:line="335" w:lineRule="auto"/>
        <w:ind w:left="29" w:right="58" w:firstLine="491" w:firstLineChars="203"/>
        <w:rPr>
          <w:rFonts w:hint="eastAsia" w:ascii="宋体" w:hAnsi="宋体" w:eastAsia="宋体" w:cs="宋体"/>
          <w:sz w:val="22"/>
          <w:szCs w:val="22"/>
        </w:rPr>
      </w:pPr>
      <w:r>
        <w:rPr>
          <w:rFonts w:hint="eastAsia" w:ascii="宋体" w:hAnsi="宋体" w:eastAsia="宋体" w:cs="宋体"/>
          <w:spacing w:val="11"/>
          <w:sz w:val="22"/>
          <w:szCs w:val="22"/>
        </w:rPr>
        <w:t>（二）对采购过程或者成交结果提出的质疑，合格供应商符合法定数量时，可以从合格</w:t>
      </w:r>
      <w:r>
        <w:rPr>
          <w:rFonts w:hint="eastAsia" w:ascii="宋体" w:hAnsi="宋体" w:eastAsia="宋体" w:cs="宋体"/>
          <w:spacing w:val="10"/>
          <w:sz w:val="22"/>
          <w:szCs w:val="22"/>
        </w:rPr>
        <w:t>的成交候选人中另行确定成交供应商的，应当依法另行确定成交供应</w:t>
      </w:r>
      <w:r>
        <w:rPr>
          <w:rFonts w:hint="eastAsia" w:ascii="宋体" w:hAnsi="宋体" w:eastAsia="宋体" w:cs="宋体"/>
          <w:spacing w:val="9"/>
          <w:sz w:val="22"/>
          <w:szCs w:val="22"/>
        </w:rPr>
        <w:t>商；否则应当重新开展</w:t>
      </w:r>
      <w:r>
        <w:rPr>
          <w:rFonts w:hint="eastAsia" w:ascii="宋体" w:hAnsi="宋体" w:eastAsia="宋体" w:cs="宋体"/>
          <w:spacing w:val="4"/>
          <w:sz w:val="22"/>
          <w:szCs w:val="22"/>
        </w:rPr>
        <w:t>采购活动。</w:t>
      </w:r>
    </w:p>
    <w:p w14:paraId="58DD6353">
      <w:pPr>
        <w:spacing w:before="6" w:line="350" w:lineRule="auto"/>
        <w:ind w:left="30" w:right="58" w:firstLine="422"/>
        <w:rPr>
          <w:rFonts w:hint="eastAsia" w:ascii="宋体" w:hAnsi="宋体" w:eastAsia="宋体" w:cs="宋体"/>
          <w:sz w:val="22"/>
          <w:szCs w:val="22"/>
        </w:rPr>
      </w:pPr>
      <w:r>
        <w:rPr>
          <w:rFonts w:hint="eastAsia" w:ascii="宋体" w:hAnsi="宋体" w:eastAsia="宋体" w:cs="宋体"/>
          <w:spacing w:val="11"/>
          <w:sz w:val="22"/>
          <w:szCs w:val="22"/>
        </w:rPr>
        <w:t>质疑答复导致成交结果改变的，采购人或者采购代理机构应当将有关情况书面报告本级</w:t>
      </w:r>
      <w:r>
        <w:rPr>
          <w:rFonts w:hint="eastAsia" w:ascii="宋体" w:hAnsi="宋体" w:eastAsia="宋体" w:cs="宋体"/>
          <w:sz w:val="22"/>
          <w:szCs w:val="22"/>
        </w:rPr>
        <w:t xml:space="preserve"> </w:t>
      </w:r>
      <w:r>
        <w:rPr>
          <w:rFonts w:hint="eastAsia" w:ascii="宋体" w:hAnsi="宋体" w:eastAsia="宋体" w:cs="宋体"/>
          <w:spacing w:val="4"/>
          <w:sz w:val="22"/>
          <w:szCs w:val="22"/>
        </w:rPr>
        <w:t>财政部门。</w:t>
      </w:r>
    </w:p>
    <w:p w14:paraId="66E29A4B">
      <w:pPr>
        <w:spacing w:line="336" w:lineRule="auto"/>
        <w:ind w:left="29" w:right="3" w:firstLine="416"/>
        <w:jc w:val="both"/>
        <w:rPr>
          <w:rFonts w:hint="eastAsia" w:ascii="宋体" w:hAnsi="宋体" w:eastAsia="宋体" w:cs="宋体"/>
          <w:sz w:val="22"/>
          <w:szCs w:val="22"/>
        </w:rPr>
      </w:pPr>
      <w:r>
        <w:rPr>
          <w:rFonts w:hint="eastAsia" w:ascii="宋体" w:hAnsi="宋体" w:eastAsia="宋体" w:cs="宋体"/>
          <w:spacing w:val="9"/>
          <w:sz w:val="22"/>
          <w:szCs w:val="22"/>
        </w:rPr>
        <w:t>31.6</w:t>
      </w:r>
      <w:r>
        <w:rPr>
          <w:rFonts w:hint="eastAsia" w:ascii="宋体" w:hAnsi="宋体" w:eastAsia="宋体" w:cs="宋体"/>
          <w:spacing w:val="-29"/>
          <w:sz w:val="22"/>
          <w:szCs w:val="22"/>
        </w:rPr>
        <w:t xml:space="preserve"> </w:t>
      </w:r>
      <w:r>
        <w:rPr>
          <w:rFonts w:hint="eastAsia" w:ascii="宋体" w:hAnsi="宋体" w:eastAsia="宋体" w:cs="宋体"/>
          <w:spacing w:val="9"/>
          <w:sz w:val="22"/>
          <w:szCs w:val="22"/>
        </w:rPr>
        <w:t>质疑供应商对采购人、采购代理机构的答复不满意，或者采购人、采</w:t>
      </w:r>
      <w:r>
        <w:rPr>
          <w:rFonts w:hint="eastAsia" w:ascii="宋体" w:hAnsi="宋体" w:eastAsia="宋体" w:cs="宋体"/>
          <w:spacing w:val="8"/>
          <w:sz w:val="22"/>
          <w:szCs w:val="22"/>
        </w:rPr>
        <w:t>购代理机构未</w:t>
      </w:r>
      <w:r>
        <w:rPr>
          <w:rFonts w:hint="eastAsia" w:ascii="宋体" w:hAnsi="宋体" w:eastAsia="宋体" w:cs="宋体"/>
          <w:sz w:val="22"/>
          <w:szCs w:val="22"/>
        </w:rPr>
        <w:t xml:space="preserve"> </w:t>
      </w:r>
      <w:r>
        <w:rPr>
          <w:rFonts w:hint="eastAsia" w:ascii="宋体" w:hAnsi="宋体" w:eastAsia="宋体" w:cs="宋体"/>
          <w:spacing w:val="6"/>
          <w:sz w:val="22"/>
          <w:szCs w:val="22"/>
        </w:rPr>
        <w:t>在规定时间内作出答复的，可以在答复期满后</w:t>
      </w:r>
      <w:r>
        <w:rPr>
          <w:rFonts w:hint="eastAsia" w:ascii="宋体" w:hAnsi="宋体" w:eastAsia="宋体" w:cs="宋体"/>
          <w:spacing w:val="-24"/>
          <w:sz w:val="22"/>
          <w:szCs w:val="22"/>
        </w:rPr>
        <w:t xml:space="preserve"> </w:t>
      </w:r>
      <w:r>
        <w:rPr>
          <w:rFonts w:hint="eastAsia" w:ascii="宋体" w:hAnsi="宋体" w:eastAsia="宋体" w:cs="宋体"/>
          <w:spacing w:val="6"/>
          <w:sz w:val="22"/>
          <w:szCs w:val="22"/>
        </w:rPr>
        <w:t>15</w:t>
      </w:r>
      <w:r>
        <w:rPr>
          <w:rFonts w:hint="eastAsia" w:ascii="宋体" w:hAnsi="宋体" w:eastAsia="宋体" w:cs="宋体"/>
          <w:spacing w:val="-32"/>
          <w:sz w:val="22"/>
          <w:szCs w:val="22"/>
        </w:rPr>
        <w:t xml:space="preserve"> </w:t>
      </w:r>
      <w:r>
        <w:rPr>
          <w:rFonts w:hint="eastAsia" w:ascii="宋体" w:hAnsi="宋体" w:eastAsia="宋体" w:cs="宋体"/>
          <w:spacing w:val="6"/>
          <w:sz w:val="22"/>
          <w:szCs w:val="22"/>
        </w:rPr>
        <w:t>个工</w:t>
      </w:r>
      <w:r>
        <w:rPr>
          <w:rFonts w:hint="eastAsia" w:ascii="宋体" w:hAnsi="宋体" w:eastAsia="宋体" w:cs="宋体"/>
          <w:spacing w:val="5"/>
          <w:sz w:val="22"/>
          <w:szCs w:val="22"/>
        </w:rPr>
        <w:t>作日</w:t>
      </w:r>
      <w:r>
        <w:rPr>
          <w:rFonts w:hint="eastAsia" w:ascii="宋体" w:hAnsi="宋体" w:eastAsia="宋体" w:cs="宋体"/>
          <w:spacing w:val="-58"/>
          <w:sz w:val="22"/>
          <w:szCs w:val="22"/>
        </w:rPr>
        <w:t xml:space="preserve"> </w:t>
      </w:r>
      <w:r>
        <w:rPr>
          <w:rFonts w:hint="eastAsia" w:ascii="宋体" w:hAnsi="宋体" w:eastAsia="宋体" w:cs="宋体"/>
          <w:spacing w:val="5"/>
          <w:sz w:val="22"/>
          <w:szCs w:val="22"/>
        </w:rPr>
        <w:t>内</w:t>
      </w:r>
      <w:r>
        <w:rPr>
          <w:rFonts w:hint="eastAsia" w:ascii="宋体" w:hAnsi="宋体" w:eastAsia="宋体" w:cs="宋体"/>
          <w:spacing w:val="-60"/>
          <w:sz w:val="22"/>
          <w:szCs w:val="22"/>
        </w:rPr>
        <w:t xml:space="preserve"> </w:t>
      </w:r>
      <w:r>
        <w:rPr>
          <w:rFonts w:hint="eastAsia" w:ascii="宋体" w:hAnsi="宋体" w:eastAsia="宋体" w:cs="宋体"/>
          <w:spacing w:val="5"/>
          <w:sz w:val="22"/>
          <w:szCs w:val="22"/>
        </w:rPr>
        <w:t>向《政府采购质疑和投诉办法》</w:t>
      </w:r>
      <w:r>
        <w:rPr>
          <w:rFonts w:hint="eastAsia" w:ascii="宋体" w:hAnsi="宋体" w:eastAsia="宋体" w:cs="宋体"/>
          <w:sz w:val="22"/>
          <w:szCs w:val="22"/>
        </w:rPr>
        <w:t xml:space="preserve"> </w:t>
      </w:r>
      <w:r>
        <w:rPr>
          <w:rFonts w:hint="eastAsia" w:ascii="宋体" w:hAnsi="宋体" w:eastAsia="宋体" w:cs="宋体"/>
          <w:spacing w:val="10"/>
          <w:sz w:val="22"/>
          <w:szCs w:val="22"/>
        </w:rPr>
        <w:t>（财政部令第94</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号）第六条规定的财政部</w:t>
      </w:r>
      <w:r>
        <w:rPr>
          <w:rFonts w:hint="eastAsia" w:ascii="宋体" w:hAnsi="宋体" w:eastAsia="宋体" w:cs="宋体"/>
          <w:spacing w:val="9"/>
          <w:sz w:val="22"/>
          <w:szCs w:val="22"/>
        </w:rPr>
        <w:t>门提起投诉（投诉书格式后附）。</w:t>
      </w:r>
    </w:p>
    <w:p w14:paraId="789107AA">
      <w:pPr>
        <w:spacing w:before="3" w:line="222" w:lineRule="auto"/>
        <w:ind w:left="465"/>
        <w:outlineLvl w:val="2"/>
        <w:rPr>
          <w:rFonts w:hint="eastAsia" w:ascii="宋体" w:hAnsi="宋体" w:eastAsia="宋体" w:cs="宋体"/>
          <w:sz w:val="22"/>
          <w:szCs w:val="22"/>
        </w:rPr>
      </w:pPr>
      <w:bookmarkStart w:id="55" w:name="_Toc4557"/>
      <w:r>
        <w:rPr>
          <w:rFonts w:hint="eastAsia" w:ascii="宋体" w:hAnsi="宋体" w:eastAsia="宋体" w:cs="宋体"/>
          <w:b/>
          <w:bCs/>
          <w:spacing w:val="-4"/>
          <w:sz w:val="22"/>
          <w:szCs w:val="22"/>
        </w:rPr>
        <w:t>32.其他内容</w:t>
      </w:r>
      <w:bookmarkEnd w:id="55"/>
    </w:p>
    <w:p w14:paraId="15345C57">
      <w:pPr>
        <w:spacing w:before="125" w:line="346" w:lineRule="auto"/>
        <w:ind w:left="49" w:right="57" w:firstLine="396"/>
        <w:rPr>
          <w:rFonts w:hint="eastAsia" w:ascii="宋体" w:hAnsi="宋体" w:eastAsia="宋体" w:cs="宋体"/>
          <w:sz w:val="22"/>
          <w:szCs w:val="22"/>
        </w:rPr>
      </w:pPr>
      <w:r>
        <w:rPr>
          <w:rFonts w:hint="eastAsia" w:ascii="宋体" w:hAnsi="宋体" w:eastAsia="宋体" w:cs="宋体"/>
          <w:spacing w:val="8"/>
          <w:sz w:val="22"/>
          <w:szCs w:val="22"/>
        </w:rPr>
        <w:t>32.1</w:t>
      </w:r>
      <w:r>
        <w:rPr>
          <w:rFonts w:hint="eastAsia" w:ascii="宋体" w:hAnsi="宋体" w:eastAsia="宋体" w:cs="宋体"/>
          <w:spacing w:val="-25"/>
          <w:sz w:val="22"/>
          <w:szCs w:val="22"/>
        </w:rPr>
        <w:t xml:space="preserve"> </w:t>
      </w:r>
      <w:r>
        <w:rPr>
          <w:rFonts w:hint="eastAsia" w:ascii="宋体" w:hAnsi="宋体" w:eastAsia="宋体" w:cs="宋体"/>
          <w:spacing w:val="8"/>
          <w:sz w:val="22"/>
          <w:szCs w:val="22"/>
        </w:rPr>
        <w:t>代理服务收取标准及缴费账户详见“供应商须知前附表</w:t>
      </w:r>
      <w:r>
        <w:rPr>
          <w:rFonts w:hint="eastAsia" w:ascii="宋体" w:hAnsi="宋体" w:eastAsia="宋体" w:cs="宋体"/>
          <w:spacing w:val="-70"/>
          <w:sz w:val="22"/>
          <w:szCs w:val="22"/>
        </w:rPr>
        <w:t xml:space="preserve"> </w:t>
      </w:r>
      <w:r>
        <w:rPr>
          <w:rFonts w:hint="eastAsia" w:ascii="宋体" w:hAnsi="宋体" w:eastAsia="宋体" w:cs="宋体"/>
          <w:spacing w:val="8"/>
          <w:sz w:val="22"/>
          <w:szCs w:val="22"/>
        </w:rPr>
        <w:t>”，供应商为联合体的，可</w:t>
      </w:r>
      <w:r>
        <w:rPr>
          <w:rFonts w:hint="eastAsia" w:ascii="宋体" w:hAnsi="宋体" w:eastAsia="宋体" w:cs="宋体"/>
          <w:sz w:val="22"/>
          <w:szCs w:val="22"/>
        </w:rPr>
        <w:t xml:space="preserve"> </w:t>
      </w:r>
      <w:r>
        <w:rPr>
          <w:rFonts w:hint="eastAsia" w:ascii="宋体" w:hAnsi="宋体" w:eastAsia="宋体" w:cs="宋体"/>
          <w:spacing w:val="8"/>
          <w:sz w:val="22"/>
          <w:szCs w:val="22"/>
        </w:rPr>
        <w:t>以由联合体中的一方或者多方共同交纳代理服</w:t>
      </w:r>
      <w:r>
        <w:rPr>
          <w:rFonts w:hint="eastAsia" w:ascii="宋体" w:hAnsi="宋体" w:eastAsia="宋体" w:cs="宋体"/>
          <w:spacing w:val="7"/>
          <w:sz w:val="22"/>
          <w:szCs w:val="22"/>
        </w:rPr>
        <w:t>务费。</w:t>
      </w:r>
    </w:p>
    <w:p w14:paraId="4E96E2ED">
      <w:pPr>
        <w:spacing w:line="222" w:lineRule="auto"/>
        <w:ind w:left="465"/>
        <w:outlineLvl w:val="2"/>
        <w:rPr>
          <w:rFonts w:hint="eastAsia" w:ascii="宋体" w:hAnsi="宋体" w:eastAsia="宋体" w:cs="宋体"/>
          <w:sz w:val="22"/>
          <w:szCs w:val="22"/>
        </w:rPr>
      </w:pPr>
      <w:bookmarkStart w:id="56" w:name="_Toc6029"/>
      <w:r>
        <w:rPr>
          <w:rFonts w:hint="eastAsia" w:ascii="宋体" w:hAnsi="宋体" w:eastAsia="宋体" w:cs="宋体"/>
          <w:b/>
          <w:bCs/>
          <w:spacing w:val="-3"/>
          <w:sz w:val="22"/>
          <w:szCs w:val="22"/>
        </w:rPr>
        <w:t>33.需要补充的其他内容</w:t>
      </w:r>
      <w:bookmarkEnd w:id="56"/>
    </w:p>
    <w:p w14:paraId="02CCA421">
      <w:pPr>
        <w:spacing w:before="125" w:line="229" w:lineRule="auto"/>
        <w:ind w:left="445"/>
        <w:rPr>
          <w:rFonts w:hint="eastAsia" w:ascii="宋体" w:hAnsi="宋体" w:eastAsia="宋体" w:cs="宋体"/>
          <w:sz w:val="22"/>
          <w:szCs w:val="22"/>
        </w:rPr>
      </w:pPr>
      <w:r>
        <w:rPr>
          <w:rFonts w:hint="eastAsia" w:ascii="宋体" w:hAnsi="宋体" w:eastAsia="宋体" w:cs="宋体"/>
          <w:spacing w:val="8"/>
          <w:sz w:val="22"/>
          <w:szCs w:val="22"/>
        </w:rPr>
        <w:t>33.1</w:t>
      </w:r>
      <w:r>
        <w:rPr>
          <w:rFonts w:hint="eastAsia" w:ascii="宋体" w:hAnsi="宋体" w:eastAsia="宋体" w:cs="宋体"/>
          <w:spacing w:val="-34"/>
          <w:sz w:val="22"/>
          <w:szCs w:val="22"/>
        </w:rPr>
        <w:t xml:space="preserve"> </w:t>
      </w:r>
      <w:r>
        <w:rPr>
          <w:rFonts w:hint="eastAsia" w:ascii="宋体" w:hAnsi="宋体" w:eastAsia="宋体" w:cs="宋体"/>
          <w:spacing w:val="8"/>
          <w:sz w:val="22"/>
          <w:szCs w:val="22"/>
        </w:rPr>
        <w:t>本磋商文件解释规则详见“供应商须</w:t>
      </w:r>
      <w:r>
        <w:rPr>
          <w:rFonts w:hint="eastAsia" w:ascii="宋体" w:hAnsi="宋体" w:eastAsia="宋体" w:cs="宋体"/>
          <w:spacing w:val="7"/>
          <w:sz w:val="22"/>
          <w:szCs w:val="22"/>
        </w:rPr>
        <w:t>知前附表</w:t>
      </w:r>
      <w:r>
        <w:rPr>
          <w:rFonts w:hint="eastAsia" w:ascii="宋体" w:hAnsi="宋体" w:eastAsia="宋体" w:cs="宋体"/>
          <w:spacing w:val="-70"/>
          <w:sz w:val="22"/>
          <w:szCs w:val="22"/>
        </w:rPr>
        <w:t xml:space="preserve"> </w:t>
      </w:r>
      <w:r>
        <w:rPr>
          <w:rFonts w:hint="eastAsia" w:ascii="宋体" w:hAnsi="宋体" w:eastAsia="宋体" w:cs="宋体"/>
          <w:spacing w:val="7"/>
          <w:sz w:val="22"/>
          <w:szCs w:val="22"/>
        </w:rPr>
        <w:t>”。</w:t>
      </w:r>
    </w:p>
    <w:p w14:paraId="6F1E80E2">
      <w:pPr>
        <w:spacing w:before="131" w:line="229" w:lineRule="auto"/>
        <w:ind w:left="445"/>
        <w:rPr>
          <w:rFonts w:hint="eastAsia" w:ascii="宋体" w:hAnsi="宋体" w:eastAsia="宋体" w:cs="宋体"/>
          <w:sz w:val="22"/>
          <w:szCs w:val="22"/>
        </w:rPr>
      </w:pPr>
      <w:r>
        <w:rPr>
          <w:rFonts w:hint="eastAsia" w:ascii="宋体" w:hAnsi="宋体" w:eastAsia="宋体" w:cs="宋体"/>
          <w:spacing w:val="7"/>
          <w:sz w:val="22"/>
          <w:szCs w:val="22"/>
        </w:rPr>
        <w:t>33.2 其他事项详见“供应商须知前附表</w:t>
      </w:r>
      <w:r>
        <w:rPr>
          <w:rFonts w:hint="eastAsia" w:ascii="宋体" w:hAnsi="宋体" w:eastAsia="宋体" w:cs="宋体"/>
          <w:spacing w:val="-52"/>
          <w:sz w:val="22"/>
          <w:szCs w:val="22"/>
        </w:rPr>
        <w:t xml:space="preserve"> </w:t>
      </w:r>
      <w:r>
        <w:rPr>
          <w:rFonts w:hint="eastAsia" w:ascii="宋体" w:hAnsi="宋体" w:eastAsia="宋体" w:cs="宋体"/>
          <w:spacing w:val="7"/>
          <w:sz w:val="22"/>
          <w:szCs w:val="22"/>
        </w:rPr>
        <w:t>”。</w:t>
      </w:r>
    </w:p>
    <w:p w14:paraId="52EF80C4">
      <w:pPr>
        <w:spacing w:before="134" w:line="321" w:lineRule="auto"/>
        <w:ind w:left="28" w:firstLine="416"/>
        <w:rPr>
          <w:rFonts w:hint="eastAsia" w:ascii="宋体" w:hAnsi="宋体" w:eastAsia="宋体" w:cs="宋体"/>
          <w:sz w:val="22"/>
          <w:szCs w:val="22"/>
        </w:rPr>
      </w:pPr>
      <w:r>
        <w:rPr>
          <w:rFonts w:hint="eastAsia" w:ascii="宋体" w:hAnsi="宋体" w:eastAsia="宋体" w:cs="宋体"/>
          <w:spacing w:val="9"/>
          <w:sz w:val="22"/>
          <w:szCs w:val="22"/>
        </w:rPr>
        <w:t>33.3</w:t>
      </w:r>
      <w:r>
        <w:rPr>
          <w:rFonts w:hint="eastAsia" w:ascii="宋体" w:hAnsi="宋体" w:eastAsia="宋体" w:cs="宋体"/>
          <w:spacing w:val="-33"/>
          <w:sz w:val="22"/>
          <w:szCs w:val="22"/>
        </w:rPr>
        <w:t xml:space="preserve"> </w:t>
      </w:r>
      <w:r>
        <w:rPr>
          <w:rFonts w:hint="eastAsia" w:ascii="宋体" w:hAnsi="宋体" w:eastAsia="宋体" w:cs="宋体"/>
          <w:spacing w:val="9"/>
          <w:sz w:val="22"/>
          <w:szCs w:val="22"/>
        </w:rPr>
        <w:t>本磋商文件所称中小企业，是指在中华人民共和国境内依法设立，依据国务院</w:t>
      </w:r>
      <w:r>
        <w:rPr>
          <w:rFonts w:hint="eastAsia" w:ascii="宋体" w:hAnsi="宋体" w:eastAsia="宋体" w:cs="宋体"/>
          <w:spacing w:val="8"/>
          <w:sz w:val="22"/>
          <w:szCs w:val="22"/>
        </w:rPr>
        <w:t>批准</w:t>
      </w:r>
      <w:r>
        <w:rPr>
          <w:rFonts w:hint="eastAsia" w:ascii="宋体" w:hAnsi="宋体" w:eastAsia="宋体" w:cs="宋体"/>
          <w:sz w:val="22"/>
          <w:szCs w:val="22"/>
        </w:rPr>
        <w:t xml:space="preserve"> </w:t>
      </w:r>
      <w:r>
        <w:rPr>
          <w:rFonts w:hint="eastAsia" w:ascii="宋体" w:hAnsi="宋体" w:eastAsia="宋体" w:cs="宋体"/>
          <w:spacing w:val="7"/>
          <w:sz w:val="22"/>
          <w:szCs w:val="22"/>
        </w:rPr>
        <w:t>的中小企业划分标准确定的中型企业、小型企业和微型企业，但与大企业的负责人为同一人，</w:t>
      </w:r>
      <w:r>
        <w:rPr>
          <w:rFonts w:hint="eastAsia" w:ascii="宋体" w:hAnsi="宋体" w:eastAsia="宋体" w:cs="宋体"/>
          <w:spacing w:val="13"/>
          <w:sz w:val="22"/>
          <w:szCs w:val="22"/>
        </w:rPr>
        <w:t xml:space="preserve"> </w:t>
      </w:r>
      <w:r>
        <w:rPr>
          <w:rFonts w:hint="eastAsia" w:ascii="宋体" w:hAnsi="宋体" w:eastAsia="宋体" w:cs="宋体"/>
          <w:spacing w:val="11"/>
          <w:sz w:val="22"/>
          <w:szCs w:val="22"/>
        </w:rPr>
        <w:t>或者与大企业存在直接控股、管理关系的除外。符合中小企业划分标准的个体工商户，在政</w:t>
      </w:r>
      <w:r>
        <w:rPr>
          <w:rFonts w:hint="eastAsia" w:ascii="宋体" w:hAnsi="宋体" w:eastAsia="宋体" w:cs="宋体"/>
          <w:spacing w:val="1"/>
          <w:sz w:val="22"/>
          <w:szCs w:val="22"/>
        </w:rPr>
        <w:t xml:space="preserve"> </w:t>
      </w:r>
      <w:r>
        <w:rPr>
          <w:rFonts w:hint="eastAsia" w:ascii="宋体" w:hAnsi="宋体" w:eastAsia="宋体" w:cs="宋体"/>
          <w:spacing w:val="11"/>
          <w:sz w:val="22"/>
          <w:szCs w:val="22"/>
        </w:rPr>
        <w:t>府采购活动中视同中小企业。在政府采购活动中，供应商提供的货物、工程或者服务符合下</w:t>
      </w:r>
      <w:r>
        <w:rPr>
          <w:rFonts w:hint="eastAsia" w:ascii="宋体" w:hAnsi="宋体" w:eastAsia="宋体" w:cs="宋体"/>
          <w:spacing w:val="1"/>
          <w:sz w:val="22"/>
          <w:szCs w:val="22"/>
        </w:rPr>
        <w:t xml:space="preserve"> </w:t>
      </w:r>
      <w:r>
        <w:rPr>
          <w:rFonts w:hint="eastAsia" w:ascii="宋体" w:hAnsi="宋体" w:eastAsia="宋体" w:cs="宋体"/>
          <w:spacing w:val="7"/>
          <w:sz w:val="22"/>
          <w:szCs w:val="22"/>
        </w:rPr>
        <w:t>列情形的，享受本磋商文件规定的中小企业扶持政策：</w:t>
      </w:r>
    </w:p>
    <w:p w14:paraId="1BF6CC84">
      <w:pPr>
        <w:spacing w:before="125" w:line="290" w:lineRule="auto"/>
        <w:ind w:left="27" w:right="57" w:firstLine="424"/>
        <w:rPr>
          <w:rFonts w:hint="eastAsia" w:ascii="宋体" w:hAnsi="宋体" w:eastAsia="宋体" w:cs="宋体"/>
          <w:sz w:val="22"/>
          <w:szCs w:val="22"/>
        </w:rPr>
      </w:pPr>
      <w:r>
        <w:rPr>
          <w:rFonts w:hint="eastAsia" w:ascii="宋体" w:hAnsi="宋体" w:eastAsia="宋体" w:cs="宋体"/>
          <w:spacing w:val="8"/>
          <w:sz w:val="22"/>
          <w:szCs w:val="22"/>
        </w:rPr>
        <w:t>（1）在货物采购项目中，货物由中小企业制造，即货物由中小企业生产且使用该中小企</w:t>
      </w:r>
      <w:r>
        <w:rPr>
          <w:rFonts w:hint="eastAsia" w:ascii="宋体" w:hAnsi="宋体" w:eastAsia="宋体" w:cs="宋体"/>
          <w:spacing w:val="6"/>
          <w:sz w:val="22"/>
          <w:szCs w:val="22"/>
        </w:rPr>
        <w:t xml:space="preserve"> </w:t>
      </w:r>
      <w:r>
        <w:rPr>
          <w:rFonts w:hint="eastAsia" w:ascii="宋体" w:hAnsi="宋体" w:eastAsia="宋体" w:cs="宋体"/>
          <w:spacing w:val="9"/>
          <w:sz w:val="22"/>
          <w:szCs w:val="22"/>
        </w:rPr>
        <w:t>业商号或者注册商标，不对其中涉及的工程承建商和服务的承接商作出要求；</w:t>
      </w:r>
    </w:p>
    <w:p w14:paraId="6CBD3982">
      <w:pPr>
        <w:spacing w:before="132" w:line="289" w:lineRule="auto"/>
        <w:ind w:left="30" w:right="57" w:firstLine="421"/>
        <w:rPr>
          <w:rFonts w:hint="eastAsia" w:ascii="宋体" w:hAnsi="宋体" w:eastAsia="宋体" w:cs="宋体"/>
          <w:sz w:val="22"/>
          <w:szCs w:val="22"/>
        </w:rPr>
      </w:pPr>
      <w:r>
        <w:rPr>
          <w:rFonts w:hint="eastAsia" w:ascii="宋体" w:hAnsi="宋体" w:eastAsia="宋体" w:cs="宋体"/>
          <w:spacing w:val="8"/>
          <w:sz w:val="22"/>
          <w:szCs w:val="22"/>
        </w:rPr>
        <w:t>（2）在工程采购项目中，工程由中小企业承建，即工程施工单位为中小企业，不对其中</w:t>
      </w:r>
      <w:r>
        <w:rPr>
          <w:rFonts w:hint="eastAsia" w:ascii="宋体" w:hAnsi="宋体" w:eastAsia="宋体" w:cs="宋体"/>
          <w:spacing w:val="6"/>
          <w:sz w:val="22"/>
          <w:szCs w:val="22"/>
        </w:rPr>
        <w:t xml:space="preserve"> </w:t>
      </w:r>
      <w:r>
        <w:rPr>
          <w:rFonts w:hint="eastAsia" w:ascii="宋体" w:hAnsi="宋体" w:eastAsia="宋体" w:cs="宋体"/>
          <w:spacing w:val="8"/>
          <w:sz w:val="22"/>
          <w:szCs w:val="22"/>
        </w:rPr>
        <w:t>涉及的货物的制造商和服务的承接商作出要求；</w:t>
      </w:r>
    </w:p>
    <w:p w14:paraId="0B9B0E12">
      <w:pPr>
        <w:spacing w:before="133" w:line="310" w:lineRule="auto"/>
        <w:ind w:left="27" w:right="57" w:firstLine="424"/>
        <w:rPr>
          <w:rFonts w:hint="eastAsia" w:ascii="宋体" w:hAnsi="宋体" w:eastAsia="宋体" w:cs="宋体"/>
          <w:sz w:val="22"/>
          <w:szCs w:val="22"/>
        </w:rPr>
      </w:pPr>
      <w:r>
        <w:rPr>
          <w:rFonts w:hint="eastAsia" w:ascii="宋体" w:hAnsi="宋体" w:eastAsia="宋体" w:cs="宋体"/>
          <w:spacing w:val="8"/>
          <w:sz w:val="22"/>
          <w:szCs w:val="22"/>
        </w:rPr>
        <w:t>（3）在服务采购项目中，服务由中小企业承接，即提供服务的人员为中小企业依照《中</w:t>
      </w:r>
      <w:r>
        <w:rPr>
          <w:rFonts w:hint="eastAsia" w:ascii="宋体" w:hAnsi="宋体" w:eastAsia="宋体" w:cs="宋体"/>
          <w:spacing w:val="6"/>
          <w:sz w:val="22"/>
          <w:szCs w:val="22"/>
        </w:rPr>
        <w:t xml:space="preserve"> </w:t>
      </w:r>
      <w:r>
        <w:rPr>
          <w:rFonts w:hint="eastAsia" w:ascii="宋体" w:hAnsi="宋体" w:eastAsia="宋体" w:cs="宋体"/>
          <w:spacing w:val="11"/>
          <w:sz w:val="22"/>
          <w:szCs w:val="22"/>
        </w:rPr>
        <w:t>华人民共和国劳动合同法》订立劳动合同的从业人员，不对其中涉及的货物的制造商和工程</w:t>
      </w:r>
      <w:r>
        <w:rPr>
          <w:rFonts w:hint="eastAsia" w:ascii="宋体" w:hAnsi="宋体" w:eastAsia="宋体" w:cs="宋体"/>
          <w:spacing w:val="6"/>
          <w:sz w:val="22"/>
          <w:szCs w:val="22"/>
        </w:rPr>
        <w:t>承建商作出要求。</w:t>
      </w:r>
    </w:p>
    <w:p w14:paraId="06CBD2E1">
      <w:pPr>
        <w:spacing w:before="132" w:line="360" w:lineRule="auto"/>
        <w:ind w:left="28" w:right="55" w:firstLine="420"/>
        <w:jc w:val="both"/>
        <w:rPr>
          <w:rFonts w:hint="eastAsia" w:ascii="宋体" w:hAnsi="宋体" w:eastAsia="宋体" w:cs="宋体"/>
          <w:sz w:val="22"/>
          <w:szCs w:val="22"/>
        </w:rPr>
      </w:pPr>
      <w:r>
        <w:rPr>
          <w:rFonts w:hint="eastAsia" w:ascii="宋体" w:hAnsi="宋体" w:eastAsia="宋体" w:cs="宋体"/>
          <w:spacing w:val="11"/>
          <w:sz w:val="22"/>
          <w:szCs w:val="22"/>
        </w:rPr>
        <w:t>在货物采购项目中，供应商提供的货物既有中小企业制造货物，也有大型企业制造货物</w:t>
      </w:r>
      <w:r>
        <w:rPr>
          <w:rFonts w:hint="eastAsia" w:ascii="宋体" w:hAnsi="宋体" w:eastAsia="宋体" w:cs="宋体"/>
          <w:spacing w:val="2"/>
          <w:sz w:val="22"/>
          <w:szCs w:val="22"/>
        </w:rPr>
        <w:t xml:space="preserve"> </w:t>
      </w:r>
      <w:r>
        <w:rPr>
          <w:rFonts w:hint="eastAsia" w:ascii="宋体" w:hAnsi="宋体" w:eastAsia="宋体" w:cs="宋体"/>
          <w:spacing w:val="9"/>
          <w:sz w:val="22"/>
          <w:szCs w:val="22"/>
        </w:rPr>
        <w:t>的，不享受本磋商文件规定的中小企业扶持政策。</w:t>
      </w:r>
      <w:r>
        <w:rPr>
          <w:rFonts w:hint="eastAsia" w:ascii="宋体" w:hAnsi="宋体" w:eastAsia="宋体" w:cs="宋体"/>
          <w:spacing w:val="-56"/>
          <w:sz w:val="22"/>
          <w:szCs w:val="22"/>
        </w:rPr>
        <w:t xml:space="preserve"> </w:t>
      </w:r>
      <w:r>
        <w:rPr>
          <w:rFonts w:hint="eastAsia" w:ascii="宋体" w:hAnsi="宋体" w:eastAsia="宋体" w:cs="宋体"/>
          <w:spacing w:val="9"/>
          <w:sz w:val="22"/>
          <w:szCs w:val="22"/>
        </w:rPr>
        <w:t>以联合体形式参加政府采购活动，联合体</w:t>
      </w:r>
      <w:r>
        <w:rPr>
          <w:rFonts w:hint="eastAsia" w:ascii="宋体" w:hAnsi="宋体" w:eastAsia="宋体" w:cs="宋体"/>
          <w:sz w:val="22"/>
          <w:szCs w:val="22"/>
        </w:rPr>
        <w:t xml:space="preserve"> </w:t>
      </w:r>
      <w:r>
        <w:rPr>
          <w:rFonts w:hint="eastAsia" w:ascii="宋体" w:hAnsi="宋体" w:eastAsia="宋体" w:cs="宋体"/>
          <w:spacing w:val="11"/>
          <w:sz w:val="22"/>
          <w:szCs w:val="22"/>
        </w:rPr>
        <w:t>各方均为中小企业的，联合体视同中小企业。其中，联合体各方均为小微企业的，联合体视</w:t>
      </w:r>
      <w:r>
        <w:rPr>
          <w:rFonts w:hint="eastAsia" w:ascii="宋体" w:hAnsi="宋体" w:eastAsia="宋体" w:cs="宋体"/>
          <w:spacing w:val="1"/>
          <w:sz w:val="22"/>
          <w:szCs w:val="22"/>
        </w:rPr>
        <w:t xml:space="preserve"> </w:t>
      </w:r>
      <w:r>
        <w:rPr>
          <w:rFonts w:hint="eastAsia" w:ascii="宋体" w:hAnsi="宋体" w:eastAsia="宋体" w:cs="宋体"/>
          <w:spacing w:val="5"/>
          <w:sz w:val="22"/>
          <w:szCs w:val="22"/>
        </w:rPr>
        <w:t>同小微企业。</w:t>
      </w:r>
    </w:p>
    <w:p w14:paraId="5542BB7A">
      <w:pPr>
        <w:spacing w:line="360" w:lineRule="auto"/>
        <w:ind w:firstLine="480" w:firstLineChars="200"/>
        <w:rPr>
          <w:rFonts w:hint="eastAsia" w:ascii="宋体" w:hAnsi="宋体" w:eastAsia="宋体" w:cs="宋体"/>
          <w:sz w:val="22"/>
          <w:szCs w:val="22"/>
        </w:rPr>
      </w:pPr>
      <w:r>
        <w:rPr>
          <w:rFonts w:hint="eastAsia" w:ascii="宋体" w:hAnsi="宋体" w:eastAsia="宋体" w:cs="宋体"/>
          <w:spacing w:val="10"/>
          <w:sz w:val="22"/>
          <w:szCs w:val="22"/>
        </w:rPr>
        <w:t>依据本磋商文件规定享受扶持政策获得政府采购合同的，小微企业不得将合同分包给大</w:t>
      </w:r>
      <w:bookmarkStart w:id="57" w:name="_Toc32711"/>
      <w:r>
        <w:rPr>
          <w:rFonts w:hint="eastAsia" w:ascii="宋体" w:hAnsi="宋体" w:eastAsia="宋体" w:cs="宋体"/>
          <w:spacing w:val="5"/>
          <w:sz w:val="22"/>
          <w:szCs w:val="22"/>
        </w:rPr>
        <w:t>中型企业，</w:t>
      </w:r>
      <w:r>
        <w:rPr>
          <w:rFonts w:hint="eastAsia" w:ascii="宋体" w:hAnsi="宋体" w:eastAsia="宋体" w:cs="宋体"/>
          <w:spacing w:val="-43"/>
          <w:sz w:val="22"/>
          <w:szCs w:val="22"/>
        </w:rPr>
        <w:t xml:space="preserve"> </w:t>
      </w:r>
      <w:r>
        <w:rPr>
          <w:rFonts w:hint="eastAsia" w:ascii="宋体" w:hAnsi="宋体" w:eastAsia="宋体" w:cs="宋体"/>
          <w:spacing w:val="5"/>
          <w:sz w:val="22"/>
          <w:szCs w:val="22"/>
        </w:rPr>
        <w:t>中型企业不得将合同分包给大型企业。</w:t>
      </w:r>
      <w:bookmarkEnd w:id="57"/>
    </w:p>
    <w:p w14:paraId="038D261D">
      <w:pPr>
        <w:spacing w:line="230" w:lineRule="auto"/>
        <w:rPr>
          <w:rFonts w:hint="eastAsia" w:ascii="宋体" w:hAnsi="宋体" w:eastAsia="宋体" w:cs="宋体"/>
          <w:sz w:val="22"/>
          <w:szCs w:val="22"/>
        </w:rPr>
        <w:sectPr>
          <w:footerReference r:id="rId15" w:type="default"/>
          <w:pgSz w:w="11906" w:h="16839"/>
          <w:pgMar w:top="1431" w:right="1590" w:bottom="1156" w:left="1785" w:header="0" w:footer="994" w:gutter="0"/>
          <w:pgBorders>
            <w:top w:val="none" w:sz="0" w:space="0"/>
            <w:left w:val="none" w:sz="0" w:space="0"/>
            <w:bottom w:val="none" w:sz="0" w:space="0"/>
            <w:right w:val="none" w:sz="0" w:space="0"/>
          </w:pgBorders>
          <w:pgNumType w:fmt="decimal"/>
          <w:cols w:space="720" w:num="1"/>
        </w:sectPr>
      </w:pPr>
    </w:p>
    <w:p w14:paraId="123716AC">
      <w:pPr>
        <w:spacing w:before="100" w:line="228" w:lineRule="auto"/>
        <w:ind w:left="3171"/>
        <w:outlineLvl w:val="0"/>
        <w:rPr>
          <w:rFonts w:hint="eastAsia" w:ascii="宋体" w:hAnsi="宋体" w:eastAsia="宋体" w:cs="宋体"/>
          <w:sz w:val="31"/>
          <w:szCs w:val="31"/>
        </w:rPr>
      </w:pPr>
      <w:bookmarkStart w:id="58" w:name="_Toc3033"/>
      <w:r>
        <w:rPr>
          <w:rFonts w:hint="eastAsia" w:ascii="宋体" w:hAnsi="宋体" w:eastAsia="宋体" w:cs="宋体"/>
          <w:b/>
          <w:bCs/>
          <w:spacing w:val="-1"/>
          <w:sz w:val="31"/>
          <w:szCs w:val="31"/>
        </w:rPr>
        <w:t>第三章</w:t>
      </w:r>
      <w:r>
        <w:rPr>
          <w:rFonts w:hint="eastAsia" w:ascii="宋体" w:hAnsi="宋体" w:eastAsia="宋体" w:cs="宋体"/>
          <w:spacing w:val="32"/>
          <w:sz w:val="31"/>
          <w:szCs w:val="31"/>
        </w:rPr>
        <w:t xml:space="preserve"> </w:t>
      </w:r>
      <w:r>
        <w:rPr>
          <w:rFonts w:hint="eastAsia" w:ascii="宋体" w:hAnsi="宋体" w:eastAsia="宋体" w:cs="宋体"/>
          <w:b/>
          <w:bCs/>
          <w:spacing w:val="-1"/>
          <w:sz w:val="31"/>
          <w:szCs w:val="31"/>
          <w:lang w:val="en-US" w:eastAsia="zh-CN"/>
        </w:rPr>
        <w:t>采购</w:t>
      </w:r>
      <w:r>
        <w:rPr>
          <w:rFonts w:hint="eastAsia" w:ascii="宋体" w:hAnsi="宋体" w:eastAsia="宋体" w:cs="宋体"/>
          <w:b/>
          <w:bCs/>
          <w:spacing w:val="-1"/>
          <w:sz w:val="31"/>
          <w:szCs w:val="31"/>
        </w:rPr>
        <w:t>需求</w:t>
      </w:r>
      <w:bookmarkEnd w:id="58"/>
    </w:p>
    <w:p w14:paraId="38808528">
      <w:pPr>
        <w:pStyle w:val="5"/>
        <w:spacing w:line="410" w:lineRule="auto"/>
        <w:rPr>
          <w:rFonts w:hint="eastAsia" w:ascii="宋体" w:hAnsi="宋体" w:eastAsia="宋体" w:cs="宋体"/>
        </w:rPr>
      </w:pPr>
    </w:p>
    <w:p w14:paraId="7D121278">
      <w:pPr>
        <w:spacing w:before="65" w:line="232" w:lineRule="auto"/>
        <w:ind w:left="127"/>
        <w:rPr>
          <w:rFonts w:hint="eastAsia" w:ascii="宋体" w:hAnsi="宋体" w:eastAsia="宋体" w:cs="宋体"/>
          <w:sz w:val="21"/>
          <w:szCs w:val="21"/>
        </w:rPr>
      </w:pPr>
      <w:r>
        <w:rPr>
          <w:rFonts w:hint="eastAsia" w:ascii="宋体" w:hAnsi="宋体" w:eastAsia="宋体" w:cs="宋体"/>
          <w:spacing w:val="1"/>
          <w:sz w:val="21"/>
          <w:szCs w:val="21"/>
        </w:rPr>
        <w:t>说明：</w:t>
      </w:r>
    </w:p>
    <w:p w14:paraId="572CFA1F">
      <w:pPr>
        <w:spacing w:before="216" w:line="231" w:lineRule="auto"/>
        <w:ind w:left="555"/>
        <w:outlineLvl w:val="1"/>
        <w:rPr>
          <w:rFonts w:hint="eastAsia" w:ascii="宋体" w:hAnsi="宋体" w:eastAsia="宋体" w:cs="宋体"/>
          <w:sz w:val="21"/>
          <w:szCs w:val="21"/>
        </w:rPr>
      </w:pPr>
      <w:bookmarkStart w:id="59" w:name="_Toc17874"/>
      <w:r>
        <w:rPr>
          <w:rFonts w:hint="eastAsia" w:ascii="宋体" w:hAnsi="宋体" w:eastAsia="宋体" w:cs="宋体"/>
          <w:spacing w:val="7"/>
          <w:sz w:val="21"/>
          <w:szCs w:val="21"/>
        </w:rPr>
        <w:t>1. 为落实政府采购政策需满足的要求</w:t>
      </w:r>
      <w:bookmarkEnd w:id="59"/>
    </w:p>
    <w:p w14:paraId="5F206E93">
      <w:pPr>
        <w:spacing w:before="217" w:line="432" w:lineRule="auto"/>
        <w:ind w:left="133" w:right="725" w:firstLine="417"/>
        <w:rPr>
          <w:rFonts w:hint="eastAsia" w:ascii="宋体" w:hAnsi="宋体" w:eastAsia="宋体" w:cs="宋体"/>
          <w:sz w:val="21"/>
          <w:szCs w:val="21"/>
        </w:rPr>
      </w:pPr>
      <w:r>
        <w:rPr>
          <w:rFonts w:hint="eastAsia" w:ascii="宋体" w:hAnsi="宋体" w:eastAsia="宋体" w:cs="宋体"/>
          <w:spacing w:val="8"/>
          <w:sz w:val="21"/>
          <w:szCs w:val="21"/>
        </w:rPr>
        <w:t>（1）本竞争性磋商采购文件所称中小企业必须符合《政府采购促进中小企业发展管理办</w:t>
      </w:r>
      <w:r>
        <w:rPr>
          <w:rFonts w:hint="eastAsia" w:ascii="宋体" w:hAnsi="宋体" w:eastAsia="宋体" w:cs="宋体"/>
          <w:spacing w:val="6"/>
          <w:sz w:val="21"/>
          <w:szCs w:val="21"/>
        </w:rPr>
        <w:t xml:space="preserve"> </w:t>
      </w:r>
      <w:r>
        <w:rPr>
          <w:rFonts w:hint="eastAsia" w:ascii="宋体" w:hAnsi="宋体" w:eastAsia="宋体" w:cs="宋体"/>
          <w:spacing w:val="5"/>
          <w:sz w:val="21"/>
          <w:szCs w:val="21"/>
        </w:rPr>
        <w:t>法》（财库〔2020〕46</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号）的规定。</w:t>
      </w:r>
    </w:p>
    <w:p w14:paraId="26C37C61">
      <w:pPr>
        <w:spacing w:before="1" w:line="331" w:lineRule="auto"/>
        <w:ind w:left="131" w:right="725" w:firstLine="415"/>
        <w:rPr>
          <w:rFonts w:hint="eastAsia" w:ascii="宋体" w:hAnsi="宋体" w:eastAsia="宋体" w:cs="宋体"/>
          <w:sz w:val="21"/>
          <w:szCs w:val="21"/>
        </w:rPr>
      </w:pPr>
      <w:r>
        <w:rPr>
          <w:rFonts w:hint="eastAsia" w:ascii="宋体" w:hAnsi="宋体" w:eastAsia="宋体" w:cs="宋体"/>
          <w:spacing w:val="7"/>
          <w:sz w:val="21"/>
          <w:szCs w:val="21"/>
        </w:rPr>
        <w:t>2. “实质性要求</w:t>
      </w:r>
      <w:r>
        <w:rPr>
          <w:rFonts w:hint="eastAsia" w:ascii="宋体" w:hAnsi="宋体" w:eastAsia="宋体" w:cs="宋体"/>
          <w:spacing w:val="-72"/>
          <w:sz w:val="21"/>
          <w:szCs w:val="21"/>
        </w:rPr>
        <w:t xml:space="preserve"> </w:t>
      </w:r>
      <w:r>
        <w:rPr>
          <w:rFonts w:hint="eastAsia" w:ascii="宋体" w:hAnsi="宋体" w:eastAsia="宋体" w:cs="宋体"/>
          <w:spacing w:val="7"/>
          <w:sz w:val="21"/>
          <w:szCs w:val="21"/>
        </w:rPr>
        <w:t>”是指采购需求中带“▲</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”的条款</w:t>
      </w:r>
      <w:r>
        <w:rPr>
          <w:rFonts w:hint="eastAsia" w:ascii="宋体" w:hAnsi="宋体" w:eastAsia="宋体" w:cs="宋体"/>
          <w:spacing w:val="6"/>
          <w:sz w:val="21"/>
          <w:szCs w:val="21"/>
        </w:rPr>
        <w:t>或者不能负偏离的条款或者已经指明</w:t>
      </w:r>
      <w:r>
        <w:rPr>
          <w:rFonts w:hint="eastAsia" w:ascii="宋体" w:hAnsi="宋体" w:eastAsia="宋体" w:cs="宋体"/>
          <w:sz w:val="21"/>
          <w:szCs w:val="21"/>
        </w:rPr>
        <w:t xml:space="preserve"> </w:t>
      </w:r>
      <w:r>
        <w:rPr>
          <w:rFonts w:hint="eastAsia" w:ascii="宋体" w:hAnsi="宋体" w:eastAsia="宋体" w:cs="宋体"/>
          <w:spacing w:val="8"/>
          <w:sz w:val="21"/>
          <w:szCs w:val="21"/>
        </w:rPr>
        <w:t>不满足按响应文件按无效处理的条款。</w:t>
      </w:r>
    </w:p>
    <w:p w14:paraId="71D92FA7">
      <w:pPr>
        <w:spacing w:before="217" w:line="332" w:lineRule="auto"/>
        <w:ind w:left="128" w:right="780" w:firstLine="420"/>
        <w:rPr>
          <w:rFonts w:hint="eastAsia" w:ascii="宋体" w:hAnsi="宋体" w:eastAsia="宋体" w:cs="宋体"/>
          <w:sz w:val="21"/>
          <w:szCs w:val="21"/>
        </w:rPr>
      </w:pPr>
      <w:r>
        <w:rPr>
          <w:rFonts w:hint="eastAsia" w:ascii="宋体" w:hAnsi="宋体" w:eastAsia="宋体" w:cs="宋体"/>
          <w:spacing w:val="9"/>
          <w:sz w:val="21"/>
          <w:szCs w:val="21"/>
        </w:rPr>
        <w:t>3.供应商必须自行为其竞标产品侵犯他人的知识产权或者专利成果的行为承担相应法律</w:t>
      </w:r>
      <w:r>
        <w:rPr>
          <w:rFonts w:hint="eastAsia" w:ascii="宋体" w:hAnsi="宋体" w:eastAsia="宋体" w:cs="宋体"/>
          <w:spacing w:val="14"/>
          <w:sz w:val="21"/>
          <w:szCs w:val="21"/>
        </w:rPr>
        <w:t xml:space="preserve"> </w:t>
      </w:r>
      <w:r>
        <w:rPr>
          <w:rFonts w:hint="eastAsia" w:ascii="宋体" w:hAnsi="宋体" w:eastAsia="宋体" w:cs="宋体"/>
          <w:sz w:val="21"/>
          <w:szCs w:val="21"/>
        </w:rPr>
        <w:t>责任。</w:t>
      </w:r>
    </w:p>
    <w:p w14:paraId="630FDE25">
      <w:pPr>
        <w:pStyle w:val="5"/>
        <w:spacing w:line="333" w:lineRule="auto"/>
        <w:ind w:firstLine="448" w:firstLineChars="200"/>
        <w:rPr>
          <w:rFonts w:hint="eastAsia" w:ascii="宋体" w:hAnsi="宋体" w:eastAsia="宋体" w:cs="宋体"/>
          <w:sz w:val="21"/>
          <w:szCs w:val="21"/>
        </w:rPr>
      </w:pPr>
      <w:r>
        <w:rPr>
          <w:rFonts w:hint="eastAsia" w:ascii="宋体" w:hAnsi="宋体" w:eastAsia="宋体" w:cs="宋体"/>
          <w:spacing w:val="7"/>
          <w:sz w:val="21"/>
          <w:szCs w:val="21"/>
        </w:rPr>
        <w:t>4</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本项目采购标的对应的中小企业划分标准所属行业为：</w:t>
      </w:r>
      <w:r>
        <w:rPr>
          <w:rFonts w:hint="eastAsia" w:ascii="宋体" w:hAnsi="宋体" w:eastAsia="宋体" w:cs="宋体"/>
          <w:spacing w:val="44"/>
          <w:sz w:val="21"/>
          <w:szCs w:val="21"/>
        </w:rPr>
        <w:t xml:space="preserve"> </w:t>
      </w:r>
      <w:r>
        <w:rPr>
          <w:rFonts w:hint="eastAsia" w:ascii="宋体" w:hAnsi="宋体" w:eastAsia="宋体" w:cs="宋体"/>
          <w:b/>
          <w:bCs/>
          <w:spacing w:val="7"/>
          <w:sz w:val="21"/>
          <w:szCs w:val="21"/>
        </w:rPr>
        <w:t>租赁和商务服务业。</w:t>
      </w:r>
      <w:r>
        <w:rPr>
          <w:rFonts w:hint="eastAsia" w:ascii="宋体" w:hAnsi="宋体" w:eastAsia="宋体" w:cs="宋体"/>
          <w:sz w:val="21"/>
          <w:szCs w:val="21"/>
        </w:rPr>
        <w:t xml:space="preserve"> </w:t>
      </w:r>
    </w:p>
    <w:p w14:paraId="799BE370">
      <w:pPr>
        <w:spacing w:before="240" w:beforeLines="100" w:after="120" w:afterLines="50"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分标2：</w:t>
      </w:r>
      <w:r>
        <w:rPr>
          <w:rFonts w:hint="eastAsia" w:ascii="宋体" w:hAnsi="宋体" w:eastAsia="宋体" w:cs="宋体"/>
          <w:b/>
          <w:bCs/>
          <w:color w:val="auto"/>
          <w:sz w:val="21"/>
          <w:szCs w:val="21"/>
          <w:highlight w:val="none"/>
        </w:rPr>
        <w:t>（一）服务内容</w:t>
      </w:r>
    </w:p>
    <w:p w14:paraId="10537E3D">
      <w:pPr>
        <w:spacing w:before="240" w:beforeLines="100" w:after="120" w:afterLines="50" w:line="440" w:lineRule="exact"/>
        <w:rPr>
          <w:rFonts w:hint="eastAsia" w:ascii="宋体" w:hAnsi="宋体" w:eastAsia="宋体" w:cs="宋体"/>
          <w:b/>
          <w:bCs w:val="0"/>
          <w:color w:val="auto"/>
          <w:spacing w:val="8"/>
          <w:sz w:val="21"/>
          <w:szCs w:val="21"/>
          <w:highlight w:val="none"/>
          <w:u w:val="single"/>
        </w:rPr>
      </w:pPr>
      <w:r>
        <w:rPr>
          <w:rFonts w:hint="eastAsia" w:ascii="宋体" w:hAnsi="宋体" w:eastAsia="宋体" w:cs="宋体"/>
          <w:b/>
          <w:bCs w:val="0"/>
          <w:color w:val="auto"/>
          <w:spacing w:val="8"/>
          <w:sz w:val="21"/>
          <w:szCs w:val="21"/>
          <w:highlight w:val="none"/>
          <w:u w:val="single"/>
        </w:rPr>
        <w:t>预算金额：人民币</w:t>
      </w:r>
      <w:r>
        <w:rPr>
          <w:rFonts w:hint="eastAsia" w:ascii="宋体" w:hAnsi="宋体" w:eastAsia="宋体" w:cs="宋体"/>
          <w:b/>
          <w:bCs w:val="0"/>
          <w:color w:val="auto"/>
          <w:spacing w:val="8"/>
          <w:sz w:val="21"/>
          <w:szCs w:val="21"/>
          <w:highlight w:val="none"/>
          <w:u w:val="single"/>
          <w:lang w:eastAsia="zh-CN"/>
        </w:rPr>
        <w:t>贰拾柒万元整 (¥270000.00）</w:t>
      </w:r>
    </w:p>
    <w:tbl>
      <w:tblPr>
        <w:tblStyle w:val="11"/>
        <w:tblW w:w="10117" w:type="dxa"/>
        <w:tblInd w:w="-380" w:type="dxa"/>
        <w:tblLayout w:type="fixed"/>
        <w:tblCellMar>
          <w:top w:w="0" w:type="dxa"/>
          <w:left w:w="108" w:type="dxa"/>
          <w:bottom w:w="0" w:type="dxa"/>
          <w:right w:w="108" w:type="dxa"/>
        </w:tblCellMar>
      </w:tblPr>
      <w:tblGrid>
        <w:gridCol w:w="449"/>
        <w:gridCol w:w="749"/>
        <w:gridCol w:w="831"/>
        <w:gridCol w:w="669"/>
        <w:gridCol w:w="668"/>
        <w:gridCol w:w="641"/>
        <w:gridCol w:w="640"/>
        <w:gridCol w:w="724"/>
        <w:gridCol w:w="872"/>
        <w:gridCol w:w="1179"/>
        <w:gridCol w:w="2695"/>
      </w:tblGrid>
      <w:tr w14:paraId="62876D17">
        <w:tblPrEx>
          <w:tblCellMar>
            <w:top w:w="0" w:type="dxa"/>
            <w:left w:w="108" w:type="dxa"/>
            <w:bottom w:w="0" w:type="dxa"/>
            <w:right w:w="108" w:type="dxa"/>
          </w:tblCellMar>
        </w:tblPrEx>
        <w:trPr>
          <w:trHeight w:val="31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10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D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主题内容</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98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时间</w:t>
            </w:r>
          </w:p>
        </w:tc>
        <w:tc>
          <w:tcPr>
            <w:tcW w:w="1978" w:type="dxa"/>
            <w:gridSpan w:val="3"/>
            <w:tcBorders>
              <w:top w:val="single" w:color="000000" w:sz="4" w:space="0"/>
              <w:left w:val="single" w:color="000000" w:sz="4" w:space="0"/>
              <w:bottom w:val="single" w:color="000000" w:sz="4" w:space="0"/>
              <w:right w:val="single" w:color="000000" w:sz="4" w:space="0"/>
            </w:tcBorders>
            <w:shd w:val="clear" w:color="auto" w:fill="F4B7BE"/>
            <w:noWrap/>
            <w:vAlign w:val="center"/>
          </w:tcPr>
          <w:p w14:paraId="1510BF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开展计划</w:t>
            </w:r>
          </w:p>
        </w:tc>
        <w:tc>
          <w:tcPr>
            <w:tcW w:w="640" w:type="dxa"/>
            <w:tcBorders>
              <w:top w:val="single" w:color="000000" w:sz="4" w:space="0"/>
              <w:left w:val="single" w:color="000000" w:sz="4" w:space="0"/>
              <w:bottom w:val="single" w:color="000000" w:sz="4" w:space="0"/>
              <w:right w:val="nil"/>
            </w:tcBorders>
            <w:shd w:val="clear" w:color="auto" w:fill="F4B7BE"/>
            <w:noWrap w:val="0"/>
            <w:vAlign w:val="center"/>
          </w:tcPr>
          <w:p w14:paraId="34DE415D">
            <w:pPr>
              <w:widowControl/>
              <w:jc w:val="center"/>
              <w:textAlignment w:val="center"/>
              <w:rPr>
                <w:rFonts w:hint="eastAsia" w:ascii="宋体" w:hAnsi="宋体" w:eastAsia="宋体" w:cs="宋体"/>
                <w:color w:val="auto"/>
                <w:kern w:val="0"/>
                <w:sz w:val="21"/>
                <w:szCs w:val="21"/>
                <w:highlight w:val="none"/>
                <w:lang w:bidi="ar"/>
              </w:rPr>
            </w:pPr>
          </w:p>
        </w:tc>
        <w:tc>
          <w:tcPr>
            <w:tcW w:w="1596" w:type="dxa"/>
            <w:gridSpan w:val="2"/>
            <w:vMerge w:val="restart"/>
            <w:tcBorders>
              <w:top w:val="single" w:color="000000" w:sz="4" w:space="0"/>
              <w:left w:val="single" w:color="000000" w:sz="4" w:space="0"/>
              <w:bottom w:val="single" w:color="000000" w:sz="4" w:space="0"/>
              <w:right w:val="nil"/>
            </w:tcBorders>
            <w:shd w:val="clear" w:color="auto" w:fill="F4B7BE"/>
            <w:noWrap w:val="0"/>
            <w:vAlign w:val="center"/>
          </w:tcPr>
          <w:p w14:paraId="0623A8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总标费用、场次和分标费用、场次合计</w:t>
            </w:r>
          </w:p>
        </w:tc>
        <w:tc>
          <w:tcPr>
            <w:tcW w:w="1179" w:type="dxa"/>
            <w:vMerge w:val="restart"/>
            <w:tcBorders>
              <w:top w:val="single" w:color="000000" w:sz="4" w:space="0"/>
              <w:left w:val="single" w:color="000000" w:sz="4" w:space="0"/>
              <w:bottom w:val="single" w:color="000000" w:sz="4" w:space="0"/>
              <w:right w:val="single" w:color="000000" w:sz="4" w:space="0"/>
            </w:tcBorders>
            <w:noWrap w:val="0"/>
            <w:vAlign w:val="center"/>
          </w:tcPr>
          <w:p w14:paraId="747B5C2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服务对象</w:t>
            </w:r>
          </w:p>
        </w:tc>
        <w:tc>
          <w:tcPr>
            <w:tcW w:w="26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E186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各类招聘会单价及服务要求</w:t>
            </w:r>
          </w:p>
        </w:tc>
      </w:tr>
      <w:tr w14:paraId="120A950B">
        <w:tblPrEx>
          <w:tblCellMar>
            <w:top w:w="0" w:type="dxa"/>
            <w:left w:w="108" w:type="dxa"/>
            <w:bottom w:w="0" w:type="dxa"/>
            <w:right w:w="108" w:type="dxa"/>
          </w:tblCellMar>
        </w:tblPrEx>
        <w:trPr>
          <w:trHeight w:val="62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92D9">
            <w:pPr>
              <w:jc w:val="center"/>
              <w:rPr>
                <w:rFonts w:hint="eastAsia" w:ascii="宋体" w:hAnsi="宋体" w:eastAsia="宋体" w:cs="宋体"/>
                <w:color w:val="auto"/>
                <w:sz w:val="21"/>
                <w:szCs w:val="21"/>
                <w:highlight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125A">
            <w:pPr>
              <w:jc w:val="center"/>
              <w:rPr>
                <w:rFonts w:hint="eastAsia" w:ascii="宋体" w:hAnsi="宋体" w:eastAsia="宋体" w:cs="宋体"/>
                <w:color w:val="auto"/>
                <w:sz w:val="21"/>
                <w:szCs w:val="21"/>
                <w:highlight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F0C5">
            <w:pPr>
              <w:jc w:val="center"/>
              <w:rPr>
                <w:rFonts w:hint="eastAsia" w:ascii="宋体" w:hAnsi="宋体" w:eastAsia="宋体" w:cs="宋体"/>
                <w:color w:val="auto"/>
                <w:sz w:val="21"/>
                <w:szCs w:val="21"/>
                <w:highlight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F4B7BE"/>
            <w:noWrap w:val="0"/>
            <w:vAlign w:val="center"/>
          </w:tcPr>
          <w:p w14:paraId="2261B6D0">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大型</w:t>
            </w:r>
          </w:p>
        </w:tc>
        <w:tc>
          <w:tcPr>
            <w:tcW w:w="668" w:type="dxa"/>
            <w:tcBorders>
              <w:top w:val="single" w:color="000000" w:sz="4" w:space="0"/>
              <w:left w:val="single" w:color="000000" w:sz="4" w:space="0"/>
              <w:bottom w:val="single" w:color="000000" w:sz="4" w:space="0"/>
              <w:right w:val="single" w:color="000000" w:sz="4" w:space="0"/>
            </w:tcBorders>
            <w:shd w:val="clear" w:color="auto" w:fill="F4B7BE"/>
            <w:noWrap/>
            <w:vAlign w:val="center"/>
          </w:tcPr>
          <w:p w14:paraId="02AC00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镇级</w:t>
            </w:r>
          </w:p>
        </w:tc>
        <w:tc>
          <w:tcPr>
            <w:tcW w:w="641" w:type="dxa"/>
            <w:tcBorders>
              <w:top w:val="single" w:color="000000" w:sz="4" w:space="0"/>
              <w:left w:val="single" w:color="000000" w:sz="4" w:space="0"/>
              <w:bottom w:val="single" w:color="000000" w:sz="4" w:space="0"/>
              <w:right w:val="single" w:color="000000" w:sz="4" w:space="0"/>
            </w:tcBorders>
            <w:shd w:val="clear" w:color="auto" w:fill="F4B7BE"/>
            <w:noWrap/>
            <w:vAlign w:val="center"/>
          </w:tcPr>
          <w:p w14:paraId="01A187C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村级</w:t>
            </w:r>
          </w:p>
        </w:tc>
        <w:tc>
          <w:tcPr>
            <w:tcW w:w="640" w:type="dxa"/>
            <w:tcBorders>
              <w:top w:val="single" w:color="000000" w:sz="4" w:space="0"/>
              <w:left w:val="single" w:color="000000" w:sz="4" w:space="0"/>
              <w:bottom w:val="single" w:color="000000" w:sz="4" w:space="0"/>
              <w:right w:val="nil"/>
            </w:tcBorders>
            <w:shd w:val="clear" w:color="auto" w:fill="F4B7BE"/>
            <w:noWrap w:val="0"/>
            <w:vAlign w:val="center"/>
          </w:tcPr>
          <w:p w14:paraId="61474F12">
            <w:pPr>
              <w:widowControl/>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小型</w:t>
            </w:r>
          </w:p>
        </w:tc>
        <w:tc>
          <w:tcPr>
            <w:tcW w:w="1596" w:type="dxa"/>
            <w:gridSpan w:val="2"/>
            <w:vMerge w:val="continue"/>
            <w:tcBorders>
              <w:top w:val="single" w:color="000000" w:sz="4" w:space="0"/>
              <w:left w:val="single" w:color="000000" w:sz="4" w:space="0"/>
              <w:bottom w:val="single" w:color="000000" w:sz="4" w:space="0"/>
              <w:right w:val="nil"/>
            </w:tcBorders>
            <w:shd w:val="clear" w:color="auto" w:fill="F4B7BE"/>
            <w:noWrap w:val="0"/>
            <w:vAlign w:val="center"/>
          </w:tcPr>
          <w:p w14:paraId="4CD25FF8">
            <w:pPr>
              <w:jc w:val="center"/>
              <w:rPr>
                <w:rFonts w:hint="eastAsia" w:ascii="宋体" w:hAnsi="宋体" w:eastAsia="宋体" w:cs="宋体"/>
                <w:color w:val="auto"/>
                <w:sz w:val="21"/>
                <w:szCs w:val="21"/>
                <w:highlight w:val="none"/>
              </w:rPr>
            </w:pPr>
          </w:p>
        </w:tc>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73F0D">
            <w:pPr>
              <w:jc w:val="center"/>
              <w:rPr>
                <w:rFonts w:hint="eastAsia" w:ascii="宋体" w:hAnsi="宋体" w:eastAsia="宋体" w:cs="宋体"/>
                <w:color w:val="auto"/>
                <w:sz w:val="21"/>
                <w:szCs w:val="21"/>
                <w:highlight w:val="none"/>
              </w:rPr>
            </w:pPr>
          </w:p>
        </w:tc>
        <w:tc>
          <w:tcPr>
            <w:tcW w:w="2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9135D">
            <w:pPr>
              <w:jc w:val="center"/>
              <w:rPr>
                <w:rFonts w:hint="eastAsia" w:ascii="宋体" w:hAnsi="宋体" w:eastAsia="宋体" w:cs="宋体"/>
                <w:color w:val="auto"/>
                <w:sz w:val="21"/>
                <w:szCs w:val="21"/>
                <w:highlight w:val="none"/>
              </w:rPr>
            </w:pPr>
          </w:p>
        </w:tc>
      </w:tr>
      <w:tr w14:paraId="41E6FCC1">
        <w:tblPrEx>
          <w:tblCellMar>
            <w:top w:w="0" w:type="dxa"/>
            <w:left w:w="108" w:type="dxa"/>
            <w:bottom w:w="0" w:type="dxa"/>
            <w:right w:w="108" w:type="dxa"/>
          </w:tblCellMar>
        </w:tblPrEx>
        <w:trPr>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E611">
            <w:pPr>
              <w:jc w:val="center"/>
              <w:rPr>
                <w:rFonts w:hint="eastAsia" w:ascii="宋体" w:hAnsi="宋体" w:eastAsia="宋体" w:cs="宋体"/>
                <w:color w:val="auto"/>
                <w:sz w:val="21"/>
                <w:szCs w:val="21"/>
                <w:highlight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055B">
            <w:pPr>
              <w:jc w:val="center"/>
              <w:rPr>
                <w:rFonts w:hint="eastAsia" w:ascii="宋体" w:hAnsi="宋体" w:eastAsia="宋体" w:cs="宋体"/>
                <w:color w:val="auto"/>
                <w:sz w:val="21"/>
                <w:szCs w:val="21"/>
                <w:highlight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C76A">
            <w:pPr>
              <w:jc w:val="center"/>
              <w:rPr>
                <w:rFonts w:hint="eastAsia" w:ascii="宋体" w:hAnsi="宋体" w:eastAsia="宋体" w:cs="宋体"/>
                <w:color w:val="auto"/>
                <w:sz w:val="21"/>
                <w:szCs w:val="21"/>
                <w:highlight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F4B7BE"/>
            <w:noWrap/>
            <w:vAlign w:val="center"/>
          </w:tcPr>
          <w:p w14:paraId="72A4775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场次</w:t>
            </w:r>
          </w:p>
        </w:tc>
        <w:tc>
          <w:tcPr>
            <w:tcW w:w="668" w:type="dxa"/>
            <w:tcBorders>
              <w:top w:val="single" w:color="000000" w:sz="4" w:space="0"/>
              <w:left w:val="single" w:color="000000" w:sz="4" w:space="0"/>
              <w:bottom w:val="single" w:color="000000" w:sz="4" w:space="0"/>
              <w:right w:val="single" w:color="000000" w:sz="4" w:space="0"/>
            </w:tcBorders>
            <w:shd w:val="clear" w:color="auto" w:fill="F4B7BE"/>
            <w:noWrap w:val="0"/>
            <w:vAlign w:val="center"/>
          </w:tcPr>
          <w:p w14:paraId="7F147F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场次</w:t>
            </w:r>
          </w:p>
        </w:tc>
        <w:tc>
          <w:tcPr>
            <w:tcW w:w="641" w:type="dxa"/>
            <w:tcBorders>
              <w:top w:val="single" w:color="000000" w:sz="4" w:space="0"/>
              <w:left w:val="single" w:color="000000" w:sz="4" w:space="0"/>
              <w:bottom w:val="single" w:color="000000" w:sz="4" w:space="0"/>
              <w:right w:val="single" w:color="000000" w:sz="4" w:space="0"/>
            </w:tcBorders>
            <w:shd w:val="clear" w:color="auto" w:fill="F4B7BE"/>
            <w:noWrap w:val="0"/>
            <w:vAlign w:val="center"/>
          </w:tcPr>
          <w:p w14:paraId="187ADB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场次</w:t>
            </w:r>
          </w:p>
        </w:tc>
        <w:tc>
          <w:tcPr>
            <w:tcW w:w="640" w:type="dxa"/>
            <w:tcBorders>
              <w:top w:val="single" w:color="000000" w:sz="4" w:space="0"/>
              <w:left w:val="single" w:color="000000" w:sz="4" w:space="0"/>
              <w:bottom w:val="single" w:color="000000" w:sz="4" w:space="0"/>
              <w:right w:val="single" w:color="000000" w:sz="4" w:space="0"/>
            </w:tcBorders>
            <w:shd w:val="clear" w:color="auto" w:fill="F4B7BE"/>
            <w:noWrap w:val="0"/>
            <w:vAlign w:val="center"/>
          </w:tcPr>
          <w:p w14:paraId="2356FCCB">
            <w:pPr>
              <w:widowControl/>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场地</w:t>
            </w:r>
          </w:p>
        </w:tc>
        <w:tc>
          <w:tcPr>
            <w:tcW w:w="724" w:type="dxa"/>
            <w:tcBorders>
              <w:top w:val="single" w:color="000000" w:sz="4" w:space="0"/>
              <w:left w:val="single" w:color="000000" w:sz="4" w:space="0"/>
              <w:bottom w:val="single" w:color="000000" w:sz="4" w:space="0"/>
              <w:right w:val="single" w:color="000000" w:sz="4" w:space="0"/>
            </w:tcBorders>
            <w:shd w:val="clear" w:color="auto" w:fill="F4B7BE"/>
            <w:noWrap w:val="0"/>
            <w:vAlign w:val="center"/>
          </w:tcPr>
          <w:p w14:paraId="0567F97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场次合计</w:t>
            </w:r>
          </w:p>
        </w:tc>
        <w:tc>
          <w:tcPr>
            <w:tcW w:w="872" w:type="dxa"/>
            <w:tcBorders>
              <w:top w:val="single" w:color="000000" w:sz="4" w:space="0"/>
              <w:left w:val="single" w:color="000000" w:sz="4" w:space="0"/>
              <w:bottom w:val="single" w:color="000000" w:sz="4" w:space="0"/>
              <w:right w:val="nil"/>
            </w:tcBorders>
            <w:shd w:val="clear" w:color="auto" w:fill="F4B7BE"/>
            <w:noWrap w:val="0"/>
            <w:vAlign w:val="center"/>
          </w:tcPr>
          <w:p w14:paraId="41412F62">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费用合计</w:t>
            </w:r>
            <w:r>
              <w:rPr>
                <w:rFonts w:hint="eastAsia" w:ascii="宋体" w:hAnsi="宋体" w:eastAsia="宋体" w:cs="宋体"/>
                <w:color w:val="auto"/>
                <w:kern w:val="0"/>
                <w:sz w:val="21"/>
                <w:szCs w:val="21"/>
                <w:highlight w:val="none"/>
                <w:lang w:val="en-US" w:eastAsia="zh-CN" w:bidi="ar"/>
              </w:rPr>
              <w:t>(元）</w:t>
            </w:r>
          </w:p>
        </w:tc>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F98F9">
            <w:pPr>
              <w:jc w:val="center"/>
              <w:rPr>
                <w:rFonts w:hint="eastAsia" w:ascii="宋体" w:hAnsi="宋体" w:eastAsia="宋体" w:cs="宋体"/>
                <w:color w:val="auto"/>
                <w:sz w:val="21"/>
                <w:szCs w:val="21"/>
                <w:highlight w:val="none"/>
              </w:rPr>
            </w:pPr>
          </w:p>
        </w:tc>
        <w:tc>
          <w:tcPr>
            <w:tcW w:w="2695" w:type="dxa"/>
            <w:vMerge w:val="continue"/>
            <w:tcBorders>
              <w:top w:val="single" w:color="000000" w:sz="4" w:space="0"/>
              <w:left w:val="single" w:color="000000" w:sz="4" w:space="0"/>
              <w:bottom w:val="single" w:color="auto" w:sz="4" w:space="0"/>
              <w:right w:val="single" w:color="000000" w:sz="4" w:space="0"/>
            </w:tcBorders>
            <w:noWrap w:val="0"/>
            <w:vAlign w:val="center"/>
          </w:tcPr>
          <w:p w14:paraId="3A87E6E4">
            <w:pPr>
              <w:jc w:val="center"/>
              <w:rPr>
                <w:rFonts w:hint="eastAsia" w:ascii="宋体" w:hAnsi="宋体" w:eastAsia="宋体" w:cs="宋体"/>
                <w:color w:val="auto"/>
                <w:sz w:val="21"/>
                <w:szCs w:val="21"/>
                <w:highlight w:val="none"/>
              </w:rPr>
            </w:pPr>
          </w:p>
        </w:tc>
      </w:tr>
      <w:tr w14:paraId="239E54E4">
        <w:tblPrEx>
          <w:tblCellMar>
            <w:top w:w="0" w:type="dxa"/>
            <w:left w:w="108" w:type="dxa"/>
            <w:bottom w:w="0" w:type="dxa"/>
            <w:right w:w="108" w:type="dxa"/>
          </w:tblCellMar>
        </w:tblPrEx>
        <w:trPr>
          <w:trHeight w:val="1765" w:hRule="atLeast"/>
        </w:trPr>
        <w:tc>
          <w:tcPr>
            <w:tcW w:w="449" w:type="dxa"/>
            <w:tcBorders>
              <w:top w:val="single" w:color="000000" w:sz="4" w:space="0"/>
              <w:left w:val="single" w:color="000000" w:sz="4" w:space="0"/>
              <w:bottom w:val="single" w:color="000000" w:sz="4" w:space="0"/>
              <w:right w:val="single" w:color="000000" w:sz="4" w:space="0"/>
            </w:tcBorders>
            <w:noWrap w:val="0"/>
            <w:vAlign w:val="center"/>
          </w:tcPr>
          <w:p w14:paraId="75F83B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85E974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就业援助月</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693FD9A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2027年1月</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5143D45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55AE61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2FC33E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44B49F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1</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5F5DE8F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nil"/>
            </w:tcBorders>
            <w:noWrap/>
            <w:vAlign w:val="center"/>
          </w:tcPr>
          <w:p w14:paraId="39789F48">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u w:val="none"/>
                <w:lang w:val="en-US" w:eastAsia="zh-CN" w:bidi="ar"/>
              </w:rPr>
              <w:t>30000</w:t>
            </w:r>
          </w:p>
        </w:tc>
        <w:tc>
          <w:tcPr>
            <w:tcW w:w="1179" w:type="dxa"/>
            <w:tcBorders>
              <w:top w:val="single" w:color="000000" w:sz="4" w:space="0"/>
              <w:left w:val="single" w:color="000000" w:sz="4" w:space="0"/>
              <w:bottom w:val="single" w:color="000000" w:sz="4" w:space="0"/>
              <w:right w:val="single" w:color="auto" w:sz="4" w:space="0"/>
            </w:tcBorders>
            <w:noWrap/>
            <w:vAlign w:val="center"/>
          </w:tcPr>
          <w:p w14:paraId="4371E455">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就业困难人员、登记失业人员等、返乡农民工各类劳动者</w:t>
            </w:r>
          </w:p>
        </w:tc>
        <w:tc>
          <w:tcPr>
            <w:tcW w:w="2695" w:type="dxa"/>
            <w:vMerge w:val="restart"/>
            <w:tcBorders>
              <w:top w:val="single" w:color="auto" w:sz="4" w:space="0"/>
              <w:left w:val="single" w:color="auto" w:sz="4" w:space="0"/>
              <w:bottom w:val="single" w:color="auto" w:sz="4" w:space="0"/>
              <w:right w:val="single" w:color="auto" w:sz="4" w:space="0"/>
            </w:tcBorders>
            <w:noWrap w:val="0"/>
            <w:vAlign w:val="center"/>
          </w:tcPr>
          <w:p w14:paraId="6E14765F">
            <w:pPr>
              <w:widowControl/>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b/>
                <w:bCs/>
                <w:color w:val="auto"/>
                <w:sz w:val="21"/>
                <w:szCs w:val="21"/>
                <w:highlight w:val="none"/>
                <w:u w:val="none"/>
                <w:lang w:eastAsia="zh-CN" w:bidi="ar"/>
              </w:rPr>
              <w:t>大型</w:t>
            </w:r>
            <w:r>
              <w:rPr>
                <w:rFonts w:hint="eastAsia" w:ascii="宋体" w:hAnsi="宋体" w:eastAsia="宋体" w:cs="宋体"/>
                <w:b/>
                <w:bCs/>
                <w:color w:val="auto"/>
                <w:sz w:val="21"/>
                <w:szCs w:val="21"/>
                <w:highlight w:val="none"/>
                <w:u w:val="none"/>
                <w:lang w:bidi="ar"/>
              </w:rPr>
              <w:t>招聘会：单价2</w:t>
            </w:r>
            <w:r>
              <w:rPr>
                <w:rFonts w:hint="eastAsia" w:ascii="宋体" w:hAnsi="宋体" w:eastAsia="宋体" w:cs="宋体"/>
                <w:b/>
                <w:bCs/>
                <w:color w:val="auto"/>
                <w:sz w:val="21"/>
                <w:szCs w:val="21"/>
                <w:highlight w:val="none"/>
                <w:u w:val="none"/>
                <w:lang w:val="en-US" w:eastAsia="zh-CN" w:bidi="ar"/>
              </w:rPr>
              <w:t>4</w:t>
            </w:r>
            <w:r>
              <w:rPr>
                <w:rFonts w:hint="eastAsia" w:ascii="宋体" w:hAnsi="宋体" w:eastAsia="宋体" w:cs="宋体"/>
                <w:b/>
                <w:bCs/>
                <w:color w:val="auto"/>
                <w:sz w:val="21"/>
                <w:szCs w:val="21"/>
                <w:highlight w:val="none"/>
                <w:u w:val="none"/>
                <w:lang w:bidi="ar"/>
              </w:rPr>
              <w:t>000元/场。</w:t>
            </w:r>
          </w:p>
          <w:p w14:paraId="3577E002">
            <w:pPr>
              <w:widowControl/>
              <w:jc w:val="left"/>
              <w:textAlignment w:val="center"/>
              <w:rPr>
                <w:rFonts w:hint="eastAsia" w:ascii="宋体" w:hAnsi="宋体" w:eastAsia="宋体" w:cs="宋体"/>
                <w:b/>
                <w:bCs/>
                <w:color w:val="auto"/>
                <w:sz w:val="21"/>
                <w:szCs w:val="21"/>
                <w:highlight w:val="none"/>
                <w:u w:val="none"/>
                <w:lang w:bidi="ar"/>
              </w:rPr>
            </w:pPr>
            <w:r>
              <w:rPr>
                <w:rFonts w:hint="eastAsia" w:ascii="宋体" w:hAnsi="宋体" w:eastAsia="宋体" w:cs="宋体"/>
                <w:b/>
                <w:bCs/>
                <w:color w:val="auto"/>
                <w:sz w:val="21"/>
                <w:szCs w:val="21"/>
                <w:highlight w:val="none"/>
                <w:u w:val="none"/>
                <w:lang w:bidi="ar"/>
              </w:rPr>
              <w:t>要求：1.</w:t>
            </w:r>
            <w:r>
              <w:rPr>
                <w:rFonts w:hint="eastAsia" w:ascii="宋体" w:hAnsi="宋体" w:eastAsia="宋体" w:cs="宋体"/>
                <w:b/>
                <w:bCs/>
                <w:color w:val="auto"/>
                <w:sz w:val="21"/>
                <w:szCs w:val="21"/>
                <w:highlight w:val="none"/>
                <w:u w:val="none"/>
                <w:lang w:val="en-US" w:eastAsia="zh-CN" w:bidi="ar"/>
              </w:rPr>
              <w:t>用人单位</w:t>
            </w:r>
            <w:r>
              <w:rPr>
                <w:rFonts w:hint="eastAsia" w:ascii="宋体" w:hAnsi="宋体" w:eastAsia="宋体" w:cs="宋体"/>
                <w:b/>
                <w:bCs/>
                <w:color w:val="auto"/>
                <w:sz w:val="21"/>
                <w:szCs w:val="21"/>
                <w:highlight w:val="none"/>
                <w:u w:val="none"/>
                <w:lang w:bidi="ar"/>
              </w:rPr>
              <w:t>参加数≥2</w:t>
            </w:r>
            <w:r>
              <w:rPr>
                <w:rFonts w:hint="eastAsia" w:ascii="宋体" w:hAnsi="宋体" w:eastAsia="宋体" w:cs="宋体"/>
                <w:b/>
                <w:bCs/>
                <w:color w:val="auto"/>
                <w:sz w:val="21"/>
                <w:szCs w:val="21"/>
                <w:highlight w:val="none"/>
                <w:u w:val="none"/>
                <w:lang w:val="en-US" w:eastAsia="zh-CN" w:bidi="ar"/>
              </w:rPr>
              <w:t>4</w:t>
            </w:r>
            <w:r>
              <w:rPr>
                <w:rFonts w:hint="eastAsia" w:ascii="宋体" w:hAnsi="宋体" w:eastAsia="宋体" w:cs="宋体"/>
                <w:b/>
                <w:bCs/>
                <w:color w:val="auto"/>
                <w:sz w:val="21"/>
                <w:szCs w:val="21"/>
                <w:highlight w:val="none"/>
                <w:u w:val="none"/>
                <w:lang w:bidi="ar"/>
              </w:rPr>
              <w:t>（家）；2.举办地点：在龙圩区内；</w:t>
            </w:r>
          </w:p>
          <w:p w14:paraId="09F79572">
            <w:pPr>
              <w:widowControl/>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b/>
                <w:bCs/>
                <w:color w:val="auto"/>
                <w:sz w:val="21"/>
                <w:szCs w:val="21"/>
                <w:highlight w:val="none"/>
                <w:u w:val="none"/>
                <w:lang w:bidi="ar"/>
              </w:rPr>
              <w:t>3.进场</w:t>
            </w:r>
            <w:r>
              <w:rPr>
                <w:rFonts w:hint="eastAsia" w:ascii="宋体" w:hAnsi="宋体" w:eastAsia="宋体" w:cs="宋体"/>
                <w:b/>
                <w:bCs/>
                <w:color w:val="auto"/>
                <w:sz w:val="21"/>
                <w:szCs w:val="21"/>
                <w:highlight w:val="none"/>
                <w:u w:val="none"/>
                <w:lang w:val="en-US" w:eastAsia="zh-CN" w:bidi="ar"/>
              </w:rPr>
              <w:t>用人单位</w:t>
            </w:r>
            <w:r>
              <w:rPr>
                <w:rFonts w:hint="eastAsia" w:ascii="宋体" w:hAnsi="宋体" w:eastAsia="宋体" w:cs="宋体"/>
                <w:b/>
                <w:bCs/>
                <w:color w:val="auto"/>
                <w:sz w:val="21"/>
                <w:szCs w:val="21"/>
                <w:highlight w:val="none"/>
                <w:u w:val="none"/>
                <w:lang w:bidi="ar"/>
              </w:rPr>
              <w:t>必须达2</w:t>
            </w:r>
            <w:r>
              <w:rPr>
                <w:rFonts w:hint="eastAsia" w:ascii="宋体" w:hAnsi="宋体" w:eastAsia="宋体" w:cs="宋体"/>
                <w:b/>
                <w:bCs/>
                <w:color w:val="auto"/>
                <w:sz w:val="21"/>
                <w:szCs w:val="21"/>
                <w:highlight w:val="none"/>
                <w:u w:val="none"/>
                <w:lang w:val="en-US" w:eastAsia="zh-CN" w:bidi="ar"/>
              </w:rPr>
              <w:t>4</w:t>
            </w:r>
            <w:r>
              <w:rPr>
                <w:rFonts w:hint="eastAsia" w:ascii="宋体" w:hAnsi="宋体" w:eastAsia="宋体" w:cs="宋体"/>
                <w:b/>
                <w:bCs/>
                <w:color w:val="auto"/>
                <w:sz w:val="21"/>
                <w:szCs w:val="21"/>
                <w:highlight w:val="none"/>
                <w:u w:val="none"/>
                <w:lang w:bidi="ar"/>
              </w:rPr>
              <w:t>家以上（含2</w:t>
            </w:r>
            <w:r>
              <w:rPr>
                <w:rFonts w:hint="eastAsia" w:ascii="宋体" w:hAnsi="宋体" w:eastAsia="宋体" w:cs="宋体"/>
                <w:b/>
                <w:bCs/>
                <w:color w:val="auto"/>
                <w:sz w:val="21"/>
                <w:szCs w:val="21"/>
                <w:highlight w:val="none"/>
                <w:u w:val="none"/>
                <w:lang w:val="en-US" w:eastAsia="zh-CN" w:bidi="ar"/>
              </w:rPr>
              <w:t>4</w:t>
            </w:r>
            <w:r>
              <w:rPr>
                <w:rFonts w:hint="eastAsia" w:ascii="宋体" w:hAnsi="宋体" w:eastAsia="宋体" w:cs="宋体"/>
                <w:b/>
                <w:bCs/>
                <w:color w:val="auto"/>
                <w:sz w:val="21"/>
                <w:szCs w:val="21"/>
                <w:highlight w:val="none"/>
                <w:u w:val="none"/>
                <w:lang w:bidi="ar"/>
              </w:rPr>
              <w:t>家），达2</w:t>
            </w:r>
            <w:r>
              <w:rPr>
                <w:rFonts w:hint="eastAsia" w:ascii="宋体" w:hAnsi="宋体" w:eastAsia="宋体" w:cs="宋体"/>
                <w:b/>
                <w:bCs/>
                <w:color w:val="auto"/>
                <w:sz w:val="21"/>
                <w:szCs w:val="21"/>
                <w:highlight w:val="none"/>
                <w:u w:val="none"/>
                <w:lang w:val="en-US" w:eastAsia="zh-CN" w:bidi="ar"/>
              </w:rPr>
              <w:t>4</w:t>
            </w:r>
            <w:r>
              <w:rPr>
                <w:rFonts w:hint="eastAsia" w:ascii="宋体" w:hAnsi="宋体" w:eastAsia="宋体" w:cs="宋体"/>
                <w:b/>
                <w:bCs/>
                <w:color w:val="auto"/>
                <w:sz w:val="21"/>
                <w:szCs w:val="21"/>
                <w:highlight w:val="none"/>
                <w:u w:val="none"/>
                <w:lang w:bidi="ar"/>
              </w:rPr>
              <w:t>家的给予2</w:t>
            </w:r>
            <w:r>
              <w:rPr>
                <w:rFonts w:hint="eastAsia" w:ascii="宋体" w:hAnsi="宋体" w:eastAsia="宋体" w:cs="宋体"/>
                <w:b/>
                <w:bCs/>
                <w:color w:val="auto"/>
                <w:sz w:val="21"/>
                <w:szCs w:val="21"/>
                <w:highlight w:val="none"/>
                <w:u w:val="none"/>
                <w:lang w:val="en-US" w:eastAsia="zh-CN" w:bidi="ar"/>
              </w:rPr>
              <w:t>4</w:t>
            </w:r>
            <w:r>
              <w:rPr>
                <w:rFonts w:hint="eastAsia" w:ascii="宋体" w:hAnsi="宋体" w:eastAsia="宋体" w:cs="宋体"/>
                <w:b/>
                <w:bCs/>
                <w:color w:val="auto"/>
                <w:sz w:val="21"/>
                <w:szCs w:val="21"/>
                <w:highlight w:val="none"/>
                <w:u w:val="none"/>
                <w:lang w:bidi="ar"/>
              </w:rPr>
              <w:t>000元承办服务费。少于2</w:t>
            </w:r>
            <w:r>
              <w:rPr>
                <w:rFonts w:hint="eastAsia" w:ascii="宋体" w:hAnsi="宋体" w:eastAsia="宋体" w:cs="宋体"/>
                <w:b/>
                <w:bCs/>
                <w:color w:val="auto"/>
                <w:sz w:val="21"/>
                <w:szCs w:val="21"/>
                <w:highlight w:val="none"/>
                <w:u w:val="none"/>
                <w:lang w:val="en-US" w:eastAsia="zh-CN" w:bidi="ar"/>
              </w:rPr>
              <w:t>4</w:t>
            </w:r>
            <w:r>
              <w:rPr>
                <w:rFonts w:hint="eastAsia" w:ascii="宋体" w:hAnsi="宋体" w:eastAsia="宋体" w:cs="宋体"/>
                <w:b/>
                <w:bCs/>
                <w:color w:val="auto"/>
                <w:sz w:val="21"/>
                <w:szCs w:val="21"/>
                <w:highlight w:val="none"/>
                <w:u w:val="none"/>
                <w:lang w:bidi="ar"/>
              </w:rPr>
              <w:t>家进场</w:t>
            </w:r>
            <w:r>
              <w:rPr>
                <w:rFonts w:hint="eastAsia" w:ascii="宋体" w:hAnsi="宋体" w:eastAsia="宋体" w:cs="宋体"/>
                <w:b/>
                <w:bCs/>
                <w:color w:val="auto"/>
                <w:sz w:val="21"/>
                <w:szCs w:val="21"/>
                <w:highlight w:val="none"/>
                <w:u w:val="none"/>
                <w:lang w:val="en-US" w:eastAsia="zh-CN" w:bidi="ar"/>
              </w:rPr>
              <w:t>用人单位</w:t>
            </w:r>
            <w:r>
              <w:rPr>
                <w:rFonts w:hint="eastAsia" w:ascii="宋体" w:hAnsi="宋体" w:eastAsia="宋体" w:cs="宋体"/>
                <w:b/>
                <w:bCs/>
                <w:color w:val="auto"/>
                <w:sz w:val="21"/>
                <w:szCs w:val="21"/>
                <w:highlight w:val="none"/>
                <w:u w:val="none"/>
                <w:lang w:bidi="ar"/>
              </w:rPr>
              <w:t>的,每少一家扣减1000元承办服务费，最低进场</w:t>
            </w:r>
            <w:r>
              <w:rPr>
                <w:rFonts w:hint="eastAsia" w:ascii="宋体" w:hAnsi="宋体" w:eastAsia="宋体" w:cs="宋体"/>
                <w:b/>
                <w:bCs/>
                <w:color w:val="auto"/>
                <w:sz w:val="21"/>
                <w:szCs w:val="21"/>
                <w:highlight w:val="none"/>
                <w:u w:val="none"/>
                <w:lang w:val="en-US" w:eastAsia="zh-CN" w:bidi="ar"/>
              </w:rPr>
              <w:t>用人单位</w:t>
            </w:r>
            <w:r>
              <w:rPr>
                <w:rFonts w:hint="eastAsia" w:ascii="宋体" w:hAnsi="宋体" w:eastAsia="宋体" w:cs="宋体"/>
                <w:b/>
                <w:bCs/>
                <w:color w:val="auto"/>
                <w:sz w:val="21"/>
                <w:szCs w:val="21"/>
                <w:highlight w:val="none"/>
                <w:u w:val="none"/>
                <w:lang w:bidi="ar"/>
              </w:rPr>
              <w:t>不能少于20家（含20家），少于20家则不予结算支付承办服务费。</w:t>
            </w:r>
          </w:p>
          <w:p w14:paraId="0B7761E1">
            <w:pPr>
              <w:widowControl/>
              <w:jc w:val="left"/>
              <w:textAlignment w:val="center"/>
              <w:rPr>
                <w:rFonts w:hint="eastAsia" w:ascii="宋体" w:hAnsi="宋体" w:eastAsia="宋体" w:cs="宋体"/>
                <w:color w:val="auto"/>
                <w:sz w:val="21"/>
                <w:szCs w:val="21"/>
                <w:highlight w:val="none"/>
                <w:lang w:bidi="ar"/>
              </w:rPr>
            </w:pPr>
          </w:p>
          <w:p w14:paraId="579C342E">
            <w:pPr>
              <w:widowControl/>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b/>
                <w:bCs/>
                <w:color w:val="auto"/>
                <w:sz w:val="21"/>
                <w:szCs w:val="21"/>
                <w:highlight w:val="none"/>
                <w:u w:val="none"/>
                <w:lang w:bidi="ar"/>
              </w:rPr>
              <w:t>镇级招聘会：单价：10000元/场。</w:t>
            </w:r>
          </w:p>
          <w:p w14:paraId="3AF694EA">
            <w:pPr>
              <w:widowControl/>
              <w:jc w:val="left"/>
              <w:textAlignment w:val="center"/>
              <w:rPr>
                <w:rFonts w:hint="eastAsia" w:ascii="宋体" w:hAnsi="宋体" w:eastAsia="宋体" w:cs="宋体"/>
                <w:b/>
                <w:bCs/>
                <w:color w:val="auto"/>
                <w:sz w:val="21"/>
                <w:szCs w:val="21"/>
                <w:highlight w:val="none"/>
                <w:u w:val="none"/>
                <w:lang w:bidi="ar"/>
              </w:rPr>
            </w:pPr>
            <w:r>
              <w:rPr>
                <w:rFonts w:hint="eastAsia" w:ascii="宋体" w:hAnsi="宋体" w:eastAsia="宋体" w:cs="宋体"/>
                <w:b/>
                <w:bCs/>
                <w:color w:val="auto"/>
                <w:sz w:val="21"/>
                <w:szCs w:val="21"/>
                <w:highlight w:val="none"/>
                <w:u w:val="none"/>
                <w:lang w:bidi="ar"/>
              </w:rPr>
              <w:t>要求：1.</w:t>
            </w:r>
            <w:r>
              <w:rPr>
                <w:rFonts w:hint="eastAsia" w:ascii="宋体" w:hAnsi="宋体" w:eastAsia="宋体" w:cs="宋体"/>
                <w:b/>
                <w:bCs/>
                <w:color w:val="auto"/>
                <w:sz w:val="21"/>
                <w:szCs w:val="21"/>
                <w:highlight w:val="none"/>
                <w:u w:val="none"/>
                <w:lang w:val="en-US" w:eastAsia="zh-CN" w:bidi="ar"/>
              </w:rPr>
              <w:t>用人单位</w:t>
            </w:r>
            <w:r>
              <w:rPr>
                <w:rFonts w:hint="eastAsia" w:ascii="宋体" w:hAnsi="宋体" w:eastAsia="宋体" w:cs="宋体"/>
                <w:b/>
                <w:bCs/>
                <w:color w:val="auto"/>
                <w:sz w:val="21"/>
                <w:szCs w:val="21"/>
                <w:highlight w:val="none"/>
                <w:u w:val="none"/>
                <w:lang w:bidi="ar"/>
              </w:rPr>
              <w:t>参加数≥9（家）；2.举办地点：镇政府所在地（龙圩镇除外）；</w:t>
            </w:r>
          </w:p>
          <w:p w14:paraId="3E100FA8">
            <w:pPr>
              <w:widowControl/>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b/>
                <w:bCs/>
                <w:color w:val="auto"/>
                <w:sz w:val="21"/>
                <w:szCs w:val="21"/>
                <w:highlight w:val="none"/>
                <w:u w:val="none"/>
                <w:lang w:bidi="ar"/>
              </w:rPr>
              <w:t>3.进场</w:t>
            </w:r>
            <w:r>
              <w:rPr>
                <w:rFonts w:hint="eastAsia" w:ascii="宋体" w:hAnsi="宋体" w:eastAsia="宋体" w:cs="宋体"/>
                <w:b/>
                <w:bCs/>
                <w:color w:val="auto"/>
                <w:sz w:val="21"/>
                <w:szCs w:val="21"/>
                <w:highlight w:val="none"/>
                <w:u w:val="none"/>
                <w:lang w:val="en-US" w:eastAsia="zh-CN" w:bidi="ar"/>
              </w:rPr>
              <w:t>用人单位</w:t>
            </w:r>
            <w:r>
              <w:rPr>
                <w:rFonts w:hint="eastAsia" w:ascii="宋体" w:hAnsi="宋体" w:eastAsia="宋体" w:cs="宋体"/>
                <w:b/>
                <w:bCs/>
                <w:color w:val="auto"/>
                <w:sz w:val="21"/>
                <w:szCs w:val="21"/>
                <w:highlight w:val="none"/>
                <w:u w:val="none"/>
                <w:lang w:bidi="ar"/>
              </w:rPr>
              <w:t>必须达9家以上（含9家），达9家的给予10000元承办服务费。少于9家进场</w:t>
            </w:r>
            <w:r>
              <w:rPr>
                <w:rFonts w:hint="eastAsia" w:ascii="宋体" w:hAnsi="宋体" w:eastAsia="宋体" w:cs="宋体"/>
                <w:b/>
                <w:bCs/>
                <w:color w:val="auto"/>
                <w:sz w:val="21"/>
                <w:szCs w:val="21"/>
                <w:highlight w:val="none"/>
                <w:u w:val="none"/>
                <w:lang w:val="en-US" w:eastAsia="zh-CN" w:bidi="ar"/>
              </w:rPr>
              <w:t>用人单位</w:t>
            </w:r>
            <w:r>
              <w:rPr>
                <w:rFonts w:hint="eastAsia" w:ascii="宋体" w:hAnsi="宋体" w:eastAsia="宋体" w:cs="宋体"/>
                <w:b/>
                <w:bCs/>
                <w:color w:val="auto"/>
                <w:sz w:val="21"/>
                <w:szCs w:val="21"/>
                <w:highlight w:val="none"/>
                <w:u w:val="none"/>
                <w:lang w:bidi="ar"/>
              </w:rPr>
              <w:t>的，每少一家扣减</w:t>
            </w:r>
            <w:r>
              <w:rPr>
                <w:rFonts w:hint="eastAsia" w:ascii="宋体" w:hAnsi="宋体" w:eastAsia="宋体" w:cs="宋体"/>
                <w:b/>
                <w:bCs/>
                <w:color w:val="auto"/>
                <w:sz w:val="21"/>
                <w:szCs w:val="21"/>
                <w:highlight w:val="none"/>
                <w:u w:val="none"/>
                <w:lang w:val="en-US" w:eastAsia="zh-CN" w:bidi="ar"/>
              </w:rPr>
              <w:t>1</w:t>
            </w:r>
            <w:r>
              <w:rPr>
                <w:rFonts w:hint="eastAsia" w:ascii="宋体" w:hAnsi="宋体" w:eastAsia="宋体" w:cs="宋体"/>
                <w:b/>
                <w:bCs/>
                <w:color w:val="auto"/>
                <w:sz w:val="21"/>
                <w:szCs w:val="21"/>
                <w:highlight w:val="none"/>
                <w:u w:val="none"/>
                <w:lang w:bidi="ar"/>
              </w:rPr>
              <w:t>000元承办服务，最低进场</w:t>
            </w:r>
            <w:r>
              <w:rPr>
                <w:rFonts w:hint="eastAsia" w:ascii="宋体" w:hAnsi="宋体" w:eastAsia="宋体" w:cs="宋体"/>
                <w:b/>
                <w:bCs/>
                <w:color w:val="auto"/>
                <w:sz w:val="21"/>
                <w:szCs w:val="21"/>
                <w:highlight w:val="none"/>
                <w:u w:val="none"/>
                <w:lang w:val="en-US" w:eastAsia="zh-CN" w:bidi="ar"/>
              </w:rPr>
              <w:t>用人单位</w:t>
            </w:r>
            <w:r>
              <w:rPr>
                <w:rFonts w:hint="eastAsia" w:ascii="宋体" w:hAnsi="宋体" w:eastAsia="宋体" w:cs="宋体"/>
                <w:b/>
                <w:bCs/>
                <w:color w:val="auto"/>
                <w:sz w:val="21"/>
                <w:szCs w:val="21"/>
                <w:highlight w:val="none"/>
                <w:u w:val="none"/>
                <w:lang w:bidi="ar"/>
              </w:rPr>
              <w:t>不能少于7家（含7家），少于7家的不予结算支付承办服务费。</w:t>
            </w:r>
          </w:p>
          <w:p w14:paraId="17D04CFF">
            <w:pPr>
              <w:widowControl/>
              <w:jc w:val="left"/>
              <w:textAlignment w:val="center"/>
              <w:rPr>
                <w:rFonts w:hint="eastAsia" w:ascii="宋体" w:hAnsi="宋体" w:eastAsia="宋体" w:cs="宋体"/>
                <w:color w:val="auto"/>
                <w:sz w:val="21"/>
                <w:szCs w:val="21"/>
                <w:highlight w:val="none"/>
                <w:lang w:bidi="ar"/>
              </w:rPr>
            </w:pPr>
          </w:p>
          <w:p w14:paraId="632335A2">
            <w:pPr>
              <w:widowControl/>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b/>
                <w:bCs/>
                <w:color w:val="auto"/>
                <w:sz w:val="21"/>
                <w:szCs w:val="21"/>
                <w:highlight w:val="none"/>
                <w:u w:val="none"/>
                <w:lang w:bidi="ar"/>
              </w:rPr>
              <w:t>村级招聘会：单价：8000元/场。</w:t>
            </w:r>
          </w:p>
          <w:p w14:paraId="3BFBA452">
            <w:pPr>
              <w:widowControl/>
              <w:jc w:val="left"/>
              <w:textAlignment w:val="center"/>
              <w:rPr>
                <w:rFonts w:hint="eastAsia" w:ascii="宋体" w:hAnsi="宋体" w:eastAsia="宋体" w:cs="宋体"/>
                <w:b/>
                <w:bCs/>
                <w:color w:val="auto"/>
                <w:sz w:val="21"/>
                <w:szCs w:val="21"/>
                <w:highlight w:val="none"/>
                <w:u w:val="none"/>
                <w:lang w:bidi="ar"/>
              </w:rPr>
            </w:pPr>
            <w:r>
              <w:rPr>
                <w:rFonts w:hint="eastAsia" w:ascii="宋体" w:hAnsi="宋体" w:eastAsia="宋体" w:cs="宋体"/>
                <w:b/>
                <w:bCs/>
                <w:color w:val="auto"/>
                <w:sz w:val="21"/>
                <w:szCs w:val="21"/>
                <w:highlight w:val="none"/>
                <w:u w:val="none"/>
                <w:lang w:bidi="ar"/>
              </w:rPr>
              <w:t>要求：1.</w:t>
            </w:r>
            <w:r>
              <w:rPr>
                <w:rFonts w:hint="eastAsia" w:ascii="宋体" w:hAnsi="宋体" w:eastAsia="宋体" w:cs="宋体"/>
                <w:b/>
                <w:bCs/>
                <w:color w:val="auto"/>
                <w:sz w:val="21"/>
                <w:szCs w:val="21"/>
                <w:highlight w:val="none"/>
                <w:u w:val="none"/>
                <w:lang w:val="en-US" w:eastAsia="zh-CN" w:bidi="ar"/>
              </w:rPr>
              <w:t>用人单位</w:t>
            </w:r>
            <w:r>
              <w:rPr>
                <w:rFonts w:hint="eastAsia" w:ascii="宋体" w:hAnsi="宋体" w:eastAsia="宋体" w:cs="宋体"/>
                <w:b/>
                <w:bCs/>
                <w:color w:val="auto"/>
                <w:sz w:val="21"/>
                <w:szCs w:val="21"/>
                <w:highlight w:val="none"/>
                <w:u w:val="none"/>
                <w:lang w:bidi="ar"/>
              </w:rPr>
              <w:t>参加数≥6（家）；2.举办地点举办村村委</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社区</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bidi="ar"/>
              </w:rPr>
              <w:t>周边；</w:t>
            </w:r>
          </w:p>
          <w:p w14:paraId="0ADF8B33">
            <w:pPr>
              <w:widowControl/>
              <w:numPr>
                <w:ilvl w:val="0"/>
                <w:numId w:val="1"/>
              </w:numPr>
              <w:jc w:val="left"/>
              <w:textAlignment w:val="center"/>
              <w:rPr>
                <w:rFonts w:hint="eastAsia" w:ascii="宋体" w:hAnsi="宋体" w:eastAsia="宋体" w:cs="宋体"/>
                <w:b/>
                <w:bCs/>
                <w:color w:val="auto"/>
                <w:sz w:val="21"/>
                <w:szCs w:val="21"/>
                <w:highlight w:val="none"/>
                <w:u w:val="none"/>
                <w:lang w:bidi="ar"/>
              </w:rPr>
            </w:pPr>
            <w:r>
              <w:rPr>
                <w:rFonts w:hint="eastAsia" w:ascii="宋体" w:hAnsi="宋体" w:eastAsia="宋体" w:cs="宋体"/>
                <w:b/>
                <w:bCs/>
                <w:color w:val="auto"/>
                <w:sz w:val="21"/>
                <w:szCs w:val="21"/>
                <w:highlight w:val="none"/>
                <w:u w:val="none"/>
                <w:lang w:bidi="ar"/>
              </w:rPr>
              <w:t>进场</w:t>
            </w:r>
            <w:r>
              <w:rPr>
                <w:rFonts w:hint="eastAsia" w:ascii="宋体" w:hAnsi="宋体" w:eastAsia="宋体" w:cs="宋体"/>
                <w:b/>
                <w:bCs/>
                <w:color w:val="auto"/>
                <w:sz w:val="21"/>
                <w:szCs w:val="21"/>
                <w:highlight w:val="none"/>
                <w:u w:val="none"/>
                <w:lang w:val="en-US" w:eastAsia="zh-CN" w:bidi="ar"/>
              </w:rPr>
              <w:t>用人单位</w:t>
            </w:r>
            <w:r>
              <w:rPr>
                <w:rFonts w:hint="eastAsia" w:ascii="宋体" w:hAnsi="宋体" w:eastAsia="宋体" w:cs="宋体"/>
                <w:b/>
                <w:bCs/>
                <w:color w:val="auto"/>
                <w:sz w:val="21"/>
                <w:szCs w:val="21"/>
                <w:highlight w:val="none"/>
                <w:u w:val="none"/>
                <w:lang w:bidi="ar"/>
              </w:rPr>
              <w:t>必须达6家以上（含6家）的，达6家的给予服务费8000元。如报名</w:t>
            </w:r>
            <w:r>
              <w:rPr>
                <w:rFonts w:hint="eastAsia" w:ascii="宋体" w:hAnsi="宋体" w:eastAsia="宋体" w:cs="宋体"/>
                <w:b/>
                <w:bCs/>
                <w:color w:val="auto"/>
                <w:sz w:val="21"/>
                <w:szCs w:val="21"/>
                <w:highlight w:val="none"/>
                <w:u w:val="none"/>
                <w:lang w:val="en-US" w:eastAsia="zh-CN" w:bidi="ar"/>
              </w:rPr>
              <w:t>用人单位</w:t>
            </w:r>
            <w:r>
              <w:rPr>
                <w:rFonts w:hint="eastAsia" w:ascii="宋体" w:hAnsi="宋体" w:eastAsia="宋体" w:cs="宋体"/>
                <w:b/>
                <w:bCs/>
                <w:color w:val="auto"/>
                <w:sz w:val="21"/>
                <w:szCs w:val="21"/>
                <w:highlight w:val="none"/>
                <w:u w:val="none"/>
                <w:lang w:bidi="ar"/>
              </w:rPr>
              <w:t>达到6家以上（含6家）但实际进场企业达不到6家,不予结算支付承办服务费。</w:t>
            </w:r>
          </w:p>
          <w:p w14:paraId="3043F1AF">
            <w:pPr>
              <w:pStyle w:val="3"/>
              <w:jc w:val="left"/>
              <w:rPr>
                <w:rFonts w:hint="eastAsia" w:ascii="宋体" w:hAnsi="宋体" w:eastAsia="宋体" w:cs="宋体"/>
                <w:color w:val="auto"/>
                <w:sz w:val="21"/>
                <w:szCs w:val="21"/>
              </w:rPr>
            </w:pPr>
          </w:p>
          <w:p w14:paraId="4B2FC5C1">
            <w:pPr>
              <w:pStyle w:val="3"/>
              <w:numPr>
                <w:ilvl w:val="0"/>
                <w:numId w:val="0"/>
              </w:numPr>
              <w:jc w:val="left"/>
              <w:rPr>
                <w:rFonts w:hint="eastAsia" w:ascii="宋体" w:hAnsi="宋体" w:eastAsia="宋体" w:cs="宋体"/>
                <w:b/>
                <w:bCs/>
                <w:color w:val="auto"/>
                <w:sz w:val="21"/>
                <w:szCs w:val="21"/>
                <w:highlight w:val="none"/>
                <w:u w:val="none"/>
                <w:lang w:eastAsia="zh-CN" w:bidi="ar"/>
              </w:rPr>
            </w:pPr>
            <w:r>
              <w:rPr>
                <w:rFonts w:hint="eastAsia" w:ascii="宋体" w:hAnsi="宋体" w:eastAsia="宋体" w:cs="宋体"/>
                <w:b/>
                <w:bCs/>
                <w:color w:val="auto"/>
                <w:sz w:val="21"/>
                <w:szCs w:val="21"/>
                <w:highlight w:val="none"/>
                <w:u w:val="none"/>
                <w:lang w:eastAsia="zh-CN" w:bidi="ar"/>
              </w:rPr>
              <w:t>小型招聘会：</w:t>
            </w:r>
            <w:r>
              <w:rPr>
                <w:rFonts w:hint="eastAsia" w:ascii="宋体" w:hAnsi="宋体" w:eastAsia="宋体" w:cs="宋体"/>
                <w:b/>
                <w:bCs/>
                <w:color w:val="auto"/>
                <w:sz w:val="21"/>
                <w:szCs w:val="21"/>
                <w:highlight w:val="none"/>
                <w:u w:val="none"/>
                <w:lang w:bidi="ar"/>
              </w:rPr>
              <w:t>单价：</w:t>
            </w:r>
            <w:r>
              <w:rPr>
                <w:rFonts w:hint="eastAsia" w:ascii="宋体" w:hAnsi="宋体" w:eastAsia="宋体" w:cs="宋体"/>
                <w:b/>
                <w:bCs/>
                <w:color w:val="auto"/>
                <w:sz w:val="21"/>
                <w:szCs w:val="21"/>
                <w:highlight w:val="none"/>
                <w:u w:val="none"/>
                <w:lang w:val="en-US" w:eastAsia="zh-CN" w:bidi="ar"/>
              </w:rPr>
              <w:t>6</w:t>
            </w:r>
            <w:r>
              <w:rPr>
                <w:rFonts w:hint="eastAsia" w:ascii="宋体" w:hAnsi="宋体" w:eastAsia="宋体" w:cs="宋体"/>
                <w:b/>
                <w:bCs/>
                <w:color w:val="auto"/>
                <w:sz w:val="21"/>
                <w:szCs w:val="21"/>
                <w:highlight w:val="none"/>
                <w:u w:val="none"/>
                <w:lang w:bidi="ar"/>
              </w:rPr>
              <w:t>000元/场</w:t>
            </w:r>
            <w:r>
              <w:rPr>
                <w:rFonts w:hint="eastAsia" w:ascii="宋体" w:hAnsi="宋体" w:eastAsia="宋体" w:cs="宋体"/>
                <w:b/>
                <w:bCs/>
                <w:color w:val="auto"/>
                <w:sz w:val="21"/>
                <w:szCs w:val="21"/>
                <w:highlight w:val="none"/>
                <w:u w:val="none"/>
                <w:lang w:eastAsia="zh-CN" w:bidi="ar"/>
              </w:rPr>
              <w:t>。</w:t>
            </w:r>
          </w:p>
          <w:p w14:paraId="410F282C">
            <w:pPr>
              <w:widowControl/>
              <w:numPr>
                <w:ilvl w:val="0"/>
                <w:numId w:val="0"/>
              </w:numPr>
              <w:jc w:val="left"/>
              <w:textAlignment w:val="center"/>
              <w:rPr>
                <w:rFonts w:hint="eastAsia" w:ascii="宋体" w:hAnsi="宋体" w:eastAsia="宋体" w:cs="宋体"/>
                <w:b/>
                <w:bCs/>
                <w:color w:val="auto"/>
                <w:sz w:val="21"/>
                <w:szCs w:val="21"/>
                <w:highlight w:val="none"/>
                <w:u w:val="none"/>
                <w:lang w:val="en-US" w:eastAsia="zh-CN" w:bidi="ar"/>
              </w:rPr>
            </w:pPr>
            <w:r>
              <w:rPr>
                <w:rFonts w:hint="eastAsia" w:ascii="宋体" w:hAnsi="宋体" w:eastAsia="宋体" w:cs="宋体"/>
                <w:color w:val="auto"/>
                <w:sz w:val="21"/>
                <w:szCs w:val="21"/>
                <w:lang w:val="en-US" w:eastAsia="zh-CN"/>
              </w:rPr>
              <w:t>要</w:t>
            </w:r>
            <w:r>
              <w:rPr>
                <w:rFonts w:hint="eastAsia" w:ascii="宋体" w:hAnsi="宋体" w:eastAsia="宋体" w:cs="宋体"/>
                <w:b/>
                <w:bCs/>
                <w:color w:val="auto"/>
                <w:sz w:val="21"/>
                <w:szCs w:val="21"/>
                <w:highlight w:val="none"/>
                <w:u w:val="none"/>
                <w:lang w:val="en-US" w:eastAsia="zh-CN" w:bidi="ar"/>
              </w:rPr>
              <w:t>求：1.用人单位参加数≥5（家）,用人单位参加数达不到5家不予支付。</w:t>
            </w:r>
          </w:p>
          <w:p w14:paraId="50EA76DD">
            <w:pPr>
              <w:widowControl/>
              <w:numPr>
                <w:ilvl w:val="0"/>
                <w:numId w:val="0"/>
              </w:numPr>
              <w:jc w:val="left"/>
              <w:textAlignment w:val="center"/>
              <w:rPr>
                <w:rFonts w:hint="eastAsia" w:ascii="宋体" w:hAnsi="宋体" w:eastAsia="宋体" w:cs="宋体"/>
                <w:b/>
                <w:bCs/>
                <w:color w:val="auto"/>
                <w:sz w:val="21"/>
                <w:szCs w:val="21"/>
                <w:highlight w:val="none"/>
                <w:u w:val="none"/>
                <w:lang w:val="en-US" w:eastAsia="zh-CN" w:bidi="ar"/>
              </w:rPr>
            </w:pPr>
            <w:r>
              <w:rPr>
                <w:rFonts w:hint="eastAsia" w:ascii="宋体" w:hAnsi="宋体" w:eastAsia="宋体" w:cs="宋体"/>
                <w:b/>
                <w:bCs/>
                <w:color w:val="auto"/>
                <w:sz w:val="21"/>
                <w:szCs w:val="21"/>
                <w:highlight w:val="none"/>
                <w:u w:val="none"/>
                <w:lang w:val="en-US" w:eastAsia="zh-CN" w:bidi="ar"/>
              </w:rPr>
              <w:t>2.举办地点：龙圩区内；</w:t>
            </w:r>
          </w:p>
          <w:p w14:paraId="68C2BACB">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u w:val="none"/>
                <w:lang w:val="en-US" w:eastAsia="zh-CN" w:bidi="ar"/>
              </w:rPr>
              <w:t>3.招聘会举办时间及地点由采购方结合工作安排而定，提前与承办方沟通，采购方根据工作需要设定招聘会主题及联合举办部门。</w:t>
            </w:r>
          </w:p>
        </w:tc>
      </w:tr>
      <w:tr w14:paraId="71CEA008">
        <w:tblPrEx>
          <w:tblCellMar>
            <w:top w:w="0" w:type="dxa"/>
            <w:left w:w="108" w:type="dxa"/>
            <w:bottom w:w="0" w:type="dxa"/>
            <w:right w:w="108" w:type="dxa"/>
          </w:tblCellMar>
        </w:tblPrEx>
        <w:trPr>
          <w:trHeight w:val="1902" w:hRule="atLeast"/>
        </w:trPr>
        <w:tc>
          <w:tcPr>
            <w:tcW w:w="449" w:type="dxa"/>
            <w:tcBorders>
              <w:top w:val="single" w:color="000000" w:sz="4" w:space="0"/>
              <w:left w:val="single" w:color="000000" w:sz="4" w:space="0"/>
              <w:bottom w:val="single" w:color="000000" w:sz="4" w:space="0"/>
              <w:right w:val="single" w:color="000000" w:sz="4" w:space="0"/>
            </w:tcBorders>
            <w:noWrap w:val="0"/>
            <w:vAlign w:val="center"/>
          </w:tcPr>
          <w:p w14:paraId="2EA326A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9D6A5A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春风行动</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C25D26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2027年2-3月</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4EE4FEB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0C732B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CDCAB4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7822A10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027A9B6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noWrap/>
            <w:vAlign w:val="center"/>
          </w:tcPr>
          <w:p w14:paraId="50D3ADCE">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u w:val="none"/>
                <w:lang w:val="en-US" w:eastAsia="zh-CN" w:bidi="ar"/>
              </w:rPr>
              <w:t>90000</w:t>
            </w:r>
          </w:p>
        </w:tc>
        <w:tc>
          <w:tcPr>
            <w:tcW w:w="1179" w:type="dxa"/>
            <w:tcBorders>
              <w:top w:val="single" w:color="000000" w:sz="4" w:space="0"/>
              <w:left w:val="single" w:color="000000" w:sz="4" w:space="0"/>
              <w:bottom w:val="single" w:color="000000" w:sz="4" w:space="0"/>
              <w:right w:val="single" w:color="auto" w:sz="4" w:space="0"/>
            </w:tcBorders>
            <w:noWrap/>
            <w:vAlign w:val="center"/>
          </w:tcPr>
          <w:p w14:paraId="2F2AFAC2">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农村劳动力等各类劳动者，各类用人单位</w:t>
            </w:r>
          </w:p>
        </w:tc>
        <w:tc>
          <w:tcPr>
            <w:tcW w:w="2695" w:type="dxa"/>
            <w:vMerge w:val="continue"/>
            <w:tcBorders>
              <w:top w:val="single" w:color="auto" w:sz="4" w:space="0"/>
              <w:left w:val="single" w:color="auto" w:sz="4" w:space="0"/>
              <w:bottom w:val="single" w:color="auto" w:sz="4" w:space="0"/>
              <w:right w:val="single" w:color="auto" w:sz="4" w:space="0"/>
            </w:tcBorders>
            <w:noWrap w:val="0"/>
            <w:vAlign w:val="center"/>
          </w:tcPr>
          <w:p w14:paraId="1EAD0A8D">
            <w:pPr>
              <w:jc w:val="left"/>
              <w:rPr>
                <w:rFonts w:hint="eastAsia" w:ascii="宋体" w:hAnsi="宋体" w:eastAsia="宋体" w:cs="宋体"/>
                <w:b/>
                <w:bCs/>
                <w:color w:val="auto"/>
                <w:sz w:val="21"/>
                <w:szCs w:val="21"/>
                <w:highlight w:val="none"/>
              </w:rPr>
            </w:pPr>
          </w:p>
        </w:tc>
      </w:tr>
      <w:tr w14:paraId="39E8D3A8">
        <w:tblPrEx>
          <w:tblCellMar>
            <w:top w:w="0" w:type="dxa"/>
            <w:left w:w="108" w:type="dxa"/>
            <w:bottom w:w="0" w:type="dxa"/>
            <w:right w:w="108" w:type="dxa"/>
          </w:tblCellMar>
        </w:tblPrEx>
        <w:trPr>
          <w:trHeight w:val="2372" w:hRule="atLeast"/>
        </w:trPr>
        <w:tc>
          <w:tcPr>
            <w:tcW w:w="449" w:type="dxa"/>
            <w:tcBorders>
              <w:top w:val="single" w:color="000000" w:sz="4" w:space="0"/>
              <w:left w:val="single" w:color="000000" w:sz="4" w:space="0"/>
              <w:bottom w:val="single" w:color="000000" w:sz="4" w:space="0"/>
              <w:right w:val="single" w:color="000000" w:sz="4" w:space="0"/>
            </w:tcBorders>
            <w:noWrap w:val="0"/>
            <w:vAlign w:val="center"/>
          </w:tcPr>
          <w:p w14:paraId="2BB0F60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326CDC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金秋招聘月</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6F2E1FC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10月</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1839DF5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E259A4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B79288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D4007C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7239A84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noWrap/>
            <w:vAlign w:val="center"/>
          </w:tcPr>
          <w:p w14:paraId="4BBF6A2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bidi="ar"/>
              </w:rPr>
            </w:pPr>
            <w:r>
              <w:rPr>
                <w:rFonts w:hint="eastAsia" w:ascii="宋体" w:hAnsi="宋体" w:eastAsia="宋体" w:cs="宋体"/>
                <w:i w:val="0"/>
                <w:iCs w:val="0"/>
                <w:color w:val="auto"/>
                <w:kern w:val="0"/>
                <w:sz w:val="21"/>
                <w:szCs w:val="21"/>
                <w:u w:val="none"/>
                <w:lang w:val="en-US" w:eastAsia="zh-CN" w:bidi="ar"/>
              </w:rPr>
              <w:t>54000</w:t>
            </w:r>
          </w:p>
        </w:tc>
        <w:tc>
          <w:tcPr>
            <w:tcW w:w="1179" w:type="dxa"/>
            <w:tcBorders>
              <w:top w:val="single" w:color="000000" w:sz="4" w:space="0"/>
              <w:left w:val="single" w:color="000000" w:sz="4" w:space="0"/>
              <w:bottom w:val="single" w:color="000000" w:sz="4" w:space="0"/>
              <w:right w:val="single" w:color="auto" w:sz="4" w:space="0"/>
            </w:tcBorders>
            <w:noWrap/>
            <w:vAlign w:val="center"/>
          </w:tcPr>
          <w:p w14:paraId="76394F3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民营企业、中小企业等用人单位和应届高校毕业生、离校未就业高校毕业生等重点群体</w:t>
            </w:r>
          </w:p>
        </w:tc>
        <w:tc>
          <w:tcPr>
            <w:tcW w:w="2695" w:type="dxa"/>
            <w:vMerge w:val="continue"/>
            <w:tcBorders>
              <w:top w:val="single" w:color="auto" w:sz="4" w:space="0"/>
              <w:left w:val="single" w:color="auto" w:sz="4" w:space="0"/>
              <w:bottom w:val="single" w:color="auto" w:sz="4" w:space="0"/>
              <w:right w:val="single" w:color="auto" w:sz="4" w:space="0"/>
            </w:tcBorders>
            <w:noWrap w:val="0"/>
            <w:vAlign w:val="center"/>
          </w:tcPr>
          <w:p w14:paraId="0E959BFC">
            <w:pPr>
              <w:jc w:val="left"/>
              <w:rPr>
                <w:rFonts w:hint="eastAsia" w:ascii="宋体" w:hAnsi="宋体" w:eastAsia="宋体" w:cs="宋体"/>
                <w:b/>
                <w:bCs/>
                <w:color w:val="auto"/>
                <w:sz w:val="21"/>
                <w:szCs w:val="21"/>
                <w:highlight w:val="none"/>
              </w:rPr>
            </w:pPr>
          </w:p>
        </w:tc>
      </w:tr>
      <w:tr w14:paraId="45D723BE">
        <w:tblPrEx>
          <w:tblCellMar>
            <w:top w:w="0" w:type="dxa"/>
            <w:left w:w="108" w:type="dxa"/>
            <w:bottom w:w="0" w:type="dxa"/>
            <w:right w:w="108" w:type="dxa"/>
          </w:tblCellMar>
        </w:tblPrEx>
        <w:trPr>
          <w:trHeight w:val="2298" w:hRule="atLeast"/>
        </w:trPr>
        <w:tc>
          <w:tcPr>
            <w:tcW w:w="449" w:type="dxa"/>
            <w:tcBorders>
              <w:top w:val="single" w:color="000000" w:sz="4" w:space="0"/>
              <w:left w:val="single" w:color="000000" w:sz="4" w:space="0"/>
              <w:bottom w:val="single" w:color="000000" w:sz="4" w:space="0"/>
              <w:right w:val="single" w:color="000000" w:sz="4" w:space="0"/>
            </w:tcBorders>
            <w:noWrap w:val="0"/>
            <w:vAlign w:val="center"/>
          </w:tcPr>
          <w:p w14:paraId="326B01D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494800F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全国城市联合招聘高校毕业生秋季专场活动</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4E47F5E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10-11月</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5E9D03A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692C1FD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7446D5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2623D9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1</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7D5E1D1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noWrap/>
            <w:vAlign w:val="center"/>
          </w:tcPr>
          <w:p w14:paraId="013CFF1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bidi="ar"/>
              </w:rPr>
            </w:pPr>
            <w:r>
              <w:rPr>
                <w:rFonts w:hint="eastAsia" w:ascii="宋体" w:hAnsi="宋体" w:eastAsia="宋体" w:cs="宋体"/>
                <w:i w:val="0"/>
                <w:iCs w:val="0"/>
                <w:color w:val="auto"/>
                <w:kern w:val="0"/>
                <w:sz w:val="21"/>
                <w:szCs w:val="21"/>
                <w:u w:val="none"/>
                <w:lang w:val="en-US" w:eastAsia="zh-CN" w:bidi="ar"/>
              </w:rPr>
              <w:t>30000</w:t>
            </w:r>
          </w:p>
        </w:tc>
        <w:tc>
          <w:tcPr>
            <w:tcW w:w="1179" w:type="dxa"/>
            <w:tcBorders>
              <w:top w:val="single" w:color="000000" w:sz="4" w:space="0"/>
              <w:left w:val="single" w:color="000000" w:sz="4" w:space="0"/>
              <w:bottom w:val="single" w:color="000000" w:sz="4" w:space="0"/>
              <w:right w:val="single" w:color="auto" w:sz="4" w:space="0"/>
            </w:tcBorders>
            <w:noWrap/>
            <w:vAlign w:val="center"/>
          </w:tcPr>
          <w:p w14:paraId="3E586D4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应届高校毕业生、离校未就业高校毕业生等重点群体</w:t>
            </w:r>
          </w:p>
        </w:tc>
        <w:tc>
          <w:tcPr>
            <w:tcW w:w="2695" w:type="dxa"/>
            <w:vMerge w:val="continue"/>
            <w:tcBorders>
              <w:top w:val="single" w:color="auto" w:sz="4" w:space="0"/>
              <w:left w:val="single" w:color="auto" w:sz="4" w:space="0"/>
              <w:bottom w:val="single" w:color="auto" w:sz="4" w:space="0"/>
              <w:right w:val="single" w:color="auto" w:sz="4" w:space="0"/>
            </w:tcBorders>
            <w:noWrap w:val="0"/>
            <w:vAlign w:val="center"/>
          </w:tcPr>
          <w:p w14:paraId="0907B75B">
            <w:pPr>
              <w:jc w:val="left"/>
              <w:rPr>
                <w:rFonts w:hint="eastAsia" w:ascii="宋体" w:hAnsi="宋体" w:eastAsia="宋体" w:cs="宋体"/>
                <w:b/>
                <w:bCs/>
                <w:color w:val="auto"/>
                <w:sz w:val="21"/>
                <w:szCs w:val="21"/>
                <w:highlight w:val="none"/>
              </w:rPr>
            </w:pPr>
          </w:p>
        </w:tc>
      </w:tr>
      <w:tr w14:paraId="0AEBB34A">
        <w:tblPrEx>
          <w:tblCellMar>
            <w:top w:w="0" w:type="dxa"/>
            <w:left w:w="108" w:type="dxa"/>
            <w:bottom w:w="0" w:type="dxa"/>
            <w:right w:w="108" w:type="dxa"/>
          </w:tblCellMar>
        </w:tblPrEx>
        <w:trPr>
          <w:trHeight w:val="2119" w:hRule="atLeast"/>
        </w:trPr>
        <w:tc>
          <w:tcPr>
            <w:tcW w:w="449" w:type="dxa"/>
            <w:tcBorders>
              <w:top w:val="single" w:color="000000" w:sz="4" w:space="0"/>
              <w:left w:val="single" w:color="000000" w:sz="4" w:space="0"/>
              <w:bottom w:val="single" w:color="000000" w:sz="4" w:space="0"/>
              <w:right w:val="single" w:color="000000" w:sz="4" w:space="0"/>
            </w:tcBorders>
            <w:noWrap w:val="0"/>
            <w:vAlign w:val="center"/>
          </w:tcPr>
          <w:p w14:paraId="054D9E6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5EFFCE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全国人力资源市场高校毕业生就业服务专项行动</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0D1D77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11-12月</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3E1B603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A8B76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1B78C5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E9CE3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24CA6A1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noWrap/>
            <w:vAlign w:val="center"/>
          </w:tcPr>
          <w:p w14:paraId="4FA916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30000</w:t>
            </w:r>
          </w:p>
        </w:tc>
        <w:tc>
          <w:tcPr>
            <w:tcW w:w="1179" w:type="dxa"/>
            <w:tcBorders>
              <w:top w:val="single" w:color="000000" w:sz="4" w:space="0"/>
              <w:left w:val="single" w:color="000000" w:sz="4" w:space="0"/>
              <w:bottom w:val="single" w:color="000000" w:sz="4" w:space="0"/>
              <w:right w:val="single" w:color="auto" w:sz="4" w:space="0"/>
            </w:tcBorders>
            <w:noWrap/>
            <w:vAlign w:val="center"/>
          </w:tcPr>
          <w:p w14:paraId="1F597B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高校毕业生及各类劳动者、各类用人单位</w:t>
            </w:r>
          </w:p>
        </w:tc>
        <w:tc>
          <w:tcPr>
            <w:tcW w:w="2695" w:type="dxa"/>
            <w:vMerge w:val="continue"/>
            <w:tcBorders>
              <w:top w:val="single" w:color="auto" w:sz="4" w:space="0"/>
              <w:left w:val="single" w:color="auto" w:sz="4" w:space="0"/>
              <w:bottom w:val="single" w:color="auto" w:sz="4" w:space="0"/>
              <w:right w:val="single" w:color="auto" w:sz="4" w:space="0"/>
            </w:tcBorders>
            <w:noWrap w:val="0"/>
            <w:vAlign w:val="center"/>
          </w:tcPr>
          <w:p w14:paraId="2C205C60">
            <w:pPr>
              <w:jc w:val="left"/>
              <w:rPr>
                <w:rFonts w:hint="eastAsia" w:ascii="宋体" w:hAnsi="宋体" w:eastAsia="宋体" w:cs="宋体"/>
                <w:b/>
                <w:bCs/>
                <w:color w:val="auto"/>
                <w:sz w:val="21"/>
                <w:szCs w:val="21"/>
                <w:highlight w:val="none"/>
              </w:rPr>
            </w:pPr>
          </w:p>
        </w:tc>
      </w:tr>
      <w:tr w14:paraId="2CF7438E">
        <w:tblPrEx>
          <w:tblCellMar>
            <w:top w:w="0" w:type="dxa"/>
            <w:left w:w="108" w:type="dxa"/>
            <w:bottom w:w="0" w:type="dxa"/>
            <w:right w:w="108" w:type="dxa"/>
          </w:tblCellMar>
        </w:tblPrEx>
        <w:trPr>
          <w:trHeight w:val="2077" w:hRule="atLeast"/>
        </w:trPr>
        <w:tc>
          <w:tcPr>
            <w:tcW w:w="449" w:type="dxa"/>
            <w:tcBorders>
              <w:top w:val="single" w:color="000000" w:sz="4" w:space="0"/>
              <w:left w:val="single" w:color="000000" w:sz="4" w:space="0"/>
              <w:bottom w:val="single" w:color="000000" w:sz="4" w:space="0"/>
              <w:right w:val="single" w:color="000000" w:sz="4" w:space="0"/>
            </w:tcBorders>
            <w:noWrap w:val="0"/>
            <w:vAlign w:val="center"/>
          </w:tcPr>
          <w:p w14:paraId="5BFC9DF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E75B9C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其他主题（结合实际工作需要举办）</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39F1A0D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全年</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3D05216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5E5CC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3F40B0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B84DE6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3E9BB6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noWrap/>
            <w:vAlign w:val="center"/>
          </w:tcPr>
          <w:p w14:paraId="55C4A21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36000</w:t>
            </w:r>
          </w:p>
        </w:tc>
        <w:tc>
          <w:tcPr>
            <w:tcW w:w="1179" w:type="dxa"/>
            <w:tcBorders>
              <w:top w:val="single" w:color="000000" w:sz="4" w:space="0"/>
              <w:left w:val="single" w:color="000000" w:sz="4" w:space="0"/>
              <w:bottom w:val="single" w:color="000000" w:sz="4" w:space="0"/>
              <w:right w:val="single" w:color="auto" w:sz="4" w:space="0"/>
            </w:tcBorders>
            <w:noWrap/>
            <w:vAlign w:val="center"/>
          </w:tcPr>
          <w:p w14:paraId="12C778A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各类群体</w:t>
            </w:r>
          </w:p>
        </w:tc>
        <w:tc>
          <w:tcPr>
            <w:tcW w:w="2695" w:type="dxa"/>
            <w:vMerge w:val="continue"/>
            <w:tcBorders>
              <w:top w:val="single" w:color="auto" w:sz="4" w:space="0"/>
              <w:left w:val="single" w:color="auto" w:sz="4" w:space="0"/>
              <w:bottom w:val="single" w:color="auto" w:sz="4" w:space="0"/>
              <w:right w:val="single" w:color="auto" w:sz="4" w:space="0"/>
            </w:tcBorders>
            <w:noWrap w:val="0"/>
            <w:vAlign w:val="center"/>
          </w:tcPr>
          <w:p w14:paraId="43AC3C6F">
            <w:pPr>
              <w:jc w:val="left"/>
              <w:rPr>
                <w:rFonts w:hint="eastAsia" w:ascii="宋体" w:hAnsi="宋体" w:eastAsia="宋体" w:cs="宋体"/>
                <w:b/>
                <w:bCs/>
                <w:color w:val="auto"/>
                <w:sz w:val="21"/>
                <w:szCs w:val="21"/>
                <w:highlight w:val="none"/>
              </w:rPr>
            </w:pPr>
          </w:p>
        </w:tc>
      </w:tr>
    </w:tbl>
    <w:p w14:paraId="06F37CF2">
      <w:pPr>
        <w:pStyle w:val="3"/>
        <w:pageBreakBefore w:val="0"/>
        <w:numPr>
          <w:ilvl w:val="0"/>
          <w:numId w:val="0"/>
        </w:numPr>
        <w:kinsoku/>
        <w:wordWrap/>
        <w:overflowPunct/>
        <w:topLinePunct w:val="0"/>
        <w:bidi w:val="0"/>
        <w:adjustRightInd/>
        <w:ind w:firstLine="402" w:firstLineChars="200"/>
        <w:rPr>
          <w:rFonts w:hint="eastAsia" w:ascii="宋体" w:hAnsi="宋体" w:eastAsia="宋体" w:cs="宋体"/>
          <w:color w:val="auto"/>
        </w:rPr>
      </w:pPr>
    </w:p>
    <w:p w14:paraId="4BBB031F">
      <w:pPr>
        <w:pageBreakBefore w:val="0"/>
        <w:kinsoku/>
        <w:wordWrap/>
        <w:overflowPunct/>
        <w:topLinePunct w:val="0"/>
        <w:bidi w:val="0"/>
        <w:adjustRightInd/>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w:t>
      </w:r>
      <w:r>
        <w:rPr>
          <w:rFonts w:hint="eastAsia" w:ascii="宋体" w:hAnsi="宋体" w:eastAsia="宋体" w:cs="宋体"/>
          <w:spacing w:val="7"/>
          <w:sz w:val="21"/>
          <w:szCs w:val="21"/>
        </w:rPr>
        <w:t>▲</w:t>
      </w:r>
      <w:r>
        <w:rPr>
          <w:rFonts w:hint="eastAsia" w:ascii="宋体" w:hAnsi="宋体" w:eastAsia="宋体" w:cs="宋体"/>
          <w:b/>
          <w:bCs/>
          <w:color w:val="auto"/>
          <w:sz w:val="21"/>
          <w:szCs w:val="21"/>
          <w:highlight w:val="none"/>
          <w:lang w:val="en-US" w:eastAsia="zh-CN"/>
        </w:rPr>
        <w:t>具体实施要求 :</w:t>
      </w:r>
      <w:r>
        <w:rPr>
          <w:rFonts w:hint="eastAsia" w:ascii="宋体" w:hAnsi="宋体" w:eastAsia="宋体" w:cs="宋体"/>
          <w:b/>
          <w:bCs/>
          <w:color w:val="auto"/>
          <w:sz w:val="21"/>
          <w:szCs w:val="21"/>
          <w:highlight w:val="none"/>
        </w:rPr>
        <w:t xml:space="preserve"> </w:t>
      </w:r>
    </w:p>
    <w:p w14:paraId="4344574E">
      <w:pPr>
        <w:pageBreakBefore w:val="0"/>
        <w:widowControl/>
        <w:kinsoku/>
        <w:wordWrap/>
        <w:overflowPunct/>
        <w:topLinePunct w:val="0"/>
        <w:bidi w:val="0"/>
        <w:adjustRightInd/>
        <w:snapToGrid w:val="0"/>
        <w:spacing w:line="44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1.在龙圩区人群活动密集等场所举办</w:t>
      </w:r>
      <w:r>
        <w:rPr>
          <w:rFonts w:hint="eastAsia" w:ascii="宋体" w:hAnsi="宋体" w:eastAsia="宋体" w:cs="宋体"/>
          <w:b/>
          <w:bCs/>
          <w:color w:val="auto"/>
          <w:sz w:val="21"/>
          <w:szCs w:val="21"/>
          <w:highlight w:val="none"/>
          <w:lang w:eastAsia="zh-CN"/>
        </w:rPr>
        <w:t>大型</w:t>
      </w:r>
      <w:r>
        <w:rPr>
          <w:rFonts w:hint="eastAsia" w:ascii="宋体" w:hAnsi="宋体" w:eastAsia="宋体" w:cs="宋体"/>
          <w:b/>
          <w:bCs/>
          <w:color w:val="auto"/>
          <w:sz w:val="21"/>
          <w:szCs w:val="21"/>
          <w:highlight w:val="none"/>
        </w:rPr>
        <w:t>招聘会（农村劳动力、就业困难人员、脱贫人口、退役军人、残疾人、失业人员等各类求职群体）或在梧州辖区范围的中高职技工院校开展的毕业季招聘会(高校毕业生）</w:t>
      </w:r>
    </w:p>
    <w:p w14:paraId="1E30D402">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bookmarkStart w:id="60" w:name="OLE_LINK34"/>
      <w:r>
        <w:rPr>
          <w:rFonts w:hint="eastAsia" w:ascii="宋体" w:hAnsi="宋体" w:eastAsia="宋体" w:cs="宋体"/>
          <w:color w:val="auto"/>
          <w:sz w:val="21"/>
          <w:szCs w:val="21"/>
          <w:highlight w:val="none"/>
        </w:rPr>
        <w:t>（1）根据采购方要求的时间、地点举办大</w:t>
      </w:r>
      <w:bookmarkStart w:id="61" w:name="OLE_LINK39"/>
      <w:bookmarkStart w:id="62" w:name="OLE_LINK40"/>
      <w:r>
        <w:rPr>
          <w:rFonts w:hint="eastAsia" w:ascii="宋体" w:hAnsi="宋体" w:eastAsia="宋体" w:cs="宋体"/>
          <w:color w:val="auto"/>
          <w:sz w:val="21"/>
          <w:szCs w:val="21"/>
          <w:highlight w:val="none"/>
        </w:rPr>
        <w:t>型招聘会</w:t>
      </w:r>
      <w:bookmarkEnd w:id="61"/>
      <w:bookmarkEnd w:id="62"/>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含现场提供</w:t>
      </w:r>
      <w:r>
        <w:rPr>
          <w:rFonts w:hint="eastAsia" w:ascii="宋体" w:hAnsi="宋体" w:eastAsia="宋体" w:cs="宋体"/>
          <w:color w:val="auto"/>
          <w:sz w:val="21"/>
          <w:szCs w:val="21"/>
          <w:highlight w:val="none"/>
        </w:rPr>
        <w:t>网络“直播带岗”</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）。做好招聘会前期的组织策划工作，包括但不限于：</w:t>
      </w:r>
    </w:p>
    <w:p w14:paraId="30174339">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①招聘会场背景墙、用工信息展版、招聘会广告拱门或招聘会场门（尺寸根据实际场地设计并经业主同意后方可制作），就业政策宣传展板、进场</w:t>
      </w:r>
      <w:r>
        <w:rPr>
          <w:rFonts w:hint="eastAsia" w:ascii="宋体" w:hAnsi="宋体" w:eastAsia="宋体" w:cs="宋体"/>
          <w:b/>
          <w:bCs/>
          <w:color w:val="auto"/>
          <w:sz w:val="21"/>
          <w:szCs w:val="21"/>
          <w:highlight w:val="none"/>
          <w:u w:val="none"/>
          <w:lang w:val="en-US" w:eastAsia="zh-CN" w:bidi="ar"/>
        </w:rPr>
        <w:t>用人单位</w:t>
      </w:r>
      <w:r>
        <w:rPr>
          <w:rFonts w:hint="eastAsia" w:ascii="宋体" w:hAnsi="宋体" w:eastAsia="宋体" w:cs="宋体"/>
          <w:color w:val="auto"/>
          <w:sz w:val="21"/>
          <w:szCs w:val="21"/>
          <w:highlight w:val="none"/>
        </w:rPr>
        <w:t>宣传展架（按业主统一规格要求制作），直播带岗相关费用（按业主要求提供服务），宣传横幅，宣传标语（每场不少于5条标语提供给业主审核后并制作）台牌、印刷就业政策宣传资料、企业用工信息小册子及其他活动所需品等物料、活动备案、组织动员、宣传发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等相关工作。招聘会期间提前完成现场布置、组织人员维护招聘会现场秩序、结束后清洁清场等相关工作。招聘会结束后完成数据收集报送、结算材料收集整理等相关工作。 </w:t>
      </w:r>
    </w:p>
    <w:p w14:paraId="04E8CB2D">
      <w:pPr>
        <w:pageBreakBefore w:val="0"/>
        <w:kinsoku/>
        <w:wordWrap/>
        <w:overflowPunct/>
        <w:topLinePunct w:val="0"/>
        <w:bidi w:val="0"/>
        <w:adjustRightInd/>
        <w:spacing w:line="440" w:lineRule="exact"/>
        <w:ind w:firstLine="422" w:firstLineChars="200"/>
        <w:rPr>
          <w:rFonts w:hint="eastAsia" w:ascii="宋体" w:hAnsi="宋体" w:eastAsia="宋体" w:cs="宋体"/>
          <w:color w:val="auto"/>
          <w:sz w:val="21"/>
          <w:szCs w:val="21"/>
          <w:highlight w:val="none"/>
        </w:rPr>
      </w:pPr>
      <w:bookmarkStart w:id="63" w:name="OLE_LINK41"/>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根据采购方需求，必要时在大型招聘会现场提供</w:t>
      </w:r>
      <w:r>
        <w:rPr>
          <w:rFonts w:hint="eastAsia" w:ascii="宋体" w:hAnsi="宋体" w:eastAsia="宋体" w:cs="宋体"/>
          <w:b/>
          <w:color w:val="auto"/>
          <w:sz w:val="21"/>
          <w:szCs w:val="21"/>
          <w:highlight w:val="none"/>
        </w:rPr>
        <w:t>网络“直播带岗”</w:t>
      </w:r>
      <w:bookmarkEnd w:id="63"/>
      <w:r>
        <w:rPr>
          <w:rFonts w:hint="eastAsia" w:ascii="宋体" w:hAnsi="宋体" w:eastAsia="宋体" w:cs="宋体"/>
          <w:b/>
          <w:color w:val="auto"/>
          <w:sz w:val="21"/>
          <w:szCs w:val="21"/>
          <w:highlight w:val="none"/>
          <w:lang w:val="en-US" w:eastAsia="zh-CN"/>
        </w:rPr>
        <w:t>服务</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采购方</w:t>
      </w:r>
      <w:r>
        <w:rPr>
          <w:rFonts w:hint="eastAsia" w:ascii="宋体" w:hAnsi="宋体" w:eastAsia="宋体" w:cs="宋体"/>
          <w:b/>
          <w:color w:val="auto"/>
          <w:sz w:val="21"/>
          <w:szCs w:val="21"/>
          <w:highlight w:val="none"/>
        </w:rPr>
        <w:t>结合具体工作要求而定）：</w:t>
      </w:r>
    </w:p>
    <w:p w14:paraId="01F50440">
      <w:pPr>
        <w:keepNext/>
        <w:keepLines/>
        <w:pageBreakBefore w:val="0"/>
        <w:widowControl/>
        <w:kinsoku/>
        <w:wordWrap/>
        <w:overflowPunct/>
        <w:topLinePunct w:val="0"/>
        <w:autoSpaceDE w:val="0"/>
        <w:autoSpaceDN w:val="0"/>
        <w:bidi w:val="0"/>
        <w:adjustRightInd/>
        <w:spacing w:line="440" w:lineRule="exact"/>
        <w:ind w:firstLine="420" w:firstLineChars="20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①根据采购方要求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在指定的大型招聘会场次、</w:t>
      </w:r>
      <w:r>
        <w:rPr>
          <w:rFonts w:hint="eastAsia" w:ascii="宋体" w:hAnsi="宋体" w:eastAsia="宋体" w:cs="宋体"/>
          <w:color w:val="auto"/>
          <w:sz w:val="21"/>
          <w:szCs w:val="21"/>
          <w:highlight w:val="none"/>
        </w:rPr>
        <w:t>时间、地点举办“直播带岗”线上招聘会。</w:t>
      </w:r>
    </w:p>
    <w:p w14:paraId="64841ED7">
      <w:pPr>
        <w:keepNext/>
        <w:keepLines/>
        <w:pageBreakBefore w:val="0"/>
        <w:widowControl/>
        <w:kinsoku/>
        <w:wordWrap/>
        <w:overflowPunct/>
        <w:topLinePunct w:val="0"/>
        <w:autoSpaceDE w:val="0"/>
        <w:autoSpaceDN w:val="0"/>
        <w:bidi w:val="0"/>
        <w:adjustRightInd/>
        <w:spacing w:line="440" w:lineRule="exact"/>
        <w:ind w:firstLine="420" w:firstLineChars="20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②在线上开展，依托“龙圩人社”微信公众号平台或</w:t>
      </w:r>
      <w:r>
        <w:rPr>
          <w:rFonts w:hint="eastAsia" w:ascii="宋体" w:hAnsi="宋体" w:eastAsia="宋体" w:cs="宋体"/>
          <w:color w:val="auto"/>
          <w:sz w:val="21"/>
          <w:szCs w:val="21"/>
          <w:highlight w:val="none"/>
          <w:lang w:val="en-US" w:eastAsia="zh-CN"/>
        </w:rPr>
        <w:t>采购方指定的</w:t>
      </w:r>
      <w:r>
        <w:rPr>
          <w:rFonts w:hint="eastAsia" w:ascii="宋体" w:hAnsi="宋体" w:eastAsia="宋体" w:cs="宋体"/>
          <w:color w:val="auto"/>
          <w:sz w:val="21"/>
          <w:szCs w:val="21"/>
          <w:highlight w:val="none"/>
        </w:rPr>
        <w:t>其他直播平台，组织</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开展直播带岗，以展播</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工作环境、生活环境及宣传</w:t>
      </w:r>
      <w:r>
        <w:rPr>
          <w:rFonts w:hint="eastAsia" w:ascii="宋体" w:hAnsi="宋体" w:eastAsia="宋体" w:cs="宋体"/>
          <w:b/>
          <w:bCs/>
          <w:color w:val="auto"/>
          <w:sz w:val="21"/>
          <w:szCs w:val="21"/>
          <w:highlight w:val="none"/>
          <w:u w:val="none"/>
          <w:lang w:val="en-US" w:eastAsia="zh-CN" w:bidi="ar"/>
        </w:rPr>
        <w:t>用人单位</w:t>
      </w:r>
      <w:r>
        <w:rPr>
          <w:rFonts w:hint="eastAsia" w:ascii="宋体" w:hAnsi="宋体" w:eastAsia="宋体" w:cs="宋体"/>
          <w:color w:val="auto"/>
          <w:sz w:val="21"/>
          <w:szCs w:val="21"/>
          <w:highlight w:val="none"/>
        </w:rPr>
        <w:t>企业文化等形式，并邀请</w:t>
      </w:r>
      <w:bookmarkStart w:id="64" w:name="OLE_LINK2"/>
      <w:r>
        <w:rPr>
          <w:rFonts w:hint="eastAsia" w:ascii="宋体" w:hAnsi="宋体" w:eastAsia="宋体" w:cs="宋体"/>
          <w:color w:val="auto"/>
          <w:sz w:val="21"/>
          <w:szCs w:val="21"/>
          <w:highlight w:val="none"/>
          <w:lang w:val="en-US" w:eastAsia="zh-CN"/>
        </w:rPr>
        <w:t>用人单位</w:t>
      </w:r>
      <w:bookmarkEnd w:id="64"/>
      <w:r>
        <w:rPr>
          <w:rFonts w:hint="eastAsia" w:ascii="宋体" w:hAnsi="宋体" w:eastAsia="宋体" w:cs="宋体"/>
          <w:color w:val="auto"/>
          <w:sz w:val="21"/>
          <w:szCs w:val="21"/>
          <w:highlight w:val="none"/>
        </w:rPr>
        <w:t>在直播间与主持人、粉丝互动的方式推介用工信息。招聘会结束后，回访收集参加招聘会的</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 xml:space="preserve">招工情况、完成数据收集报送、结算材料收集整理装订等相关工作。 </w:t>
      </w:r>
    </w:p>
    <w:p w14:paraId="54C42278">
      <w:pPr>
        <w:keepNext/>
        <w:pageBreakBefore w:val="0"/>
        <w:kinsoku/>
        <w:wordWrap/>
        <w:overflowPunct/>
        <w:topLinePunct w:val="0"/>
        <w:bidi w:val="0"/>
        <w:adjustRightInd/>
        <w:spacing w:line="440" w:lineRule="exact"/>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③为确保招聘会举办效果质量，承办方在组织招聘会活动期间，必须确保现场不得少于5名专职工作人员在直播现场协调跟进直播全过程等工作。</w:t>
      </w:r>
    </w:p>
    <w:p w14:paraId="54C11B87">
      <w:pPr>
        <w:pStyle w:val="3"/>
        <w:pageBreakBefore w:val="0"/>
        <w:kinsoku/>
        <w:wordWrap/>
        <w:overflowPunct/>
        <w:topLinePunct w:val="0"/>
        <w:bidi w:val="0"/>
        <w:adjustRightInd/>
        <w:spacing w:line="440" w:lineRule="exact"/>
        <w:ind w:firstLine="420" w:firstLineChars="200"/>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SA"/>
        </w:rPr>
        <w:fldChar w:fldCharType="begin"/>
      </w:r>
      <w:r>
        <w:rPr>
          <w:rFonts w:hint="eastAsia" w:ascii="宋体" w:hAnsi="宋体" w:eastAsia="宋体" w:cs="宋体"/>
          <w:b w:val="0"/>
          <w:color w:val="auto"/>
          <w:kern w:val="2"/>
          <w:sz w:val="21"/>
          <w:szCs w:val="21"/>
          <w:highlight w:val="none"/>
          <w:lang w:val="en-US" w:eastAsia="zh-CN" w:bidi="ar-SA"/>
        </w:rPr>
        <w:instrText xml:space="preserve"> = 4 \* GB3 \* MERGEFORMAT </w:instrText>
      </w:r>
      <w:r>
        <w:rPr>
          <w:rFonts w:hint="eastAsia" w:ascii="宋体" w:hAnsi="宋体" w:eastAsia="宋体" w:cs="宋体"/>
          <w:b w:val="0"/>
          <w:color w:val="auto"/>
          <w:kern w:val="2"/>
          <w:sz w:val="21"/>
          <w:szCs w:val="21"/>
          <w:highlight w:val="none"/>
          <w:lang w:val="en-US" w:eastAsia="zh-CN" w:bidi="ar-SA"/>
        </w:rPr>
        <w:fldChar w:fldCharType="separate"/>
      </w:r>
      <w:r>
        <w:rPr>
          <w:rFonts w:hint="eastAsia" w:ascii="宋体" w:hAnsi="宋体" w:eastAsia="宋体" w:cs="宋体"/>
          <w:b w:val="0"/>
          <w:color w:val="auto"/>
          <w:kern w:val="2"/>
          <w:sz w:val="21"/>
          <w:szCs w:val="21"/>
          <w:highlight w:val="none"/>
          <w:lang w:val="en-US" w:eastAsia="zh-CN" w:bidi="ar-SA"/>
        </w:rPr>
        <w:t>④</w:t>
      </w:r>
      <w:r>
        <w:rPr>
          <w:rFonts w:hint="eastAsia" w:ascii="宋体" w:hAnsi="宋体" w:eastAsia="宋体" w:cs="宋体"/>
          <w:b w:val="0"/>
          <w:color w:val="auto"/>
          <w:kern w:val="2"/>
          <w:sz w:val="21"/>
          <w:szCs w:val="21"/>
          <w:highlight w:val="none"/>
          <w:lang w:val="en-US" w:eastAsia="zh-CN" w:bidi="ar-SA"/>
        </w:rPr>
        <w:fldChar w:fldCharType="end"/>
      </w:r>
      <w:r>
        <w:rPr>
          <w:rFonts w:hint="eastAsia" w:ascii="宋体" w:hAnsi="宋体" w:eastAsia="宋体" w:cs="宋体"/>
          <w:b w:val="0"/>
          <w:color w:val="auto"/>
          <w:kern w:val="2"/>
          <w:sz w:val="21"/>
          <w:szCs w:val="21"/>
          <w:highlight w:val="none"/>
        </w:rPr>
        <w:t>每场次直播时间不少于</w:t>
      </w:r>
      <w:r>
        <w:rPr>
          <w:rFonts w:hint="eastAsia" w:ascii="宋体" w:hAnsi="宋体" w:eastAsia="宋体" w:cs="宋体"/>
          <w:b w:val="0"/>
          <w:color w:val="auto"/>
          <w:kern w:val="2"/>
          <w:sz w:val="21"/>
          <w:szCs w:val="21"/>
          <w:highlight w:val="none"/>
          <w:lang w:val="en-US" w:eastAsia="zh-CN"/>
        </w:rPr>
        <w:t>1.5</w:t>
      </w:r>
      <w:r>
        <w:rPr>
          <w:rFonts w:hint="eastAsia" w:ascii="宋体" w:hAnsi="宋体" w:eastAsia="宋体" w:cs="宋体"/>
          <w:b w:val="0"/>
          <w:color w:val="auto"/>
          <w:kern w:val="2"/>
          <w:sz w:val="21"/>
          <w:szCs w:val="21"/>
          <w:highlight w:val="none"/>
        </w:rPr>
        <w:t>小时，参与</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b w:val="0"/>
          <w:color w:val="auto"/>
          <w:kern w:val="2"/>
          <w:sz w:val="21"/>
          <w:szCs w:val="21"/>
          <w:highlight w:val="none"/>
        </w:rPr>
        <w:t>不少于</w:t>
      </w:r>
      <w:r>
        <w:rPr>
          <w:rFonts w:hint="eastAsia" w:ascii="宋体" w:hAnsi="宋体" w:eastAsia="宋体" w:cs="宋体"/>
          <w:b w:val="0"/>
          <w:color w:val="auto"/>
          <w:kern w:val="2"/>
          <w:sz w:val="21"/>
          <w:szCs w:val="21"/>
          <w:highlight w:val="none"/>
          <w:lang w:val="en-US" w:eastAsia="zh-CN"/>
        </w:rPr>
        <w:t>6</w:t>
      </w:r>
      <w:r>
        <w:rPr>
          <w:rFonts w:hint="eastAsia" w:ascii="宋体" w:hAnsi="宋体" w:eastAsia="宋体" w:cs="宋体"/>
          <w:b w:val="0"/>
          <w:color w:val="auto"/>
          <w:kern w:val="2"/>
          <w:sz w:val="21"/>
          <w:szCs w:val="21"/>
          <w:highlight w:val="none"/>
        </w:rPr>
        <w:t>家（含</w:t>
      </w:r>
      <w:r>
        <w:rPr>
          <w:rFonts w:hint="eastAsia" w:ascii="宋体" w:hAnsi="宋体" w:eastAsia="宋体" w:cs="宋体"/>
          <w:b w:val="0"/>
          <w:color w:val="auto"/>
          <w:kern w:val="2"/>
          <w:sz w:val="21"/>
          <w:szCs w:val="21"/>
          <w:highlight w:val="none"/>
          <w:lang w:val="en-US" w:eastAsia="zh-CN"/>
        </w:rPr>
        <w:t>6</w:t>
      </w:r>
      <w:r>
        <w:rPr>
          <w:rFonts w:hint="eastAsia" w:ascii="宋体" w:hAnsi="宋体" w:eastAsia="宋体" w:cs="宋体"/>
          <w:b w:val="0"/>
          <w:color w:val="auto"/>
          <w:kern w:val="2"/>
          <w:sz w:val="21"/>
          <w:szCs w:val="21"/>
          <w:highlight w:val="none"/>
        </w:rPr>
        <w:t>家）。</w:t>
      </w:r>
    </w:p>
    <w:p w14:paraId="56718AAB">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为确保招聘会举办效果质量，承办方在组织招聘会活动期间，必须确保现场不得少于6名专职工作人员在现场负责综合协调、政策宣传、发放资料、拍照录像、</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签到、安全应急等工作。</w:t>
      </w:r>
    </w:p>
    <w:p w14:paraId="6AC3C36A">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进场</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必须达2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家以上（含2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家）。达2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家及以上的给予2.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万元承办服务费；少于</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家</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进场的，每少一家扣减0.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万元承办服务，最低进场</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不能少于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家（含</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家），少于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家则不予结算支付该场次承办服务费。</w:t>
      </w:r>
    </w:p>
    <w:bookmarkEnd w:id="60"/>
    <w:p w14:paraId="7E375736">
      <w:pPr>
        <w:pageBreakBefore w:val="0"/>
        <w:kinsoku/>
        <w:wordWrap/>
        <w:overflowPunct/>
        <w:topLinePunct w:val="0"/>
        <w:bidi w:val="0"/>
        <w:adjustRightInd/>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.到各镇镇政府所在地的圩市开展的招聘会（除龙圩镇外）</w:t>
      </w:r>
    </w:p>
    <w:p w14:paraId="6503E053">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根据采购方要求的时间、地点举办招聘会。做好招聘会前期的组织策划工作，包括但不限于：就业政策宣传展板、进场</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宣传展架（按业主统一规格要求制作），宣传横幅，宣传标语（每场不少于5条标语提供给业主审核后并制作）台牌及其他布置会场所需品等物料、活动备案、组织动员、宣传发动等相关工作。招聘会期间提前完成现场布置、组织人员维护招聘会现场秩序、结束后清洁清场等相关工作。招聘会结束后完成数据收集报送、结算材料收集整理等相关工作。</w:t>
      </w:r>
    </w:p>
    <w:p w14:paraId="4CFE3F75">
      <w:pPr>
        <w:keepNext/>
        <w:pageBreakBefore w:val="0"/>
        <w:kinsoku/>
        <w:wordWrap/>
        <w:overflowPunct/>
        <w:topLinePunct w:val="0"/>
        <w:bidi w:val="0"/>
        <w:adjustRightInd/>
        <w:spacing w:line="440" w:lineRule="exact"/>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为确保招聘会举办效果质量，承办方在组织招聘会活动期间，必须确保现场不得少于3名专职工作人员在现场负责综合协调、政策宣传、发放资料、拍照录像、</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签到、安全应急等工作。</w:t>
      </w:r>
    </w:p>
    <w:p w14:paraId="54A7B718">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进场</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必须达</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家以上（含</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家），达</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家的给予1万元承办服务费。少于</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家进场</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的，每少一家扣减0.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万元承办服务，最低进场</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不能少于</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家（含</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家），少于</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家的不予结算支付承办服务费。</w:t>
      </w:r>
    </w:p>
    <w:p w14:paraId="12DC34B5">
      <w:pPr>
        <w:pageBreakBefore w:val="0"/>
        <w:widowControl/>
        <w:kinsoku/>
        <w:wordWrap/>
        <w:overflowPunct/>
        <w:topLinePunct w:val="0"/>
        <w:bidi w:val="0"/>
        <w:adjustRightInd/>
        <w:snapToGrid w:val="0"/>
        <w:spacing w:line="44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.到各村开展就业岗位推荐和宣传政策</w:t>
      </w:r>
    </w:p>
    <w:p w14:paraId="7FDEAD88">
      <w:pPr>
        <w:pageBreakBefore w:val="0"/>
        <w:tabs>
          <w:tab w:val="center" w:pos="4153"/>
          <w:tab w:val="right" w:pos="8306"/>
        </w:tabs>
        <w:kinsoku/>
        <w:wordWrap/>
        <w:overflowPunct/>
        <w:topLinePunct w:val="0"/>
        <w:bidi w:val="0"/>
        <w:adjustRightInd/>
        <w:snapToGrid w:val="0"/>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根据采购方要求的时间、地点举办招聘会。做好招聘会前期的组织策划工作，包括但不限于：场地申请、会场需要配置就业政策宣传展板（按业主统一规格要求制作）、</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 xml:space="preserve">用工信息展板、宣传横幅（每场不少于5条标语提供给业主审核后并制作）等物料、活动备案、组织动员、宣传发动等相关工作。招聘会期间提前完成现场布置、组织人员维护招聘会现场秩序、结束后清洁清场等相关工作。招聘会结束后完成数据收集报送、结算材料收集整理等相关工作。   </w:t>
      </w:r>
    </w:p>
    <w:p w14:paraId="5706816E">
      <w:pPr>
        <w:keepNext/>
        <w:pageBreakBefore w:val="0"/>
        <w:kinsoku/>
        <w:wordWrap/>
        <w:overflowPunct/>
        <w:topLinePunct w:val="0"/>
        <w:bidi w:val="0"/>
        <w:adjustRightInd/>
        <w:spacing w:line="440" w:lineRule="exact"/>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为确保招聘会举办效果质量，承办方在组织招聘会活动期间，必须确保现场不得少于3名专职工作人员在现场负责综合协调、政策宣传、发放资料、拍照录像、</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签到、安全应急等工作。</w:t>
      </w:r>
    </w:p>
    <w:p w14:paraId="51CB2775">
      <w:pPr>
        <w:pStyle w:val="5"/>
        <w:pageBreakBefore w:val="0"/>
        <w:kinsoku/>
        <w:wordWrap/>
        <w:overflowPunct/>
        <w:topLinePunct w:val="0"/>
        <w:bidi w:val="0"/>
        <w:adjustRightInd/>
        <w:spacing w:after="0" w:line="440" w:lineRule="exact"/>
        <w:ind w:left="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进场</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必须达</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家以上（含</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家）,达</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家的给予服务费0.8万元。少于</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家进场</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的，不予结算支付承办服务费。</w:t>
      </w:r>
    </w:p>
    <w:p w14:paraId="7A968AA0">
      <w:pPr>
        <w:pageBreakBefore w:val="0"/>
        <w:widowControl/>
        <w:kinsoku/>
        <w:wordWrap/>
        <w:overflowPunct/>
        <w:topLinePunct w:val="0"/>
        <w:bidi w:val="0"/>
        <w:adjustRightInd/>
        <w:snapToGrid w:val="0"/>
        <w:spacing w:line="44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根据采购方要求</w:t>
      </w:r>
      <w:r>
        <w:rPr>
          <w:rFonts w:hint="eastAsia" w:ascii="宋体" w:hAnsi="宋体" w:eastAsia="宋体" w:cs="宋体"/>
          <w:b/>
          <w:bCs/>
          <w:color w:val="auto"/>
          <w:sz w:val="21"/>
          <w:szCs w:val="21"/>
          <w:highlight w:val="none"/>
        </w:rPr>
        <w:t>开展的</w:t>
      </w:r>
      <w:r>
        <w:rPr>
          <w:rFonts w:hint="eastAsia" w:ascii="宋体" w:hAnsi="宋体" w:eastAsia="宋体" w:cs="宋体"/>
          <w:b/>
          <w:bCs/>
          <w:color w:val="auto"/>
          <w:sz w:val="21"/>
          <w:szCs w:val="21"/>
          <w:highlight w:val="none"/>
          <w:lang w:eastAsia="zh-CN"/>
        </w:rPr>
        <w:t>小型</w:t>
      </w:r>
      <w:r>
        <w:rPr>
          <w:rFonts w:hint="eastAsia" w:ascii="宋体" w:hAnsi="宋体" w:eastAsia="宋体" w:cs="宋体"/>
          <w:b/>
          <w:bCs/>
          <w:color w:val="auto"/>
          <w:sz w:val="21"/>
          <w:szCs w:val="21"/>
          <w:highlight w:val="none"/>
        </w:rPr>
        <w:t>招聘会</w:t>
      </w:r>
    </w:p>
    <w:p w14:paraId="4AB88657">
      <w:pPr>
        <w:pageBreakBefore w:val="0"/>
        <w:tabs>
          <w:tab w:val="center" w:pos="4153"/>
          <w:tab w:val="right" w:pos="8306"/>
        </w:tabs>
        <w:kinsoku/>
        <w:wordWrap/>
        <w:overflowPunct/>
        <w:topLinePunct w:val="0"/>
        <w:bidi w:val="0"/>
        <w:adjustRightInd/>
        <w:snapToGrid w:val="0"/>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根据采购方要求的时间、地点</w:t>
      </w:r>
      <w:r>
        <w:rPr>
          <w:rFonts w:hint="eastAsia" w:ascii="宋体" w:hAnsi="宋体" w:eastAsia="宋体" w:cs="宋体"/>
          <w:color w:val="auto"/>
          <w:sz w:val="21"/>
          <w:szCs w:val="21"/>
          <w:highlight w:val="none"/>
          <w:lang w:eastAsia="zh-CN"/>
        </w:rPr>
        <w:t>（村、社区）</w:t>
      </w:r>
      <w:r>
        <w:rPr>
          <w:rFonts w:hint="eastAsia" w:ascii="宋体" w:hAnsi="宋体" w:eastAsia="宋体" w:cs="宋体"/>
          <w:color w:val="auto"/>
          <w:sz w:val="21"/>
          <w:szCs w:val="21"/>
          <w:highlight w:val="none"/>
        </w:rPr>
        <w:t>举办招聘会。做好招聘会前期的组织策划工作，包括但不限于：场地申请、会场需要配置就业政策宣传展板（按业主统一规格要求制作）、</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 xml:space="preserve">用工信息展板、宣传横幅（每场不少于5条标语提供给业主审核后并制作）等物料、活动备案、组织动员、宣传发动等相关工作。招聘会期间提前完成现场布置、组织人员维护招聘会现场秩序、结束后清洁清场等相关工作。招聘会结束后完成数据收集报送、结算材料收集整理等相关工作。   </w:t>
      </w:r>
    </w:p>
    <w:p w14:paraId="0BBC9474">
      <w:pPr>
        <w:keepNext/>
        <w:pageBreakBefore w:val="0"/>
        <w:kinsoku/>
        <w:wordWrap/>
        <w:overflowPunct/>
        <w:topLinePunct w:val="0"/>
        <w:bidi w:val="0"/>
        <w:adjustRightInd/>
        <w:spacing w:line="440" w:lineRule="exact"/>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为确保招聘会举办效果质量，承办方在组织招聘会活动期间，必须确保现场不得少于3名专职工作人员在现场负责综合协调、政策宣传、发放资料、拍照录像、</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签到、安全应急等工作。</w:t>
      </w:r>
    </w:p>
    <w:p w14:paraId="6C3B9ED7">
      <w:pPr>
        <w:pStyle w:val="5"/>
        <w:pageBreakBefore w:val="0"/>
        <w:kinsoku/>
        <w:wordWrap/>
        <w:overflowPunct/>
        <w:topLinePunct w:val="0"/>
        <w:bidi w:val="0"/>
        <w:adjustRightInd/>
        <w:spacing w:after="0" w:line="440" w:lineRule="exact"/>
        <w:ind w:left="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进场</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业必须达5家以上（含5家）,达5家的给予服务费</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万元。少于5家进场</w:t>
      </w:r>
      <w:r>
        <w:rPr>
          <w:rFonts w:hint="eastAsia" w:ascii="宋体" w:hAnsi="宋体" w:eastAsia="宋体" w:cs="宋体"/>
          <w:color w:val="auto"/>
          <w:sz w:val="21"/>
          <w:szCs w:val="21"/>
          <w:highlight w:val="none"/>
          <w:lang w:val="en-US" w:eastAsia="zh-CN"/>
        </w:rPr>
        <w:t>用人单位</w:t>
      </w:r>
      <w:r>
        <w:rPr>
          <w:rFonts w:hint="eastAsia" w:ascii="宋体" w:hAnsi="宋体" w:eastAsia="宋体" w:cs="宋体"/>
          <w:color w:val="auto"/>
          <w:sz w:val="21"/>
          <w:szCs w:val="21"/>
          <w:highlight w:val="none"/>
        </w:rPr>
        <w:t>的，不予结算支付承办服务费。</w:t>
      </w:r>
    </w:p>
    <w:p w14:paraId="58950BA7">
      <w:pPr>
        <w:pageBreakBefore w:val="0"/>
        <w:widowControl/>
        <w:numPr>
          <w:ilvl w:val="0"/>
          <w:numId w:val="0"/>
        </w:numPr>
        <w:kinsoku/>
        <w:wordWrap/>
        <w:overflowPunct/>
        <w:topLinePunct w:val="0"/>
        <w:bidi w:val="0"/>
        <w:adjustRightInd/>
        <w:snapToGrid w:val="0"/>
        <w:spacing w:line="44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5.短信推荐服务</w:t>
      </w:r>
    </w:p>
    <w:p w14:paraId="58AD9844">
      <w:pPr>
        <w:pStyle w:val="5"/>
        <w:pageBreakBefore w:val="0"/>
        <w:numPr>
          <w:ilvl w:val="0"/>
          <w:numId w:val="0"/>
        </w:numPr>
        <w:kinsoku/>
        <w:wordWrap/>
        <w:overflowPunct/>
        <w:topLinePunct w:val="0"/>
        <w:bidi w:val="0"/>
        <w:adjustRightInd/>
        <w:spacing w:after="0" w:line="440" w:lineRule="exact"/>
        <w:ind w:leftChars="20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每场招聘会活动开展前 1 日或当日，承办方需根据采购方需求，针对高校毕业生、</w:t>
      </w:r>
      <w:r>
        <w:rPr>
          <w:rFonts w:hint="eastAsia" w:ascii="宋体" w:hAnsi="宋体" w:eastAsia="宋体" w:cs="宋体"/>
          <w:strike w:val="0"/>
          <w:dstrike w:val="0"/>
          <w:color w:val="auto"/>
          <w:sz w:val="21"/>
          <w:szCs w:val="21"/>
          <w:highlight w:val="none"/>
          <w:lang w:val="en-US" w:eastAsia="zh-CN"/>
        </w:rPr>
        <w:t>法定劳动年龄内</w:t>
      </w:r>
      <w:r>
        <w:rPr>
          <w:rFonts w:hint="eastAsia" w:ascii="宋体" w:hAnsi="宋体" w:eastAsia="宋体" w:cs="宋体"/>
          <w:color w:val="auto"/>
          <w:sz w:val="21"/>
          <w:szCs w:val="21"/>
          <w:highlight w:val="none"/>
          <w:lang w:eastAsia="zh-CN"/>
        </w:rPr>
        <w:t>有劳动能力未就业人员、零就业家庭、返乡回流等指定群体，通过官方电信运营机构等渠道，提供不少于</w:t>
      </w:r>
      <w:r>
        <w:rPr>
          <w:rFonts w:hint="eastAsia" w:ascii="宋体" w:hAnsi="宋体" w:eastAsia="宋体" w:cs="宋体"/>
          <w:color w:val="auto"/>
          <w:sz w:val="21"/>
          <w:szCs w:val="21"/>
          <w:highlight w:val="none"/>
          <w:lang w:val="en-US" w:eastAsia="zh-CN"/>
        </w:rPr>
        <w:t>1000条</w:t>
      </w:r>
      <w:r>
        <w:rPr>
          <w:rFonts w:hint="eastAsia" w:ascii="宋体" w:hAnsi="宋体" w:eastAsia="宋体" w:cs="宋体"/>
          <w:color w:val="auto"/>
          <w:sz w:val="21"/>
          <w:szCs w:val="21"/>
          <w:highlight w:val="none"/>
          <w:lang w:eastAsia="zh-CN"/>
        </w:rPr>
        <w:t>短信推</w:t>
      </w:r>
      <w:bookmarkStart w:id="114" w:name="_GoBack"/>
      <w:r>
        <w:rPr>
          <w:rFonts w:hint="eastAsia" w:ascii="宋体" w:hAnsi="宋体" w:eastAsia="宋体" w:cs="宋体"/>
          <w:color w:val="auto"/>
          <w:sz w:val="21"/>
          <w:szCs w:val="21"/>
          <w:highlight w:val="none"/>
          <w:lang w:eastAsia="zh-CN"/>
        </w:rPr>
        <w:t>荐服务，特殊情况除外</w:t>
      </w:r>
      <w:r>
        <w:rPr>
          <w:rFonts w:hint="eastAsia" w:ascii="宋体" w:hAnsi="宋体" w:eastAsia="宋体" w:cs="宋体"/>
          <w:color w:val="auto"/>
          <w:sz w:val="21"/>
          <w:szCs w:val="21"/>
          <w:highlight w:val="none"/>
          <w:lang w:val="en-US" w:eastAsia="zh-CN"/>
        </w:rPr>
        <w:t>。</w:t>
      </w:r>
      <w:bookmarkEnd w:id="114"/>
    </w:p>
    <w:p w14:paraId="751104B4">
      <w:pPr>
        <w:pStyle w:val="5"/>
        <w:pageBreakBefore w:val="0"/>
        <w:kinsoku/>
        <w:wordWrap/>
        <w:overflowPunct/>
        <w:topLinePunct w:val="0"/>
        <w:bidi w:val="0"/>
        <w:adjustRightInd/>
        <w:spacing w:after="0" w:line="440" w:lineRule="exact"/>
        <w:ind w:left="1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r>
        <w:rPr>
          <w:rFonts w:hint="eastAsia" w:ascii="宋体" w:hAnsi="宋体" w:eastAsia="宋体" w:cs="宋体"/>
          <w:spacing w:val="7"/>
          <w:sz w:val="21"/>
          <w:szCs w:val="21"/>
        </w:rPr>
        <w:t>▲</w:t>
      </w:r>
      <w:r>
        <w:rPr>
          <w:rFonts w:hint="eastAsia" w:ascii="宋体" w:hAnsi="宋体" w:eastAsia="宋体" w:cs="宋体"/>
          <w:b/>
          <w:bCs/>
          <w:color w:val="auto"/>
          <w:sz w:val="21"/>
          <w:szCs w:val="21"/>
          <w:highlight w:val="none"/>
          <w:lang w:val="en-US" w:eastAsia="zh-CN"/>
        </w:rPr>
        <w:t>服务要求:</w:t>
      </w:r>
    </w:p>
    <w:p w14:paraId="69C95C13">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1、宣传推广：通过新媒体、传统媒体等多种媒介开展系列宣传，扩大专场活动的影响力，提升知名度</w:t>
      </w:r>
      <w:r>
        <w:rPr>
          <w:rFonts w:hint="eastAsia" w:ascii="宋体" w:hAnsi="宋体" w:eastAsia="宋体" w:cs="宋体"/>
          <w:color w:val="auto"/>
          <w:sz w:val="21"/>
          <w:szCs w:val="21"/>
          <w:highlight w:val="none"/>
          <w:lang w:eastAsia="zh-CN"/>
        </w:rPr>
        <w:t>，包含用工宣传袋、用工手册、用工宣传扇、横幅等物料印制，访企探岗宣传、用工短视频制作推广、AI动画制作，朋友圈广告推送、短信宣传等相关工作</w:t>
      </w:r>
      <w:r>
        <w:rPr>
          <w:rFonts w:hint="eastAsia" w:ascii="宋体" w:hAnsi="宋体" w:eastAsia="宋体" w:cs="宋体"/>
          <w:color w:val="auto"/>
          <w:sz w:val="21"/>
          <w:szCs w:val="21"/>
          <w:highlight w:val="none"/>
        </w:rPr>
        <w:t>。</w:t>
      </w:r>
    </w:p>
    <w:p w14:paraId="694A175F">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活动招募：协助采购方对用人单位的招募、登记、资格审核及招聘岗位需求审查等。具体包括用人单位的信息登记、管理及资格审核，并在活动开办前2天将报名参加的用人单位名单提供采购方最终审核。根据采购人的要求，组织农村劳动力、高校毕业生等求职人员参加招聘活</w:t>
      </w:r>
    </w:p>
    <w:p w14:paraId="18253452">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动;组织相关求职人员到企业参观了解。</w:t>
      </w:r>
    </w:p>
    <w:p w14:paraId="2BD8B619">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招聘信息收集：协助采购方做好用工招聘信息收集，包括但不限于龙圩区辖区内（含龙圩区所辖乡镇）用人单位招聘信息，通过多渠道沟通收集用人单位的招工用人需求并按采购方要求进行信息审核，分类汇总形成用工信息表，按采购方指定要求报送。</w:t>
      </w:r>
    </w:p>
    <w:p w14:paraId="4A0B462E">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、组织实施：负责网络环境搭建和信息安全，会场布置，组织用人单位进场，监督、检查、纠正活动中出现的违法违规行为，应急事件处理及活动的报批、报备。</w:t>
      </w:r>
    </w:p>
    <w:p w14:paraId="3C7A8EEC">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、数据统计：及时统计当天数据，活动结束次日上报数据。</w:t>
      </w:r>
    </w:p>
    <w:p w14:paraId="796E584C">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、合同履行期间，要安排专业团队（大型招聘会不少于6人，</w:t>
      </w:r>
      <w:r>
        <w:rPr>
          <w:rFonts w:hint="eastAsia" w:ascii="宋体" w:hAnsi="宋体" w:eastAsia="宋体" w:cs="宋体"/>
          <w:color w:val="auto"/>
          <w:sz w:val="21"/>
          <w:szCs w:val="21"/>
          <w:highlight w:val="none"/>
          <w:lang w:val="en-US" w:eastAsia="zh-CN"/>
        </w:rPr>
        <w:t>镇级、</w:t>
      </w:r>
      <w:r>
        <w:rPr>
          <w:rStyle w:val="14"/>
          <w:rFonts w:hint="eastAsia" w:ascii="宋体" w:hAnsi="宋体" w:eastAsia="宋体" w:cs="宋体"/>
          <w:color w:val="auto"/>
          <w:sz w:val="21"/>
          <w:szCs w:val="21"/>
          <w:highlight w:val="none"/>
        </w:rPr>
        <w:t>小型招聘会不少于3人</w:t>
      </w:r>
      <w:r>
        <w:rPr>
          <w:rFonts w:hint="eastAsia" w:ascii="宋体" w:hAnsi="宋体" w:eastAsia="宋体" w:cs="宋体"/>
          <w:color w:val="auto"/>
          <w:sz w:val="21"/>
          <w:szCs w:val="21"/>
          <w:highlight w:val="none"/>
        </w:rPr>
        <w:t>）全程跟进，接受采购人的工作安排、考核。</w:t>
      </w:r>
    </w:p>
    <w:p w14:paraId="515A5B56">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、服务期限：自签订合同之日起至项目完成为止，最长不超过 12 个月；（具体实施情况以采购人实际要求为准。）</w:t>
      </w:r>
    </w:p>
    <w:p w14:paraId="4393937E">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、自接到采购人开展相关活动通知之日起7个工作日内，根据采购人要求、活动项目情况编制活动的具体实施方案，活动实施方案应包括策划、组织、时间安排等。</w:t>
      </w:r>
    </w:p>
    <w:p w14:paraId="6917C72A">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、自采购人确定活动方案之日起，所有活动物料5个工作日内安装完成，现场布置提前1天完成。</w:t>
      </w:r>
    </w:p>
    <w:p w14:paraId="4D943FBD">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、活动方案须经采购人同意后方可组织实施，如果成交供应商未按照经确认的实施方案执行，影响活动开展，由此造成的影响和损失，全部责任由成交供应商负责。</w:t>
      </w:r>
    </w:p>
    <w:p w14:paraId="7E18E466">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、按采购人要求准备求职登记表、笔、瓶装水等会务物资，制作横幅、喷绘、门楣、X展架、门型展架、大型桁架等宣传物资。具体实施情况以采购人实际要求为准。</w:t>
      </w:r>
    </w:p>
    <w:p w14:paraId="5B99CDB9">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、须提供活动相关安全保障措施，并准备相关安全保障预案，组织安保人员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医护人员及秩序维护员，</w:t>
      </w:r>
      <w:r>
        <w:rPr>
          <w:rFonts w:hint="eastAsia" w:ascii="宋体" w:hAnsi="宋体" w:eastAsia="宋体" w:cs="宋体"/>
          <w:color w:val="auto"/>
          <w:sz w:val="21"/>
          <w:szCs w:val="21"/>
          <w:highlight w:val="none"/>
          <w:lang w:eastAsia="zh-CN"/>
        </w:rPr>
        <w:t>配备灭火器、沙袋、医护箱等安全用品，</w:t>
      </w:r>
      <w:r>
        <w:rPr>
          <w:rFonts w:hint="eastAsia" w:ascii="宋体" w:hAnsi="宋体" w:eastAsia="宋体" w:cs="宋体"/>
          <w:color w:val="auto"/>
          <w:sz w:val="21"/>
          <w:szCs w:val="21"/>
          <w:highlight w:val="none"/>
        </w:rPr>
        <w:t>落实安保设施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保障现场秩序。具体实施情况以采购人实时要求为准。</w:t>
      </w:r>
    </w:p>
    <w:p w14:paraId="456C7EDB">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、现场活动须严格遵守国家、省、市及当地大型群众性活动安全管理规定，并按照相关要求向有关部门履行公安、消防报批、报备手续。具体实施情况以采购人实时要求为准。</w:t>
      </w:r>
    </w:p>
    <w:p w14:paraId="7995E0FE">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bookmarkStart w:id="65" w:name="OLE_LINK49"/>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、如受疫情影响或特殊情况发生，须做好疫情防控或应急工作，具体实施情况以采购方要求为准。</w:t>
      </w:r>
    </w:p>
    <w:bookmarkEnd w:id="65"/>
    <w:p w14:paraId="1F0463A3">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、成交供应商必须严格按照竞争性磋商文件、采购人要求以及对本项目的响应文件进行实施，成交供应商在实施过程中接受采购人的监督和建议，</w:t>
      </w:r>
      <w:r>
        <w:rPr>
          <w:rFonts w:hint="eastAsia" w:ascii="宋体" w:hAnsi="宋体" w:eastAsia="宋体" w:cs="宋体"/>
          <w:bCs/>
          <w:color w:val="auto"/>
          <w:sz w:val="21"/>
          <w:szCs w:val="21"/>
          <w:highlight w:val="none"/>
        </w:rPr>
        <w:t>如活动项目因实际需求需要调整的，经与采购人协商，</w:t>
      </w:r>
      <w:r>
        <w:rPr>
          <w:rFonts w:hint="eastAsia" w:ascii="宋体" w:hAnsi="宋体" w:eastAsia="宋体" w:cs="宋体"/>
          <w:color w:val="auto"/>
          <w:sz w:val="21"/>
          <w:szCs w:val="21"/>
          <w:highlight w:val="none"/>
        </w:rPr>
        <w:t>根据与采购人协商的意见进行项目实施的调整。未经采购人允许，不得改变实施方案。否则将取消成交供应商承办资格。</w:t>
      </w:r>
    </w:p>
    <w:p w14:paraId="7CCEB833">
      <w:pPr>
        <w:pageBreakBefore w:val="0"/>
        <w:kinsoku/>
        <w:wordWrap/>
        <w:overflowPunct/>
        <w:topLinePunct w:val="0"/>
        <w:bidi w:val="0"/>
        <w:adjustRightIn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合同履行期间，成交供应商须严格按照本项目磋商文件的要求及成交供应商响应文件的承诺完成本项目的所有服务内容，各项技术服务指标均需达到要求，确保服务质量；若未经采购人同意随意更改采购人要求或未按采购人要求按时按质量完成指定项目的、随意更改投入的项目实施人员的，采购人有权单方面解除合同。由此给采购人造成的一切损失均由该成交供应商负责赔偿；采购人将按国家相关法律法规追究该成交供应商的相关责任。</w:t>
      </w:r>
    </w:p>
    <w:p w14:paraId="5EF35B7E">
      <w:pPr>
        <w:pageBreakBefore w:val="0"/>
        <w:kinsoku/>
        <w:wordWrap/>
        <w:overflowPunct/>
        <w:topLinePunct w:val="0"/>
        <w:bidi w:val="0"/>
        <w:adjustRightInd/>
        <w:spacing w:line="4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spacing w:val="7"/>
          <w:sz w:val="21"/>
          <w:szCs w:val="21"/>
        </w:rPr>
        <w:t>▲</w:t>
      </w:r>
      <w:r>
        <w:rPr>
          <w:rFonts w:hint="eastAsia" w:ascii="宋体" w:hAnsi="宋体" w:eastAsia="宋体" w:cs="宋体"/>
          <w:b/>
          <w:bCs/>
          <w:color w:val="auto"/>
          <w:sz w:val="21"/>
          <w:szCs w:val="21"/>
          <w:highlight w:val="none"/>
          <w:lang w:val="en-US" w:eastAsia="zh-CN"/>
        </w:rPr>
        <w:t>商务部分</w:t>
      </w:r>
    </w:p>
    <w:p w14:paraId="0BC97708">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1、合同履行期限（服务时间）：自签订合同之日起至项目完成为止，最长不超过 12 个月；（具体实施情况以采购人实际要求为准。）。</w:t>
      </w:r>
    </w:p>
    <w:p w14:paraId="44BCAFF2">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标准：本项目如有国家相关标准、行业标准、地方标准或者其他标准、规范的，应执行相应的标准、规范。如具体采购需求与标准、规范不一致的，高于标准、规范的按具体采购需求执行，低于标准、规范的按标准、规范执行。</w:t>
      </w:r>
    </w:p>
    <w:p w14:paraId="52AD518C">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3、活动实施时间：采购人指定时间</w:t>
      </w:r>
    </w:p>
    <w:p w14:paraId="2BBC19FD">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4活动实施地点：采购人指定地点</w:t>
      </w:r>
    </w:p>
    <w:p w14:paraId="6FB04F8C">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付款方式：成交人必须根据采购人的安排组织开展招聘会，按实际举办的场数进行结算。具体结算的程序和方式是：双方根据实际举办的每一场招聘会的验收情况进行结算，验收合格后成交人提供有效发票，采购人在收到财政拔款后10日内一次性结算应付款项转账支付给成交人。</w:t>
      </w:r>
    </w:p>
    <w:p w14:paraId="0CF62BA6">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6、售后服务要求：</w:t>
      </w:r>
    </w:p>
    <w:p w14:paraId="24515AB9">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①成交后，若成交供应商所提供的服务不符合本采购文件要求，或不按采购合同的约定履约的，将按照《中华人民共和国政府采购法》及其实施条例等国家及地方有关法律法规的规定严肃处理。</w:t>
      </w:r>
    </w:p>
    <w:p w14:paraId="52EF7597">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②在服务期间，成交人必须严格按照采购需求完成各项任务。因成交供应商的责任给采购人造成的相关损失，均由成交供应商负责赔偿。</w:t>
      </w:r>
    </w:p>
    <w:p w14:paraId="7DF3671F">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③成交供应商应有完善的后勤保障措施，有充足的人员及硬件配套设备。</w:t>
      </w:r>
    </w:p>
    <w:p w14:paraId="25A6BE04">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服务期间，遇到问题负责处理解决并积极配合采购单位的各项工作。招聘会如发生突发事件，须迅速启动应急预案，做好应急处置工作；并在第一时间向采购人报告，同时按突发事件的性质及时将相关信息通报有关部门。</w:t>
      </w:r>
    </w:p>
    <w:p w14:paraId="754D5D79">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⑤成交供应商在采购活动中提供任何虚假材料，以及响应服务所涉及内容的不如实说明，一经查实其投标无效。</w:t>
      </w:r>
    </w:p>
    <w:p w14:paraId="37DB43FA">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⑥服务成果验收方案便捷有效，能够及时向采购单位反馈信息。</w:t>
      </w:r>
    </w:p>
    <w:p w14:paraId="462831D4">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7、供应商应针对所提供方案进行相应报价。报价包括但不限于完成服务项目承办费用包含招聘会招工信息制作宣传、招聘会广告制作宣传、车辆、帐篷、桌椅、音响租赁、参会</w:t>
      </w:r>
      <w:r>
        <w:rPr>
          <w:rFonts w:hint="eastAsia" w:ascii="宋体" w:hAnsi="宋体" w:eastAsia="宋体" w:cs="宋体"/>
          <w:b/>
          <w:bCs/>
          <w:color w:val="auto"/>
          <w:sz w:val="21"/>
          <w:szCs w:val="21"/>
          <w:highlight w:val="none"/>
          <w:u w:val="none"/>
          <w:lang w:val="en-US" w:eastAsia="zh-CN" w:bidi="ar"/>
        </w:rPr>
        <w:t>用人单位</w:t>
      </w:r>
      <w:r>
        <w:rPr>
          <w:rFonts w:hint="eastAsia" w:ascii="宋体" w:hAnsi="宋体" w:eastAsia="宋体" w:cs="宋体"/>
          <w:color w:val="auto"/>
          <w:sz w:val="21"/>
          <w:szCs w:val="21"/>
          <w:highlight w:val="none"/>
          <w:lang w:val="en-US" w:eastAsia="zh-CN"/>
        </w:rPr>
        <w:t>人员和工作人员饮用水、防疫物品、直播带岗所需费用和其他费用，以及因招聘会所发生的人力成本和税费。如磋商文件对其另有规定的，从其规定。</w:t>
      </w:r>
    </w:p>
    <w:p w14:paraId="5A71EB9B">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采购人保留对所采购的任一服务的成果检验的权利。如成交人不具备实施本项目的技术能力和服务能力，虚假应标的，采购单位有权不予验收，可解除双方的供货合同，并且保留追究成交人虚假应标的法律责任。</w:t>
      </w:r>
    </w:p>
    <w:p w14:paraId="31582107">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9、验收方式:</w:t>
      </w:r>
    </w:p>
    <w:p w14:paraId="37557DAD">
      <w:pPr>
        <w:pageBreakBefore w:val="0"/>
        <w:kinsoku/>
        <w:wordWrap/>
        <w:overflowPunct/>
        <w:topLinePunct w:val="0"/>
        <w:bidi w:val="0"/>
        <w:adjustRightInd/>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招聘会服务：每场招聘会结束后5个工作日内，采购人按服务要求对该场次的招聘会服务质量进行评估验收，根据项目服务要求对成交供应商在服务期内的服务实施情况进行考核，结合考核情况、服务效果，对竞争性磋商文件服务内容和要求、供应商响应和承诺内容等有关标准进行验收，达不到要求的不予验收。</w:t>
      </w:r>
    </w:p>
    <w:p w14:paraId="47B35883">
      <w:pPr>
        <w:numPr>
          <w:ilvl w:val="0"/>
          <w:numId w:val="0"/>
        </w:numPr>
        <w:spacing w:before="150" w:line="323" w:lineRule="auto"/>
        <w:ind w:right="151" w:rightChars="0"/>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snapToGrid w:val="0"/>
          <w:color w:val="0000FF"/>
          <w:kern w:val="0"/>
          <w:sz w:val="21"/>
          <w:szCs w:val="21"/>
          <w:lang w:val="en-US" w:eastAsia="zh-CN" w:bidi="ar-SA"/>
        </w:rPr>
        <w:t>10、</w:t>
      </w:r>
      <w:r>
        <w:rPr>
          <w:rFonts w:hint="eastAsia" w:ascii="宋体" w:hAnsi="宋体" w:eastAsia="宋体" w:cs="宋体"/>
          <w:b/>
          <w:bCs/>
          <w:color w:val="0000FF"/>
          <w:sz w:val="21"/>
          <w:szCs w:val="21"/>
          <w:highlight w:val="none"/>
          <w:lang w:val="en-US" w:eastAsia="zh-CN"/>
        </w:rPr>
        <w:t>其他要求：潜在供应商可参加多个标段的投标，一个投标单位只可以中标其中一个标段，如供应商已中标分标 1，可继续参与分标2的评审，但不得成为分标2的第一中标候选人。</w:t>
      </w:r>
    </w:p>
    <w:p w14:paraId="2E73B798">
      <w:pPr>
        <w:pStyle w:val="2"/>
        <w:rPr>
          <w:rFonts w:hint="default"/>
          <w:lang w:val="en-US" w:eastAsia="zh-CN"/>
        </w:rPr>
      </w:pPr>
    </w:p>
    <w:p w14:paraId="45D56ADD">
      <w:pPr>
        <w:rPr>
          <w:rFonts w:hint="default"/>
          <w:lang w:val="en-US" w:eastAsia="zh-CN"/>
        </w:rPr>
      </w:pPr>
    </w:p>
    <w:p w14:paraId="79BD489A">
      <w:pPr>
        <w:pStyle w:val="5"/>
        <w:spacing w:line="333" w:lineRule="auto"/>
        <w:rPr>
          <w:rFonts w:hint="eastAsia" w:ascii="宋体" w:hAnsi="宋体" w:eastAsia="宋体" w:cs="宋体"/>
          <w:sz w:val="21"/>
          <w:szCs w:val="21"/>
        </w:rPr>
      </w:pPr>
    </w:p>
    <w:p w14:paraId="1E39235B">
      <w:pPr>
        <w:pStyle w:val="5"/>
        <w:spacing w:line="333" w:lineRule="auto"/>
        <w:rPr>
          <w:rFonts w:hint="eastAsia" w:ascii="宋体" w:hAnsi="宋体" w:eastAsia="宋体" w:cs="宋体"/>
          <w:sz w:val="21"/>
          <w:szCs w:val="21"/>
        </w:rPr>
      </w:pPr>
    </w:p>
    <w:p w14:paraId="721CC842">
      <w:pPr>
        <w:spacing w:before="101" w:line="228" w:lineRule="auto"/>
        <w:ind w:left="662"/>
        <w:rPr>
          <w:rFonts w:hint="eastAsia" w:ascii="宋体" w:hAnsi="宋体" w:eastAsia="宋体" w:cs="宋体"/>
          <w:b/>
          <w:bCs/>
          <w:spacing w:val="-12"/>
          <w:sz w:val="24"/>
          <w:szCs w:val="24"/>
        </w:rPr>
      </w:pPr>
    </w:p>
    <w:p w14:paraId="3A38A230">
      <w:pPr>
        <w:spacing w:before="101" w:line="228" w:lineRule="auto"/>
        <w:ind w:left="662"/>
        <w:rPr>
          <w:rFonts w:hint="eastAsia" w:ascii="宋体" w:hAnsi="宋体" w:eastAsia="宋体" w:cs="宋体"/>
          <w:b/>
          <w:bCs/>
          <w:spacing w:val="-12"/>
          <w:sz w:val="24"/>
          <w:szCs w:val="24"/>
        </w:rPr>
      </w:pPr>
    </w:p>
    <w:p w14:paraId="7870DF04">
      <w:pPr>
        <w:spacing w:before="101" w:line="228" w:lineRule="auto"/>
        <w:ind w:left="662"/>
        <w:rPr>
          <w:rFonts w:hint="eastAsia" w:ascii="宋体" w:hAnsi="宋体" w:eastAsia="宋体" w:cs="宋体"/>
          <w:b/>
          <w:bCs/>
          <w:spacing w:val="-12"/>
          <w:sz w:val="24"/>
          <w:szCs w:val="24"/>
        </w:rPr>
      </w:pPr>
    </w:p>
    <w:p w14:paraId="49BA3599">
      <w:pPr>
        <w:spacing w:before="101" w:line="228" w:lineRule="auto"/>
        <w:ind w:left="662"/>
        <w:rPr>
          <w:rFonts w:hint="eastAsia" w:ascii="宋体" w:hAnsi="宋体" w:eastAsia="宋体" w:cs="宋体"/>
          <w:b/>
          <w:bCs/>
          <w:spacing w:val="-12"/>
          <w:sz w:val="24"/>
          <w:szCs w:val="24"/>
        </w:rPr>
      </w:pPr>
    </w:p>
    <w:p w14:paraId="66E74CAA">
      <w:pPr>
        <w:spacing w:before="101" w:line="228" w:lineRule="auto"/>
        <w:ind w:left="662"/>
        <w:rPr>
          <w:rFonts w:hint="eastAsia" w:ascii="宋体" w:hAnsi="宋体" w:eastAsia="宋体" w:cs="宋体"/>
          <w:b/>
          <w:bCs/>
          <w:sz w:val="24"/>
          <w:szCs w:val="24"/>
        </w:rPr>
      </w:pPr>
      <w:r>
        <w:rPr>
          <w:rFonts w:hint="eastAsia" w:ascii="宋体" w:hAnsi="宋体" w:eastAsia="宋体" w:cs="宋体"/>
          <w:b/>
          <w:bCs/>
          <w:spacing w:val="-12"/>
          <w:sz w:val="24"/>
          <w:szCs w:val="24"/>
        </w:rPr>
        <w:t>附件</w:t>
      </w:r>
      <w:r>
        <w:rPr>
          <w:rFonts w:hint="eastAsia" w:ascii="宋体" w:hAnsi="宋体" w:eastAsia="宋体" w:cs="宋体"/>
          <w:b/>
          <w:bCs/>
          <w:spacing w:val="-39"/>
          <w:sz w:val="24"/>
          <w:szCs w:val="24"/>
        </w:rPr>
        <w:t xml:space="preserve"> </w:t>
      </w:r>
      <w:r>
        <w:rPr>
          <w:rFonts w:hint="eastAsia" w:ascii="宋体" w:hAnsi="宋体" w:eastAsia="宋体" w:cs="宋体"/>
          <w:b/>
          <w:bCs/>
          <w:spacing w:val="-12"/>
          <w:sz w:val="24"/>
          <w:szCs w:val="24"/>
        </w:rPr>
        <w:t>1：</w:t>
      </w:r>
    </w:p>
    <w:p w14:paraId="6E4F9231">
      <w:pPr>
        <w:spacing w:before="126" w:line="226" w:lineRule="auto"/>
        <w:ind w:left="2965"/>
        <w:outlineLvl w:val="1"/>
        <w:rPr>
          <w:rFonts w:hint="eastAsia" w:ascii="宋体" w:hAnsi="宋体" w:eastAsia="宋体" w:cs="宋体"/>
          <w:b/>
          <w:bCs/>
          <w:sz w:val="24"/>
          <w:szCs w:val="24"/>
        </w:rPr>
      </w:pPr>
      <w:bookmarkStart w:id="66" w:name="_Toc24538"/>
      <w:r>
        <w:rPr>
          <w:rFonts w:hint="eastAsia" w:ascii="宋体" w:hAnsi="宋体" w:eastAsia="宋体" w:cs="宋体"/>
          <w:b/>
          <w:bCs/>
          <w:spacing w:val="7"/>
          <w:sz w:val="24"/>
          <w:szCs w:val="24"/>
        </w:rPr>
        <w:t>节能产品政府采购品目清单</w:t>
      </w:r>
      <w:bookmarkEnd w:id="66"/>
    </w:p>
    <w:p w14:paraId="2108309E">
      <w:pPr>
        <w:spacing w:before="69"/>
        <w:rPr>
          <w:rFonts w:hint="eastAsia" w:ascii="宋体" w:hAnsi="宋体" w:eastAsia="宋体" w:cs="宋体"/>
          <w:sz w:val="21"/>
          <w:szCs w:val="21"/>
        </w:rPr>
      </w:pPr>
    </w:p>
    <w:tbl>
      <w:tblPr>
        <w:tblStyle w:val="16"/>
        <w:tblW w:w="98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664"/>
        <w:gridCol w:w="2165"/>
        <w:gridCol w:w="1598"/>
        <w:gridCol w:w="3679"/>
      </w:tblGrid>
      <w:tr w14:paraId="66852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9" w:type="dxa"/>
            <w:vAlign w:val="top"/>
          </w:tcPr>
          <w:p w14:paraId="4658E9BC">
            <w:pPr>
              <w:pStyle w:val="17"/>
              <w:spacing w:before="56" w:line="234" w:lineRule="auto"/>
              <w:ind w:left="177"/>
              <w:rPr>
                <w:rFonts w:hint="eastAsia" w:ascii="宋体" w:hAnsi="宋体" w:eastAsia="宋体" w:cs="宋体"/>
                <w:sz w:val="21"/>
                <w:szCs w:val="21"/>
              </w:rPr>
            </w:pPr>
            <w:r>
              <w:rPr>
                <w:rFonts w:hint="eastAsia" w:ascii="宋体" w:hAnsi="宋体" w:eastAsia="宋体" w:cs="宋体"/>
                <w:b/>
                <w:bCs/>
                <w:spacing w:val="10"/>
                <w:sz w:val="21"/>
                <w:szCs w:val="21"/>
              </w:rPr>
              <w:t>品目</w:t>
            </w:r>
          </w:p>
          <w:p w14:paraId="4B730202">
            <w:pPr>
              <w:pStyle w:val="17"/>
              <w:spacing w:before="57" w:line="231" w:lineRule="auto"/>
              <w:ind w:left="154"/>
              <w:rPr>
                <w:rFonts w:hint="eastAsia" w:ascii="宋体" w:hAnsi="宋体" w:eastAsia="宋体" w:cs="宋体"/>
                <w:sz w:val="21"/>
                <w:szCs w:val="21"/>
              </w:rPr>
            </w:pPr>
            <w:r>
              <w:rPr>
                <w:rFonts w:hint="eastAsia" w:ascii="宋体" w:hAnsi="宋体" w:eastAsia="宋体" w:cs="宋体"/>
                <w:b/>
                <w:bCs/>
                <w:spacing w:val="1"/>
                <w:sz w:val="21"/>
                <w:szCs w:val="21"/>
              </w:rPr>
              <w:t>序号</w:t>
            </w:r>
          </w:p>
        </w:tc>
        <w:tc>
          <w:tcPr>
            <w:tcW w:w="5427" w:type="dxa"/>
            <w:gridSpan w:val="3"/>
            <w:vAlign w:val="top"/>
          </w:tcPr>
          <w:p w14:paraId="4A90A626">
            <w:pPr>
              <w:pStyle w:val="17"/>
              <w:spacing w:before="212" w:line="229" w:lineRule="auto"/>
              <w:ind w:left="2513"/>
              <w:rPr>
                <w:rFonts w:hint="eastAsia" w:ascii="宋体" w:hAnsi="宋体" w:eastAsia="宋体" w:cs="宋体"/>
                <w:sz w:val="21"/>
                <w:szCs w:val="21"/>
              </w:rPr>
            </w:pPr>
            <w:r>
              <w:rPr>
                <w:rFonts w:hint="eastAsia" w:ascii="宋体" w:hAnsi="宋体" w:eastAsia="宋体" w:cs="宋体"/>
                <w:b/>
                <w:bCs/>
                <w:sz w:val="21"/>
                <w:szCs w:val="21"/>
              </w:rPr>
              <w:t>名称</w:t>
            </w:r>
          </w:p>
        </w:tc>
        <w:tc>
          <w:tcPr>
            <w:tcW w:w="3679" w:type="dxa"/>
            <w:vAlign w:val="top"/>
          </w:tcPr>
          <w:p w14:paraId="753E53EE">
            <w:pPr>
              <w:pStyle w:val="17"/>
              <w:spacing w:before="211" w:line="231" w:lineRule="auto"/>
              <w:ind w:left="1271"/>
              <w:rPr>
                <w:rFonts w:hint="eastAsia" w:ascii="宋体" w:hAnsi="宋体" w:eastAsia="宋体" w:cs="宋体"/>
                <w:sz w:val="21"/>
                <w:szCs w:val="21"/>
              </w:rPr>
            </w:pPr>
            <w:r>
              <w:rPr>
                <w:rFonts w:hint="eastAsia" w:ascii="宋体" w:hAnsi="宋体" w:eastAsia="宋体" w:cs="宋体"/>
                <w:b/>
                <w:bCs/>
                <w:spacing w:val="5"/>
                <w:sz w:val="21"/>
                <w:szCs w:val="21"/>
              </w:rPr>
              <w:t>依据的标准</w:t>
            </w:r>
          </w:p>
        </w:tc>
      </w:tr>
      <w:tr w14:paraId="2AD0A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09" w:type="dxa"/>
            <w:vMerge w:val="restart"/>
            <w:tcBorders>
              <w:bottom w:val="nil"/>
            </w:tcBorders>
            <w:vAlign w:val="top"/>
          </w:tcPr>
          <w:p w14:paraId="356DA719">
            <w:pPr>
              <w:spacing w:line="257" w:lineRule="auto"/>
              <w:rPr>
                <w:rFonts w:hint="eastAsia" w:ascii="宋体" w:hAnsi="宋体" w:eastAsia="宋体" w:cs="宋体"/>
                <w:sz w:val="21"/>
                <w:szCs w:val="21"/>
              </w:rPr>
            </w:pPr>
          </w:p>
          <w:p w14:paraId="7336E07C">
            <w:pPr>
              <w:spacing w:line="257" w:lineRule="auto"/>
              <w:rPr>
                <w:rFonts w:hint="eastAsia" w:ascii="宋体" w:hAnsi="宋体" w:eastAsia="宋体" w:cs="宋体"/>
                <w:sz w:val="21"/>
                <w:szCs w:val="21"/>
              </w:rPr>
            </w:pPr>
          </w:p>
          <w:p w14:paraId="72B9CCE4">
            <w:pPr>
              <w:spacing w:line="257" w:lineRule="auto"/>
              <w:rPr>
                <w:rFonts w:hint="eastAsia" w:ascii="宋体" w:hAnsi="宋体" w:eastAsia="宋体" w:cs="宋体"/>
                <w:sz w:val="21"/>
                <w:szCs w:val="21"/>
              </w:rPr>
            </w:pPr>
          </w:p>
          <w:p w14:paraId="1044215F">
            <w:pPr>
              <w:spacing w:line="257" w:lineRule="auto"/>
              <w:rPr>
                <w:rFonts w:hint="eastAsia" w:ascii="宋体" w:hAnsi="宋体" w:eastAsia="宋体" w:cs="宋体"/>
                <w:sz w:val="21"/>
                <w:szCs w:val="21"/>
              </w:rPr>
            </w:pPr>
          </w:p>
          <w:p w14:paraId="05E105E3">
            <w:pPr>
              <w:pStyle w:val="17"/>
              <w:spacing w:before="65" w:line="272" w:lineRule="exact"/>
              <w:ind w:left="321"/>
              <w:rPr>
                <w:rFonts w:hint="eastAsia" w:ascii="宋体" w:hAnsi="宋体" w:eastAsia="宋体" w:cs="宋体"/>
                <w:sz w:val="21"/>
                <w:szCs w:val="21"/>
              </w:rPr>
            </w:pPr>
            <w:r>
              <w:rPr>
                <w:rFonts w:hint="eastAsia" w:ascii="宋体" w:hAnsi="宋体" w:eastAsia="宋体" w:cs="宋体"/>
                <w:position w:val="1"/>
                <w:sz w:val="21"/>
                <w:szCs w:val="21"/>
              </w:rPr>
              <w:t>1</w:t>
            </w:r>
          </w:p>
        </w:tc>
        <w:tc>
          <w:tcPr>
            <w:tcW w:w="1664" w:type="dxa"/>
            <w:vMerge w:val="restart"/>
            <w:tcBorders>
              <w:bottom w:val="nil"/>
            </w:tcBorders>
            <w:vAlign w:val="top"/>
          </w:tcPr>
          <w:p w14:paraId="20141D6D">
            <w:pPr>
              <w:spacing w:line="292" w:lineRule="auto"/>
              <w:rPr>
                <w:rFonts w:hint="eastAsia" w:ascii="宋体" w:hAnsi="宋体" w:eastAsia="宋体" w:cs="宋体"/>
                <w:sz w:val="21"/>
                <w:szCs w:val="21"/>
              </w:rPr>
            </w:pPr>
          </w:p>
          <w:p w14:paraId="72734D46">
            <w:pPr>
              <w:spacing w:line="292" w:lineRule="auto"/>
              <w:rPr>
                <w:rFonts w:hint="eastAsia" w:ascii="宋体" w:hAnsi="宋体" w:eastAsia="宋体" w:cs="宋体"/>
                <w:sz w:val="21"/>
                <w:szCs w:val="21"/>
              </w:rPr>
            </w:pPr>
          </w:p>
          <w:p w14:paraId="67F5069D">
            <w:pPr>
              <w:spacing w:line="292" w:lineRule="auto"/>
              <w:rPr>
                <w:rFonts w:hint="eastAsia" w:ascii="宋体" w:hAnsi="宋体" w:eastAsia="宋体" w:cs="宋体"/>
                <w:sz w:val="21"/>
                <w:szCs w:val="21"/>
              </w:rPr>
            </w:pPr>
          </w:p>
          <w:p w14:paraId="70F9B5FC">
            <w:pPr>
              <w:pStyle w:val="17"/>
              <w:spacing w:before="65" w:line="289" w:lineRule="auto"/>
              <w:ind w:left="128" w:right="127" w:hanging="12"/>
              <w:rPr>
                <w:rFonts w:hint="eastAsia" w:ascii="宋体" w:hAnsi="宋体" w:eastAsia="宋体" w:cs="宋体"/>
                <w:sz w:val="21"/>
                <w:szCs w:val="21"/>
              </w:rPr>
            </w:pPr>
            <w:r>
              <w:rPr>
                <w:rFonts w:hint="eastAsia" w:ascii="宋体" w:hAnsi="宋体" w:eastAsia="宋体" w:cs="宋体"/>
                <w:spacing w:val="5"/>
                <w:sz w:val="21"/>
                <w:szCs w:val="21"/>
              </w:rPr>
              <w:t>A020101</w:t>
            </w:r>
            <w:r>
              <w:rPr>
                <w:rFonts w:hint="eastAsia" w:ascii="宋体" w:hAnsi="宋体" w:eastAsia="宋体" w:cs="宋体"/>
                <w:spacing w:val="-35"/>
                <w:sz w:val="21"/>
                <w:szCs w:val="21"/>
              </w:rPr>
              <w:t xml:space="preserve"> </w:t>
            </w:r>
            <w:r>
              <w:rPr>
                <w:rFonts w:hint="eastAsia" w:ascii="宋体" w:hAnsi="宋体" w:eastAsia="宋体" w:cs="宋体"/>
                <w:spacing w:val="5"/>
                <w:sz w:val="21"/>
                <w:szCs w:val="21"/>
              </w:rPr>
              <w:t>计算机</w:t>
            </w:r>
            <w:r>
              <w:rPr>
                <w:rFonts w:hint="eastAsia" w:ascii="宋体" w:hAnsi="宋体" w:eastAsia="宋体" w:cs="宋体"/>
                <w:sz w:val="21"/>
                <w:szCs w:val="21"/>
              </w:rPr>
              <w:t xml:space="preserve"> </w:t>
            </w:r>
            <w:r>
              <w:rPr>
                <w:rFonts w:hint="eastAsia" w:ascii="宋体" w:hAnsi="宋体" w:eastAsia="宋体" w:cs="宋体"/>
                <w:spacing w:val="2"/>
                <w:sz w:val="21"/>
                <w:szCs w:val="21"/>
              </w:rPr>
              <w:t>设备</w:t>
            </w:r>
          </w:p>
        </w:tc>
        <w:tc>
          <w:tcPr>
            <w:tcW w:w="2165" w:type="dxa"/>
            <w:vAlign w:val="top"/>
          </w:tcPr>
          <w:p w14:paraId="554E6C2A">
            <w:pPr>
              <w:pStyle w:val="17"/>
              <w:spacing w:before="211" w:line="308" w:lineRule="auto"/>
              <w:ind w:left="128" w:right="108" w:hanging="2"/>
              <w:rPr>
                <w:rFonts w:hint="eastAsia" w:ascii="宋体" w:hAnsi="宋体" w:eastAsia="宋体" w:cs="宋体"/>
                <w:sz w:val="21"/>
                <w:szCs w:val="21"/>
              </w:rPr>
            </w:pPr>
            <w:r>
              <w:rPr>
                <w:rFonts w:hint="eastAsia" w:ascii="宋体" w:hAnsi="宋体" w:eastAsia="宋体" w:cs="宋体"/>
                <w:spacing w:val="5"/>
                <w:sz w:val="21"/>
                <w:szCs w:val="21"/>
              </w:rPr>
              <w:t>★A02010104</w:t>
            </w:r>
            <w:r>
              <w:rPr>
                <w:rFonts w:hint="eastAsia" w:ascii="宋体" w:hAnsi="宋体" w:eastAsia="宋体" w:cs="宋体"/>
                <w:spacing w:val="59"/>
                <w:sz w:val="21"/>
                <w:szCs w:val="21"/>
              </w:rPr>
              <w:t xml:space="preserve"> </w:t>
            </w:r>
            <w:r>
              <w:rPr>
                <w:rFonts w:hint="eastAsia" w:ascii="宋体" w:hAnsi="宋体" w:eastAsia="宋体" w:cs="宋体"/>
                <w:spacing w:val="5"/>
                <w:sz w:val="21"/>
                <w:szCs w:val="21"/>
              </w:rPr>
              <w:t>台式计</w:t>
            </w:r>
            <w:r>
              <w:rPr>
                <w:rFonts w:hint="eastAsia" w:ascii="宋体" w:hAnsi="宋体" w:eastAsia="宋体" w:cs="宋体"/>
                <w:sz w:val="21"/>
                <w:szCs w:val="21"/>
              </w:rPr>
              <w:t xml:space="preserve"> </w:t>
            </w:r>
            <w:r>
              <w:rPr>
                <w:rFonts w:hint="eastAsia" w:ascii="宋体" w:hAnsi="宋体" w:eastAsia="宋体" w:cs="宋体"/>
                <w:spacing w:val="2"/>
                <w:sz w:val="21"/>
                <w:szCs w:val="21"/>
              </w:rPr>
              <w:t>算机</w:t>
            </w:r>
          </w:p>
        </w:tc>
        <w:tc>
          <w:tcPr>
            <w:tcW w:w="1598" w:type="dxa"/>
            <w:vAlign w:val="top"/>
          </w:tcPr>
          <w:p w14:paraId="0BCE2739">
            <w:pPr>
              <w:rPr>
                <w:rFonts w:hint="eastAsia" w:ascii="宋体" w:hAnsi="宋体" w:eastAsia="宋体" w:cs="宋体"/>
                <w:sz w:val="21"/>
                <w:szCs w:val="21"/>
              </w:rPr>
            </w:pPr>
          </w:p>
        </w:tc>
        <w:tc>
          <w:tcPr>
            <w:tcW w:w="3679" w:type="dxa"/>
            <w:vAlign w:val="top"/>
          </w:tcPr>
          <w:p w14:paraId="5EB1A6F7">
            <w:pPr>
              <w:pStyle w:val="17"/>
              <w:spacing w:before="202" w:line="278" w:lineRule="auto"/>
              <w:ind w:left="130" w:right="112" w:hanging="2"/>
              <w:rPr>
                <w:rFonts w:hint="eastAsia" w:ascii="宋体" w:hAnsi="宋体" w:eastAsia="宋体" w:cs="宋体"/>
                <w:sz w:val="21"/>
                <w:szCs w:val="21"/>
              </w:rPr>
            </w:pPr>
            <w:r>
              <w:rPr>
                <w:rFonts w:hint="eastAsia" w:ascii="宋体" w:hAnsi="宋体" w:eastAsia="宋体" w:cs="宋体"/>
                <w:spacing w:val="21"/>
                <w:sz w:val="21"/>
                <w:szCs w:val="21"/>
              </w:rPr>
              <w:t>《微型计算机能效限定值及能效等</w:t>
            </w:r>
            <w:r>
              <w:rPr>
                <w:rFonts w:hint="eastAsia" w:ascii="宋体" w:hAnsi="宋体" w:eastAsia="宋体" w:cs="宋体"/>
                <w:spacing w:val="11"/>
                <w:sz w:val="21"/>
                <w:szCs w:val="21"/>
              </w:rPr>
              <w:t xml:space="preserve"> </w:t>
            </w:r>
            <w:r>
              <w:rPr>
                <w:rFonts w:hint="eastAsia" w:ascii="宋体" w:hAnsi="宋体" w:eastAsia="宋体" w:cs="宋体"/>
                <w:spacing w:val="5"/>
                <w:sz w:val="21"/>
                <w:szCs w:val="21"/>
              </w:rPr>
              <w:t>级》（</w:t>
            </w:r>
            <w:r>
              <w:rPr>
                <w:rFonts w:hint="eastAsia" w:ascii="宋体" w:hAnsi="宋体" w:eastAsia="宋体" w:cs="宋体"/>
                <w:sz w:val="21"/>
                <w:szCs w:val="21"/>
              </w:rPr>
              <w:t>GB</w:t>
            </w:r>
            <w:r>
              <w:rPr>
                <w:rFonts w:hint="eastAsia" w:ascii="宋体" w:hAnsi="宋体" w:eastAsia="宋体" w:cs="宋体"/>
                <w:spacing w:val="5"/>
                <w:sz w:val="21"/>
                <w:szCs w:val="21"/>
              </w:rPr>
              <w:t xml:space="preserve"> 28380）</w:t>
            </w:r>
          </w:p>
        </w:tc>
      </w:tr>
      <w:tr w14:paraId="0F2DA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09" w:type="dxa"/>
            <w:vMerge w:val="continue"/>
            <w:tcBorders>
              <w:top w:val="nil"/>
              <w:bottom w:val="nil"/>
            </w:tcBorders>
            <w:vAlign w:val="top"/>
          </w:tcPr>
          <w:p w14:paraId="31090537">
            <w:pPr>
              <w:rPr>
                <w:rFonts w:hint="eastAsia" w:ascii="宋体" w:hAnsi="宋体" w:eastAsia="宋体" w:cs="宋体"/>
                <w:sz w:val="21"/>
                <w:szCs w:val="21"/>
              </w:rPr>
            </w:pPr>
          </w:p>
        </w:tc>
        <w:tc>
          <w:tcPr>
            <w:tcW w:w="1664" w:type="dxa"/>
            <w:vMerge w:val="continue"/>
            <w:tcBorders>
              <w:top w:val="nil"/>
              <w:bottom w:val="nil"/>
            </w:tcBorders>
            <w:vAlign w:val="top"/>
          </w:tcPr>
          <w:p w14:paraId="2A860B7C">
            <w:pPr>
              <w:rPr>
                <w:rFonts w:hint="eastAsia" w:ascii="宋体" w:hAnsi="宋体" w:eastAsia="宋体" w:cs="宋体"/>
                <w:sz w:val="21"/>
                <w:szCs w:val="21"/>
              </w:rPr>
            </w:pPr>
          </w:p>
        </w:tc>
        <w:tc>
          <w:tcPr>
            <w:tcW w:w="2165" w:type="dxa"/>
            <w:vAlign w:val="top"/>
          </w:tcPr>
          <w:p w14:paraId="085FA4DE">
            <w:pPr>
              <w:pStyle w:val="17"/>
              <w:spacing w:before="77" w:line="261" w:lineRule="auto"/>
              <w:ind w:left="128" w:right="108" w:hanging="2"/>
              <w:rPr>
                <w:rFonts w:hint="eastAsia" w:ascii="宋体" w:hAnsi="宋体" w:eastAsia="宋体" w:cs="宋体"/>
                <w:sz w:val="21"/>
                <w:szCs w:val="21"/>
              </w:rPr>
            </w:pPr>
            <w:r>
              <w:rPr>
                <w:rFonts w:hint="eastAsia" w:ascii="宋体" w:hAnsi="宋体" w:eastAsia="宋体" w:cs="宋体"/>
                <w:spacing w:val="7"/>
                <w:sz w:val="21"/>
                <w:szCs w:val="21"/>
              </w:rPr>
              <w:t>★A02010105</w:t>
            </w:r>
            <w:r>
              <w:rPr>
                <w:rFonts w:hint="eastAsia" w:ascii="宋体" w:hAnsi="宋体" w:eastAsia="宋体" w:cs="宋体"/>
                <w:spacing w:val="33"/>
                <w:sz w:val="21"/>
                <w:szCs w:val="21"/>
              </w:rPr>
              <w:t xml:space="preserve"> </w:t>
            </w:r>
            <w:r>
              <w:rPr>
                <w:rFonts w:hint="eastAsia" w:ascii="宋体" w:hAnsi="宋体" w:eastAsia="宋体" w:cs="宋体"/>
                <w:spacing w:val="7"/>
                <w:sz w:val="21"/>
                <w:szCs w:val="21"/>
              </w:rPr>
              <w:t>便携式</w:t>
            </w:r>
            <w:r>
              <w:rPr>
                <w:rFonts w:hint="eastAsia" w:ascii="宋体" w:hAnsi="宋体" w:eastAsia="宋体" w:cs="宋体"/>
                <w:sz w:val="21"/>
                <w:szCs w:val="21"/>
              </w:rPr>
              <w:t xml:space="preserve"> </w:t>
            </w:r>
            <w:r>
              <w:rPr>
                <w:rFonts w:hint="eastAsia" w:ascii="宋体" w:hAnsi="宋体" w:eastAsia="宋体" w:cs="宋体"/>
                <w:spacing w:val="5"/>
                <w:sz w:val="21"/>
                <w:szCs w:val="21"/>
              </w:rPr>
              <w:t>计算机</w:t>
            </w:r>
          </w:p>
        </w:tc>
        <w:tc>
          <w:tcPr>
            <w:tcW w:w="1598" w:type="dxa"/>
            <w:vAlign w:val="top"/>
          </w:tcPr>
          <w:p w14:paraId="39486300">
            <w:pPr>
              <w:rPr>
                <w:rFonts w:hint="eastAsia" w:ascii="宋体" w:hAnsi="宋体" w:eastAsia="宋体" w:cs="宋体"/>
                <w:sz w:val="21"/>
                <w:szCs w:val="21"/>
              </w:rPr>
            </w:pPr>
          </w:p>
        </w:tc>
        <w:tc>
          <w:tcPr>
            <w:tcW w:w="3679" w:type="dxa"/>
            <w:vAlign w:val="top"/>
          </w:tcPr>
          <w:p w14:paraId="6F7E4474">
            <w:pPr>
              <w:pStyle w:val="17"/>
              <w:spacing w:before="86" w:line="257" w:lineRule="auto"/>
              <w:ind w:left="130" w:right="112" w:hanging="2"/>
              <w:rPr>
                <w:rFonts w:hint="eastAsia" w:ascii="宋体" w:hAnsi="宋体" w:eastAsia="宋体" w:cs="宋体"/>
                <w:sz w:val="21"/>
                <w:szCs w:val="21"/>
              </w:rPr>
            </w:pPr>
            <w:r>
              <w:rPr>
                <w:rFonts w:hint="eastAsia" w:ascii="宋体" w:hAnsi="宋体" w:eastAsia="宋体" w:cs="宋体"/>
                <w:spacing w:val="21"/>
                <w:sz w:val="21"/>
                <w:szCs w:val="21"/>
              </w:rPr>
              <w:t>《微型计算机能效限定值及能效等</w:t>
            </w:r>
            <w:r>
              <w:rPr>
                <w:rFonts w:hint="eastAsia" w:ascii="宋体" w:hAnsi="宋体" w:eastAsia="宋体" w:cs="宋体"/>
                <w:spacing w:val="11"/>
                <w:sz w:val="21"/>
                <w:szCs w:val="21"/>
              </w:rPr>
              <w:t xml:space="preserve"> </w:t>
            </w:r>
            <w:r>
              <w:rPr>
                <w:rFonts w:hint="eastAsia" w:ascii="宋体" w:hAnsi="宋体" w:eastAsia="宋体" w:cs="宋体"/>
                <w:spacing w:val="5"/>
                <w:sz w:val="21"/>
                <w:szCs w:val="21"/>
              </w:rPr>
              <w:t>级》（</w:t>
            </w:r>
            <w:r>
              <w:rPr>
                <w:rFonts w:hint="eastAsia" w:ascii="宋体" w:hAnsi="宋体" w:eastAsia="宋体" w:cs="宋体"/>
                <w:sz w:val="21"/>
                <w:szCs w:val="21"/>
              </w:rPr>
              <w:t>GB</w:t>
            </w:r>
            <w:r>
              <w:rPr>
                <w:rFonts w:hint="eastAsia" w:ascii="宋体" w:hAnsi="宋体" w:eastAsia="宋体" w:cs="宋体"/>
                <w:spacing w:val="5"/>
                <w:sz w:val="21"/>
                <w:szCs w:val="21"/>
              </w:rPr>
              <w:t xml:space="preserve"> 28380）</w:t>
            </w:r>
          </w:p>
        </w:tc>
      </w:tr>
      <w:tr w14:paraId="44B10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709" w:type="dxa"/>
            <w:vMerge w:val="continue"/>
            <w:tcBorders>
              <w:top w:val="nil"/>
            </w:tcBorders>
            <w:vAlign w:val="top"/>
          </w:tcPr>
          <w:p w14:paraId="19A3786C">
            <w:pPr>
              <w:rPr>
                <w:rFonts w:hint="eastAsia" w:ascii="宋体" w:hAnsi="宋体" w:eastAsia="宋体" w:cs="宋体"/>
                <w:sz w:val="21"/>
                <w:szCs w:val="21"/>
              </w:rPr>
            </w:pPr>
          </w:p>
        </w:tc>
        <w:tc>
          <w:tcPr>
            <w:tcW w:w="1664" w:type="dxa"/>
            <w:vMerge w:val="continue"/>
            <w:tcBorders>
              <w:top w:val="nil"/>
            </w:tcBorders>
            <w:vAlign w:val="top"/>
          </w:tcPr>
          <w:p w14:paraId="71AC2792">
            <w:pPr>
              <w:rPr>
                <w:rFonts w:hint="eastAsia" w:ascii="宋体" w:hAnsi="宋体" w:eastAsia="宋体" w:cs="宋体"/>
                <w:sz w:val="21"/>
                <w:szCs w:val="21"/>
              </w:rPr>
            </w:pPr>
          </w:p>
        </w:tc>
        <w:tc>
          <w:tcPr>
            <w:tcW w:w="2165" w:type="dxa"/>
            <w:vAlign w:val="top"/>
          </w:tcPr>
          <w:p w14:paraId="06134977">
            <w:pPr>
              <w:pStyle w:val="17"/>
              <w:spacing w:before="184" w:line="307" w:lineRule="auto"/>
              <w:ind w:left="127" w:right="108" w:hanging="1"/>
              <w:rPr>
                <w:rFonts w:hint="eastAsia" w:ascii="宋体" w:hAnsi="宋体" w:eastAsia="宋体" w:cs="宋体"/>
                <w:sz w:val="21"/>
                <w:szCs w:val="21"/>
              </w:rPr>
            </w:pPr>
            <w:r>
              <w:rPr>
                <w:rFonts w:hint="eastAsia" w:ascii="宋体" w:hAnsi="宋体" w:eastAsia="宋体" w:cs="宋体"/>
                <w:spacing w:val="7"/>
                <w:sz w:val="21"/>
                <w:szCs w:val="21"/>
              </w:rPr>
              <w:t>★A02010107</w:t>
            </w:r>
            <w:r>
              <w:rPr>
                <w:rFonts w:hint="eastAsia" w:ascii="宋体" w:hAnsi="宋体" w:eastAsia="宋体" w:cs="宋体"/>
                <w:spacing w:val="33"/>
                <w:sz w:val="21"/>
                <w:szCs w:val="21"/>
              </w:rPr>
              <w:t xml:space="preserve"> </w:t>
            </w:r>
            <w:r>
              <w:rPr>
                <w:rFonts w:hint="eastAsia" w:ascii="宋体" w:hAnsi="宋体" w:eastAsia="宋体" w:cs="宋体"/>
                <w:spacing w:val="7"/>
                <w:sz w:val="21"/>
                <w:szCs w:val="21"/>
              </w:rPr>
              <w:t>平板式</w:t>
            </w:r>
            <w:r>
              <w:rPr>
                <w:rFonts w:hint="eastAsia" w:ascii="宋体" w:hAnsi="宋体" w:eastAsia="宋体" w:cs="宋体"/>
                <w:sz w:val="21"/>
                <w:szCs w:val="21"/>
              </w:rPr>
              <w:t xml:space="preserve"> </w:t>
            </w:r>
            <w:r>
              <w:rPr>
                <w:rFonts w:hint="eastAsia" w:ascii="宋体" w:hAnsi="宋体" w:eastAsia="宋体" w:cs="宋体"/>
                <w:spacing w:val="7"/>
                <w:sz w:val="21"/>
                <w:szCs w:val="21"/>
              </w:rPr>
              <w:t>微型计算机</w:t>
            </w:r>
          </w:p>
        </w:tc>
        <w:tc>
          <w:tcPr>
            <w:tcW w:w="1598" w:type="dxa"/>
            <w:vAlign w:val="top"/>
          </w:tcPr>
          <w:p w14:paraId="50AACEE4">
            <w:pPr>
              <w:rPr>
                <w:rFonts w:hint="eastAsia" w:ascii="宋体" w:hAnsi="宋体" w:eastAsia="宋体" w:cs="宋体"/>
                <w:sz w:val="21"/>
                <w:szCs w:val="21"/>
              </w:rPr>
            </w:pPr>
          </w:p>
        </w:tc>
        <w:tc>
          <w:tcPr>
            <w:tcW w:w="3679" w:type="dxa"/>
            <w:vAlign w:val="top"/>
          </w:tcPr>
          <w:p w14:paraId="676FB168">
            <w:pPr>
              <w:pStyle w:val="17"/>
              <w:spacing w:before="191" w:line="278" w:lineRule="auto"/>
              <w:ind w:left="130" w:right="112" w:hanging="2"/>
              <w:rPr>
                <w:rFonts w:hint="eastAsia" w:ascii="宋体" w:hAnsi="宋体" w:eastAsia="宋体" w:cs="宋体"/>
                <w:sz w:val="21"/>
                <w:szCs w:val="21"/>
              </w:rPr>
            </w:pPr>
            <w:r>
              <w:rPr>
                <w:rFonts w:hint="eastAsia" w:ascii="宋体" w:hAnsi="宋体" w:eastAsia="宋体" w:cs="宋体"/>
                <w:spacing w:val="21"/>
                <w:sz w:val="21"/>
                <w:szCs w:val="21"/>
              </w:rPr>
              <w:t>《微型计算机能效限定值及能效等</w:t>
            </w:r>
            <w:r>
              <w:rPr>
                <w:rFonts w:hint="eastAsia" w:ascii="宋体" w:hAnsi="宋体" w:eastAsia="宋体" w:cs="宋体"/>
                <w:spacing w:val="11"/>
                <w:sz w:val="21"/>
                <w:szCs w:val="21"/>
              </w:rPr>
              <w:t xml:space="preserve"> </w:t>
            </w:r>
            <w:r>
              <w:rPr>
                <w:rFonts w:hint="eastAsia" w:ascii="宋体" w:hAnsi="宋体" w:eastAsia="宋体" w:cs="宋体"/>
                <w:spacing w:val="5"/>
                <w:sz w:val="21"/>
                <w:szCs w:val="21"/>
              </w:rPr>
              <w:t>级》（</w:t>
            </w:r>
            <w:r>
              <w:rPr>
                <w:rFonts w:hint="eastAsia" w:ascii="宋体" w:hAnsi="宋体" w:eastAsia="宋体" w:cs="宋体"/>
                <w:sz w:val="21"/>
                <w:szCs w:val="21"/>
              </w:rPr>
              <w:t>GB</w:t>
            </w:r>
            <w:r>
              <w:rPr>
                <w:rFonts w:hint="eastAsia" w:ascii="宋体" w:hAnsi="宋体" w:eastAsia="宋体" w:cs="宋体"/>
                <w:spacing w:val="5"/>
                <w:sz w:val="21"/>
                <w:szCs w:val="21"/>
              </w:rPr>
              <w:t xml:space="preserve"> 28380）</w:t>
            </w:r>
          </w:p>
        </w:tc>
      </w:tr>
      <w:tr w14:paraId="15E8B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9" w:type="dxa"/>
            <w:vMerge w:val="restart"/>
            <w:tcBorders>
              <w:bottom w:val="nil"/>
            </w:tcBorders>
            <w:vAlign w:val="top"/>
          </w:tcPr>
          <w:p w14:paraId="32208EFA">
            <w:pPr>
              <w:spacing w:line="266" w:lineRule="auto"/>
              <w:rPr>
                <w:rFonts w:hint="eastAsia" w:ascii="宋体" w:hAnsi="宋体" w:eastAsia="宋体" w:cs="宋体"/>
                <w:sz w:val="21"/>
                <w:szCs w:val="21"/>
              </w:rPr>
            </w:pPr>
          </w:p>
          <w:p w14:paraId="626E3D85">
            <w:pPr>
              <w:spacing w:line="267" w:lineRule="auto"/>
              <w:rPr>
                <w:rFonts w:hint="eastAsia" w:ascii="宋体" w:hAnsi="宋体" w:eastAsia="宋体" w:cs="宋体"/>
                <w:sz w:val="21"/>
                <w:szCs w:val="21"/>
              </w:rPr>
            </w:pPr>
          </w:p>
          <w:p w14:paraId="64EEABD3">
            <w:pPr>
              <w:spacing w:line="267" w:lineRule="auto"/>
              <w:rPr>
                <w:rFonts w:hint="eastAsia" w:ascii="宋体" w:hAnsi="宋体" w:eastAsia="宋体" w:cs="宋体"/>
                <w:sz w:val="21"/>
                <w:szCs w:val="21"/>
              </w:rPr>
            </w:pPr>
          </w:p>
          <w:p w14:paraId="37BCE4A2">
            <w:pPr>
              <w:spacing w:line="267" w:lineRule="auto"/>
              <w:rPr>
                <w:rFonts w:hint="eastAsia" w:ascii="宋体" w:hAnsi="宋体" w:eastAsia="宋体" w:cs="宋体"/>
                <w:sz w:val="21"/>
                <w:szCs w:val="21"/>
              </w:rPr>
            </w:pPr>
          </w:p>
          <w:p w14:paraId="7AC28F97">
            <w:pPr>
              <w:spacing w:line="267" w:lineRule="auto"/>
              <w:rPr>
                <w:rFonts w:hint="eastAsia" w:ascii="宋体" w:hAnsi="宋体" w:eastAsia="宋体" w:cs="宋体"/>
                <w:sz w:val="21"/>
                <w:szCs w:val="21"/>
              </w:rPr>
            </w:pPr>
          </w:p>
          <w:p w14:paraId="4436FD7F">
            <w:pPr>
              <w:spacing w:line="267" w:lineRule="auto"/>
              <w:rPr>
                <w:rFonts w:hint="eastAsia" w:ascii="宋体" w:hAnsi="宋体" w:eastAsia="宋体" w:cs="宋体"/>
                <w:sz w:val="21"/>
                <w:szCs w:val="21"/>
              </w:rPr>
            </w:pPr>
          </w:p>
          <w:p w14:paraId="76B10036">
            <w:pPr>
              <w:spacing w:line="267" w:lineRule="auto"/>
              <w:rPr>
                <w:rFonts w:hint="eastAsia" w:ascii="宋体" w:hAnsi="宋体" w:eastAsia="宋体" w:cs="宋体"/>
                <w:sz w:val="21"/>
                <w:szCs w:val="21"/>
              </w:rPr>
            </w:pPr>
          </w:p>
          <w:p w14:paraId="78690C31">
            <w:pPr>
              <w:pStyle w:val="17"/>
              <w:spacing w:before="65" w:line="272" w:lineRule="exact"/>
              <w:ind w:left="308"/>
              <w:rPr>
                <w:rFonts w:hint="eastAsia" w:ascii="宋体" w:hAnsi="宋体" w:eastAsia="宋体" w:cs="宋体"/>
                <w:sz w:val="21"/>
                <w:szCs w:val="21"/>
              </w:rPr>
            </w:pPr>
            <w:r>
              <w:rPr>
                <w:rFonts w:hint="eastAsia" w:ascii="宋体" w:hAnsi="宋体" w:eastAsia="宋体" w:cs="宋体"/>
                <w:position w:val="1"/>
                <w:sz w:val="21"/>
                <w:szCs w:val="21"/>
              </w:rPr>
              <w:t>2</w:t>
            </w:r>
          </w:p>
        </w:tc>
        <w:tc>
          <w:tcPr>
            <w:tcW w:w="1664" w:type="dxa"/>
            <w:vMerge w:val="restart"/>
            <w:tcBorders>
              <w:bottom w:val="nil"/>
            </w:tcBorders>
            <w:vAlign w:val="top"/>
          </w:tcPr>
          <w:p w14:paraId="5D048588">
            <w:pPr>
              <w:spacing w:line="259" w:lineRule="auto"/>
              <w:rPr>
                <w:rFonts w:hint="eastAsia" w:ascii="宋体" w:hAnsi="宋体" w:eastAsia="宋体" w:cs="宋体"/>
                <w:sz w:val="21"/>
                <w:szCs w:val="21"/>
              </w:rPr>
            </w:pPr>
          </w:p>
          <w:p w14:paraId="5D75F6ED">
            <w:pPr>
              <w:spacing w:line="259" w:lineRule="auto"/>
              <w:rPr>
                <w:rFonts w:hint="eastAsia" w:ascii="宋体" w:hAnsi="宋体" w:eastAsia="宋体" w:cs="宋体"/>
                <w:sz w:val="21"/>
                <w:szCs w:val="21"/>
              </w:rPr>
            </w:pPr>
          </w:p>
          <w:p w14:paraId="6057CC46">
            <w:pPr>
              <w:spacing w:line="260" w:lineRule="auto"/>
              <w:rPr>
                <w:rFonts w:hint="eastAsia" w:ascii="宋体" w:hAnsi="宋体" w:eastAsia="宋体" w:cs="宋体"/>
                <w:sz w:val="21"/>
                <w:szCs w:val="21"/>
              </w:rPr>
            </w:pPr>
          </w:p>
          <w:p w14:paraId="14CD122C">
            <w:pPr>
              <w:spacing w:line="260" w:lineRule="auto"/>
              <w:rPr>
                <w:rFonts w:hint="eastAsia" w:ascii="宋体" w:hAnsi="宋体" w:eastAsia="宋体" w:cs="宋体"/>
                <w:sz w:val="21"/>
                <w:szCs w:val="21"/>
              </w:rPr>
            </w:pPr>
          </w:p>
          <w:p w14:paraId="7C413148">
            <w:pPr>
              <w:spacing w:line="260" w:lineRule="auto"/>
              <w:rPr>
                <w:rFonts w:hint="eastAsia" w:ascii="宋体" w:hAnsi="宋体" w:eastAsia="宋体" w:cs="宋体"/>
                <w:sz w:val="21"/>
                <w:szCs w:val="21"/>
              </w:rPr>
            </w:pPr>
          </w:p>
          <w:p w14:paraId="0905CD38">
            <w:pPr>
              <w:spacing w:line="260" w:lineRule="auto"/>
              <w:rPr>
                <w:rFonts w:hint="eastAsia" w:ascii="宋体" w:hAnsi="宋体" w:eastAsia="宋体" w:cs="宋体"/>
                <w:sz w:val="21"/>
                <w:szCs w:val="21"/>
              </w:rPr>
            </w:pPr>
          </w:p>
          <w:p w14:paraId="61DB625B">
            <w:pPr>
              <w:pStyle w:val="17"/>
              <w:spacing w:before="65" w:line="289" w:lineRule="auto"/>
              <w:ind w:left="138" w:right="139" w:hanging="34"/>
              <w:rPr>
                <w:rFonts w:hint="eastAsia" w:ascii="宋体" w:hAnsi="宋体" w:eastAsia="宋体" w:cs="宋体"/>
                <w:sz w:val="21"/>
                <w:szCs w:val="21"/>
              </w:rPr>
            </w:pPr>
            <w:r>
              <w:rPr>
                <w:rFonts w:hint="eastAsia" w:ascii="宋体" w:hAnsi="宋体" w:eastAsia="宋体" w:cs="宋体"/>
                <w:spacing w:val="4"/>
                <w:sz w:val="21"/>
                <w:szCs w:val="21"/>
              </w:rPr>
              <w:t>A020106</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输入输</w:t>
            </w:r>
            <w:r>
              <w:rPr>
                <w:rFonts w:hint="eastAsia" w:ascii="宋体" w:hAnsi="宋体" w:eastAsia="宋体" w:cs="宋体"/>
                <w:sz w:val="21"/>
                <w:szCs w:val="21"/>
              </w:rPr>
              <w:t xml:space="preserve"> </w:t>
            </w:r>
            <w:r>
              <w:rPr>
                <w:rFonts w:hint="eastAsia" w:ascii="宋体" w:hAnsi="宋体" w:eastAsia="宋体" w:cs="宋体"/>
                <w:spacing w:val="-3"/>
                <w:sz w:val="21"/>
                <w:szCs w:val="21"/>
              </w:rPr>
              <w:t>出设备</w:t>
            </w:r>
          </w:p>
        </w:tc>
        <w:tc>
          <w:tcPr>
            <w:tcW w:w="2165" w:type="dxa"/>
            <w:vMerge w:val="restart"/>
            <w:tcBorders>
              <w:bottom w:val="nil"/>
            </w:tcBorders>
            <w:vAlign w:val="top"/>
          </w:tcPr>
          <w:p w14:paraId="66D95D83">
            <w:pPr>
              <w:spacing w:line="299" w:lineRule="auto"/>
              <w:rPr>
                <w:rFonts w:hint="eastAsia" w:ascii="宋体" w:hAnsi="宋体" w:eastAsia="宋体" w:cs="宋体"/>
                <w:sz w:val="21"/>
                <w:szCs w:val="21"/>
              </w:rPr>
            </w:pPr>
          </w:p>
          <w:p w14:paraId="6731E522">
            <w:pPr>
              <w:spacing w:line="300" w:lineRule="auto"/>
              <w:rPr>
                <w:rFonts w:hint="eastAsia" w:ascii="宋体" w:hAnsi="宋体" w:eastAsia="宋体" w:cs="宋体"/>
                <w:sz w:val="21"/>
                <w:szCs w:val="21"/>
              </w:rPr>
            </w:pPr>
          </w:p>
          <w:p w14:paraId="336609BD">
            <w:pPr>
              <w:spacing w:line="300" w:lineRule="auto"/>
              <w:rPr>
                <w:rFonts w:hint="eastAsia" w:ascii="宋体" w:hAnsi="宋体" w:eastAsia="宋体" w:cs="宋体"/>
                <w:sz w:val="21"/>
                <w:szCs w:val="21"/>
              </w:rPr>
            </w:pPr>
          </w:p>
          <w:p w14:paraId="70FC9525">
            <w:pPr>
              <w:pStyle w:val="17"/>
              <w:spacing w:before="65" w:line="230" w:lineRule="auto"/>
              <w:ind w:left="115"/>
              <w:rPr>
                <w:rFonts w:hint="eastAsia" w:ascii="宋体" w:hAnsi="宋体" w:eastAsia="宋体" w:cs="宋体"/>
                <w:sz w:val="21"/>
                <w:szCs w:val="21"/>
              </w:rPr>
            </w:pPr>
            <w:r>
              <w:rPr>
                <w:rFonts w:hint="eastAsia" w:ascii="宋体" w:hAnsi="宋体" w:eastAsia="宋体" w:cs="宋体"/>
                <w:spacing w:val="5"/>
                <w:sz w:val="21"/>
                <w:szCs w:val="21"/>
              </w:rPr>
              <w:t>A02010601</w:t>
            </w:r>
            <w:r>
              <w:rPr>
                <w:rFonts w:hint="eastAsia" w:ascii="宋体" w:hAnsi="宋体" w:eastAsia="宋体" w:cs="宋体"/>
                <w:spacing w:val="23"/>
                <w:sz w:val="21"/>
                <w:szCs w:val="21"/>
              </w:rPr>
              <w:t xml:space="preserve"> </w:t>
            </w:r>
            <w:r>
              <w:rPr>
                <w:rFonts w:hint="eastAsia" w:ascii="宋体" w:hAnsi="宋体" w:eastAsia="宋体" w:cs="宋体"/>
                <w:spacing w:val="5"/>
                <w:sz w:val="21"/>
                <w:szCs w:val="21"/>
              </w:rPr>
              <w:t>打印设备</w:t>
            </w:r>
          </w:p>
        </w:tc>
        <w:tc>
          <w:tcPr>
            <w:tcW w:w="1598" w:type="dxa"/>
            <w:vAlign w:val="top"/>
          </w:tcPr>
          <w:p w14:paraId="1469712F">
            <w:pPr>
              <w:pStyle w:val="17"/>
              <w:spacing w:before="140" w:line="260" w:lineRule="auto"/>
              <w:ind w:left="137" w:right="322" w:hanging="22"/>
              <w:rPr>
                <w:rFonts w:hint="eastAsia" w:ascii="宋体" w:hAnsi="宋体" w:eastAsia="宋体" w:cs="宋体"/>
                <w:sz w:val="21"/>
                <w:szCs w:val="21"/>
              </w:rPr>
            </w:pPr>
            <w:r>
              <w:rPr>
                <w:rFonts w:hint="eastAsia" w:ascii="宋体" w:hAnsi="宋体" w:eastAsia="宋体" w:cs="宋体"/>
                <w:spacing w:val="4"/>
                <w:sz w:val="21"/>
                <w:szCs w:val="21"/>
              </w:rPr>
              <w:t>A0201060101</w:t>
            </w:r>
            <w:r>
              <w:rPr>
                <w:rFonts w:hint="eastAsia" w:ascii="宋体" w:hAnsi="宋体" w:eastAsia="宋体" w:cs="宋体"/>
                <w:spacing w:val="9"/>
                <w:sz w:val="21"/>
                <w:szCs w:val="21"/>
              </w:rPr>
              <w:t xml:space="preserve"> </w:t>
            </w:r>
            <w:r>
              <w:rPr>
                <w:rFonts w:hint="eastAsia" w:ascii="宋体" w:hAnsi="宋体" w:eastAsia="宋体" w:cs="宋体"/>
                <w:spacing w:val="5"/>
                <w:sz w:val="21"/>
                <w:szCs w:val="21"/>
              </w:rPr>
              <w:t>喷墨打印机</w:t>
            </w:r>
          </w:p>
        </w:tc>
        <w:tc>
          <w:tcPr>
            <w:tcW w:w="3679" w:type="dxa"/>
            <w:vAlign w:val="top"/>
          </w:tcPr>
          <w:p w14:paraId="76232E68">
            <w:pPr>
              <w:pStyle w:val="17"/>
              <w:spacing w:before="119" w:line="270" w:lineRule="auto"/>
              <w:ind w:left="127" w:right="112"/>
              <w:rPr>
                <w:rFonts w:hint="eastAsia" w:ascii="宋体" w:hAnsi="宋体" w:eastAsia="宋体" w:cs="宋体"/>
                <w:sz w:val="21"/>
                <w:szCs w:val="21"/>
              </w:rPr>
            </w:pPr>
            <w:r>
              <w:rPr>
                <w:rFonts w:hint="eastAsia" w:ascii="宋体" w:hAnsi="宋体" w:eastAsia="宋体" w:cs="宋体"/>
                <w:spacing w:val="7"/>
                <w:sz w:val="21"/>
                <w:szCs w:val="21"/>
              </w:rPr>
              <w:t>《复印机、打印机和传真机能效限定</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值及能效等级》（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21521）</w:t>
            </w:r>
          </w:p>
        </w:tc>
      </w:tr>
      <w:tr w14:paraId="32901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9" w:type="dxa"/>
            <w:vMerge w:val="continue"/>
            <w:tcBorders>
              <w:top w:val="nil"/>
              <w:bottom w:val="nil"/>
            </w:tcBorders>
            <w:vAlign w:val="top"/>
          </w:tcPr>
          <w:p w14:paraId="7AA9398D">
            <w:pPr>
              <w:rPr>
                <w:rFonts w:hint="eastAsia" w:ascii="宋体" w:hAnsi="宋体" w:eastAsia="宋体" w:cs="宋体"/>
                <w:sz w:val="21"/>
                <w:szCs w:val="21"/>
              </w:rPr>
            </w:pPr>
          </w:p>
        </w:tc>
        <w:tc>
          <w:tcPr>
            <w:tcW w:w="1664" w:type="dxa"/>
            <w:vMerge w:val="continue"/>
            <w:tcBorders>
              <w:top w:val="nil"/>
              <w:bottom w:val="nil"/>
            </w:tcBorders>
            <w:vAlign w:val="top"/>
          </w:tcPr>
          <w:p w14:paraId="6012CEF0">
            <w:pPr>
              <w:rPr>
                <w:rFonts w:hint="eastAsia" w:ascii="宋体" w:hAnsi="宋体" w:eastAsia="宋体" w:cs="宋体"/>
                <w:sz w:val="21"/>
                <w:szCs w:val="21"/>
              </w:rPr>
            </w:pPr>
          </w:p>
        </w:tc>
        <w:tc>
          <w:tcPr>
            <w:tcW w:w="2165" w:type="dxa"/>
            <w:vMerge w:val="continue"/>
            <w:tcBorders>
              <w:top w:val="nil"/>
              <w:bottom w:val="nil"/>
            </w:tcBorders>
            <w:vAlign w:val="top"/>
          </w:tcPr>
          <w:p w14:paraId="21EBCCE1">
            <w:pPr>
              <w:rPr>
                <w:rFonts w:hint="eastAsia" w:ascii="宋体" w:hAnsi="宋体" w:eastAsia="宋体" w:cs="宋体"/>
                <w:sz w:val="21"/>
                <w:szCs w:val="21"/>
              </w:rPr>
            </w:pPr>
          </w:p>
        </w:tc>
        <w:tc>
          <w:tcPr>
            <w:tcW w:w="1598" w:type="dxa"/>
            <w:vAlign w:val="top"/>
          </w:tcPr>
          <w:p w14:paraId="7A5E63EA">
            <w:pPr>
              <w:pStyle w:val="17"/>
              <w:spacing w:before="138" w:line="261" w:lineRule="auto"/>
              <w:ind w:left="130" w:right="104" w:hanging="5"/>
              <w:rPr>
                <w:rFonts w:hint="eastAsia" w:ascii="宋体" w:hAnsi="宋体" w:eastAsia="宋体" w:cs="宋体"/>
                <w:sz w:val="21"/>
                <w:szCs w:val="21"/>
              </w:rPr>
            </w:pPr>
            <w:r>
              <w:rPr>
                <w:rFonts w:hint="eastAsia" w:ascii="宋体" w:hAnsi="宋体" w:eastAsia="宋体" w:cs="宋体"/>
                <w:spacing w:val="5"/>
                <w:sz w:val="21"/>
                <w:szCs w:val="21"/>
              </w:rPr>
              <w:t>★A0201060102</w:t>
            </w:r>
            <w:r>
              <w:rPr>
                <w:rFonts w:hint="eastAsia" w:ascii="宋体" w:hAnsi="宋体" w:eastAsia="宋体" w:cs="宋体"/>
                <w:spacing w:val="1"/>
                <w:sz w:val="21"/>
                <w:szCs w:val="21"/>
              </w:rPr>
              <w:t xml:space="preserve"> </w:t>
            </w:r>
            <w:r>
              <w:rPr>
                <w:rFonts w:hint="eastAsia" w:ascii="宋体" w:hAnsi="宋体" w:eastAsia="宋体" w:cs="宋体"/>
                <w:spacing w:val="6"/>
                <w:sz w:val="21"/>
                <w:szCs w:val="21"/>
              </w:rPr>
              <w:t>激光打印机</w:t>
            </w:r>
          </w:p>
        </w:tc>
        <w:tc>
          <w:tcPr>
            <w:tcW w:w="3679" w:type="dxa"/>
            <w:vAlign w:val="top"/>
          </w:tcPr>
          <w:p w14:paraId="400B19C5">
            <w:pPr>
              <w:pStyle w:val="17"/>
              <w:spacing w:before="116" w:line="271" w:lineRule="auto"/>
              <w:ind w:left="127" w:right="112"/>
              <w:rPr>
                <w:rFonts w:hint="eastAsia" w:ascii="宋体" w:hAnsi="宋体" w:eastAsia="宋体" w:cs="宋体"/>
                <w:sz w:val="21"/>
                <w:szCs w:val="21"/>
              </w:rPr>
            </w:pPr>
            <w:r>
              <w:rPr>
                <w:rFonts w:hint="eastAsia" w:ascii="宋体" w:hAnsi="宋体" w:eastAsia="宋体" w:cs="宋体"/>
                <w:spacing w:val="7"/>
                <w:sz w:val="21"/>
                <w:szCs w:val="21"/>
              </w:rPr>
              <w:t>《复印机、打印机和传真机能效限定</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值及能效等级》（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21521）</w:t>
            </w:r>
          </w:p>
        </w:tc>
      </w:tr>
      <w:tr w14:paraId="766E1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9" w:type="dxa"/>
            <w:vMerge w:val="continue"/>
            <w:tcBorders>
              <w:top w:val="nil"/>
              <w:bottom w:val="nil"/>
            </w:tcBorders>
            <w:vAlign w:val="top"/>
          </w:tcPr>
          <w:p w14:paraId="0960E1DC">
            <w:pPr>
              <w:rPr>
                <w:rFonts w:hint="eastAsia" w:ascii="宋体" w:hAnsi="宋体" w:eastAsia="宋体" w:cs="宋体"/>
                <w:sz w:val="21"/>
                <w:szCs w:val="21"/>
              </w:rPr>
            </w:pPr>
          </w:p>
        </w:tc>
        <w:tc>
          <w:tcPr>
            <w:tcW w:w="1664" w:type="dxa"/>
            <w:vMerge w:val="continue"/>
            <w:tcBorders>
              <w:top w:val="nil"/>
              <w:bottom w:val="nil"/>
            </w:tcBorders>
            <w:vAlign w:val="top"/>
          </w:tcPr>
          <w:p w14:paraId="0009682F">
            <w:pPr>
              <w:rPr>
                <w:rFonts w:hint="eastAsia" w:ascii="宋体" w:hAnsi="宋体" w:eastAsia="宋体" w:cs="宋体"/>
                <w:sz w:val="21"/>
                <w:szCs w:val="21"/>
              </w:rPr>
            </w:pPr>
          </w:p>
        </w:tc>
        <w:tc>
          <w:tcPr>
            <w:tcW w:w="2165" w:type="dxa"/>
            <w:vMerge w:val="continue"/>
            <w:tcBorders>
              <w:top w:val="nil"/>
            </w:tcBorders>
            <w:vAlign w:val="top"/>
          </w:tcPr>
          <w:p w14:paraId="43A4CB77">
            <w:pPr>
              <w:rPr>
                <w:rFonts w:hint="eastAsia" w:ascii="宋体" w:hAnsi="宋体" w:eastAsia="宋体" w:cs="宋体"/>
                <w:sz w:val="21"/>
                <w:szCs w:val="21"/>
              </w:rPr>
            </w:pPr>
          </w:p>
        </w:tc>
        <w:tc>
          <w:tcPr>
            <w:tcW w:w="1598" w:type="dxa"/>
            <w:vAlign w:val="top"/>
          </w:tcPr>
          <w:p w14:paraId="0D848EF9">
            <w:pPr>
              <w:pStyle w:val="17"/>
              <w:spacing w:before="138" w:line="261" w:lineRule="auto"/>
              <w:ind w:left="126" w:right="104" w:hanging="1"/>
              <w:rPr>
                <w:rFonts w:hint="eastAsia" w:ascii="宋体" w:hAnsi="宋体" w:eastAsia="宋体" w:cs="宋体"/>
                <w:sz w:val="21"/>
                <w:szCs w:val="21"/>
              </w:rPr>
            </w:pPr>
            <w:r>
              <w:rPr>
                <w:rFonts w:hint="eastAsia" w:ascii="宋体" w:hAnsi="宋体" w:eastAsia="宋体" w:cs="宋体"/>
                <w:spacing w:val="5"/>
                <w:sz w:val="21"/>
                <w:szCs w:val="21"/>
              </w:rPr>
              <w:t>★A0201060104</w:t>
            </w:r>
            <w:r>
              <w:rPr>
                <w:rFonts w:hint="eastAsia" w:ascii="宋体" w:hAnsi="宋体" w:eastAsia="宋体" w:cs="宋体"/>
                <w:spacing w:val="1"/>
                <w:sz w:val="21"/>
                <w:szCs w:val="21"/>
              </w:rPr>
              <w:t xml:space="preserve"> </w:t>
            </w:r>
            <w:r>
              <w:rPr>
                <w:rFonts w:hint="eastAsia" w:ascii="宋体" w:hAnsi="宋体" w:eastAsia="宋体" w:cs="宋体"/>
                <w:spacing w:val="7"/>
                <w:sz w:val="21"/>
                <w:szCs w:val="21"/>
              </w:rPr>
              <w:t>针式打印机</w:t>
            </w:r>
          </w:p>
        </w:tc>
        <w:tc>
          <w:tcPr>
            <w:tcW w:w="3679" w:type="dxa"/>
            <w:vAlign w:val="top"/>
          </w:tcPr>
          <w:p w14:paraId="5DE77443">
            <w:pPr>
              <w:pStyle w:val="17"/>
              <w:spacing w:before="116" w:line="271" w:lineRule="auto"/>
              <w:ind w:left="127" w:right="112"/>
              <w:rPr>
                <w:rFonts w:hint="eastAsia" w:ascii="宋体" w:hAnsi="宋体" w:eastAsia="宋体" w:cs="宋体"/>
                <w:sz w:val="21"/>
                <w:szCs w:val="21"/>
              </w:rPr>
            </w:pPr>
            <w:r>
              <w:rPr>
                <w:rFonts w:hint="eastAsia" w:ascii="宋体" w:hAnsi="宋体" w:eastAsia="宋体" w:cs="宋体"/>
                <w:spacing w:val="7"/>
                <w:sz w:val="21"/>
                <w:szCs w:val="21"/>
              </w:rPr>
              <w:t>《复印机、打印机和传真机能效限定</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值及能效等级》（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21521）</w:t>
            </w:r>
          </w:p>
        </w:tc>
      </w:tr>
      <w:tr w14:paraId="63C0C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09" w:type="dxa"/>
            <w:vMerge w:val="continue"/>
            <w:tcBorders>
              <w:top w:val="nil"/>
              <w:bottom w:val="nil"/>
            </w:tcBorders>
            <w:vAlign w:val="top"/>
          </w:tcPr>
          <w:p w14:paraId="1147E3DD">
            <w:pPr>
              <w:rPr>
                <w:rFonts w:hint="eastAsia" w:ascii="宋体" w:hAnsi="宋体" w:eastAsia="宋体" w:cs="宋体"/>
                <w:sz w:val="21"/>
                <w:szCs w:val="21"/>
              </w:rPr>
            </w:pPr>
          </w:p>
        </w:tc>
        <w:tc>
          <w:tcPr>
            <w:tcW w:w="1664" w:type="dxa"/>
            <w:vMerge w:val="continue"/>
            <w:tcBorders>
              <w:top w:val="nil"/>
              <w:bottom w:val="nil"/>
            </w:tcBorders>
            <w:vAlign w:val="top"/>
          </w:tcPr>
          <w:p w14:paraId="1B8B26A6">
            <w:pPr>
              <w:rPr>
                <w:rFonts w:hint="eastAsia" w:ascii="宋体" w:hAnsi="宋体" w:eastAsia="宋体" w:cs="宋体"/>
                <w:sz w:val="21"/>
                <w:szCs w:val="21"/>
              </w:rPr>
            </w:pPr>
          </w:p>
        </w:tc>
        <w:tc>
          <w:tcPr>
            <w:tcW w:w="2165" w:type="dxa"/>
            <w:vAlign w:val="top"/>
          </w:tcPr>
          <w:p w14:paraId="6EB16CFD">
            <w:pPr>
              <w:pStyle w:val="17"/>
              <w:spacing w:before="260" w:line="232" w:lineRule="auto"/>
              <w:ind w:left="115"/>
              <w:rPr>
                <w:rFonts w:hint="eastAsia" w:ascii="宋体" w:hAnsi="宋体" w:eastAsia="宋体" w:cs="宋体"/>
                <w:sz w:val="21"/>
                <w:szCs w:val="21"/>
              </w:rPr>
            </w:pPr>
            <w:r>
              <w:rPr>
                <w:rFonts w:hint="eastAsia" w:ascii="宋体" w:hAnsi="宋体" w:eastAsia="宋体" w:cs="宋体"/>
                <w:spacing w:val="4"/>
                <w:sz w:val="21"/>
                <w:szCs w:val="21"/>
              </w:rPr>
              <w:t>A02010604</w:t>
            </w:r>
            <w:r>
              <w:rPr>
                <w:rFonts w:hint="eastAsia" w:ascii="宋体" w:hAnsi="宋体" w:eastAsia="宋体" w:cs="宋体"/>
                <w:spacing w:val="35"/>
                <w:sz w:val="21"/>
                <w:szCs w:val="21"/>
              </w:rPr>
              <w:t xml:space="preserve"> </w:t>
            </w:r>
            <w:r>
              <w:rPr>
                <w:rFonts w:hint="eastAsia" w:ascii="宋体" w:hAnsi="宋体" w:eastAsia="宋体" w:cs="宋体"/>
                <w:spacing w:val="4"/>
                <w:sz w:val="21"/>
                <w:szCs w:val="21"/>
              </w:rPr>
              <w:t>显示设备</w:t>
            </w:r>
          </w:p>
        </w:tc>
        <w:tc>
          <w:tcPr>
            <w:tcW w:w="1598" w:type="dxa"/>
            <w:vAlign w:val="top"/>
          </w:tcPr>
          <w:p w14:paraId="082B53C3">
            <w:pPr>
              <w:pStyle w:val="17"/>
              <w:spacing w:before="157" w:line="260" w:lineRule="auto"/>
              <w:ind w:left="128" w:right="104" w:hanging="3"/>
              <w:rPr>
                <w:rFonts w:hint="eastAsia" w:ascii="宋体" w:hAnsi="宋体" w:eastAsia="宋体" w:cs="宋体"/>
                <w:sz w:val="21"/>
                <w:szCs w:val="21"/>
              </w:rPr>
            </w:pPr>
            <w:r>
              <w:rPr>
                <w:rFonts w:hint="eastAsia" w:ascii="宋体" w:hAnsi="宋体" w:eastAsia="宋体" w:cs="宋体"/>
                <w:spacing w:val="5"/>
                <w:sz w:val="21"/>
                <w:szCs w:val="21"/>
              </w:rPr>
              <w:t>★A0201060401</w:t>
            </w:r>
            <w:r>
              <w:rPr>
                <w:rFonts w:hint="eastAsia" w:ascii="宋体" w:hAnsi="宋体" w:eastAsia="宋体" w:cs="宋体"/>
                <w:spacing w:val="1"/>
                <w:sz w:val="21"/>
                <w:szCs w:val="21"/>
              </w:rPr>
              <w:t xml:space="preserve"> </w:t>
            </w:r>
            <w:r>
              <w:rPr>
                <w:rFonts w:hint="eastAsia" w:ascii="宋体" w:hAnsi="宋体" w:eastAsia="宋体" w:cs="宋体"/>
                <w:spacing w:val="6"/>
                <w:sz w:val="21"/>
                <w:szCs w:val="21"/>
              </w:rPr>
              <w:t>液晶显示器</w:t>
            </w:r>
          </w:p>
        </w:tc>
        <w:tc>
          <w:tcPr>
            <w:tcW w:w="3679" w:type="dxa"/>
            <w:vAlign w:val="top"/>
          </w:tcPr>
          <w:p w14:paraId="76785C14">
            <w:pPr>
              <w:pStyle w:val="17"/>
              <w:spacing w:before="125" w:line="275" w:lineRule="auto"/>
              <w:ind w:left="135" w:right="112" w:hanging="7"/>
              <w:rPr>
                <w:rFonts w:hint="eastAsia" w:ascii="宋体" w:hAnsi="宋体" w:eastAsia="宋体" w:cs="宋体"/>
                <w:sz w:val="21"/>
                <w:szCs w:val="21"/>
              </w:rPr>
            </w:pPr>
            <w:r>
              <w:rPr>
                <w:rFonts w:hint="eastAsia" w:ascii="宋体" w:hAnsi="宋体" w:eastAsia="宋体" w:cs="宋体"/>
                <w:spacing w:val="21"/>
                <w:sz w:val="21"/>
                <w:szCs w:val="21"/>
              </w:rPr>
              <w:t>《计算机显示器能效限定值及能效</w:t>
            </w:r>
            <w:r>
              <w:rPr>
                <w:rFonts w:hint="eastAsia" w:ascii="宋体" w:hAnsi="宋体" w:eastAsia="宋体" w:cs="宋体"/>
                <w:spacing w:val="11"/>
                <w:sz w:val="21"/>
                <w:szCs w:val="21"/>
              </w:rPr>
              <w:t xml:space="preserve"> </w:t>
            </w:r>
            <w:r>
              <w:rPr>
                <w:rFonts w:hint="eastAsia" w:ascii="宋体" w:hAnsi="宋体" w:eastAsia="宋体" w:cs="宋体"/>
                <w:spacing w:val="5"/>
                <w:sz w:val="21"/>
                <w:szCs w:val="21"/>
              </w:rPr>
              <w:t>等级》（</w:t>
            </w:r>
            <w:r>
              <w:rPr>
                <w:rFonts w:hint="eastAsia" w:ascii="宋体" w:hAnsi="宋体" w:eastAsia="宋体" w:cs="宋体"/>
                <w:sz w:val="21"/>
                <w:szCs w:val="21"/>
              </w:rPr>
              <w:t>GB</w:t>
            </w:r>
            <w:r>
              <w:rPr>
                <w:rFonts w:hint="eastAsia" w:ascii="宋体" w:hAnsi="宋体" w:eastAsia="宋体" w:cs="宋体"/>
                <w:spacing w:val="5"/>
                <w:sz w:val="21"/>
                <w:szCs w:val="21"/>
              </w:rPr>
              <w:t xml:space="preserve"> 21520）</w:t>
            </w:r>
          </w:p>
        </w:tc>
      </w:tr>
      <w:tr w14:paraId="7CCB8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09" w:type="dxa"/>
            <w:vMerge w:val="continue"/>
            <w:tcBorders>
              <w:top w:val="nil"/>
            </w:tcBorders>
            <w:vAlign w:val="top"/>
          </w:tcPr>
          <w:p w14:paraId="13A6297F">
            <w:pPr>
              <w:rPr>
                <w:rFonts w:hint="eastAsia" w:ascii="宋体" w:hAnsi="宋体" w:eastAsia="宋体" w:cs="宋体"/>
                <w:sz w:val="21"/>
                <w:szCs w:val="21"/>
              </w:rPr>
            </w:pPr>
          </w:p>
        </w:tc>
        <w:tc>
          <w:tcPr>
            <w:tcW w:w="1664" w:type="dxa"/>
            <w:vMerge w:val="continue"/>
            <w:tcBorders>
              <w:top w:val="nil"/>
            </w:tcBorders>
            <w:vAlign w:val="top"/>
          </w:tcPr>
          <w:p w14:paraId="68EDD0A0">
            <w:pPr>
              <w:rPr>
                <w:rFonts w:hint="eastAsia" w:ascii="宋体" w:hAnsi="宋体" w:eastAsia="宋体" w:cs="宋体"/>
                <w:sz w:val="21"/>
                <w:szCs w:val="21"/>
              </w:rPr>
            </w:pPr>
          </w:p>
        </w:tc>
        <w:tc>
          <w:tcPr>
            <w:tcW w:w="2165" w:type="dxa"/>
            <w:vAlign w:val="top"/>
          </w:tcPr>
          <w:p w14:paraId="2EA7ED86">
            <w:pPr>
              <w:spacing w:line="309" w:lineRule="auto"/>
              <w:rPr>
                <w:rFonts w:hint="eastAsia" w:ascii="宋体" w:hAnsi="宋体" w:eastAsia="宋体" w:cs="宋体"/>
                <w:sz w:val="21"/>
                <w:szCs w:val="21"/>
              </w:rPr>
            </w:pPr>
          </w:p>
          <w:p w14:paraId="003858EC">
            <w:pPr>
              <w:pStyle w:val="17"/>
              <w:spacing w:before="65" w:line="351" w:lineRule="auto"/>
              <w:ind w:left="129" w:right="108" w:hanging="14"/>
              <w:rPr>
                <w:rFonts w:hint="eastAsia" w:ascii="宋体" w:hAnsi="宋体" w:eastAsia="宋体" w:cs="宋体"/>
                <w:sz w:val="21"/>
                <w:szCs w:val="21"/>
              </w:rPr>
            </w:pPr>
            <w:r>
              <w:rPr>
                <w:rFonts w:hint="eastAsia" w:ascii="宋体" w:hAnsi="宋体" w:eastAsia="宋体" w:cs="宋体"/>
                <w:spacing w:val="6"/>
                <w:sz w:val="21"/>
                <w:szCs w:val="21"/>
              </w:rPr>
              <w:t>A02010609</w:t>
            </w:r>
            <w:r>
              <w:rPr>
                <w:rFonts w:hint="eastAsia" w:ascii="宋体" w:hAnsi="宋体" w:eastAsia="宋体" w:cs="宋体"/>
                <w:spacing w:val="57"/>
                <w:sz w:val="21"/>
                <w:szCs w:val="21"/>
              </w:rPr>
              <w:t xml:space="preserve"> </w:t>
            </w:r>
            <w:r>
              <w:rPr>
                <w:rFonts w:hint="eastAsia" w:ascii="宋体" w:hAnsi="宋体" w:eastAsia="宋体" w:cs="宋体"/>
                <w:spacing w:val="6"/>
                <w:sz w:val="21"/>
                <w:szCs w:val="21"/>
              </w:rPr>
              <w:t>图形图像</w:t>
            </w:r>
            <w:r>
              <w:rPr>
                <w:rFonts w:hint="eastAsia" w:ascii="宋体" w:hAnsi="宋体" w:eastAsia="宋体" w:cs="宋体"/>
                <w:sz w:val="21"/>
                <w:szCs w:val="21"/>
              </w:rPr>
              <w:t xml:space="preserve"> </w:t>
            </w:r>
            <w:r>
              <w:rPr>
                <w:rFonts w:hint="eastAsia" w:ascii="宋体" w:hAnsi="宋体" w:eastAsia="宋体" w:cs="宋体"/>
                <w:spacing w:val="5"/>
                <w:sz w:val="21"/>
                <w:szCs w:val="21"/>
              </w:rPr>
              <w:t>输入设备</w:t>
            </w:r>
          </w:p>
        </w:tc>
        <w:tc>
          <w:tcPr>
            <w:tcW w:w="1598" w:type="dxa"/>
            <w:vAlign w:val="top"/>
          </w:tcPr>
          <w:p w14:paraId="7A82E0DC">
            <w:pPr>
              <w:spacing w:line="276" w:lineRule="auto"/>
              <w:rPr>
                <w:rFonts w:hint="eastAsia" w:ascii="宋体" w:hAnsi="宋体" w:eastAsia="宋体" w:cs="宋体"/>
                <w:sz w:val="21"/>
                <w:szCs w:val="21"/>
              </w:rPr>
            </w:pPr>
          </w:p>
          <w:p w14:paraId="55C23443">
            <w:pPr>
              <w:pStyle w:val="17"/>
              <w:spacing w:before="65" w:line="288" w:lineRule="auto"/>
              <w:ind w:left="127" w:right="322" w:hanging="12"/>
              <w:rPr>
                <w:rFonts w:hint="eastAsia" w:ascii="宋体" w:hAnsi="宋体" w:eastAsia="宋体" w:cs="宋体"/>
                <w:sz w:val="21"/>
                <w:szCs w:val="21"/>
              </w:rPr>
            </w:pPr>
            <w:r>
              <w:rPr>
                <w:rFonts w:hint="eastAsia" w:ascii="宋体" w:hAnsi="宋体" w:eastAsia="宋体" w:cs="宋体"/>
                <w:spacing w:val="4"/>
                <w:sz w:val="21"/>
                <w:szCs w:val="21"/>
              </w:rPr>
              <w:t>A0201060901</w:t>
            </w:r>
            <w:r>
              <w:rPr>
                <w:rFonts w:hint="eastAsia" w:ascii="宋体" w:hAnsi="宋体" w:eastAsia="宋体" w:cs="宋体"/>
                <w:spacing w:val="9"/>
                <w:sz w:val="21"/>
                <w:szCs w:val="21"/>
              </w:rPr>
              <w:t xml:space="preserve"> </w:t>
            </w:r>
            <w:r>
              <w:rPr>
                <w:rFonts w:hint="eastAsia" w:ascii="宋体" w:hAnsi="宋体" w:eastAsia="宋体" w:cs="宋体"/>
                <w:spacing w:val="5"/>
                <w:sz w:val="21"/>
                <w:szCs w:val="21"/>
              </w:rPr>
              <w:t>扫描仪</w:t>
            </w:r>
          </w:p>
        </w:tc>
        <w:tc>
          <w:tcPr>
            <w:tcW w:w="3679" w:type="dxa"/>
            <w:vAlign w:val="top"/>
          </w:tcPr>
          <w:p w14:paraId="4DF30220">
            <w:pPr>
              <w:pStyle w:val="17"/>
              <w:spacing w:before="63" w:line="261" w:lineRule="auto"/>
              <w:ind w:left="131" w:right="112"/>
              <w:jc w:val="both"/>
              <w:rPr>
                <w:rFonts w:hint="eastAsia" w:ascii="宋体" w:hAnsi="宋体" w:eastAsia="宋体" w:cs="宋体"/>
                <w:sz w:val="21"/>
                <w:szCs w:val="21"/>
              </w:rPr>
            </w:pPr>
            <w:r>
              <w:rPr>
                <w:rFonts w:hint="eastAsia" w:ascii="宋体" w:hAnsi="宋体" w:eastAsia="宋体" w:cs="宋体"/>
                <w:spacing w:val="7"/>
                <w:sz w:val="21"/>
                <w:szCs w:val="21"/>
              </w:rPr>
              <w:t>参照《复印机、打印机和传真机能效</w:t>
            </w:r>
            <w:r>
              <w:rPr>
                <w:rFonts w:hint="eastAsia" w:ascii="宋体" w:hAnsi="宋体" w:eastAsia="宋体" w:cs="宋体"/>
                <w:spacing w:val="10"/>
                <w:sz w:val="21"/>
                <w:szCs w:val="21"/>
              </w:rPr>
              <w:t xml:space="preserve"> </w:t>
            </w:r>
            <w:r>
              <w:rPr>
                <w:rFonts w:hint="eastAsia" w:ascii="宋体" w:hAnsi="宋体" w:eastAsia="宋体" w:cs="宋体"/>
                <w:spacing w:val="3"/>
                <w:sz w:val="21"/>
                <w:szCs w:val="21"/>
              </w:rPr>
              <w:t>限定值及能效等级》（</w:t>
            </w:r>
            <w:r>
              <w:rPr>
                <w:rFonts w:hint="eastAsia" w:ascii="宋体" w:hAnsi="宋体" w:eastAsia="宋体" w:cs="宋体"/>
                <w:sz w:val="21"/>
                <w:szCs w:val="21"/>
              </w:rPr>
              <w:t>GB</w:t>
            </w:r>
            <w:r>
              <w:rPr>
                <w:rFonts w:hint="eastAsia" w:ascii="宋体" w:hAnsi="宋体" w:eastAsia="宋体" w:cs="宋体"/>
                <w:spacing w:val="3"/>
                <w:sz w:val="21"/>
                <w:szCs w:val="21"/>
              </w:rPr>
              <w:t xml:space="preserve"> 21521）</w:t>
            </w:r>
            <w:r>
              <w:rPr>
                <w:rFonts w:hint="eastAsia" w:ascii="宋体" w:hAnsi="宋体" w:eastAsia="宋体" w:cs="宋体"/>
                <w:spacing w:val="-33"/>
                <w:sz w:val="21"/>
                <w:szCs w:val="21"/>
              </w:rPr>
              <w:t xml:space="preserve"> </w:t>
            </w:r>
            <w:r>
              <w:rPr>
                <w:rFonts w:hint="eastAsia" w:ascii="宋体" w:hAnsi="宋体" w:eastAsia="宋体" w:cs="宋体"/>
                <w:spacing w:val="3"/>
                <w:sz w:val="21"/>
                <w:szCs w:val="21"/>
              </w:rPr>
              <w:t>中</w:t>
            </w:r>
            <w:r>
              <w:rPr>
                <w:rFonts w:hint="eastAsia" w:ascii="宋体" w:hAnsi="宋体" w:eastAsia="宋体" w:cs="宋体"/>
                <w:sz w:val="21"/>
                <w:szCs w:val="21"/>
              </w:rPr>
              <w:t xml:space="preserve"> </w:t>
            </w:r>
            <w:r>
              <w:rPr>
                <w:rFonts w:hint="eastAsia" w:ascii="宋体" w:hAnsi="宋体" w:eastAsia="宋体" w:cs="宋体"/>
                <w:spacing w:val="5"/>
                <w:sz w:val="21"/>
                <w:szCs w:val="21"/>
              </w:rPr>
              <w:t>打印速度为</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15</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页/分的针式打印机相</w:t>
            </w:r>
            <w:r>
              <w:rPr>
                <w:rFonts w:hint="eastAsia" w:ascii="宋体" w:hAnsi="宋体" w:eastAsia="宋体" w:cs="宋体"/>
                <w:sz w:val="21"/>
                <w:szCs w:val="21"/>
              </w:rPr>
              <w:t xml:space="preserve"> </w:t>
            </w:r>
            <w:r>
              <w:rPr>
                <w:rFonts w:hint="eastAsia" w:ascii="宋体" w:hAnsi="宋体" w:eastAsia="宋体" w:cs="宋体"/>
                <w:spacing w:val="4"/>
                <w:sz w:val="21"/>
                <w:szCs w:val="21"/>
              </w:rPr>
              <w:t>关要求</w:t>
            </w:r>
          </w:p>
        </w:tc>
      </w:tr>
      <w:tr w14:paraId="510E8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09" w:type="dxa"/>
            <w:vAlign w:val="top"/>
          </w:tcPr>
          <w:p w14:paraId="2A410718">
            <w:pPr>
              <w:pStyle w:val="17"/>
              <w:spacing w:before="199" w:line="270" w:lineRule="exact"/>
              <w:ind w:left="315"/>
              <w:rPr>
                <w:rFonts w:hint="eastAsia" w:ascii="宋体" w:hAnsi="宋体" w:eastAsia="宋体" w:cs="宋体"/>
                <w:sz w:val="21"/>
                <w:szCs w:val="21"/>
              </w:rPr>
            </w:pPr>
            <w:r>
              <w:rPr>
                <w:rFonts w:hint="eastAsia" w:ascii="宋体" w:hAnsi="宋体" w:eastAsia="宋体" w:cs="宋体"/>
                <w:position w:val="1"/>
                <w:sz w:val="21"/>
                <w:szCs w:val="21"/>
              </w:rPr>
              <w:t>3</w:t>
            </w:r>
          </w:p>
        </w:tc>
        <w:tc>
          <w:tcPr>
            <w:tcW w:w="1664" w:type="dxa"/>
            <w:vAlign w:val="top"/>
          </w:tcPr>
          <w:p w14:paraId="7C79A2AD">
            <w:pPr>
              <w:pStyle w:val="17"/>
              <w:spacing w:before="199" w:line="231" w:lineRule="auto"/>
              <w:ind w:left="116"/>
              <w:rPr>
                <w:rFonts w:hint="eastAsia" w:ascii="宋体" w:hAnsi="宋体" w:eastAsia="宋体" w:cs="宋体"/>
                <w:sz w:val="21"/>
                <w:szCs w:val="21"/>
              </w:rPr>
            </w:pPr>
            <w:r>
              <w:rPr>
                <w:rFonts w:hint="eastAsia" w:ascii="宋体" w:hAnsi="宋体" w:eastAsia="宋体" w:cs="宋体"/>
                <w:spacing w:val="5"/>
                <w:sz w:val="21"/>
                <w:szCs w:val="21"/>
              </w:rPr>
              <w:t>A020202</w:t>
            </w:r>
            <w:r>
              <w:rPr>
                <w:rFonts w:hint="eastAsia" w:ascii="宋体" w:hAnsi="宋体" w:eastAsia="宋体" w:cs="宋体"/>
                <w:spacing w:val="-36"/>
                <w:sz w:val="21"/>
                <w:szCs w:val="21"/>
              </w:rPr>
              <w:t xml:space="preserve"> </w:t>
            </w:r>
            <w:r>
              <w:rPr>
                <w:rFonts w:hint="eastAsia" w:ascii="宋体" w:hAnsi="宋体" w:eastAsia="宋体" w:cs="宋体"/>
                <w:spacing w:val="5"/>
                <w:sz w:val="21"/>
                <w:szCs w:val="21"/>
              </w:rPr>
              <w:t>投影仪</w:t>
            </w:r>
          </w:p>
        </w:tc>
        <w:tc>
          <w:tcPr>
            <w:tcW w:w="2165" w:type="dxa"/>
            <w:vAlign w:val="top"/>
          </w:tcPr>
          <w:p w14:paraId="274873C7">
            <w:pPr>
              <w:rPr>
                <w:rFonts w:hint="eastAsia" w:ascii="宋体" w:hAnsi="宋体" w:eastAsia="宋体" w:cs="宋体"/>
                <w:sz w:val="21"/>
                <w:szCs w:val="21"/>
              </w:rPr>
            </w:pPr>
          </w:p>
        </w:tc>
        <w:tc>
          <w:tcPr>
            <w:tcW w:w="1598" w:type="dxa"/>
            <w:vAlign w:val="top"/>
          </w:tcPr>
          <w:p w14:paraId="3F415212">
            <w:pPr>
              <w:rPr>
                <w:rFonts w:hint="eastAsia" w:ascii="宋体" w:hAnsi="宋体" w:eastAsia="宋体" w:cs="宋体"/>
                <w:sz w:val="21"/>
                <w:szCs w:val="21"/>
              </w:rPr>
            </w:pPr>
          </w:p>
        </w:tc>
        <w:tc>
          <w:tcPr>
            <w:tcW w:w="3679" w:type="dxa"/>
            <w:vAlign w:val="top"/>
          </w:tcPr>
          <w:p w14:paraId="61541DB3">
            <w:pPr>
              <w:pStyle w:val="17"/>
              <w:spacing w:before="64" w:line="245" w:lineRule="auto"/>
              <w:ind w:left="128" w:right="106" w:firstLine="1"/>
              <w:rPr>
                <w:rFonts w:hint="eastAsia" w:ascii="宋体" w:hAnsi="宋体" w:eastAsia="宋体" w:cs="宋体"/>
                <w:sz w:val="21"/>
                <w:szCs w:val="21"/>
              </w:rPr>
            </w:pPr>
            <w:r>
              <w:rPr>
                <w:rFonts w:hint="eastAsia" w:ascii="宋体" w:hAnsi="宋体" w:eastAsia="宋体" w:cs="宋体"/>
                <w:spacing w:val="8"/>
                <w:sz w:val="21"/>
                <w:szCs w:val="21"/>
              </w:rPr>
              <w:t>《投影机能效限定值及能效等级（</w:t>
            </w:r>
            <w:r>
              <w:rPr>
                <w:rFonts w:hint="eastAsia" w:ascii="宋体" w:hAnsi="宋体" w:eastAsia="宋体" w:cs="宋体"/>
                <w:sz w:val="21"/>
                <w:szCs w:val="21"/>
              </w:rPr>
              <w:t>GB</w:t>
            </w:r>
            <w:r>
              <w:rPr>
                <w:rFonts w:hint="eastAsia" w:ascii="宋体" w:hAnsi="宋体" w:eastAsia="宋体" w:cs="宋体"/>
                <w:spacing w:val="10"/>
                <w:sz w:val="21"/>
                <w:szCs w:val="21"/>
              </w:rPr>
              <w:t xml:space="preserve"> </w:t>
            </w:r>
            <w:r>
              <w:rPr>
                <w:rFonts w:hint="eastAsia" w:ascii="宋体" w:hAnsi="宋体" w:eastAsia="宋体" w:cs="宋体"/>
                <w:spacing w:val="2"/>
                <w:sz w:val="21"/>
                <w:szCs w:val="21"/>
              </w:rPr>
              <w:t>32028）</w:t>
            </w:r>
          </w:p>
        </w:tc>
      </w:tr>
      <w:tr w14:paraId="651FF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9" w:type="dxa"/>
            <w:vAlign w:val="top"/>
          </w:tcPr>
          <w:p w14:paraId="5EEFB197">
            <w:pPr>
              <w:pStyle w:val="17"/>
              <w:spacing w:before="211" w:line="271" w:lineRule="exact"/>
              <w:ind w:left="310"/>
              <w:rPr>
                <w:rFonts w:hint="eastAsia" w:ascii="宋体" w:hAnsi="宋体" w:eastAsia="宋体" w:cs="宋体"/>
                <w:sz w:val="21"/>
                <w:szCs w:val="21"/>
              </w:rPr>
            </w:pPr>
            <w:r>
              <w:rPr>
                <w:rFonts w:hint="eastAsia" w:ascii="宋体" w:hAnsi="宋体" w:eastAsia="宋体" w:cs="宋体"/>
                <w:position w:val="1"/>
                <w:sz w:val="21"/>
                <w:szCs w:val="21"/>
              </w:rPr>
              <w:t>4</w:t>
            </w:r>
          </w:p>
        </w:tc>
        <w:tc>
          <w:tcPr>
            <w:tcW w:w="1664" w:type="dxa"/>
            <w:vAlign w:val="top"/>
          </w:tcPr>
          <w:p w14:paraId="292B6FE2">
            <w:pPr>
              <w:pStyle w:val="17"/>
              <w:spacing w:before="55" w:line="260" w:lineRule="auto"/>
              <w:ind w:left="132" w:right="127" w:hanging="16"/>
              <w:rPr>
                <w:rFonts w:hint="eastAsia" w:ascii="宋体" w:hAnsi="宋体" w:eastAsia="宋体" w:cs="宋体"/>
                <w:sz w:val="21"/>
                <w:szCs w:val="21"/>
              </w:rPr>
            </w:pPr>
            <w:r>
              <w:rPr>
                <w:rFonts w:hint="eastAsia" w:ascii="宋体" w:hAnsi="宋体" w:eastAsia="宋体" w:cs="宋体"/>
                <w:spacing w:val="3"/>
                <w:sz w:val="21"/>
                <w:szCs w:val="21"/>
              </w:rPr>
              <w:t>A020204</w:t>
            </w:r>
            <w:r>
              <w:rPr>
                <w:rFonts w:hint="eastAsia" w:ascii="宋体" w:hAnsi="宋体" w:eastAsia="宋体" w:cs="宋体"/>
                <w:spacing w:val="-16"/>
                <w:sz w:val="21"/>
                <w:szCs w:val="21"/>
              </w:rPr>
              <w:t xml:space="preserve"> </w:t>
            </w:r>
            <w:r>
              <w:rPr>
                <w:rFonts w:hint="eastAsia" w:ascii="宋体" w:hAnsi="宋体" w:eastAsia="宋体" w:cs="宋体"/>
                <w:spacing w:val="3"/>
                <w:sz w:val="21"/>
                <w:szCs w:val="21"/>
              </w:rPr>
              <w:t>多功能</w:t>
            </w:r>
            <w:r>
              <w:rPr>
                <w:rFonts w:hint="eastAsia" w:ascii="宋体" w:hAnsi="宋体" w:eastAsia="宋体" w:cs="宋体"/>
                <w:sz w:val="21"/>
                <w:szCs w:val="21"/>
              </w:rPr>
              <w:t xml:space="preserve"> </w:t>
            </w:r>
            <w:r>
              <w:rPr>
                <w:rFonts w:hint="eastAsia" w:ascii="宋体" w:hAnsi="宋体" w:eastAsia="宋体" w:cs="宋体"/>
                <w:spacing w:val="3"/>
                <w:sz w:val="21"/>
                <w:szCs w:val="21"/>
              </w:rPr>
              <w:t>一体机</w:t>
            </w:r>
          </w:p>
        </w:tc>
        <w:tc>
          <w:tcPr>
            <w:tcW w:w="2165" w:type="dxa"/>
            <w:vAlign w:val="top"/>
          </w:tcPr>
          <w:p w14:paraId="294AF90D">
            <w:pPr>
              <w:rPr>
                <w:rFonts w:hint="eastAsia" w:ascii="宋体" w:hAnsi="宋体" w:eastAsia="宋体" w:cs="宋体"/>
                <w:sz w:val="21"/>
                <w:szCs w:val="21"/>
              </w:rPr>
            </w:pPr>
          </w:p>
        </w:tc>
        <w:tc>
          <w:tcPr>
            <w:tcW w:w="1598" w:type="dxa"/>
            <w:vAlign w:val="top"/>
          </w:tcPr>
          <w:p w14:paraId="51D20AC1">
            <w:pPr>
              <w:rPr>
                <w:rFonts w:hint="eastAsia" w:ascii="宋体" w:hAnsi="宋体" w:eastAsia="宋体" w:cs="宋体"/>
                <w:sz w:val="21"/>
                <w:szCs w:val="21"/>
              </w:rPr>
            </w:pPr>
          </w:p>
        </w:tc>
        <w:tc>
          <w:tcPr>
            <w:tcW w:w="3679" w:type="dxa"/>
            <w:vAlign w:val="top"/>
          </w:tcPr>
          <w:p w14:paraId="7025F984">
            <w:pPr>
              <w:pStyle w:val="17"/>
              <w:spacing w:before="77" w:line="250" w:lineRule="auto"/>
              <w:ind w:left="130" w:right="107"/>
              <w:rPr>
                <w:rFonts w:hint="eastAsia" w:ascii="宋体" w:hAnsi="宋体" w:eastAsia="宋体" w:cs="宋体"/>
                <w:sz w:val="21"/>
                <w:szCs w:val="21"/>
              </w:rPr>
            </w:pPr>
            <w:r>
              <w:rPr>
                <w:rFonts w:hint="eastAsia" w:ascii="宋体" w:hAnsi="宋体" w:eastAsia="宋体" w:cs="宋体"/>
                <w:spacing w:val="8"/>
                <w:sz w:val="21"/>
                <w:szCs w:val="21"/>
              </w:rPr>
              <w:t>《复印机、打印机和传真机能效限定</w:t>
            </w:r>
            <w:r>
              <w:rPr>
                <w:rFonts w:hint="eastAsia" w:ascii="宋体" w:hAnsi="宋体" w:eastAsia="宋体" w:cs="宋体"/>
                <w:sz w:val="21"/>
                <w:szCs w:val="21"/>
              </w:rPr>
              <w:t xml:space="preserve"> </w:t>
            </w:r>
            <w:r>
              <w:rPr>
                <w:rFonts w:hint="eastAsia" w:ascii="宋体" w:hAnsi="宋体" w:eastAsia="宋体" w:cs="宋体"/>
                <w:spacing w:val="7"/>
                <w:sz w:val="21"/>
                <w:szCs w:val="21"/>
              </w:rPr>
              <w:t>值及能效等级》（</w:t>
            </w:r>
            <w:r>
              <w:rPr>
                <w:rFonts w:hint="eastAsia" w:ascii="宋体" w:hAnsi="宋体" w:eastAsia="宋体" w:cs="宋体"/>
                <w:sz w:val="21"/>
                <w:szCs w:val="21"/>
              </w:rPr>
              <w:t>GB</w:t>
            </w:r>
            <w:r>
              <w:rPr>
                <w:rFonts w:hint="eastAsia" w:ascii="宋体" w:hAnsi="宋体" w:eastAsia="宋体" w:cs="宋体"/>
                <w:spacing w:val="7"/>
                <w:sz w:val="21"/>
                <w:szCs w:val="21"/>
              </w:rPr>
              <w:t xml:space="preserve"> 21521）</w:t>
            </w:r>
          </w:p>
        </w:tc>
      </w:tr>
      <w:tr w14:paraId="1683E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09" w:type="dxa"/>
            <w:vAlign w:val="top"/>
          </w:tcPr>
          <w:p w14:paraId="786677AD">
            <w:pPr>
              <w:pStyle w:val="17"/>
              <w:spacing w:before="198" w:line="271" w:lineRule="exact"/>
              <w:ind w:left="315"/>
              <w:rPr>
                <w:rFonts w:hint="eastAsia" w:ascii="宋体" w:hAnsi="宋体" w:eastAsia="宋体" w:cs="宋体"/>
                <w:sz w:val="21"/>
                <w:szCs w:val="21"/>
              </w:rPr>
            </w:pPr>
            <w:r>
              <w:rPr>
                <w:rFonts w:hint="eastAsia" w:ascii="宋体" w:hAnsi="宋体" w:eastAsia="宋体" w:cs="宋体"/>
                <w:position w:val="2"/>
                <w:sz w:val="21"/>
                <w:szCs w:val="21"/>
              </w:rPr>
              <w:t>5</w:t>
            </w:r>
          </w:p>
        </w:tc>
        <w:tc>
          <w:tcPr>
            <w:tcW w:w="1664" w:type="dxa"/>
            <w:vAlign w:val="top"/>
          </w:tcPr>
          <w:p w14:paraId="0035C47F">
            <w:pPr>
              <w:pStyle w:val="17"/>
              <w:spacing w:before="198" w:line="232" w:lineRule="auto"/>
              <w:ind w:left="116"/>
              <w:rPr>
                <w:rFonts w:hint="eastAsia" w:ascii="宋体" w:hAnsi="宋体" w:eastAsia="宋体" w:cs="宋体"/>
                <w:sz w:val="21"/>
                <w:szCs w:val="21"/>
              </w:rPr>
            </w:pPr>
            <w:r>
              <w:rPr>
                <w:rFonts w:hint="eastAsia" w:ascii="宋体" w:hAnsi="宋体" w:eastAsia="宋体" w:cs="宋体"/>
                <w:spacing w:val="4"/>
                <w:sz w:val="21"/>
                <w:szCs w:val="21"/>
              </w:rPr>
              <w:t>A020519</w:t>
            </w:r>
            <w:r>
              <w:rPr>
                <w:rFonts w:hint="eastAsia" w:ascii="宋体" w:hAnsi="宋体" w:eastAsia="宋体" w:cs="宋体"/>
                <w:spacing w:val="-32"/>
                <w:sz w:val="21"/>
                <w:szCs w:val="21"/>
              </w:rPr>
              <w:t xml:space="preserve"> </w:t>
            </w:r>
            <w:r>
              <w:rPr>
                <w:rFonts w:hint="eastAsia" w:ascii="宋体" w:hAnsi="宋体" w:eastAsia="宋体" w:cs="宋体"/>
                <w:spacing w:val="4"/>
                <w:sz w:val="21"/>
                <w:szCs w:val="21"/>
              </w:rPr>
              <w:t>泵</w:t>
            </w:r>
          </w:p>
        </w:tc>
        <w:tc>
          <w:tcPr>
            <w:tcW w:w="2165" w:type="dxa"/>
            <w:vAlign w:val="top"/>
          </w:tcPr>
          <w:p w14:paraId="2C6FE783">
            <w:pPr>
              <w:pStyle w:val="17"/>
              <w:spacing w:before="198" w:line="231" w:lineRule="auto"/>
              <w:ind w:left="115"/>
              <w:rPr>
                <w:rFonts w:hint="eastAsia" w:ascii="宋体" w:hAnsi="宋体" w:eastAsia="宋体" w:cs="宋体"/>
                <w:sz w:val="21"/>
                <w:szCs w:val="21"/>
              </w:rPr>
            </w:pPr>
            <w:r>
              <w:rPr>
                <w:rFonts w:hint="eastAsia" w:ascii="宋体" w:hAnsi="宋体" w:eastAsia="宋体" w:cs="宋体"/>
                <w:spacing w:val="4"/>
                <w:sz w:val="21"/>
                <w:szCs w:val="21"/>
              </w:rPr>
              <w:t>A02051901</w:t>
            </w:r>
            <w:r>
              <w:rPr>
                <w:rFonts w:hint="eastAsia" w:ascii="宋体" w:hAnsi="宋体" w:eastAsia="宋体" w:cs="宋体"/>
                <w:spacing w:val="30"/>
                <w:sz w:val="21"/>
                <w:szCs w:val="21"/>
              </w:rPr>
              <w:t xml:space="preserve"> </w:t>
            </w:r>
            <w:r>
              <w:rPr>
                <w:rFonts w:hint="eastAsia" w:ascii="宋体" w:hAnsi="宋体" w:eastAsia="宋体" w:cs="宋体"/>
                <w:spacing w:val="4"/>
                <w:sz w:val="21"/>
                <w:szCs w:val="21"/>
              </w:rPr>
              <w:t>离心泵</w:t>
            </w:r>
          </w:p>
        </w:tc>
        <w:tc>
          <w:tcPr>
            <w:tcW w:w="1598" w:type="dxa"/>
            <w:vAlign w:val="top"/>
          </w:tcPr>
          <w:p w14:paraId="16C30EEE">
            <w:pPr>
              <w:rPr>
                <w:rFonts w:hint="eastAsia" w:ascii="宋体" w:hAnsi="宋体" w:eastAsia="宋体" w:cs="宋体"/>
                <w:sz w:val="21"/>
                <w:szCs w:val="21"/>
              </w:rPr>
            </w:pPr>
          </w:p>
        </w:tc>
        <w:tc>
          <w:tcPr>
            <w:tcW w:w="3679" w:type="dxa"/>
            <w:vAlign w:val="top"/>
          </w:tcPr>
          <w:p w14:paraId="0BD5709C">
            <w:pPr>
              <w:pStyle w:val="17"/>
              <w:spacing w:before="64" w:line="245" w:lineRule="auto"/>
              <w:ind w:left="131" w:right="109" w:hanging="1"/>
              <w:rPr>
                <w:rFonts w:hint="eastAsia" w:ascii="宋体" w:hAnsi="宋体" w:eastAsia="宋体" w:cs="宋体"/>
                <w:sz w:val="21"/>
                <w:szCs w:val="21"/>
              </w:rPr>
            </w:pPr>
            <w:r>
              <w:rPr>
                <w:rFonts w:hint="eastAsia" w:ascii="宋体" w:hAnsi="宋体" w:eastAsia="宋体" w:cs="宋体"/>
                <w:spacing w:val="21"/>
                <w:sz w:val="21"/>
                <w:szCs w:val="21"/>
              </w:rPr>
              <w:t>《清水离心泵能效限定值及节能评</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价值》（</w:t>
            </w:r>
            <w:r>
              <w:rPr>
                <w:rFonts w:hint="eastAsia" w:ascii="宋体" w:hAnsi="宋体" w:eastAsia="宋体" w:cs="宋体"/>
                <w:sz w:val="21"/>
                <w:szCs w:val="21"/>
              </w:rPr>
              <w:t>GB</w:t>
            </w:r>
            <w:r>
              <w:rPr>
                <w:rFonts w:hint="eastAsia" w:ascii="宋体" w:hAnsi="宋体" w:eastAsia="宋体" w:cs="宋体"/>
                <w:spacing w:val="33"/>
                <w:sz w:val="21"/>
                <w:szCs w:val="21"/>
              </w:rPr>
              <w:t xml:space="preserve"> </w:t>
            </w:r>
            <w:r>
              <w:rPr>
                <w:rFonts w:hint="eastAsia" w:ascii="宋体" w:hAnsi="宋体" w:eastAsia="宋体" w:cs="宋体"/>
                <w:spacing w:val="3"/>
                <w:sz w:val="21"/>
                <w:szCs w:val="21"/>
              </w:rPr>
              <w:t>19762）</w:t>
            </w:r>
          </w:p>
        </w:tc>
      </w:tr>
      <w:tr w14:paraId="13025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09" w:type="dxa"/>
            <w:vMerge w:val="restart"/>
            <w:tcBorders>
              <w:bottom w:val="nil"/>
            </w:tcBorders>
            <w:vAlign w:val="top"/>
          </w:tcPr>
          <w:p w14:paraId="0E8ED6AB">
            <w:pPr>
              <w:rPr>
                <w:rFonts w:hint="eastAsia" w:ascii="宋体" w:hAnsi="宋体" w:eastAsia="宋体" w:cs="宋体"/>
                <w:sz w:val="21"/>
                <w:szCs w:val="21"/>
              </w:rPr>
            </w:pPr>
          </w:p>
          <w:p w14:paraId="18A0FC3C">
            <w:pPr>
              <w:rPr>
                <w:rFonts w:hint="eastAsia" w:ascii="宋体" w:hAnsi="宋体" w:eastAsia="宋体" w:cs="宋体"/>
                <w:sz w:val="21"/>
                <w:szCs w:val="21"/>
              </w:rPr>
            </w:pPr>
          </w:p>
          <w:p w14:paraId="3586650B">
            <w:pPr>
              <w:rPr>
                <w:rFonts w:hint="eastAsia" w:ascii="宋体" w:hAnsi="宋体" w:eastAsia="宋体" w:cs="宋体"/>
                <w:sz w:val="21"/>
                <w:szCs w:val="21"/>
              </w:rPr>
            </w:pPr>
          </w:p>
          <w:p w14:paraId="3BC14FC2">
            <w:pPr>
              <w:rPr>
                <w:rFonts w:hint="eastAsia" w:ascii="宋体" w:hAnsi="宋体" w:eastAsia="宋体" w:cs="宋体"/>
                <w:sz w:val="21"/>
                <w:szCs w:val="21"/>
              </w:rPr>
            </w:pPr>
          </w:p>
          <w:p w14:paraId="7FF0A318">
            <w:pPr>
              <w:spacing w:line="241" w:lineRule="auto"/>
              <w:rPr>
                <w:rFonts w:hint="eastAsia" w:ascii="宋体" w:hAnsi="宋体" w:eastAsia="宋体" w:cs="宋体"/>
                <w:sz w:val="21"/>
                <w:szCs w:val="21"/>
              </w:rPr>
            </w:pPr>
          </w:p>
          <w:p w14:paraId="30A45AD2">
            <w:pPr>
              <w:pStyle w:val="17"/>
              <w:spacing w:before="65" w:line="270" w:lineRule="exact"/>
              <w:ind w:left="312"/>
              <w:rPr>
                <w:rFonts w:hint="eastAsia" w:ascii="宋体" w:hAnsi="宋体" w:eastAsia="宋体" w:cs="宋体"/>
                <w:sz w:val="21"/>
                <w:szCs w:val="21"/>
              </w:rPr>
            </w:pPr>
            <w:r>
              <w:rPr>
                <w:rFonts w:hint="eastAsia" w:ascii="宋体" w:hAnsi="宋体" w:eastAsia="宋体" w:cs="宋体"/>
                <w:position w:val="1"/>
                <w:sz w:val="21"/>
                <w:szCs w:val="21"/>
              </w:rPr>
              <w:t>6</w:t>
            </w:r>
          </w:p>
        </w:tc>
        <w:tc>
          <w:tcPr>
            <w:tcW w:w="1664" w:type="dxa"/>
            <w:vMerge w:val="restart"/>
            <w:tcBorders>
              <w:bottom w:val="nil"/>
            </w:tcBorders>
            <w:vAlign w:val="top"/>
          </w:tcPr>
          <w:p w14:paraId="3F105836">
            <w:pPr>
              <w:spacing w:line="290" w:lineRule="auto"/>
              <w:rPr>
                <w:rFonts w:hint="eastAsia" w:ascii="宋体" w:hAnsi="宋体" w:eastAsia="宋体" w:cs="宋体"/>
                <w:sz w:val="21"/>
                <w:szCs w:val="21"/>
              </w:rPr>
            </w:pPr>
          </w:p>
          <w:p w14:paraId="44AD3026">
            <w:pPr>
              <w:spacing w:line="290" w:lineRule="auto"/>
              <w:rPr>
                <w:rFonts w:hint="eastAsia" w:ascii="宋体" w:hAnsi="宋体" w:eastAsia="宋体" w:cs="宋体"/>
                <w:sz w:val="21"/>
                <w:szCs w:val="21"/>
              </w:rPr>
            </w:pPr>
          </w:p>
          <w:p w14:paraId="081F9235">
            <w:pPr>
              <w:pStyle w:val="17"/>
              <w:spacing w:before="65" w:line="230" w:lineRule="auto"/>
              <w:ind w:left="116"/>
              <w:rPr>
                <w:rFonts w:hint="eastAsia" w:ascii="宋体" w:hAnsi="宋体" w:eastAsia="宋体" w:cs="宋体"/>
                <w:sz w:val="21"/>
                <w:szCs w:val="21"/>
              </w:rPr>
            </w:pPr>
            <w:r>
              <w:rPr>
                <w:rFonts w:hint="eastAsia" w:ascii="宋体" w:hAnsi="宋体" w:eastAsia="宋体" w:cs="宋体"/>
                <w:spacing w:val="4"/>
                <w:sz w:val="21"/>
                <w:szCs w:val="21"/>
              </w:rPr>
              <w:t>A020523</w:t>
            </w:r>
            <w:r>
              <w:rPr>
                <w:rFonts w:hint="eastAsia" w:ascii="宋体" w:hAnsi="宋体" w:eastAsia="宋体" w:cs="宋体"/>
                <w:spacing w:val="19"/>
                <w:sz w:val="21"/>
                <w:szCs w:val="21"/>
              </w:rPr>
              <w:t xml:space="preserve"> </w:t>
            </w:r>
            <w:r>
              <w:rPr>
                <w:rFonts w:hint="eastAsia" w:ascii="宋体" w:hAnsi="宋体" w:eastAsia="宋体" w:cs="宋体"/>
                <w:spacing w:val="4"/>
                <w:sz w:val="21"/>
                <w:szCs w:val="21"/>
              </w:rPr>
              <w:t>制冷</w:t>
            </w:r>
          </w:p>
          <w:p w14:paraId="43A1EAAD">
            <w:pPr>
              <w:pStyle w:val="17"/>
              <w:spacing w:before="63" w:line="232" w:lineRule="auto"/>
              <w:ind w:left="140"/>
              <w:rPr>
                <w:rFonts w:hint="eastAsia" w:ascii="宋体" w:hAnsi="宋体" w:eastAsia="宋体" w:cs="宋体"/>
                <w:sz w:val="21"/>
                <w:szCs w:val="21"/>
              </w:rPr>
            </w:pPr>
            <w:r>
              <w:rPr>
                <w:rFonts w:hint="eastAsia" w:ascii="宋体" w:hAnsi="宋体" w:eastAsia="宋体" w:cs="宋体"/>
                <w:spacing w:val="3"/>
                <w:sz w:val="21"/>
                <w:szCs w:val="21"/>
              </w:rPr>
              <w:t>空调设备</w:t>
            </w:r>
          </w:p>
        </w:tc>
        <w:tc>
          <w:tcPr>
            <w:tcW w:w="2165" w:type="dxa"/>
            <w:vMerge w:val="restart"/>
            <w:tcBorders>
              <w:bottom w:val="nil"/>
            </w:tcBorders>
            <w:vAlign w:val="top"/>
          </w:tcPr>
          <w:p w14:paraId="73E502F2">
            <w:pPr>
              <w:spacing w:line="290" w:lineRule="auto"/>
              <w:rPr>
                <w:rFonts w:hint="eastAsia" w:ascii="宋体" w:hAnsi="宋体" w:eastAsia="宋体" w:cs="宋体"/>
                <w:sz w:val="21"/>
                <w:szCs w:val="21"/>
              </w:rPr>
            </w:pPr>
          </w:p>
          <w:p w14:paraId="4D873845">
            <w:pPr>
              <w:spacing w:line="290" w:lineRule="auto"/>
              <w:rPr>
                <w:rFonts w:hint="eastAsia" w:ascii="宋体" w:hAnsi="宋体" w:eastAsia="宋体" w:cs="宋体"/>
                <w:sz w:val="21"/>
                <w:szCs w:val="21"/>
              </w:rPr>
            </w:pPr>
          </w:p>
          <w:p w14:paraId="7E28B39D">
            <w:pPr>
              <w:pStyle w:val="17"/>
              <w:spacing w:before="65" w:line="288" w:lineRule="auto"/>
              <w:ind w:left="129" w:right="108" w:hanging="3"/>
              <w:rPr>
                <w:rFonts w:hint="eastAsia" w:ascii="宋体" w:hAnsi="宋体" w:eastAsia="宋体" w:cs="宋体"/>
                <w:sz w:val="21"/>
                <w:szCs w:val="21"/>
              </w:rPr>
            </w:pPr>
            <w:r>
              <w:rPr>
                <w:rFonts w:hint="eastAsia" w:ascii="宋体" w:hAnsi="宋体" w:eastAsia="宋体" w:cs="宋体"/>
                <w:spacing w:val="7"/>
                <w:sz w:val="21"/>
                <w:szCs w:val="21"/>
              </w:rPr>
              <w:t>★A02052301</w:t>
            </w:r>
            <w:r>
              <w:rPr>
                <w:rFonts w:hint="eastAsia" w:ascii="宋体" w:hAnsi="宋体" w:eastAsia="宋体" w:cs="宋体"/>
                <w:spacing w:val="33"/>
                <w:sz w:val="21"/>
                <w:szCs w:val="21"/>
              </w:rPr>
              <w:t xml:space="preserve"> </w:t>
            </w:r>
            <w:r>
              <w:rPr>
                <w:rFonts w:hint="eastAsia" w:ascii="宋体" w:hAnsi="宋体" w:eastAsia="宋体" w:cs="宋体"/>
                <w:spacing w:val="7"/>
                <w:sz w:val="21"/>
                <w:szCs w:val="21"/>
              </w:rPr>
              <w:t>制冷压</w:t>
            </w:r>
            <w:r>
              <w:rPr>
                <w:rFonts w:hint="eastAsia" w:ascii="宋体" w:hAnsi="宋体" w:eastAsia="宋体" w:cs="宋体"/>
                <w:sz w:val="21"/>
                <w:szCs w:val="21"/>
              </w:rPr>
              <w:t xml:space="preserve"> </w:t>
            </w:r>
            <w:r>
              <w:rPr>
                <w:rFonts w:hint="eastAsia" w:ascii="宋体" w:hAnsi="宋体" w:eastAsia="宋体" w:cs="宋体"/>
                <w:spacing w:val="1"/>
                <w:sz w:val="21"/>
                <w:szCs w:val="21"/>
              </w:rPr>
              <w:t>缩机</w:t>
            </w:r>
          </w:p>
        </w:tc>
        <w:tc>
          <w:tcPr>
            <w:tcW w:w="1598" w:type="dxa"/>
            <w:vAlign w:val="top"/>
          </w:tcPr>
          <w:p w14:paraId="0F6F8671">
            <w:pPr>
              <w:spacing w:line="430" w:lineRule="auto"/>
              <w:rPr>
                <w:rFonts w:hint="eastAsia" w:ascii="宋体" w:hAnsi="宋体" w:eastAsia="宋体" w:cs="宋体"/>
                <w:sz w:val="21"/>
                <w:szCs w:val="21"/>
              </w:rPr>
            </w:pPr>
          </w:p>
          <w:p w14:paraId="335AF62B">
            <w:pPr>
              <w:pStyle w:val="17"/>
              <w:spacing w:before="65" w:line="231" w:lineRule="auto"/>
              <w:ind w:left="133"/>
              <w:rPr>
                <w:rFonts w:hint="eastAsia" w:ascii="宋体" w:hAnsi="宋体" w:eastAsia="宋体" w:cs="宋体"/>
                <w:sz w:val="21"/>
                <w:szCs w:val="21"/>
              </w:rPr>
            </w:pPr>
            <w:r>
              <w:rPr>
                <w:rFonts w:hint="eastAsia" w:ascii="宋体" w:hAnsi="宋体" w:eastAsia="宋体" w:cs="宋体"/>
                <w:spacing w:val="5"/>
                <w:sz w:val="21"/>
                <w:szCs w:val="21"/>
              </w:rPr>
              <w:t>冷水机组</w:t>
            </w:r>
          </w:p>
        </w:tc>
        <w:tc>
          <w:tcPr>
            <w:tcW w:w="3679" w:type="dxa"/>
            <w:vAlign w:val="top"/>
          </w:tcPr>
          <w:p w14:paraId="6F407BE3">
            <w:pPr>
              <w:pStyle w:val="17"/>
              <w:spacing w:before="62" w:line="261" w:lineRule="auto"/>
              <w:ind w:left="132" w:right="103" w:hanging="2"/>
              <w:jc w:val="both"/>
              <w:rPr>
                <w:rFonts w:hint="eastAsia" w:ascii="宋体" w:hAnsi="宋体" w:eastAsia="宋体" w:cs="宋体"/>
                <w:sz w:val="21"/>
                <w:szCs w:val="21"/>
              </w:rPr>
            </w:pPr>
            <w:r>
              <w:rPr>
                <w:rFonts w:hint="eastAsia" w:ascii="宋体" w:hAnsi="宋体" w:eastAsia="宋体" w:cs="宋体"/>
                <w:spacing w:val="8"/>
                <w:sz w:val="21"/>
                <w:szCs w:val="21"/>
              </w:rPr>
              <w:t>《冷水机组能效限定值及能效等级》</w:t>
            </w:r>
            <w:r>
              <w:rPr>
                <w:rFonts w:hint="eastAsia" w:ascii="宋体" w:hAnsi="宋体" w:eastAsia="宋体" w:cs="宋体"/>
                <w:spacing w:val="5"/>
                <w:sz w:val="21"/>
                <w:szCs w:val="21"/>
              </w:rPr>
              <w:t xml:space="preserve"> </w:t>
            </w:r>
            <w:r>
              <w:rPr>
                <w:rFonts w:hint="eastAsia" w:ascii="宋体" w:hAnsi="宋体" w:eastAsia="宋体" w:cs="宋体"/>
                <w:spacing w:val="7"/>
                <w:sz w:val="21"/>
                <w:szCs w:val="21"/>
              </w:rPr>
              <w:t>（</w:t>
            </w:r>
            <w:r>
              <w:rPr>
                <w:rFonts w:hint="eastAsia" w:ascii="宋体" w:hAnsi="宋体" w:eastAsia="宋体" w:cs="宋体"/>
                <w:sz w:val="21"/>
                <w:szCs w:val="21"/>
              </w:rPr>
              <w:t>GB</w:t>
            </w:r>
            <w:r>
              <w:rPr>
                <w:rFonts w:hint="eastAsia" w:ascii="宋体" w:hAnsi="宋体" w:eastAsia="宋体" w:cs="宋体"/>
                <w:spacing w:val="7"/>
                <w:sz w:val="21"/>
                <w:szCs w:val="21"/>
              </w:rPr>
              <w:t xml:space="preserve"> 19577），《低环境温度空气源</w:t>
            </w:r>
            <w:r>
              <w:rPr>
                <w:rFonts w:hint="eastAsia" w:ascii="宋体" w:hAnsi="宋体" w:eastAsia="宋体" w:cs="宋体"/>
                <w:sz w:val="21"/>
                <w:szCs w:val="21"/>
              </w:rPr>
              <w:t xml:space="preserve"> </w:t>
            </w:r>
            <w:r>
              <w:rPr>
                <w:rFonts w:hint="eastAsia" w:ascii="宋体" w:hAnsi="宋体" w:eastAsia="宋体" w:cs="宋体"/>
                <w:spacing w:val="7"/>
                <w:sz w:val="21"/>
                <w:szCs w:val="21"/>
              </w:rPr>
              <w:t>热泵（冷水）机组能效限定值及能效</w:t>
            </w:r>
            <w:r>
              <w:rPr>
                <w:rFonts w:hint="eastAsia" w:ascii="宋体" w:hAnsi="宋体" w:eastAsia="宋体" w:cs="宋体"/>
                <w:spacing w:val="11"/>
                <w:sz w:val="21"/>
                <w:szCs w:val="21"/>
              </w:rPr>
              <w:t xml:space="preserve"> </w:t>
            </w:r>
            <w:r>
              <w:rPr>
                <w:rFonts w:hint="eastAsia" w:ascii="宋体" w:hAnsi="宋体" w:eastAsia="宋体" w:cs="宋体"/>
                <w:spacing w:val="5"/>
                <w:sz w:val="21"/>
                <w:szCs w:val="21"/>
              </w:rPr>
              <w:t>等级》（</w:t>
            </w:r>
            <w:r>
              <w:rPr>
                <w:rFonts w:hint="eastAsia" w:ascii="宋体" w:hAnsi="宋体" w:eastAsia="宋体" w:cs="宋体"/>
                <w:sz w:val="21"/>
                <w:szCs w:val="21"/>
              </w:rPr>
              <w:t>GB</w:t>
            </w:r>
            <w:r>
              <w:rPr>
                <w:rFonts w:hint="eastAsia" w:ascii="宋体" w:hAnsi="宋体" w:eastAsia="宋体" w:cs="宋体"/>
                <w:spacing w:val="5"/>
                <w:sz w:val="21"/>
                <w:szCs w:val="21"/>
              </w:rPr>
              <w:t xml:space="preserve"> 37480）</w:t>
            </w:r>
          </w:p>
        </w:tc>
      </w:tr>
      <w:tr w14:paraId="659D1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09" w:type="dxa"/>
            <w:vMerge w:val="continue"/>
            <w:tcBorders>
              <w:top w:val="nil"/>
            </w:tcBorders>
            <w:vAlign w:val="top"/>
          </w:tcPr>
          <w:p w14:paraId="214543DD">
            <w:pPr>
              <w:rPr>
                <w:rFonts w:hint="eastAsia" w:ascii="宋体" w:hAnsi="宋体" w:eastAsia="宋体" w:cs="宋体"/>
                <w:sz w:val="21"/>
                <w:szCs w:val="21"/>
              </w:rPr>
            </w:pPr>
          </w:p>
        </w:tc>
        <w:tc>
          <w:tcPr>
            <w:tcW w:w="1664" w:type="dxa"/>
            <w:vMerge w:val="continue"/>
            <w:tcBorders>
              <w:top w:val="nil"/>
            </w:tcBorders>
            <w:vAlign w:val="top"/>
          </w:tcPr>
          <w:p w14:paraId="1AFEB93A">
            <w:pPr>
              <w:rPr>
                <w:rFonts w:hint="eastAsia" w:ascii="宋体" w:hAnsi="宋体" w:eastAsia="宋体" w:cs="宋体"/>
                <w:sz w:val="21"/>
                <w:szCs w:val="21"/>
              </w:rPr>
            </w:pPr>
          </w:p>
        </w:tc>
        <w:tc>
          <w:tcPr>
            <w:tcW w:w="2165" w:type="dxa"/>
            <w:vMerge w:val="continue"/>
            <w:tcBorders>
              <w:top w:val="nil"/>
            </w:tcBorders>
            <w:vAlign w:val="top"/>
          </w:tcPr>
          <w:p w14:paraId="0EACF1B0">
            <w:pPr>
              <w:rPr>
                <w:rFonts w:hint="eastAsia" w:ascii="宋体" w:hAnsi="宋体" w:eastAsia="宋体" w:cs="宋体"/>
                <w:sz w:val="21"/>
                <w:szCs w:val="21"/>
              </w:rPr>
            </w:pPr>
          </w:p>
        </w:tc>
        <w:tc>
          <w:tcPr>
            <w:tcW w:w="1598" w:type="dxa"/>
            <w:vAlign w:val="top"/>
          </w:tcPr>
          <w:p w14:paraId="2FB09BF1">
            <w:pPr>
              <w:pStyle w:val="17"/>
              <w:spacing w:before="201" w:line="231" w:lineRule="auto"/>
              <w:ind w:left="127"/>
              <w:rPr>
                <w:rFonts w:hint="eastAsia" w:ascii="宋体" w:hAnsi="宋体" w:eastAsia="宋体" w:cs="宋体"/>
                <w:sz w:val="21"/>
                <w:szCs w:val="21"/>
              </w:rPr>
            </w:pPr>
            <w:r>
              <w:rPr>
                <w:rFonts w:hint="eastAsia" w:ascii="宋体" w:hAnsi="宋体" w:eastAsia="宋体" w:cs="宋体"/>
                <w:spacing w:val="7"/>
                <w:sz w:val="21"/>
                <w:szCs w:val="21"/>
              </w:rPr>
              <w:t>水源热泵机组</w:t>
            </w:r>
          </w:p>
        </w:tc>
        <w:tc>
          <w:tcPr>
            <w:tcW w:w="3679" w:type="dxa"/>
            <w:vAlign w:val="top"/>
          </w:tcPr>
          <w:p w14:paraId="7A1381F3">
            <w:pPr>
              <w:pStyle w:val="17"/>
              <w:spacing w:before="64" w:line="245" w:lineRule="auto"/>
              <w:ind w:left="140" w:right="112" w:hanging="12"/>
              <w:rPr>
                <w:rFonts w:hint="eastAsia" w:ascii="宋体" w:hAnsi="宋体" w:eastAsia="宋体" w:cs="宋体"/>
                <w:sz w:val="21"/>
                <w:szCs w:val="21"/>
              </w:rPr>
            </w:pPr>
            <w:r>
              <w:rPr>
                <w:rFonts w:hint="eastAsia" w:ascii="宋体" w:hAnsi="宋体" w:eastAsia="宋体" w:cs="宋体"/>
                <w:spacing w:val="7"/>
                <w:sz w:val="21"/>
                <w:szCs w:val="21"/>
              </w:rPr>
              <w:t>《水（地）源热泵机组能效限定值及</w:t>
            </w:r>
            <w:r>
              <w:rPr>
                <w:rFonts w:hint="eastAsia" w:ascii="宋体" w:hAnsi="宋体" w:eastAsia="宋体" w:cs="宋体"/>
                <w:spacing w:val="14"/>
                <w:sz w:val="21"/>
                <w:szCs w:val="21"/>
              </w:rPr>
              <w:t xml:space="preserve"> </w:t>
            </w:r>
            <w:r>
              <w:rPr>
                <w:rFonts w:hint="eastAsia" w:ascii="宋体" w:hAnsi="宋体" w:eastAsia="宋体" w:cs="宋体"/>
                <w:spacing w:val="5"/>
                <w:sz w:val="21"/>
                <w:szCs w:val="21"/>
              </w:rPr>
              <w:t>能效等级》（</w:t>
            </w:r>
            <w:r>
              <w:rPr>
                <w:rFonts w:hint="eastAsia" w:ascii="宋体" w:hAnsi="宋体" w:eastAsia="宋体" w:cs="宋体"/>
                <w:sz w:val="21"/>
                <w:szCs w:val="21"/>
              </w:rPr>
              <w:t>GB</w:t>
            </w:r>
            <w:r>
              <w:rPr>
                <w:rFonts w:hint="eastAsia" w:ascii="宋体" w:hAnsi="宋体" w:eastAsia="宋体" w:cs="宋体"/>
                <w:spacing w:val="5"/>
                <w:sz w:val="21"/>
                <w:szCs w:val="21"/>
              </w:rPr>
              <w:t xml:space="preserve"> 30721）</w:t>
            </w:r>
          </w:p>
        </w:tc>
      </w:tr>
      <w:tr w14:paraId="10446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09" w:type="dxa"/>
            <w:vAlign w:val="top"/>
          </w:tcPr>
          <w:p w14:paraId="01493ED4">
            <w:pPr>
              <w:pStyle w:val="17"/>
              <w:spacing w:before="200" w:line="271" w:lineRule="exact"/>
              <w:ind w:left="311"/>
              <w:rPr>
                <w:rFonts w:hint="eastAsia" w:ascii="宋体" w:hAnsi="宋体" w:eastAsia="宋体" w:cs="宋体"/>
                <w:sz w:val="21"/>
                <w:szCs w:val="21"/>
              </w:rPr>
            </w:pPr>
            <w:r>
              <w:rPr>
                <w:rFonts w:hint="eastAsia" w:ascii="宋体" w:hAnsi="宋体" w:eastAsia="宋体" w:cs="宋体"/>
                <w:position w:val="2"/>
                <w:sz w:val="21"/>
                <w:szCs w:val="21"/>
              </w:rPr>
              <w:t>7</w:t>
            </w:r>
          </w:p>
        </w:tc>
        <w:tc>
          <w:tcPr>
            <w:tcW w:w="1664" w:type="dxa"/>
            <w:vAlign w:val="top"/>
          </w:tcPr>
          <w:p w14:paraId="7FCE3E8D">
            <w:pPr>
              <w:pStyle w:val="17"/>
              <w:spacing w:before="200" w:line="231" w:lineRule="auto"/>
              <w:ind w:left="116"/>
              <w:rPr>
                <w:rFonts w:hint="eastAsia" w:ascii="宋体" w:hAnsi="宋体" w:eastAsia="宋体" w:cs="宋体"/>
                <w:sz w:val="21"/>
                <w:szCs w:val="21"/>
              </w:rPr>
            </w:pPr>
            <w:r>
              <w:rPr>
                <w:rFonts w:hint="eastAsia" w:ascii="宋体" w:hAnsi="宋体" w:eastAsia="宋体" w:cs="宋体"/>
                <w:spacing w:val="1"/>
                <w:sz w:val="21"/>
                <w:szCs w:val="21"/>
              </w:rPr>
              <w:t>A020601</w:t>
            </w:r>
            <w:r>
              <w:rPr>
                <w:rFonts w:hint="eastAsia" w:ascii="宋体" w:hAnsi="宋体" w:eastAsia="宋体" w:cs="宋体"/>
                <w:spacing w:val="-6"/>
                <w:sz w:val="21"/>
                <w:szCs w:val="21"/>
              </w:rPr>
              <w:t xml:space="preserve"> </w:t>
            </w:r>
            <w:r>
              <w:rPr>
                <w:rFonts w:hint="eastAsia" w:ascii="宋体" w:hAnsi="宋体" w:eastAsia="宋体" w:cs="宋体"/>
                <w:spacing w:val="1"/>
                <w:sz w:val="21"/>
                <w:szCs w:val="21"/>
              </w:rPr>
              <w:t>电机</w:t>
            </w:r>
          </w:p>
        </w:tc>
        <w:tc>
          <w:tcPr>
            <w:tcW w:w="2165" w:type="dxa"/>
            <w:vAlign w:val="top"/>
          </w:tcPr>
          <w:p w14:paraId="2E56E445">
            <w:pPr>
              <w:rPr>
                <w:rFonts w:hint="eastAsia" w:ascii="宋体" w:hAnsi="宋体" w:eastAsia="宋体" w:cs="宋体"/>
                <w:sz w:val="21"/>
                <w:szCs w:val="21"/>
              </w:rPr>
            </w:pPr>
          </w:p>
        </w:tc>
        <w:tc>
          <w:tcPr>
            <w:tcW w:w="1598" w:type="dxa"/>
            <w:vAlign w:val="top"/>
          </w:tcPr>
          <w:p w14:paraId="18780FBB">
            <w:pPr>
              <w:rPr>
                <w:rFonts w:hint="eastAsia" w:ascii="宋体" w:hAnsi="宋体" w:eastAsia="宋体" w:cs="宋体"/>
                <w:sz w:val="21"/>
                <w:szCs w:val="21"/>
              </w:rPr>
            </w:pPr>
          </w:p>
        </w:tc>
        <w:tc>
          <w:tcPr>
            <w:tcW w:w="3679" w:type="dxa"/>
            <w:vAlign w:val="top"/>
          </w:tcPr>
          <w:p w14:paraId="3C52FDCE">
            <w:pPr>
              <w:pStyle w:val="17"/>
              <w:spacing w:before="66" w:line="244" w:lineRule="auto"/>
              <w:ind w:left="130" w:right="109"/>
              <w:rPr>
                <w:rFonts w:hint="eastAsia" w:ascii="宋体" w:hAnsi="宋体" w:eastAsia="宋体" w:cs="宋体"/>
                <w:sz w:val="21"/>
                <w:szCs w:val="21"/>
              </w:rPr>
            </w:pPr>
            <w:r>
              <w:rPr>
                <w:rFonts w:hint="eastAsia" w:ascii="宋体" w:hAnsi="宋体" w:eastAsia="宋体" w:cs="宋体"/>
                <w:spacing w:val="21"/>
                <w:sz w:val="21"/>
                <w:szCs w:val="21"/>
              </w:rPr>
              <w:t>《中小型三相异步电动机能效限定</w:t>
            </w:r>
            <w:r>
              <w:rPr>
                <w:rFonts w:hint="eastAsia" w:ascii="宋体" w:hAnsi="宋体" w:eastAsia="宋体" w:cs="宋体"/>
                <w:spacing w:val="11"/>
                <w:sz w:val="21"/>
                <w:szCs w:val="21"/>
              </w:rPr>
              <w:t xml:space="preserve"> </w:t>
            </w:r>
            <w:r>
              <w:rPr>
                <w:rFonts w:hint="eastAsia" w:ascii="宋体" w:hAnsi="宋体" w:eastAsia="宋体" w:cs="宋体"/>
                <w:spacing w:val="5"/>
                <w:sz w:val="21"/>
                <w:szCs w:val="21"/>
              </w:rPr>
              <w:t>值及能效等级》（</w:t>
            </w:r>
            <w:r>
              <w:rPr>
                <w:rFonts w:hint="eastAsia" w:ascii="宋体" w:hAnsi="宋体" w:eastAsia="宋体" w:cs="宋体"/>
                <w:sz w:val="21"/>
                <w:szCs w:val="21"/>
              </w:rPr>
              <w:t>GB</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18613）</w:t>
            </w:r>
          </w:p>
        </w:tc>
      </w:tr>
      <w:tr w14:paraId="244C2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09" w:type="dxa"/>
            <w:vAlign w:val="top"/>
          </w:tcPr>
          <w:p w14:paraId="6D4980CA">
            <w:pPr>
              <w:pStyle w:val="17"/>
              <w:spacing w:before="200" w:line="270" w:lineRule="exact"/>
              <w:ind w:left="311"/>
              <w:rPr>
                <w:rFonts w:hint="eastAsia" w:ascii="宋体" w:hAnsi="宋体" w:eastAsia="宋体" w:cs="宋体"/>
                <w:sz w:val="21"/>
                <w:szCs w:val="21"/>
              </w:rPr>
            </w:pPr>
            <w:r>
              <w:rPr>
                <w:rFonts w:hint="eastAsia" w:ascii="宋体" w:hAnsi="宋体" w:eastAsia="宋体" w:cs="宋体"/>
                <w:position w:val="1"/>
                <w:sz w:val="21"/>
                <w:szCs w:val="21"/>
              </w:rPr>
              <w:t>8</w:t>
            </w:r>
          </w:p>
        </w:tc>
        <w:tc>
          <w:tcPr>
            <w:tcW w:w="1664" w:type="dxa"/>
            <w:vAlign w:val="top"/>
          </w:tcPr>
          <w:p w14:paraId="34982AC0">
            <w:pPr>
              <w:pStyle w:val="17"/>
              <w:spacing w:before="200" w:line="233" w:lineRule="auto"/>
              <w:ind w:left="116"/>
              <w:rPr>
                <w:rFonts w:hint="eastAsia" w:ascii="宋体" w:hAnsi="宋体" w:eastAsia="宋体" w:cs="宋体"/>
                <w:sz w:val="21"/>
                <w:szCs w:val="21"/>
              </w:rPr>
            </w:pPr>
            <w:r>
              <w:rPr>
                <w:rFonts w:hint="eastAsia" w:ascii="宋体" w:hAnsi="宋体" w:eastAsia="宋体" w:cs="宋体"/>
                <w:spacing w:val="4"/>
                <w:sz w:val="21"/>
                <w:szCs w:val="21"/>
              </w:rPr>
              <w:t>A020602</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变压器</w:t>
            </w:r>
          </w:p>
        </w:tc>
        <w:tc>
          <w:tcPr>
            <w:tcW w:w="2165" w:type="dxa"/>
            <w:vAlign w:val="top"/>
          </w:tcPr>
          <w:p w14:paraId="35FADAE4">
            <w:pPr>
              <w:pStyle w:val="17"/>
              <w:spacing w:before="200" w:line="233" w:lineRule="auto"/>
              <w:ind w:left="131"/>
              <w:rPr>
                <w:rFonts w:hint="eastAsia" w:ascii="宋体" w:hAnsi="宋体" w:eastAsia="宋体" w:cs="宋体"/>
                <w:sz w:val="21"/>
                <w:szCs w:val="21"/>
              </w:rPr>
            </w:pPr>
            <w:r>
              <w:rPr>
                <w:rFonts w:hint="eastAsia" w:ascii="宋体" w:hAnsi="宋体" w:eastAsia="宋体" w:cs="宋体"/>
                <w:spacing w:val="6"/>
                <w:sz w:val="21"/>
                <w:szCs w:val="21"/>
              </w:rPr>
              <w:t>配电变压器</w:t>
            </w:r>
          </w:p>
        </w:tc>
        <w:tc>
          <w:tcPr>
            <w:tcW w:w="1598" w:type="dxa"/>
            <w:vAlign w:val="top"/>
          </w:tcPr>
          <w:p w14:paraId="2E837CC0">
            <w:pPr>
              <w:rPr>
                <w:rFonts w:hint="eastAsia" w:ascii="宋体" w:hAnsi="宋体" w:eastAsia="宋体" w:cs="宋体"/>
                <w:sz w:val="21"/>
                <w:szCs w:val="21"/>
              </w:rPr>
            </w:pPr>
          </w:p>
        </w:tc>
        <w:tc>
          <w:tcPr>
            <w:tcW w:w="3679" w:type="dxa"/>
            <w:vAlign w:val="top"/>
          </w:tcPr>
          <w:p w14:paraId="2F685C55">
            <w:pPr>
              <w:pStyle w:val="17"/>
              <w:spacing w:before="66" w:line="245" w:lineRule="auto"/>
              <w:ind w:left="133" w:right="109" w:hanging="3"/>
              <w:rPr>
                <w:rFonts w:hint="eastAsia" w:ascii="宋体" w:hAnsi="宋体" w:eastAsia="宋体" w:cs="宋体"/>
                <w:sz w:val="21"/>
                <w:szCs w:val="21"/>
              </w:rPr>
            </w:pPr>
            <w:r>
              <w:rPr>
                <w:rFonts w:hint="eastAsia" w:ascii="宋体" w:hAnsi="宋体" w:eastAsia="宋体" w:cs="宋体"/>
                <w:spacing w:val="21"/>
                <w:sz w:val="21"/>
                <w:szCs w:val="21"/>
              </w:rPr>
              <w:t>《三相配电变压器能效限定值及能</w:t>
            </w:r>
            <w:r>
              <w:rPr>
                <w:rFonts w:hint="eastAsia" w:ascii="宋体" w:hAnsi="宋体" w:eastAsia="宋体" w:cs="宋体"/>
                <w:spacing w:val="11"/>
                <w:sz w:val="21"/>
                <w:szCs w:val="21"/>
              </w:rPr>
              <w:t xml:space="preserve"> </w:t>
            </w:r>
            <w:r>
              <w:rPr>
                <w:rFonts w:hint="eastAsia" w:ascii="宋体" w:hAnsi="宋体" w:eastAsia="宋体" w:cs="宋体"/>
                <w:spacing w:val="6"/>
                <w:sz w:val="21"/>
                <w:szCs w:val="21"/>
              </w:rPr>
              <w:t>效等级》（</w:t>
            </w:r>
            <w:r>
              <w:rPr>
                <w:rFonts w:hint="eastAsia" w:ascii="宋体" w:hAnsi="宋体" w:eastAsia="宋体" w:cs="宋体"/>
                <w:sz w:val="21"/>
                <w:szCs w:val="21"/>
              </w:rPr>
              <w:t>GB</w:t>
            </w:r>
            <w:r>
              <w:rPr>
                <w:rFonts w:hint="eastAsia" w:ascii="宋体" w:hAnsi="宋体" w:eastAsia="宋体" w:cs="宋体"/>
                <w:spacing w:val="6"/>
                <w:sz w:val="21"/>
                <w:szCs w:val="21"/>
              </w:rPr>
              <w:t xml:space="preserve"> 20052）</w:t>
            </w:r>
          </w:p>
        </w:tc>
      </w:tr>
      <w:tr w14:paraId="63421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09" w:type="dxa"/>
            <w:shd w:val="clear" w:color="auto" w:fill="auto"/>
            <w:vAlign w:val="top"/>
          </w:tcPr>
          <w:p w14:paraId="5071D265">
            <w:pPr>
              <w:pStyle w:val="17"/>
              <w:spacing w:before="212" w:line="270" w:lineRule="exact"/>
              <w:ind w:left="311"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1"/>
                <w:sz w:val="21"/>
                <w:szCs w:val="21"/>
              </w:rPr>
              <w:t>9</w:t>
            </w:r>
          </w:p>
        </w:tc>
        <w:tc>
          <w:tcPr>
            <w:tcW w:w="1664" w:type="dxa"/>
            <w:shd w:val="clear" w:color="auto" w:fill="auto"/>
            <w:vAlign w:val="top"/>
          </w:tcPr>
          <w:p w14:paraId="27C6402D">
            <w:pPr>
              <w:pStyle w:val="17"/>
              <w:spacing w:before="57" w:line="261" w:lineRule="auto"/>
              <w:ind w:left="128" w:leftChars="0" w:right="285" w:rightChars="0" w:hanging="2"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★A020609</w:t>
            </w:r>
            <w:r>
              <w:rPr>
                <w:rFonts w:hint="eastAsia" w:ascii="宋体" w:hAnsi="宋体" w:eastAsia="宋体" w:cs="宋体"/>
                <w:spacing w:val="18"/>
                <w:sz w:val="21"/>
                <w:szCs w:val="21"/>
              </w:rPr>
              <w:t xml:space="preserve"> </w:t>
            </w:r>
            <w:r>
              <w:rPr>
                <w:rFonts w:hint="eastAsia" w:ascii="宋体" w:hAnsi="宋体" w:eastAsia="宋体" w:cs="宋体"/>
                <w:spacing w:val="3"/>
                <w:sz w:val="21"/>
                <w:szCs w:val="21"/>
              </w:rPr>
              <w:t>镇</w:t>
            </w:r>
            <w:r>
              <w:rPr>
                <w:rFonts w:hint="eastAsia" w:ascii="宋体" w:hAnsi="宋体" w:eastAsia="宋体" w:cs="宋体"/>
                <w:sz w:val="21"/>
                <w:szCs w:val="21"/>
              </w:rPr>
              <w:t xml:space="preserve"> </w:t>
            </w:r>
            <w:r>
              <w:rPr>
                <w:rFonts w:hint="eastAsia" w:ascii="宋体" w:hAnsi="宋体" w:eastAsia="宋体" w:cs="宋体"/>
                <w:spacing w:val="2"/>
                <w:sz w:val="21"/>
                <w:szCs w:val="21"/>
              </w:rPr>
              <w:t>流器</w:t>
            </w:r>
          </w:p>
        </w:tc>
        <w:tc>
          <w:tcPr>
            <w:tcW w:w="2165" w:type="dxa"/>
            <w:shd w:val="clear" w:color="auto" w:fill="auto"/>
            <w:vAlign w:val="top"/>
          </w:tcPr>
          <w:p w14:paraId="1E5F1477">
            <w:pPr>
              <w:pStyle w:val="17"/>
              <w:spacing w:before="212" w:line="231" w:lineRule="auto"/>
              <w:ind w:left="139"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6"/>
                <w:sz w:val="21"/>
                <w:szCs w:val="21"/>
              </w:rPr>
              <w:t>管型荧光灯镇流器</w:t>
            </w:r>
          </w:p>
        </w:tc>
        <w:tc>
          <w:tcPr>
            <w:tcW w:w="1598" w:type="dxa"/>
            <w:shd w:val="clear" w:color="auto" w:fill="auto"/>
            <w:vAlign w:val="top"/>
          </w:tcPr>
          <w:p w14:paraId="6C5DEA13">
            <w:pPr>
              <w:rPr>
                <w:rFonts w:hint="eastAsia" w:ascii="宋体" w:hAnsi="宋体" w:eastAsia="宋体" w:cs="宋体"/>
                <w:snapToGrid w:val="0"/>
                <w:color w:val="000000"/>
                <w:kern w:val="0"/>
                <w:sz w:val="21"/>
                <w:szCs w:val="21"/>
                <w:lang w:val="en-US" w:eastAsia="en-US" w:bidi="ar-SA"/>
              </w:rPr>
            </w:pPr>
          </w:p>
        </w:tc>
        <w:tc>
          <w:tcPr>
            <w:tcW w:w="3679" w:type="dxa"/>
            <w:shd w:val="clear" w:color="auto" w:fill="auto"/>
            <w:vAlign w:val="top"/>
          </w:tcPr>
          <w:p w14:paraId="4585531F">
            <w:pPr>
              <w:pStyle w:val="17"/>
              <w:spacing w:before="77" w:line="252" w:lineRule="auto"/>
              <w:ind w:left="142" w:leftChars="0" w:right="109" w:rightChars="0" w:hanging="12"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1"/>
                <w:sz w:val="21"/>
                <w:szCs w:val="21"/>
              </w:rPr>
              <w:t>《管形荧光灯镇流器能效限定值及</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能效等级》（</w:t>
            </w:r>
            <w:r>
              <w:rPr>
                <w:rFonts w:hint="eastAsia" w:ascii="宋体" w:hAnsi="宋体" w:eastAsia="宋体" w:cs="宋体"/>
                <w:sz w:val="21"/>
                <w:szCs w:val="21"/>
              </w:rPr>
              <w:t>GB</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17896）</w:t>
            </w:r>
          </w:p>
        </w:tc>
      </w:tr>
      <w:tr w14:paraId="6B120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09" w:type="dxa"/>
            <w:vMerge w:val="restart"/>
            <w:tcBorders>
              <w:bottom w:val="nil"/>
            </w:tcBorders>
            <w:vAlign w:val="top"/>
          </w:tcPr>
          <w:p w14:paraId="6BCDB751">
            <w:pPr>
              <w:spacing w:line="241" w:lineRule="auto"/>
              <w:rPr>
                <w:rFonts w:hint="eastAsia" w:ascii="宋体" w:hAnsi="宋体" w:eastAsia="宋体" w:cs="宋体"/>
                <w:sz w:val="21"/>
                <w:szCs w:val="21"/>
              </w:rPr>
            </w:pPr>
          </w:p>
          <w:p w14:paraId="6B8118A4">
            <w:pPr>
              <w:spacing w:line="242" w:lineRule="auto"/>
              <w:rPr>
                <w:rFonts w:hint="eastAsia" w:ascii="宋体" w:hAnsi="宋体" w:eastAsia="宋体" w:cs="宋体"/>
                <w:sz w:val="21"/>
                <w:szCs w:val="21"/>
              </w:rPr>
            </w:pPr>
          </w:p>
          <w:p w14:paraId="2923B337">
            <w:pPr>
              <w:spacing w:line="242" w:lineRule="auto"/>
              <w:rPr>
                <w:rFonts w:hint="eastAsia" w:ascii="宋体" w:hAnsi="宋体" w:eastAsia="宋体" w:cs="宋体"/>
                <w:sz w:val="21"/>
                <w:szCs w:val="21"/>
              </w:rPr>
            </w:pPr>
          </w:p>
          <w:p w14:paraId="0F0C823D">
            <w:pPr>
              <w:spacing w:line="242" w:lineRule="auto"/>
              <w:rPr>
                <w:rFonts w:hint="eastAsia" w:ascii="宋体" w:hAnsi="宋体" w:eastAsia="宋体" w:cs="宋体"/>
                <w:sz w:val="21"/>
                <w:szCs w:val="21"/>
              </w:rPr>
            </w:pPr>
          </w:p>
          <w:p w14:paraId="611155A2">
            <w:pPr>
              <w:spacing w:line="242" w:lineRule="auto"/>
              <w:rPr>
                <w:rFonts w:hint="eastAsia" w:ascii="宋体" w:hAnsi="宋体" w:eastAsia="宋体" w:cs="宋体"/>
                <w:sz w:val="21"/>
                <w:szCs w:val="21"/>
              </w:rPr>
            </w:pPr>
          </w:p>
          <w:p w14:paraId="35E5B853">
            <w:pPr>
              <w:spacing w:line="242" w:lineRule="auto"/>
              <w:rPr>
                <w:rFonts w:hint="eastAsia" w:ascii="宋体" w:hAnsi="宋体" w:eastAsia="宋体" w:cs="宋体"/>
                <w:sz w:val="21"/>
                <w:szCs w:val="21"/>
              </w:rPr>
            </w:pPr>
          </w:p>
          <w:p w14:paraId="3F3D8312">
            <w:pPr>
              <w:spacing w:line="242" w:lineRule="auto"/>
              <w:rPr>
                <w:rFonts w:hint="eastAsia" w:ascii="宋体" w:hAnsi="宋体" w:eastAsia="宋体" w:cs="宋体"/>
                <w:sz w:val="21"/>
                <w:szCs w:val="21"/>
              </w:rPr>
            </w:pPr>
          </w:p>
          <w:p w14:paraId="29489083">
            <w:pPr>
              <w:spacing w:line="242" w:lineRule="auto"/>
              <w:rPr>
                <w:rFonts w:hint="eastAsia" w:ascii="宋体" w:hAnsi="宋体" w:eastAsia="宋体" w:cs="宋体"/>
                <w:sz w:val="21"/>
                <w:szCs w:val="21"/>
              </w:rPr>
            </w:pPr>
          </w:p>
          <w:p w14:paraId="7E08448C">
            <w:pPr>
              <w:spacing w:line="242" w:lineRule="auto"/>
              <w:rPr>
                <w:rFonts w:hint="eastAsia" w:ascii="宋体" w:hAnsi="宋体" w:eastAsia="宋体" w:cs="宋体"/>
                <w:sz w:val="21"/>
                <w:szCs w:val="21"/>
              </w:rPr>
            </w:pPr>
          </w:p>
          <w:p w14:paraId="79778D1B">
            <w:pPr>
              <w:spacing w:line="242" w:lineRule="auto"/>
              <w:rPr>
                <w:rFonts w:hint="eastAsia" w:ascii="宋体" w:hAnsi="宋体" w:eastAsia="宋体" w:cs="宋体"/>
                <w:sz w:val="21"/>
                <w:szCs w:val="21"/>
              </w:rPr>
            </w:pPr>
          </w:p>
          <w:p w14:paraId="45E7CCBB">
            <w:pPr>
              <w:spacing w:line="242" w:lineRule="auto"/>
              <w:rPr>
                <w:rFonts w:hint="eastAsia" w:ascii="宋体" w:hAnsi="宋体" w:eastAsia="宋体" w:cs="宋体"/>
                <w:sz w:val="21"/>
                <w:szCs w:val="21"/>
              </w:rPr>
            </w:pPr>
          </w:p>
          <w:p w14:paraId="23A54605">
            <w:pPr>
              <w:spacing w:line="242" w:lineRule="auto"/>
              <w:rPr>
                <w:rFonts w:hint="eastAsia" w:ascii="宋体" w:hAnsi="宋体" w:eastAsia="宋体" w:cs="宋体"/>
                <w:sz w:val="21"/>
                <w:szCs w:val="21"/>
              </w:rPr>
            </w:pPr>
          </w:p>
          <w:p w14:paraId="1627398B">
            <w:pPr>
              <w:spacing w:line="242" w:lineRule="auto"/>
              <w:rPr>
                <w:rFonts w:hint="eastAsia" w:ascii="宋体" w:hAnsi="宋体" w:eastAsia="宋体" w:cs="宋体"/>
                <w:sz w:val="21"/>
                <w:szCs w:val="21"/>
              </w:rPr>
            </w:pPr>
          </w:p>
          <w:p w14:paraId="7274526A">
            <w:pPr>
              <w:spacing w:line="242" w:lineRule="auto"/>
              <w:rPr>
                <w:rFonts w:hint="eastAsia" w:ascii="宋体" w:hAnsi="宋体" w:eastAsia="宋体" w:cs="宋体"/>
                <w:sz w:val="21"/>
                <w:szCs w:val="21"/>
              </w:rPr>
            </w:pPr>
          </w:p>
          <w:p w14:paraId="51A3F52A">
            <w:pPr>
              <w:spacing w:line="242" w:lineRule="auto"/>
              <w:rPr>
                <w:rFonts w:hint="eastAsia" w:ascii="宋体" w:hAnsi="宋体" w:eastAsia="宋体" w:cs="宋体"/>
                <w:sz w:val="21"/>
                <w:szCs w:val="21"/>
              </w:rPr>
            </w:pPr>
          </w:p>
          <w:p w14:paraId="3938EDB2">
            <w:pPr>
              <w:pStyle w:val="17"/>
              <w:spacing w:before="65" w:line="270" w:lineRule="exact"/>
              <w:ind w:left="275"/>
              <w:rPr>
                <w:rFonts w:hint="eastAsia" w:ascii="宋体" w:hAnsi="宋体" w:eastAsia="宋体" w:cs="宋体"/>
                <w:sz w:val="21"/>
                <w:szCs w:val="21"/>
              </w:rPr>
            </w:pPr>
            <w:r>
              <w:rPr>
                <w:rFonts w:hint="eastAsia" w:ascii="宋体" w:hAnsi="宋体" w:eastAsia="宋体" w:cs="宋体"/>
                <w:spacing w:val="-7"/>
                <w:position w:val="1"/>
                <w:sz w:val="21"/>
                <w:szCs w:val="21"/>
              </w:rPr>
              <w:t>10</w:t>
            </w:r>
          </w:p>
        </w:tc>
        <w:tc>
          <w:tcPr>
            <w:tcW w:w="1664" w:type="dxa"/>
            <w:vMerge w:val="restart"/>
            <w:tcBorders>
              <w:bottom w:val="nil"/>
            </w:tcBorders>
            <w:vAlign w:val="top"/>
          </w:tcPr>
          <w:p w14:paraId="6E96C0FE">
            <w:pPr>
              <w:spacing w:line="248" w:lineRule="auto"/>
              <w:rPr>
                <w:rFonts w:hint="eastAsia" w:ascii="宋体" w:hAnsi="宋体" w:eastAsia="宋体" w:cs="宋体"/>
                <w:sz w:val="21"/>
                <w:szCs w:val="21"/>
              </w:rPr>
            </w:pPr>
          </w:p>
          <w:p w14:paraId="320E3AAB">
            <w:pPr>
              <w:spacing w:line="248" w:lineRule="auto"/>
              <w:rPr>
                <w:rFonts w:hint="eastAsia" w:ascii="宋体" w:hAnsi="宋体" w:eastAsia="宋体" w:cs="宋体"/>
                <w:sz w:val="21"/>
                <w:szCs w:val="21"/>
              </w:rPr>
            </w:pPr>
          </w:p>
          <w:p w14:paraId="7FE7F0CD">
            <w:pPr>
              <w:spacing w:line="248" w:lineRule="auto"/>
              <w:rPr>
                <w:rFonts w:hint="eastAsia" w:ascii="宋体" w:hAnsi="宋体" w:eastAsia="宋体" w:cs="宋体"/>
                <w:sz w:val="21"/>
                <w:szCs w:val="21"/>
              </w:rPr>
            </w:pPr>
          </w:p>
          <w:p w14:paraId="138CBF03">
            <w:pPr>
              <w:spacing w:line="248" w:lineRule="auto"/>
              <w:rPr>
                <w:rFonts w:hint="eastAsia" w:ascii="宋体" w:hAnsi="宋体" w:eastAsia="宋体" w:cs="宋体"/>
                <w:sz w:val="21"/>
                <w:szCs w:val="21"/>
              </w:rPr>
            </w:pPr>
          </w:p>
          <w:p w14:paraId="245DE138">
            <w:pPr>
              <w:spacing w:line="248" w:lineRule="auto"/>
              <w:rPr>
                <w:rFonts w:hint="eastAsia" w:ascii="宋体" w:hAnsi="宋体" w:eastAsia="宋体" w:cs="宋体"/>
                <w:sz w:val="21"/>
                <w:szCs w:val="21"/>
              </w:rPr>
            </w:pPr>
          </w:p>
          <w:p w14:paraId="30DAD2D3">
            <w:pPr>
              <w:spacing w:line="248" w:lineRule="auto"/>
              <w:rPr>
                <w:rFonts w:hint="eastAsia" w:ascii="宋体" w:hAnsi="宋体" w:eastAsia="宋体" w:cs="宋体"/>
                <w:sz w:val="21"/>
                <w:szCs w:val="21"/>
              </w:rPr>
            </w:pPr>
          </w:p>
          <w:p w14:paraId="329DEF4F">
            <w:pPr>
              <w:spacing w:line="248" w:lineRule="auto"/>
              <w:rPr>
                <w:rFonts w:hint="eastAsia" w:ascii="宋体" w:hAnsi="宋体" w:eastAsia="宋体" w:cs="宋体"/>
                <w:sz w:val="21"/>
                <w:szCs w:val="21"/>
              </w:rPr>
            </w:pPr>
          </w:p>
          <w:p w14:paraId="353D8283">
            <w:pPr>
              <w:spacing w:line="248" w:lineRule="auto"/>
              <w:rPr>
                <w:rFonts w:hint="eastAsia" w:ascii="宋体" w:hAnsi="宋体" w:eastAsia="宋体" w:cs="宋体"/>
                <w:sz w:val="21"/>
                <w:szCs w:val="21"/>
              </w:rPr>
            </w:pPr>
          </w:p>
          <w:p w14:paraId="3540D84F">
            <w:pPr>
              <w:spacing w:line="248" w:lineRule="auto"/>
              <w:rPr>
                <w:rFonts w:hint="eastAsia" w:ascii="宋体" w:hAnsi="宋体" w:eastAsia="宋体" w:cs="宋体"/>
                <w:sz w:val="21"/>
                <w:szCs w:val="21"/>
              </w:rPr>
            </w:pPr>
          </w:p>
          <w:p w14:paraId="42AC638B">
            <w:pPr>
              <w:spacing w:line="248" w:lineRule="auto"/>
              <w:rPr>
                <w:rFonts w:hint="eastAsia" w:ascii="宋体" w:hAnsi="宋体" w:eastAsia="宋体" w:cs="宋体"/>
                <w:sz w:val="21"/>
                <w:szCs w:val="21"/>
              </w:rPr>
            </w:pPr>
          </w:p>
          <w:p w14:paraId="3B5BB8F9">
            <w:pPr>
              <w:spacing w:line="248" w:lineRule="auto"/>
              <w:rPr>
                <w:rFonts w:hint="eastAsia" w:ascii="宋体" w:hAnsi="宋体" w:eastAsia="宋体" w:cs="宋体"/>
                <w:sz w:val="21"/>
                <w:szCs w:val="21"/>
              </w:rPr>
            </w:pPr>
          </w:p>
          <w:p w14:paraId="53D62AC1">
            <w:pPr>
              <w:spacing w:line="249" w:lineRule="auto"/>
              <w:rPr>
                <w:rFonts w:hint="eastAsia" w:ascii="宋体" w:hAnsi="宋体" w:eastAsia="宋体" w:cs="宋体"/>
                <w:sz w:val="21"/>
                <w:szCs w:val="21"/>
              </w:rPr>
            </w:pPr>
          </w:p>
          <w:p w14:paraId="0174E32D">
            <w:pPr>
              <w:spacing w:line="249" w:lineRule="auto"/>
              <w:rPr>
                <w:rFonts w:hint="eastAsia" w:ascii="宋体" w:hAnsi="宋体" w:eastAsia="宋体" w:cs="宋体"/>
                <w:sz w:val="21"/>
                <w:szCs w:val="21"/>
              </w:rPr>
            </w:pPr>
          </w:p>
          <w:p w14:paraId="7E8E9433">
            <w:pPr>
              <w:spacing w:line="249" w:lineRule="auto"/>
              <w:rPr>
                <w:rFonts w:hint="eastAsia" w:ascii="宋体" w:hAnsi="宋体" w:eastAsia="宋体" w:cs="宋体"/>
                <w:sz w:val="21"/>
                <w:szCs w:val="21"/>
              </w:rPr>
            </w:pPr>
          </w:p>
          <w:p w14:paraId="2AB456CA">
            <w:pPr>
              <w:pStyle w:val="17"/>
              <w:spacing w:before="65" w:line="289" w:lineRule="auto"/>
              <w:ind w:left="151" w:right="127" w:hanging="35"/>
              <w:rPr>
                <w:rFonts w:hint="eastAsia" w:ascii="宋体" w:hAnsi="宋体" w:eastAsia="宋体" w:cs="宋体"/>
                <w:sz w:val="21"/>
                <w:szCs w:val="21"/>
              </w:rPr>
            </w:pPr>
            <w:r>
              <w:rPr>
                <w:rFonts w:hint="eastAsia" w:ascii="宋体" w:hAnsi="宋体" w:eastAsia="宋体" w:cs="宋体"/>
                <w:spacing w:val="3"/>
                <w:sz w:val="21"/>
                <w:szCs w:val="21"/>
              </w:rPr>
              <w:t>A020618</w:t>
            </w:r>
            <w:r>
              <w:rPr>
                <w:rFonts w:hint="eastAsia" w:ascii="宋体" w:hAnsi="宋体" w:eastAsia="宋体" w:cs="宋体"/>
                <w:spacing w:val="-16"/>
                <w:sz w:val="21"/>
                <w:szCs w:val="21"/>
              </w:rPr>
              <w:t xml:space="preserve"> </w:t>
            </w:r>
            <w:r>
              <w:rPr>
                <w:rFonts w:hint="eastAsia" w:ascii="宋体" w:hAnsi="宋体" w:eastAsia="宋体" w:cs="宋体"/>
                <w:spacing w:val="3"/>
                <w:sz w:val="21"/>
                <w:szCs w:val="21"/>
              </w:rPr>
              <w:t>生活用</w:t>
            </w:r>
            <w:r>
              <w:rPr>
                <w:rFonts w:hint="eastAsia" w:ascii="宋体" w:hAnsi="宋体" w:eastAsia="宋体" w:cs="宋体"/>
                <w:sz w:val="21"/>
                <w:szCs w:val="21"/>
              </w:rPr>
              <w:t xml:space="preserve"> </w:t>
            </w:r>
            <w:r>
              <w:rPr>
                <w:rFonts w:hint="eastAsia" w:ascii="宋体" w:hAnsi="宋体" w:eastAsia="宋体" w:cs="宋体"/>
                <w:spacing w:val="-10"/>
                <w:sz w:val="21"/>
                <w:szCs w:val="21"/>
              </w:rPr>
              <w:t>电器</w:t>
            </w:r>
          </w:p>
        </w:tc>
        <w:tc>
          <w:tcPr>
            <w:tcW w:w="2165" w:type="dxa"/>
            <w:vAlign w:val="top"/>
          </w:tcPr>
          <w:p w14:paraId="25E99C3E">
            <w:pPr>
              <w:pStyle w:val="17"/>
              <w:spacing w:before="196" w:line="229" w:lineRule="auto"/>
              <w:ind w:left="115"/>
              <w:rPr>
                <w:rFonts w:hint="eastAsia" w:ascii="宋体" w:hAnsi="宋体" w:eastAsia="宋体" w:cs="宋体"/>
                <w:sz w:val="21"/>
                <w:szCs w:val="21"/>
              </w:rPr>
            </w:pPr>
            <w:r>
              <w:rPr>
                <w:rFonts w:hint="eastAsia" w:ascii="宋体" w:hAnsi="宋体" w:eastAsia="宋体" w:cs="宋体"/>
                <w:spacing w:val="3"/>
                <w:sz w:val="21"/>
                <w:szCs w:val="21"/>
              </w:rPr>
              <w:t>A0206180101</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电冰箱</w:t>
            </w:r>
          </w:p>
        </w:tc>
        <w:tc>
          <w:tcPr>
            <w:tcW w:w="1598" w:type="dxa"/>
            <w:vAlign w:val="top"/>
          </w:tcPr>
          <w:p w14:paraId="1AB6E8E5">
            <w:pPr>
              <w:rPr>
                <w:rFonts w:hint="eastAsia" w:ascii="宋体" w:hAnsi="宋体" w:eastAsia="宋体" w:cs="宋体"/>
                <w:sz w:val="21"/>
                <w:szCs w:val="21"/>
              </w:rPr>
            </w:pPr>
          </w:p>
        </w:tc>
        <w:tc>
          <w:tcPr>
            <w:tcW w:w="3679" w:type="dxa"/>
            <w:vAlign w:val="top"/>
          </w:tcPr>
          <w:p w14:paraId="212AC1BE">
            <w:pPr>
              <w:pStyle w:val="17"/>
              <w:spacing w:before="62" w:line="246" w:lineRule="auto"/>
              <w:ind w:left="137" w:right="109" w:hanging="7"/>
              <w:rPr>
                <w:rFonts w:hint="eastAsia" w:ascii="宋体" w:hAnsi="宋体" w:eastAsia="宋体" w:cs="宋体"/>
                <w:sz w:val="21"/>
                <w:szCs w:val="21"/>
              </w:rPr>
            </w:pPr>
            <w:r>
              <w:rPr>
                <w:rFonts w:hint="eastAsia" w:ascii="宋体" w:hAnsi="宋体" w:eastAsia="宋体" w:cs="宋体"/>
                <w:spacing w:val="21"/>
                <w:sz w:val="21"/>
                <w:szCs w:val="21"/>
              </w:rPr>
              <w:t>《家用电冰箱耗电量限定值及能效</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等级》（</w:t>
            </w:r>
            <w:r>
              <w:rPr>
                <w:rFonts w:hint="eastAsia" w:ascii="宋体" w:hAnsi="宋体" w:eastAsia="宋体" w:cs="宋体"/>
                <w:sz w:val="21"/>
                <w:szCs w:val="21"/>
              </w:rPr>
              <w:t>GB</w:t>
            </w:r>
            <w:r>
              <w:rPr>
                <w:rFonts w:hint="eastAsia" w:ascii="宋体" w:hAnsi="宋体" w:eastAsia="宋体" w:cs="宋体"/>
                <w:spacing w:val="31"/>
                <w:sz w:val="21"/>
                <w:szCs w:val="21"/>
              </w:rPr>
              <w:t xml:space="preserve"> </w:t>
            </w:r>
            <w:r>
              <w:rPr>
                <w:rFonts w:hint="eastAsia" w:ascii="宋体" w:hAnsi="宋体" w:eastAsia="宋体" w:cs="宋体"/>
                <w:spacing w:val="3"/>
                <w:sz w:val="21"/>
                <w:szCs w:val="21"/>
              </w:rPr>
              <w:t>12021.2）</w:t>
            </w:r>
          </w:p>
        </w:tc>
      </w:tr>
      <w:tr w14:paraId="1EBB7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709" w:type="dxa"/>
            <w:vMerge w:val="continue"/>
            <w:tcBorders>
              <w:top w:val="nil"/>
              <w:bottom w:val="nil"/>
            </w:tcBorders>
            <w:vAlign w:val="top"/>
          </w:tcPr>
          <w:p w14:paraId="5E67C8D8">
            <w:pPr>
              <w:rPr>
                <w:rFonts w:hint="eastAsia" w:ascii="宋体" w:hAnsi="宋体" w:eastAsia="宋体" w:cs="宋体"/>
                <w:sz w:val="21"/>
                <w:szCs w:val="21"/>
              </w:rPr>
            </w:pPr>
          </w:p>
        </w:tc>
        <w:tc>
          <w:tcPr>
            <w:tcW w:w="1664" w:type="dxa"/>
            <w:vMerge w:val="continue"/>
            <w:tcBorders>
              <w:top w:val="nil"/>
              <w:bottom w:val="nil"/>
            </w:tcBorders>
            <w:vAlign w:val="top"/>
          </w:tcPr>
          <w:p w14:paraId="03DBF254">
            <w:pPr>
              <w:rPr>
                <w:rFonts w:hint="eastAsia" w:ascii="宋体" w:hAnsi="宋体" w:eastAsia="宋体" w:cs="宋体"/>
                <w:sz w:val="21"/>
                <w:szCs w:val="21"/>
              </w:rPr>
            </w:pPr>
          </w:p>
        </w:tc>
        <w:tc>
          <w:tcPr>
            <w:tcW w:w="2165" w:type="dxa"/>
            <w:vMerge w:val="restart"/>
            <w:tcBorders>
              <w:bottom w:val="nil"/>
            </w:tcBorders>
            <w:vAlign w:val="top"/>
          </w:tcPr>
          <w:p w14:paraId="5B82BF06">
            <w:pPr>
              <w:spacing w:line="249" w:lineRule="auto"/>
              <w:rPr>
                <w:rFonts w:hint="eastAsia" w:ascii="宋体" w:hAnsi="宋体" w:eastAsia="宋体" w:cs="宋体"/>
                <w:sz w:val="21"/>
                <w:szCs w:val="21"/>
              </w:rPr>
            </w:pPr>
          </w:p>
          <w:p w14:paraId="5CD48669">
            <w:pPr>
              <w:spacing w:line="249" w:lineRule="auto"/>
              <w:rPr>
                <w:rFonts w:hint="eastAsia" w:ascii="宋体" w:hAnsi="宋体" w:eastAsia="宋体" w:cs="宋体"/>
                <w:sz w:val="21"/>
                <w:szCs w:val="21"/>
              </w:rPr>
            </w:pPr>
          </w:p>
          <w:p w14:paraId="6745BCF0">
            <w:pPr>
              <w:spacing w:line="249" w:lineRule="auto"/>
              <w:rPr>
                <w:rFonts w:hint="eastAsia" w:ascii="宋体" w:hAnsi="宋体" w:eastAsia="宋体" w:cs="宋体"/>
                <w:sz w:val="21"/>
                <w:szCs w:val="21"/>
              </w:rPr>
            </w:pPr>
          </w:p>
          <w:p w14:paraId="5B4B9B62">
            <w:pPr>
              <w:spacing w:line="249" w:lineRule="auto"/>
              <w:rPr>
                <w:rFonts w:hint="eastAsia" w:ascii="宋体" w:hAnsi="宋体" w:eastAsia="宋体" w:cs="宋体"/>
                <w:sz w:val="21"/>
                <w:szCs w:val="21"/>
              </w:rPr>
            </w:pPr>
          </w:p>
          <w:p w14:paraId="587A58A2">
            <w:pPr>
              <w:spacing w:line="249" w:lineRule="auto"/>
              <w:rPr>
                <w:rFonts w:hint="eastAsia" w:ascii="宋体" w:hAnsi="宋体" w:eastAsia="宋体" w:cs="宋体"/>
                <w:sz w:val="21"/>
                <w:szCs w:val="21"/>
              </w:rPr>
            </w:pPr>
          </w:p>
          <w:p w14:paraId="549869F8">
            <w:pPr>
              <w:spacing w:line="249" w:lineRule="auto"/>
              <w:rPr>
                <w:rFonts w:hint="eastAsia" w:ascii="宋体" w:hAnsi="宋体" w:eastAsia="宋体" w:cs="宋体"/>
                <w:sz w:val="21"/>
                <w:szCs w:val="21"/>
              </w:rPr>
            </w:pPr>
          </w:p>
          <w:p w14:paraId="55058016">
            <w:pPr>
              <w:pStyle w:val="17"/>
              <w:spacing w:before="65" w:line="288" w:lineRule="auto"/>
              <w:ind w:left="128" w:right="108" w:hanging="2"/>
              <w:rPr>
                <w:rFonts w:hint="eastAsia" w:ascii="宋体" w:hAnsi="宋体" w:eastAsia="宋体" w:cs="宋体"/>
                <w:sz w:val="21"/>
                <w:szCs w:val="21"/>
              </w:rPr>
            </w:pPr>
            <w:r>
              <w:rPr>
                <w:rFonts w:hint="eastAsia" w:ascii="宋体" w:hAnsi="宋体" w:eastAsia="宋体" w:cs="宋体"/>
                <w:spacing w:val="5"/>
                <w:sz w:val="21"/>
                <w:szCs w:val="21"/>
              </w:rPr>
              <w:t>★A0206180203</w:t>
            </w:r>
            <w:r>
              <w:rPr>
                <w:rFonts w:hint="eastAsia" w:ascii="宋体" w:hAnsi="宋体" w:eastAsia="宋体" w:cs="宋体"/>
                <w:spacing w:val="54"/>
                <w:sz w:val="21"/>
                <w:szCs w:val="21"/>
              </w:rPr>
              <w:t xml:space="preserve"> </w:t>
            </w:r>
            <w:r>
              <w:rPr>
                <w:rFonts w:hint="eastAsia" w:ascii="宋体" w:hAnsi="宋体" w:eastAsia="宋体" w:cs="宋体"/>
                <w:spacing w:val="5"/>
                <w:sz w:val="21"/>
                <w:szCs w:val="21"/>
              </w:rPr>
              <w:t>空调</w:t>
            </w:r>
            <w:r>
              <w:rPr>
                <w:rFonts w:hint="eastAsia" w:ascii="宋体" w:hAnsi="宋体" w:eastAsia="宋体" w:cs="宋体"/>
                <w:sz w:val="21"/>
                <w:szCs w:val="21"/>
              </w:rPr>
              <w:t xml:space="preserve"> 机</w:t>
            </w:r>
          </w:p>
        </w:tc>
        <w:tc>
          <w:tcPr>
            <w:tcW w:w="1598" w:type="dxa"/>
            <w:vAlign w:val="top"/>
          </w:tcPr>
          <w:p w14:paraId="07B9189E">
            <w:pPr>
              <w:spacing w:line="424" w:lineRule="auto"/>
              <w:rPr>
                <w:rFonts w:hint="eastAsia" w:ascii="宋体" w:hAnsi="宋体" w:eastAsia="宋体" w:cs="宋体"/>
                <w:sz w:val="21"/>
                <w:szCs w:val="21"/>
              </w:rPr>
            </w:pPr>
          </w:p>
          <w:p w14:paraId="3F26848A">
            <w:pPr>
              <w:pStyle w:val="17"/>
              <w:spacing w:before="65" w:line="289" w:lineRule="auto"/>
              <w:ind w:left="129" w:right="105" w:firstLine="4"/>
              <w:rPr>
                <w:rFonts w:hint="eastAsia" w:ascii="宋体" w:hAnsi="宋体" w:eastAsia="宋体" w:cs="宋体"/>
                <w:sz w:val="21"/>
                <w:szCs w:val="21"/>
              </w:rPr>
            </w:pPr>
            <w:r>
              <w:rPr>
                <w:rFonts w:hint="eastAsia" w:ascii="宋体" w:hAnsi="宋体" w:eastAsia="宋体" w:cs="宋体"/>
                <w:spacing w:val="7"/>
                <w:sz w:val="21"/>
                <w:szCs w:val="21"/>
              </w:rPr>
              <w:t>房</w:t>
            </w:r>
            <w:r>
              <w:rPr>
                <w:rFonts w:hint="eastAsia" w:ascii="宋体" w:hAnsi="宋体" w:eastAsia="宋体" w:cs="宋体"/>
                <w:spacing w:val="-40"/>
                <w:sz w:val="21"/>
                <w:szCs w:val="21"/>
              </w:rPr>
              <w:t xml:space="preserve"> </w:t>
            </w:r>
            <w:r>
              <w:rPr>
                <w:rFonts w:hint="eastAsia" w:ascii="宋体" w:hAnsi="宋体" w:eastAsia="宋体" w:cs="宋体"/>
                <w:spacing w:val="7"/>
                <w:sz w:val="21"/>
                <w:szCs w:val="21"/>
              </w:rPr>
              <w:t>间</w:t>
            </w:r>
            <w:r>
              <w:rPr>
                <w:rFonts w:hint="eastAsia" w:ascii="宋体" w:hAnsi="宋体" w:eastAsia="宋体" w:cs="宋体"/>
                <w:spacing w:val="-51"/>
                <w:sz w:val="21"/>
                <w:szCs w:val="21"/>
              </w:rPr>
              <w:t xml:space="preserve"> </w:t>
            </w:r>
            <w:r>
              <w:rPr>
                <w:rFonts w:hint="eastAsia" w:ascii="宋体" w:hAnsi="宋体" w:eastAsia="宋体" w:cs="宋体"/>
                <w:spacing w:val="7"/>
                <w:sz w:val="21"/>
                <w:szCs w:val="21"/>
              </w:rPr>
              <w:t>空气调节</w:t>
            </w:r>
            <w:r>
              <w:rPr>
                <w:rFonts w:hint="eastAsia" w:ascii="宋体" w:hAnsi="宋体" w:eastAsia="宋体" w:cs="宋体"/>
                <w:sz w:val="21"/>
                <w:szCs w:val="21"/>
              </w:rPr>
              <w:t xml:space="preserve"> 器</w:t>
            </w:r>
          </w:p>
        </w:tc>
        <w:tc>
          <w:tcPr>
            <w:tcW w:w="3679" w:type="dxa"/>
            <w:vAlign w:val="top"/>
          </w:tcPr>
          <w:p w14:paraId="3E9496F6">
            <w:pPr>
              <w:pStyle w:val="17"/>
              <w:spacing w:before="58" w:line="265" w:lineRule="auto"/>
              <w:ind w:left="127" w:right="36" w:firstLine="3"/>
              <w:jc w:val="both"/>
              <w:rPr>
                <w:rFonts w:hint="eastAsia" w:ascii="宋体" w:hAnsi="宋体" w:eastAsia="宋体" w:cs="宋体"/>
                <w:sz w:val="21"/>
                <w:szCs w:val="21"/>
              </w:rPr>
            </w:pPr>
            <w:r>
              <w:rPr>
                <w:rFonts w:hint="eastAsia" w:ascii="宋体" w:hAnsi="宋体" w:eastAsia="宋体" w:cs="宋体"/>
                <w:spacing w:val="21"/>
                <w:sz w:val="21"/>
                <w:szCs w:val="21"/>
              </w:rPr>
              <w:t>《转速可控型房间空气调节器能效</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限</w:t>
            </w:r>
            <w:r>
              <w:rPr>
                <w:rFonts w:hint="eastAsia" w:ascii="宋体" w:hAnsi="宋体" w:eastAsia="宋体" w:cs="宋体"/>
                <w:spacing w:val="25"/>
                <w:sz w:val="21"/>
                <w:szCs w:val="21"/>
              </w:rPr>
              <w:t xml:space="preserve"> </w:t>
            </w:r>
            <w:r>
              <w:rPr>
                <w:rFonts w:hint="eastAsia" w:ascii="宋体" w:hAnsi="宋体" w:eastAsia="宋体" w:cs="宋体"/>
                <w:spacing w:val="-7"/>
                <w:sz w:val="21"/>
                <w:szCs w:val="21"/>
              </w:rPr>
              <w:t>定</w:t>
            </w:r>
            <w:r>
              <w:rPr>
                <w:rFonts w:hint="eastAsia" w:ascii="宋体" w:hAnsi="宋体" w:eastAsia="宋体" w:cs="宋体"/>
                <w:spacing w:val="17"/>
                <w:sz w:val="21"/>
                <w:szCs w:val="21"/>
              </w:rPr>
              <w:t xml:space="preserve"> </w:t>
            </w:r>
            <w:r>
              <w:rPr>
                <w:rFonts w:hint="eastAsia" w:ascii="宋体" w:hAnsi="宋体" w:eastAsia="宋体" w:cs="宋体"/>
                <w:spacing w:val="-7"/>
                <w:sz w:val="21"/>
                <w:szCs w:val="21"/>
              </w:rPr>
              <w:t>值</w:t>
            </w:r>
            <w:r>
              <w:rPr>
                <w:rFonts w:hint="eastAsia" w:ascii="宋体" w:hAnsi="宋体" w:eastAsia="宋体" w:cs="宋体"/>
                <w:spacing w:val="21"/>
                <w:sz w:val="21"/>
                <w:szCs w:val="21"/>
              </w:rPr>
              <w:t xml:space="preserve"> </w:t>
            </w:r>
            <w:r>
              <w:rPr>
                <w:rFonts w:hint="eastAsia" w:ascii="宋体" w:hAnsi="宋体" w:eastAsia="宋体" w:cs="宋体"/>
                <w:spacing w:val="-7"/>
                <w:sz w:val="21"/>
                <w:szCs w:val="21"/>
              </w:rPr>
              <w:t>及</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能</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效</w:t>
            </w:r>
            <w:r>
              <w:rPr>
                <w:rFonts w:hint="eastAsia" w:ascii="宋体" w:hAnsi="宋体" w:eastAsia="宋体" w:cs="宋体"/>
                <w:spacing w:val="24"/>
                <w:sz w:val="21"/>
                <w:szCs w:val="21"/>
              </w:rPr>
              <w:t xml:space="preserve"> </w:t>
            </w:r>
            <w:r>
              <w:rPr>
                <w:rFonts w:hint="eastAsia" w:ascii="宋体" w:hAnsi="宋体" w:eastAsia="宋体" w:cs="宋体"/>
                <w:spacing w:val="-7"/>
                <w:sz w:val="21"/>
                <w:szCs w:val="21"/>
              </w:rPr>
              <w:t>等</w:t>
            </w:r>
            <w:r>
              <w:rPr>
                <w:rFonts w:hint="eastAsia" w:ascii="宋体" w:hAnsi="宋体" w:eastAsia="宋体" w:cs="宋体"/>
                <w:spacing w:val="22"/>
                <w:sz w:val="21"/>
                <w:szCs w:val="21"/>
              </w:rPr>
              <w:t xml:space="preserve"> </w:t>
            </w:r>
            <w:r>
              <w:rPr>
                <w:rFonts w:hint="eastAsia" w:ascii="宋体" w:hAnsi="宋体" w:eastAsia="宋体" w:cs="宋体"/>
                <w:spacing w:val="-7"/>
                <w:sz w:val="21"/>
                <w:szCs w:val="21"/>
              </w:rPr>
              <w:t>级</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 （</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GB</w:t>
            </w:r>
            <w:r>
              <w:rPr>
                <w:rFonts w:hint="eastAsia" w:ascii="宋体" w:hAnsi="宋体" w:eastAsia="宋体" w:cs="宋体"/>
                <w:sz w:val="21"/>
                <w:szCs w:val="21"/>
              </w:rPr>
              <w:t xml:space="preserve"> </w:t>
            </w:r>
            <w:r>
              <w:rPr>
                <w:rFonts w:hint="eastAsia" w:ascii="宋体" w:hAnsi="宋体" w:eastAsia="宋体" w:cs="宋体"/>
                <w:spacing w:val="5"/>
                <w:sz w:val="21"/>
                <w:szCs w:val="21"/>
              </w:rPr>
              <w:t>21455-2013</w:t>
            </w:r>
            <w:r>
              <w:rPr>
                <w:rFonts w:hint="eastAsia" w:ascii="宋体" w:hAnsi="宋体" w:eastAsia="宋体" w:cs="宋体"/>
                <w:spacing w:val="9"/>
                <w:sz w:val="21"/>
                <w:szCs w:val="21"/>
              </w:rPr>
              <w:t>）</w:t>
            </w:r>
            <w:r>
              <w:rPr>
                <w:rFonts w:hint="eastAsia" w:ascii="宋体" w:hAnsi="宋体" w:eastAsia="宋体" w:cs="宋体"/>
                <w:spacing w:val="-42"/>
                <w:sz w:val="21"/>
                <w:szCs w:val="21"/>
              </w:rPr>
              <w:t xml:space="preserve"> </w:t>
            </w:r>
            <w:r>
              <w:rPr>
                <w:rFonts w:hint="eastAsia" w:ascii="宋体" w:hAnsi="宋体" w:eastAsia="宋体" w:cs="宋体"/>
                <w:spacing w:val="9"/>
                <w:sz w:val="21"/>
                <w:szCs w:val="21"/>
              </w:rPr>
              <w:t>，</w:t>
            </w:r>
            <w:r>
              <w:rPr>
                <w:rFonts w:hint="eastAsia" w:ascii="宋体" w:hAnsi="宋体" w:eastAsia="宋体" w:cs="宋体"/>
                <w:spacing w:val="5"/>
                <w:sz w:val="21"/>
                <w:szCs w:val="21"/>
              </w:rPr>
              <w:t>待</w:t>
            </w:r>
            <w:r>
              <w:rPr>
                <w:rFonts w:hint="eastAsia" w:ascii="宋体" w:hAnsi="宋体" w:eastAsia="宋体" w:cs="宋体"/>
                <w:spacing w:val="-25"/>
                <w:sz w:val="21"/>
                <w:szCs w:val="21"/>
              </w:rPr>
              <w:t xml:space="preserve"> </w:t>
            </w:r>
            <w:r>
              <w:rPr>
                <w:rFonts w:hint="eastAsia" w:ascii="宋体" w:hAnsi="宋体" w:eastAsia="宋体" w:cs="宋体"/>
                <w:spacing w:val="5"/>
                <w:sz w:val="21"/>
                <w:szCs w:val="21"/>
              </w:rPr>
              <w:t>2019</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年修订发布</w:t>
            </w:r>
            <w:r>
              <w:rPr>
                <w:rFonts w:hint="eastAsia" w:ascii="宋体" w:hAnsi="宋体" w:eastAsia="宋体" w:cs="宋体"/>
                <w:sz w:val="21"/>
                <w:szCs w:val="21"/>
              </w:rPr>
              <w:t xml:space="preserve"> </w:t>
            </w:r>
            <w:r>
              <w:rPr>
                <w:rFonts w:hint="eastAsia" w:ascii="宋体" w:hAnsi="宋体" w:eastAsia="宋体" w:cs="宋体"/>
                <w:spacing w:val="8"/>
                <w:sz w:val="21"/>
                <w:szCs w:val="21"/>
              </w:rPr>
              <w:t>后，按《房间空气调节器能效限定值</w:t>
            </w:r>
            <w:r>
              <w:rPr>
                <w:rFonts w:hint="eastAsia" w:ascii="宋体" w:hAnsi="宋体" w:eastAsia="宋体" w:cs="宋体"/>
                <w:spacing w:val="2"/>
                <w:sz w:val="21"/>
                <w:szCs w:val="21"/>
              </w:rPr>
              <w:t xml:space="preserve"> </w:t>
            </w:r>
            <w:r>
              <w:rPr>
                <w:rFonts w:hint="eastAsia" w:ascii="宋体" w:hAnsi="宋体" w:eastAsia="宋体" w:cs="宋体"/>
                <w:sz w:val="21"/>
                <w:szCs w:val="21"/>
              </w:rPr>
              <w:t>及能效等级》（GB21455-2019）实施。</w:t>
            </w:r>
          </w:p>
        </w:tc>
      </w:tr>
      <w:tr w14:paraId="51C92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9" w:type="dxa"/>
            <w:vMerge w:val="continue"/>
            <w:tcBorders>
              <w:top w:val="nil"/>
              <w:bottom w:val="nil"/>
            </w:tcBorders>
            <w:vAlign w:val="top"/>
          </w:tcPr>
          <w:p w14:paraId="2688A111">
            <w:pPr>
              <w:rPr>
                <w:rFonts w:hint="eastAsia" w:ascii="宋体" w:hAnsi="宋体" w:eastAsia="宋体" w:cs="宋体"/>
                <w:sz w:val="21"/>
                <w:szCs w:val="21"/>
              </w:rPr>
            </w:pPr>
          </w:p>
        </w:tc>
        <w:tc>
          <w:tcPr>
            <w:tcW w:w="1664" w:type="dxa"/>
            <w:vMerge w:val="continue"/>
            <w:tcBorders>
              <w:top w:val="nil"/>
              <w:bottom w:val="nil"/>
            </w:tcBorders>
            <w:vAlign w:val="top"/>
          </w:tcPr>
          <w:p w14:paraId="223E8FE0">
            <w:pPr>
              <w:rPr>
                <w:rFonts w:hint="eastAsia" w:ascii="宋体" w:hAnsi="宋体" w:eastAsia="宋体" w:cs="宋体"/>
                <w:sz w:val="21"/>
                <w:szCs w:val="21"/>
              </w:rPr>
            </w:pPr>
          </w:p>
        </w:tc>
        <w:tc>
          <w:tcPr>
            <w:tcW w:w="2165" w:type="dxa"/>
            <w:vMerge w:val="continue"/>
            <w:tcBorders>
              <w:top w:val="nil"/>
              <w:bottom w:val="nil"/>
            </w:tcBorders>
            <w:vAlign w:val="top"/>
          </w:tcPr>
          <w:p w14:paraId="53082558">
            <w:pPr>
              <w:rPr>
                <w:rFonts w:hint="eastAsia" w:ascii="宋体" w:hAnsi="宋体" w:eastAsia="宋体" w:cs="宋体"/>
                <w:sz w:val="21"/>
                <w:szCs w:val="21"/>
              </w:rPr>
            </w:pPr>
          </w:p>
        </w:tc>
        <w:tc>
          <w:tcPr>
            <w:tcW w:w="1598" w:type="dxa"/>
            <w:vAlign w:val="top"/>
          </w:tcPr>
          <w:p w14:paraId="02269015">
            <w:pPr>
              <w:pStyle w:val="17"/>
              <w:spacing w:before="51" w:line="232" w:lineRule="auto"/>
              <w:ind w:left="142"/>
              <w:rPr>
                <w:rFonts w:hint="eastAsia" w:ascii="宋体" w:hAnsi="宋体" w:eastAsia="宋体" w:cs="宋体"/>
                <w:sz w:val="21"/>
                <w:szCs w:val="21"/>
              </w:rPr>
            </w:pPr>
            <w:r>
              <w:rPr>
                <w:rFonts w:hint="eastAsia" w:ascii="宋体" w:hAnsi="宋体" w:eastAsia="宋体" w:cs="宋体"/>
                <w:spacing w:val="-8"/>
                <w:sz w:val="21"/>
                <w:szCs w:val="21"/>
              </w:rPr>
              <w:t>多联式空调（热</w:t>
            </w:r>
          </w:p>
          <w:p w14:paraId="1EF5E296">
            <w:pPr>
              <w:pStyle w:val="17"/>
              <w:spacing w:before="61" w:line="261" w:lineRule="auto"/>
              <w:ind w:left="133" w:right="105" w:hanging="1"/>
              <w:rPr>
                <w:rFonts w:hint="eastAsia" w:ascii="宋体" w:hAnsi="宋体" w:eastAsia="宋体" w:cs="宋体"/>
                <w:sz w:val="21"/>
                <w:szCs w:val="21"/>
              </w:rPr>
            </w:pPr>
            <w:r>
              <w:rPr>
                <w:rFonts w:hint="eastAsia" w:ascii="宋体" w:hAnsi="宋体" w:eastAsia="宋体" w:cs="宋体"/>
                <w:spacing w:val="-7"/>
                <w:sz w:val="21"/>
                <w:szCs w:val="21"/>
              </w:rPr>
              <w:t>泵）机组（制冷</w:t>
            </w:r>
            <w:r>
              <w:rPr>
                <w:rFonts w:hint="eastAsia" w:ascii="宋体" w:hAnsi="宋体" w:eastAsia="宋体" w:cs="宋体"/>
                <w:spacing w:val="3"/>
                <w:sz w:val="21"/>
                <w:szCs w:val="21"/>
              </w:rPr>
              <w:t xml:space="preserve"> 量≤14000W）</w:t>
            </w:r>
          </w:p>
        </w:tc>
        <w:tc>
          <w:tcPr>
            <w:tcW w:w="3679" w:type="dxa"/>
            <w:vAlign w:val="top"/>
          </w:tcPr>
          <w:p w14:paraId="48EA861A">
            <w:pPr>
              <w:pStyle w:val="17"/>
              <w:spacing w:before="229" w:line="277" w:lineRule="auto"/>
              <w:ind w:left="130" w:right="109"/>
              <w:rPr>
                <w:rFonts w:hint="eastAsia" w:ascii="宋体" w:hAnsi="宋体" w:eastAsia="宋体" w:cs="宋体"/>
                <w:sz w:val="21"/>
                <w:szCs w:val="21"/>
              </w:rPr>
            </w:pPr>
            <w:r>
              <w:rPr>
                <w:rFonts w:hint="eastAsia" w:ascii="宋体" w:hAnsi="宋体" w:eastAsia="宋体" w:cs="宋体"/>
                <w:spacing w:val="7"/>
                <w:sz w:val="21"/>
                <w:szCs w:val="21"/>
              </w:rPr>
              <w:t>《多联式空调（热泵）机组能效限定</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值及能源效率等级》（</w:t>
            </w:r>
            <w:r>
              <w:rPr>
                <w:rFonts w:hint="eastAsia" w:ascii="宋体" w:hAnsi="宋体" w:eastAsia="宋体" w:cs="宋体"/>
                <w:sz w:val="21"/>
                <w:szCs w:val="21"/>
              </w:rPr>
              <w:t>GB</w:t>
            </w:r>
            <w:r>
              <w:rPr>
                <w:rFonts w:hint="eastAsia" w:ascii="宋体" w:hAnsi="宋体" w:eastAsia="宋体" w:cs="宋体"/>
                <w:spacing w:val="7"/>
                <w:sz w:val="21"/>
                <w:szCs w:val="21"/>
              </w:rPr>
              <w:t xml:space="preserve"> 21454）</w:t>
            </w:r>
          </w:p>
        </w:tc>
      </w:tr>
      <w:tr w14:paraId="10F02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09" w:type="dxa"/>
            <w:vMerge w:val="continue"/>
            <w:tcBorders>
              <w:top w:val="nil"/>
              <w:bottom w:val="nil"/>
            </w:tcBorders>
            <w:vAlign w:val="top"/>
          </w:tcPr>
          <w:p w14:paraId="65B83F84">
            <w:pPr>
              <w:rPr>
                <w:rFonts w:hint="eastAsia" w:ascii="宋体" w:hAnsi="宋体" w:eastAsia="宋体" w:cs="宋体"/>
                <w:sz w:val="21"/>
                <w:szCs w:val="21"/>
              </w:rPr>
            </w:pPr>
          </w:p>
        </w:tc>
        <w:tc>
          <w:tcPr>
            <w:tcW w:w="1664" w:type="dxa"/>
            <w:vMerge w:val="continue"/>
            <w:tcBorders>
              <w:top w:val="nil"/>
              <w:bottom w:val="nil"/>
            </w:tcBorders>
            <w:vAlign w:val="top"/>
          </w:tcPr>
          <w:p w14:paraId="14D6E412">
            <w:pPr>
              <w:rPr>
                <w:rFonts w:hint="eastAsia" w:ascii="宋体" w:hAnsi="宋体" w:eastAsia="宋体" w:cs="宋体"/>
                <w:sz w:val="21"/>
                <w:szCs w:val="21"/>
              </w:rPr>
            </w:pPr>
          </w:p>
        </w:tc>
        <w:tc>
          <w:tcPr>
            <w:tcW w:w="2165" w:type="dxa"/>
            <w:vMerge w:val="continue"/>
            <w:tcBorders>
              <w:top w:val="nil"/>
            </w:tcBorders>
            <w:vAlign w:val="top"/>
          </w:tcPr>
          <w:p w14:paraId="44323E5A">
            <w:pPr>
              <w:rPr>
                <w:rFonts w:hint="eastAsia" w:ascii="宋体" w:hAnsi="宋体" w:eastAsia="宋体" w:cs="宋体"/>
                <w:sz w:val="21"/>
                <w:szCs w:val="21"/>
              </w:rPr>
            </w:pPr>
          </w:p>
        </w:tc>
        <w:tc>
          <w:tcPr>
            <w:tcW w:w="1598" w:type="dxa"/>
            <w:vAlign w:val="top"/>
          </w:tcPr>
          <w:p w14:paraId="2FA22632">
            <w:pPr>
              <w:pStyle w:val="17"/>
              <w:spacing w:before="186" w:line="289" w:lineRule="auto"/>
              <w:ind w:left="134" w:right="105"/>
              <w:jc w:val="both"/>
              <w:rPr>
                <w:rFonts w:hint="eastAsia" w:ascii="宋体" w:hAnsi="宋体" w:eastAsia="宋体" w:cs="宋体"/>
                <w:sz w:val="21"/>
                <w:szCs w:val="21"/>
              </w:rPr>
            </w:pPr>
            <w:r>
              <w:rPr>
                <w:rFonts w:hint="eastAsia" w:ascii="宋体" w:hAnsi="宋体" w:eastAsia="宋体" w:cs="宋体"/>
                <w:spacing w:val="25"/>
                <w:sz w:val="21"/>
                <w:szCs w:val="21"/>
              </w:rPr>
              <w:t>单元式空气调</w:t>
            </w:r>
            <w:r>
              <w:rPr>
                <w:rFonts w:hint="eastAsia" w:ascii="宋体" w:hAnsi="宋体" w:eastAsia="宋体" w:cs="宋体"/>
                <w:spacing w:val="1"/>
                <w:sz w:val="21"/>
                <w:szCs w:val="21"/>
              </w:rPr>
              <w:t xml:space="preserve"> </w:t>
            </w:r>
            <w:r>
              <w:rPr>
                <w:rFonts w:hint="eastAsia" w:ascii="宋体" w:hAnsi="宋体" w:eastAsia="宋体" w:cs="宋体"/>
                <w:spacing w:val="7"/>
                <w:sz w:val="21"/>
                <w:szCs w:val="21"/>
              </w:rPr>
              <w:t>节机(制冷量≤</w:t>
            </w:r>
            <w:r>
              <w:rPr>
                <w:rFonts w:hint="eastAsia" w:ascii="宋体" w:hAnsi="宋体" w:eastAsia="宋体" w:cs="宋体"/>
                <w:spacing w:val="1"/>
                <w:sz w:val="21"/>
                <w:szCs w:val="21"/>
              </w:rPr>
              <w:t xml:space="preserve"> </w:t>
            </w:r>
            <w:r>
              <w:rPr>
                <w:rFonts w:hint="eastAsia" w:ascii="宋体" w:hAnsi="宋体" w:eastAsia="宋体" w:cs="宋体"/>
                <w:spacing w:val="2"/>
                <w:sz w:val="21"/>
                <w:szCs w:val="21"/>
              </w:rPr>
              <w:t>14000W)</w:t>
            </w:r>
          </w:p>
        </w:tc>
        <w:tc>
          <w:tcPr>
            <w:tcW w:w="3679" w:type="dxa"/>
            <w:vAlign w:val="top"/>
          </w:tcPr>
          <w:p w14:paraId="0DF8384F">
            <w:pPr>
              <w:pStyle w:val="17"/>
              <w:spacing w:before="63" w:line="261" w:lineRule="auto"/>
              <w:ind w:left="136" w:right="109" w:hanging="6"/>
              <w:jc w:val="both"/>
              <w:rPr>
                <w:rFonts w:hint="eastAsia" w:ascii="宋体" w:hAnsi="宋体" w:eastAsia="宋体" w:cs="宋体"/>
                <w:sz w:val="21"/>
                <w:szCs w:val="21"/>
              </w:rPr>
            </w:pPr>
            <w:r>
              <w:rPr>
                <w:rFonts w:hint="eastAsia" w:ascii="宋体" w:hAnsi="宋体" w:eastAsia="宋体" w:cs="宋体"/>
                <w:spacing w:val="21"/>
                <w:sz w:val="21"/>
                <w:szCs w:val="21"/>
              </w:rPr>
              <w:t>《单元式空气调节机能效限定值及</w:t>
            </w:r>
            <w:r>
              <w:rPr>
                <w:rFonts w:hint="eastAsia" w:ascii="宋体" w:hAnsi="宋体" w:eastAsia="宋体" w:cs="宋体"/>
                <w:spacing w:val="11"/>
                <w:sz w:val="21"/>
                <w:szCs w:val="21"/>
              </w:rPr>
              <w:t xml:space="preserve"> </w:t>
            </w:r>
            <w:r>
              <w:rPr>
                <w:rFonts w:hint="eastAsia" w:ascii="宋体" w:hAnsi="宋体" w:eastAsia="宋体" w:cs="宋体"/>
                <w:spacing w:val="6"/>
                <w:sz w:val="21"/>
                <w:szCs w:val="21"/>
              </w:rPr>
              <w:t>能源效率等级》（</w:t>
            </w:r>
            <w:r>
              <w:rPr>
                <w:rFonts w:hint="eastAsia" w:ascii="宋体" w:hAnsi="宋体" w:eastAsia="宋体" w:cs="宋体"/>
                <w:sz w:val="21"/>
                <w:szCs w:val="21"/>
              </w:rPr>
              <w:t>GB</w:t>
            </w:r>
            <w:r>
              <w:rPr>
                <w:rFonts w:hint="eastAsia" w:ascii="宋体" w:hAnsi="宋体" w:eastAsia="宋体" w:cs="宋体"/>
                <w:spacing w:val="6"/>
                <w:sz w:val="21"/>
                <w:szCs w:val="21"/>
              </w:rPr>
              <w:t xml:space="preserve"> 19576）《风管</w:t>
            </w:r>
            <w:r>
              <w:rPr>
                <w:rFonts w:hint="eastAsia" w:ascii="宋体" w:hAnsi="宋体" w:eastAsia="宋体" w:cs="宋体"/>
                <w:spacing w:val="12"/>
                <w:sz w:val="21"/>
                <w:szCs w:val="21"/>
              </w:rPr>
              <w:t xml:space="preserve"> </w:t>
            </w:r>
            <w:r>
              <w:rPr>
                <w:rFonts w:hint="eastAsia" w:ascii="宋体" w:hAnsi="宋体" w:eastAsia="宋体" w:cs="宋体"/>
                <w:spacing w:val="21"/>
                <w:sz w:val="21"/>
                <w:szCs w:val="21"/>
              </w:rPr>
              <w:t>送风式空调机组能效限定值及能效</w:t>
            </w:r>
            <w:r>
              <w:rPr>
                <w:rFonts w:hint="eastAsia" w:ascii="宋体" w:hAnsi="宋体" w:eastAsia="宋体" w:cs="宋体"/>
                <w:spacing w:val="5"/>
                <w:sz w:val="21"/>
                <w:szCs w:val="21"/>
              </w:rPr>
              <w:t xml:space="preserve"> 等级》（</w:t>
            </w:r>
            <w:r>
              <w:rPr>
                <w:rFonts w:hint="eastAsia" w:ascii="宋体" w:hAnsi="宋体" w:eastAsia="宋体" w:cs="宋体"/>
                <w:sz w:val="21"/>
                <w:szCs w:val="21"/>
              </w:rPr>
              <w:t>GB</w:t>
            </w:r>
            <w:r>
              <w:rPr>
                <w:rFonts w:hint="eastAsia" w:ascii="宋体" w:hAnsi="宋体" w:eastAsia="宋体" w:cs="宋体"/>
                <w:spacing w:val="5"/>
                <w:sz w:val="21"/>
                <w:szCs w:val="21"/>
              </w:rPr>
              <w:t xml:space="preserve"> 37479）</w:t>
            </w:r>
          </w:p>
        </w:tc>
      </w:tr>
      <w:tr w14:paraId="36756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09" w:type="dxa"/>
            <w:vMerge w:val="continue"/>
            <w:tcBorders>
              <w:top w:val="nil"/>
              <w:bottom w:val="nil"/>
            </w:tcBorders>
            <w:vAlign w:val="top"/>
          </w:tcPr>
          <w:p w14:paraId="1E83D959">
            <w:pPr>
              <w:rPr>
                <w:rFonts w:hint="eastAsia" w:ascii="宋体" w:hAnsi="宋体" w:eastAsia="宋体" w:cs="宋体"/>
                <w:sz w:val="21"/>
                <w:szCs w:val="21"/>
              </w:rPr>
            </w:pPr>
          </w:p>
        </w:tc>
        <w:tc>
          <w:tcPr>
            <w:tcW w:w="1664" w:type="dxa"/>
            <w:vMerge w:val="continue"/>
            <w:tcBorders>
              <w:top w:val="nil"/>
              <w:bottom w:val="nil"/>
            </w:tcBorders>
            <w:vAlign w:val="top"/>
          </w:tcPr>
          <w:p w14:paraId="785BA41A">
            <w:pPr>
              <w:rPr>
                <w:rFonts w:hint="eastAsia" w:ascii="宋体" w:hAnsi="宋体" w:eastAsia="宋体" w:cs="宋体"/>
                <w:sz w:val="21"/>
                <w:szCs w:val="21"/>
              </w:rPr>
            </w:pPr>
          </w:p>
        </w:tc>
        <w:tc>
          <w:tcPr>
            <w:tcW w:w="2165" w:type="dxa"/>
            <w:vAlign w:val="top"/>
          </w:tcPr>
          <w:p w14:paraId="4074EAF7">
            <w:pPr>
              <w:pStyle w:val="17"/>
              <w:spacing w:before="199" w:line="231" w:lineRule="auto"/>
              <w:ind w:left="115"/>
              <w:rPr>
                <w:rFonts w:hint="eastAsia" w:ascii="宋体" w:hAnsi="宋体" w:eastAsia="宋体" w:cs="宋体"/>
                <w:sz w:val="21"/>
                <w:szCs w:val="21"/>
              </w:rPr>
            </w:pPr>
            <w:r>
              <w:rPr>
                <w:rFonts w:hint="eastAsia" w:ascii="宋体" w:hAnsi="宋体" w:eastAsia="宋体" w:cs="宋体"/>
                <w:spacing w:val="4"/>
                <w:sz w:val="21"/>
                <w:szCs w:val="21"/>
              </w:rPr>
              <w:t>A0206180301</w:t>
            </w:r>
            <w:r>
              <w:rPr>
                <w:rFonts w:hint="eastAsia" w:ascii="宋体" w:hAnsi="宋体" w:eastAsia="宋体" w:cs="宋体"/>
                <w:spacing w:val="-22"/>
                <w:sz w:val="21"/>
                <w:szCs w:val="21"/>
              </w:rPr>
              <w:t xml:space="preserve"> </w:t>
            </w:r>
            <w:r>
              <w:rPr>
                <w:rFonts w:hint="eastAsia" w:ascii="宋体" w:hAnsi="宋体" w:eastAsia="宋体" w:cs="宋体"/>
                <w:spacing w:val="4"/>
                <w:sz w:val="21"/>
                <w:szCs w:val="21"/>
              </w:rPr>
              <w:t>洗衣机</w:t>
            </w:r>
          </w:p>
        </w:tc>
        <w:tc>
          <w:tcPr>
            <w:tcW w:w="1598" w:type="dxa"/>
            <w:vAlign w:val="top"/>
          </w:tcPr>
          <w:p w14:paraId="54B72064">
            <w:pPr>
              <w:rPr>
                <w:rFonts w:hint="eastAsia" w:ascii="宋体" w:hAnsi="宋体" w:eastAsia="宋体" w:cs="宋体"/>
                <w:sz w:val="21"/>
                <w:szCs w:val="21"/>
              </w:rPr>
            </w:pPr>
          </w:p>
        </w:tc>
        <w:tc>
          <w:tcPr>
            <w:tcW w:w="3679" w:type="dxa"/>
            <w:vAlign w:val="top"/>
          </w:tcPr>
          <w:p w14:paraId="75A2C8A6">
            <w:pPr>
              <w:pStyle w:val="17"/>
              <w:spacing w:before="66" w:line="244" w:lineRule="auto"/>
              <w:ind w:left="132" w:right="109" w:hanging="2"/>
              <w:rPr>
                <w:rFonts w:hint="eastAsia" w:ascii="宋体" w:hAnsi="宋体" w:eastAsia="宋体" w:cs="宋体"/>
                <w:sz w:val="21"/>
                <w:szCs w:val="21"/>
              </w:rPr>
            </w:pPr>
            <w:r>
              <w:rPr>
                <w:rFonts w:hint="eastAsia" w:ascii="宋体" w:hAnsi="宋体" w:eastAsia="宋体" w:cs="宋体"/>
                <w:spacing w:val="21"/>
                <w:sz w:val="21"/>
                <w:szCs w:val="21"/>
              </w:rPr>
              <w:t>《电动洗衣机能效水效限定值及等</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级》（</w:t>
            </w:r>
            <w:r>
              <w:rPr>
                <w:rFonts w:hint="eastAsia" w:ascii="宋体" w:hAnsi="宋体" w:eastAsia="宋体" w:cs="宋体"/>
                <w:sz w:val="21"/>
                <w:szCs w:val="21"/>
              </w:rPr>
              <w:t>GB</w:t>
            </w:r>
            <w:r>
              <w:rPr>
                <w:rFonts w:hint="eastAsia" w:ascii="宋体" w:hAnsi="宋体" w:eastAsia="宋体" w:cs="宋体"/>
                <w:spacing w:val="30"/>
                <w:sz w:val="21"/>
                <w:szCs w:val="21"/>
              </w:rPr>
              <w:t xml:space="preserve"> </w:t>
            </w:r>
            <w:r>
              <w:rPr>
                <w:rFonts w:hint="eastAsia" w:ascii="宋体" w:hAnsi="宋体" w:eastAsia="宋体" w:cs="宋体"/>
                <w:spacing w:val="3"/>
                <w:sz w:val="21"/>
                <w:szCs w:val="21"/>
              </w:rPr>
              <w:t>12021.4）</w:t>
            </w:r>
          </w:p>
        </w:tc>
      </w:tr>
      <w:tr w14:paraId="70AE6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09" w:type="dxa"/>
            <w:vMerge w:val="continue"/>
            <w:tcBorders>
              <w:top w:val="nil"/>
              <w:bottom w:val="nil"/>
            </w:tcBorders>
            <w:vAlign w:val="top"/>
          </w:tcPr>
          <w:p w14:paraId="0FA6FE8B">
            <w:pPr>
              <w:rPr>
                <w:rFonts w:hint="eastAsia" w:ascii="宋体" w:hAnsi="宋体" w:eastAsia="宋体" w:cs="宋体"/>
                <w:sz w:val="21"/>
                <w:szCs w:val="21"/>
              </w:rPr>
            </w:pPr>
          </w:p>
        </w:tc>
        <w:tc>
          <w:tcPr>
            <w:tcW w:w="1664" w:type="dxa"/>
            <w:vMerge w:val="continue"/>
            <w:tcBorders>
              <w:top w:val="nil"/>
              <w:bottom w:val="nil"/>
            </w:tcBorders>
            <w:vAlign w:val="top"/>
          </w:tcPr>
          <w:p w14:paraId="6CDD6D42">
            <w:pPr>
              <w:rPr>
                <w:rFonts w:hint="eastAsia" w:ascii="宋体" w:hAnsi="宋体" w:eastAsia="宋体" w:cs="宋体"/>
                <w:sz w:val="21"/>
                <w:szCs w:val="21"/>
              </w:rPr>
            </w:pPr>
          </w:p>
        </w:tc>
        <w:tc>
          <w:tcPr>
            <w:tcW w:w="2165" w:type="dxa"/>
            <w:vMerge w:val="restart"/>
            <w:tcBorders>
              <w:bottom w:val="nil"/>
            </w:tcBorders>
            <w:vAlign w:val="top"/>
          </w:tcPr>
          <w:p w14:paraId="57755D08">
            <w:pPr>
              <w:rPr>
                <w:rFonts w:hint="eastAsia" w:ascii="宋体" w:hAnsi="宋体" w:eastAsia="宋体" w:cs="宋体"/>
                <w:sz w:val="21"/>
                <w:szCs w:val="21"/>
              </w:rPr>
            </w:pPr>
          </w:p>
          <w:p w14:paraId="0D342328">
            <w:pPr>
              <w:spacing w:line="241" w:lineRule="auto"/>
              <w:rPr>
                <w:rFonts w:hint="eastAsia" w:ascii="宋体" w:hAnsi="宋体" w:eastAsia="宋体" w:cs="宋体"/>
                <w:sz w:val="21"/>
                <w:szCs w:val="21"/>
              </w:rPr>
            </w:pPr>
          </w:p>
          <w:p w14:paraId="67B3AB66">
            <w:pPr>
              <w:spacing w:line="241" w:lineRule="auto"/>
              <w:rPr>
                <w:rFonts w:hint="eastAsia" w:ascii="宋体" w:hAnsi="宋体" w:eastAsia="宋体" w:cs="宋体"/>
                <w:sz w:val="21"/>
                <w:szCs w:val="21"/>
              </w:rPr>
            </w:pPr>
          </w:p>
          <w:p w14:paraId="36196CCE">
            <w:pPr>
              <w:spacing w:line="241" w:lineRule="auto"/>
              <w:rPr>
                <w:rFonts w:hint="eastAsia" w:ascii="宋体" w:hAnsi="宋体" w:eastAsia="宋体" w:cs="宋体"/>
                <w:sz w:val="21"/>
                <w:szCs w:val="21"/>
              </w:rPr>
            </w:pPr>
          </w:p>
          <w:p w14:paraId="7E7D7E81">
            <w:pPr>
              <w:spacing w:line="241" w:lineRule="auto"/>
              <w:rPr>
                <w:rFonts w:hint="eastAsia" w:ascii="宋体" w:hAnsi="宋体" w:eastAsia="宋体" w:cs="宋体"/>
                <w:sz w:val="21"/>
                <w:szCs w:val="21"/>
              </w:rPr>
            </w:pPr>
          </w:p>
          <w:p w14:paraId="4F981D89">
            <w:pPr>
              <w:pStyle w:val="17"/>
              <w:spacing w:before="65" w:line="232" w:lineRule="auto"/>
              <w:ind w:left="115"/>
              <w:rPr>
                <w:rFonts w:hint="eastAsia" w:ascii="宋体" w:hAnsi="宋体" w:eastAsia="宋体" w:cs="宋体"/>
                <w:sz w:val="21"/>
                <w:szCs w:val="21"/>
              </w:rPr>
            </w:pPr>
            <w:r>
              <w:rPr>
                <w:rFonts w:hint="eastAsia" w:ascii="宋体" w:hAnsi="宋体" w:eastAsia="宋体" w:cs="宋体"/>
                <w:spacing w:val="4"/>
                <w:sz w:val="21"/>
                <w:szCs w:val="21"/>
              </w:rPr>
              <w:t>A02061808</w:t>
            </w:r>
            <w:r>
              <w:rPr>
                <w:rFonts w:hint="eastAsia" w:ascii="宋体" w:hAnsi="宋体" w:eastAsia="宋体" w:cs="宋体"/>
                <w:spacing w:val="30"/>
                <w:sz w:val="21"/>
                <w:szCs w:val="21"/>
              </w:rPr>
              <w:t xml:space="preserve"> </w:t>
            </w:r>
            <w:r>
              <w:rPr>
                <w:rFonts w:hint="eastAsia" w:ascii="宋体" w:hAnsi="宋体" w:eastAsia="宋体" w:cs="宋体"/>
                <w:spacing w:val="4"/>
                <w:sz w:val="21"/>
                <w:szCs w:val="21"/>
              </w:rPr>
              <w:t>热水器</w:t>
            </w:r>
          </w:p>
        </w:tc>
        <w:tc>
          <w:tcPr>
            <w:tcW w:w="1598" w:type="dxa"/>
            <w:vAlign w:val="top"/>
          </w:tcPr>
          <w:p w14:paraId="514C90F6">
            <w:pPr>
              <w:pStyle w:val="17"/>
              <w:spacing w:before="198" w:line="232" w:lineRule="auto"/>
              <w:ind w:left="128"/>
              <w:rPr>
                <w:rFonts w:hint="eastAsia" w:ascii="宋体" w:hAnsi="宋体" w:eastAsia="宋体" w:cs="宋体"/>
                <w:sz w:val="21"/>
                <w:szCs w:val="21"/>
              </w:rPr>
            </w:pPr>
            <w:r>
              <w:rPr>
                <w:rFonts w:hint="eastAsia" w:ascii="宋体" w:hAnsi="宋体" w:eastAsia="宋体" w:cs="宋体"/>
                <w:spacing w:val="7"/>
                <w:sz w:val="21"/>
                <w:szCs w:val="21"/>
              </w:rPr>
              <w:t>★电热水器</w:t>
            </w:r>
          </w:p>
        </w:tc>
        <w:tc>
          <w:tcPr>
            <w:tcW w:w="3679" w:type="dxa"/>
            <w:vAlign w:val="top"/>
          </w:tcPr>
          <w:p w14:paraId="103B0833">
            <w:pPr>
              <w:pStyle w:val="17"/>
              <w:spacing w:before="64" w:line="245" w:lineRule="auto"/>
              <w:ind w:left="133" w:right="109" w:hanging="3"/>
              <w:rPr>
                <w:rFonts w:hint="eastAsia" w:ascii="宋体" w:hAnsi="宋体" w:eastAsia="宋体" w:cs="宋体"/>
                <w:sz w:val="21"/>
                <w:szCs w:val="21"/>
              </w:rPr>
            </w:pPr>
            <w:r>
              <w:rPr>
                <w:rFonts w:hint="eastAsia" w:ascii="宋体" w:hAnsi="宋体" w:eastAsia="宋体" w:cs="宋体"/>
                <w:spacing w:val="21"/>
                <w:sz w:val="21"/>
                <w:szCs w:val="21"/>
              </w:rPr>
              <w:t>《储水式电热水器能效限定值及能</w:t>
            </w:r>
            <w:r>
              <w:rPr>
                <w:rFonts w:hint="eastAsia" w:ascii="宋体" w:hAnsi="宋体" w:eastAsia="宋体" w:cs="宋体"/>
                <w:spacing w:val="11"/>
                <w:sz w:val="21"/>
                <w:szCs w:val="21"/>
              </w:rPr>
              <w:t xml:space="preserve"> </w:t>
            </w:r>
            <w:r>
              <w:rPr>
                <w:rFonts w:hint="eastAsia" w:ascii="宋体" w:hAnsi="宋体" w:eastAsia="宋体" w:cs="宋体"/>
                <w:spacing w:val="6"/>
                <w:sz w:val="21"/>
                <w:szCs w:val="21"/>
              </w:rPr>
              <w:t>效等级》（</w:t>
            </w:r>
            <w:r>
              <w:rPr>
                <w:rFonts w:hint="eastAsia" w:ascii="宋体" w:hAnsi="宋体" w:eastAsia="宋体" w:cs="宋体"/>
                <w:sz w:val="21"/>
                <w:szCs w:val="21"/>
              </w:rPr>
              <w:t>GB</w:t>
            </w:r>
            <w:r>
              <w:rPr>
                <w:rFonts w:hint="eastAsia" w:ascii="宋体" w:hAnsi="宋体" w:eastAsia="宋体" w:cs="宋体"/>
                <w:spacing w:val="6"/>
                <w:sz w:val="21"/>
                <w:szCs w:val="21"/>
              </w:rPr>
              <w:t xml:space="preserve"> 21519）</w:t>
            </w:r>
          </w:p>
        </w:tc>
      </w:tr>
      <w:tr w14:paraId="38037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09" w:type="dxa"/>
            <w:vMerge w:val="continue"/>
            <w:tcBorders>
              <w:top w:val="nil"/>
              <w:bottom w:val="nil"/>
            </w:tcBorders>
            <w:vAlign w:val="top"/>
          </w:tcPr>
          <w:p w14:paraId="0E717BA8">
            <w:pPr>
              <w:rPr>
                <w:rFonts w:hint="eastAsia" w:ascii="宋体" w:hAnsi="宋体" w:eastAsia="宋体" w:cs="宋体"/>
                <w:sz w:val="21"/>
                <w:szCs w:val="21"/>
              </w:rPr>
            </w:pPr>
          </w:p>
        </w:tc>
        <w:tc>
          <w:tcPr>
            <w:tcW w:w="1664" w:type="dxa"/>
            <w:vMerge w:val="continue"/>
            <w:tcBorders>
              <w:top w:val="nil"/>
              <w:bottom w:val="nil"/>
            </w:tcBorders>
            <w:vAlign w:val="top"/>
          </w:tcPr>
          <w:p w14:paraId="486A82AA">
            <w:pPr>
              <w:rPr>
                <w:rFonts w:hint="eastAsia" w:ascii="宋体" w:hAnsi="宋体" w:eastAsia="宋体" w:cs="宋体"/>
                <w:sz w:val="21"/>
                <w:szCs w:val="21"/>
              </w:rPr>
            </w:pPr>
          </w:p>
        </w:tc>
        <w:tc>
          <w:tcPr>
            <w:tcW w:w="2165" w:type="dxa"/>
            <w:vMerge w:val="continue"/>
            <w:tcBorders>
              <w:top w:val="nil"/>
              <w:bottom w:val="nil"/>
            </w:tcBorders>
            <w:vAlign w:val="top"/>
          </w:tcPr>
          <w:p w14:paraId="2A5C611B">
            <w:pPr>
              <w:rPr>
                <w:rFonts w:hint="eastAsia" w:ascii="宋体" w:hAnsi="宋体" w:eastAsia="宋体" w:cs="宋体"/>
                <w:sz w:val="21"/>
                <w:szCs w:val="21"/>
              </w:rPr>
            </w:pPr>
          </w:p>
        </w:tc>
        <w:tc>
          <w:tcPr>
            <w:tcW w:w="1598" w:type="dxa"/>
            <w:vAlign w:val="top"/>
          </w:tcPr>
          <w:p w14:paraId="3946EF66">
            <w:pPr>
              <w:spacing w:line="283" w:lineRule="auto"/>
              <w:rPr>
                <w:rFonts w:hint="eastAsia" w:ascii="宋体" w:hAnsi="宋体" w:eastAsia="宋体" w:cs="宋体"/>
                <w:sz w:val="21"/>
                <w:szCs w:val="21"/>
              </w:rPr>
            </w:pPr>
          </w:p>
          <w:p w14:paraId="477B486E">
            <w:pPr>
              <w:pStyle w:val="17"/>
              <w:spacing w:before="65" w:line="232" w:lineRule="auto"/>
              <w:ind w:left="131"/>
              <w:rPr>
                <w:rFonts w:hint="eastAsia" w:ascii="宋体" w:hAnsi="宋体" w:eastAsia="宋体" w:cs="宋体"/>
                <w:sz w:val="21"/>
                <w:szCs w:val="21"/>
              </w:rPr>
            </w:pPr>
            <w:r>
              <w:rPr>
                <w:rFonts w:hint="eastAsia" w:ascii="宋体" w:hAnsi="宋体" w:eastAsia="宋体" w:cs="宋体"/>
                <w:spacing w:val="6"/>
                <w:sz w:val="21"/>
                <w:szCs w:val="21"/>
              </w:rPr>
              <w:t>燃气热水器</w:t>
            </w:r>
          </w:p>
        </w:tc>
        <w:tc>
          <w:tcPr>
            <w:tcW w:w="3679" w:type="dxa"/>
            <w:vAlign w:val="top"/>
          </w:tcPr>
          <w:p w14:paraId="7988DBCE">
            <w:pPr>
              <w:pStyle w:val="17"/>
              <w:spacing w:before="66" w:line="255" w:lineRule="auto"/>
              <w:ind w:left="127" w:right="106" w:firstLine="3"/>
              <w:jc w:val="both"/>
              <w:rPr>
                <w:rFonts w:hint="eastAsia" w:ascii="宋体" w:hAnsi="宋体" w:eastAsia="宋体" w:cs="宋体"/>
                <w:sz w:val="21"/>
                <w:szCs w:val="21"/>
              </w:rPr>
            </w:pPr>
            <w:r>
              <w:rPr>
                <w:rFonts w:hint="eastAsia" w:ascii="宋体" w:hAnsi="宋体" w:eastAsia="宋体" w:cs="宋体"/>
                <w:spacing w:val="21"/>
                <w:sz w:val="21"/>
                <w:szCs w:val="21"/>
              </w:rPr>
              <w:t>《家用燃气快速热水器和燃气采暖</w:t>
            </w:r>
            <w:r>
              <w:rPr>
                <w:rFonts w:hint="eastAsia" w:ascii="宋体" w:hAnsi="宋体" w:eastAsia="宋体" w:cs="宋体"/>
                <w:spacing w:val="11"/>
                <w:sz w:val="21"/>
                <w:szCs w:val="21"/>
              </w:rPr>
              <w:t xml:space="preserve"> </w:t>
            </w:r>
            <w:r>
              <w:rPr>
                <w:rFonts w:hint="eastAsia" w:ascii="宋体" w:hAnsi="宋体" w:eastAsia="宋体" w:cs="宋体"/>
                <w:spacing w:val="23"/>
                <w:sz w:val="21"/>
                <w:szCs w:val="21"/>
              </w:rPr>
              <w:t>热水炉能效限定值及能效等级（</w:t>
            </w:r>
            <w:r>
              <w:rPr>
                <w:rFonts w:hint="eastAsia" w:ascii="宋体" w:hAnsi="宋体" w:eastAsia="宋体" w:cs="宋体"/>
                <w:sz w:val="21"/>
                <w:szCs w:val="21"/>
              </w:rPr>
              <w:t>GB</w:t>
            </w:r>
            <w:r>
              <w:rPr>
                <w:rFonts w:hint="eastAsia" w:ascii="宋体" w:hAnsi="宋体" w:eastAsia="宋体" w:cs="宋体"/>
                <w:spacing w:val="11"/>
                <w:sz w:val="21"/>
                <w:szCs w:val="21"/>
              </w:rPr>
              <w:t xml:space="preserve"> </w:t>
            </w:r>
            <w:r>
              <w:rPr>
                <w:rFonts w:hint="eastAsia" w:ascii="宋体" w:hAnsi="宋体" w:eastAsia="宋体" w:cs="宋体"/>
                <w:spacing w:val="2"/>
                <w:sz w:val="21"/>
                <w:szCs w:val="21"/>
              </w:rPr>
              <w:t>20665）</w:t>
            </w:r>
          </w:p>
        </w:tc>
      </w:tr>
      <w:tr w14:paraId="01B96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09" w:type="dxa"/>
            <w:vMerge w:val="continue"/>
            <w:tcBorders>
              <w:top w:val="nil"/>
              <w:bottom w:val="nil"/>
            </w:tcBorders>
            <w:vAlign w:val="top"/>
          </w:tcPr>
          <w:p w14:paraId="7530FEC6">
            <w:pPr>
              <w:rPr>
                <w:rFonts w:hint="eastAsia" w:ascii="宋体" w:hAnsi="宋体" w:eastAsia="宋体" w:cs="宋体"/>
                <w:sz w:val="21"/>
                <w:szCs w:val="21"/>
              </w:rPr>
            </w:pPr>
          </w:p>
        </w:tc>
        <w:tc>
          <w:tcPr>
            <w:tcW w:w="1664" w:type="dxa"/>
            <w:vMerge w:val="continue"/>
            <w:tcBorders>
              <w:top w:val="nil"/>
              <w:bottom w:val="nil"/>
            </w:tcBorders>
            <w:vAlign w:val="top"/>
          </w:tcPr>
          <w:p w14:paraId="2FFCE506">
            <w:pPr>
              <w:rPr>
                <w:rFonts w:hint="eastAsia" w:ascii="宋体" w:hAnsi="宋体" w:eastAsia="宋体" w:cs="宋体"/>
                <w:sz w:val="21"/>
                <w:szCs w:val="21"/>
              </w:rPr>
            </w:pPr>
          </w:p>
        </w:tc>
        <w:tc>
          <w:tcPr>
            <w:tcW w:w="2165" w:type="dxa"/>
            <w:vMerge w:val="continue"/>
            <w:tcBorders>
              <w:top w:val="nil"/>
              <w:bottom w:val="nil"/>
            </w:tcBorders>
            <w:vAlign w:val="top"/>
          </w:tcPr>
          <w:p w14:paraId="5DDCAD8F">
            <w:pPr>
              <w:rPr>
                <w:rFonts w:hint="eastAsia" w:ascii="宋体" w:hAnsi="宋体" w:eastAsia="宋体" w:cs="宋体"/>
                <w:sz w:val="21"/>
                <w:szCs w:val="21"/>
              </w:rPr>
            </w:pPr>
          </w:p>
        </w:tc>
        <w:tc>
          <w:tcPr>
            <w:tcW w:w="1598" w:type="dxa"/>
            <w:vAlign w:val="top"/>
          </w:tcPr>
          <w:p w14:paraId="1C4EB867">
            <w:pPr>
              <w:pStyle w:val="17"/>
              <w:spacing w:before="198" w:line="232" w:lineRule="auto"/>
              <w:ind w:left="133"/>
              <w:rPr>
                <w:rFonts w:hint="eastAsia" w:ascii="宋体" w:hAnsi="宋体" w:eastAsia="宋体" w:cs="宋体"/>
                <w:sz w:val="21"/>
                <w:szCs w:val="21"/>
              </w:rPr>
            </w:pPr>
            <w:r>
              <w:rPr>
                <w:rFonts w:hint="eastAsia" w:ascii="宋体" w:hAnsi="宋体" w:eastAsia="宋体" w:cs="宋体"/>
                <w:spacing w:val="6"/>
                <w:sz w:val="21"/>
                <w:szCs w:val="21"/>
              </w:rPr>
              <w:t>热泵热水器</w:t>
            </w:r>
          </w:p>
        </w:tc>
        <w:tc>
          <w:tcPr>
            <w:tcW w:w="3679" w:type="dxa"/>
            <w:vAlign w:val="top"/>
          </w:tcPr>
          <w:p w14:paraId="49B87E09">
            <w:pPr>
              <w:pStyle w:val="17"/>
              <w:spacing w:before="64" w:line="245" w:lineRule="auto"/>
              <w:ind w:left="133" w:right="107" w:hanging="3"/>
              <w:rPr>
                <w:rFonts w:hint="eastAsia" w:ascii="宋体" w:hAnsi="宋体" w:eastAsia="宋体" w:cs="宋体"/>
                <w:sz w:val="21"/>
                <w:szCs w:val="21"/>
              </w:rPr>
            </w:pPr>
            <w:r>
              <w:rPr>
                <w:rFonts w:hint="eastAsia" w:ascii="宋体" w:hAnsi="宋体" w:eastAsia="宋体" w:cs="宋体"/>
                <w:spacing w:val="8"/>
                <w:sz w:val="21"/>
                <w:szCs w:val="21"/>
              </w:rPr>
              <w:t>《热泵热水机（器）能效限定值及能</w:t>
            </w:r>
            <w:r>
              <w:rPr>
                <w:rFonts w:hint="eastAsia" w:ascii="宋体" w:hAnsi="宋体" w:eastAsia="宋体" w:cs="宋体"/>
                <w:sz w:val="21"/>
                <w:szCs w:val="21"/>
              </w:rPr>
              <w:t xml:space="preserve"> </w:t>
            </w:r>
            <w:r>
              <w:rPr>
                <w:rFonts w:hint="eastAsia" w:ascii="宋体" w:hAnsi="宋体" w:eastAsia="宋体" w:cs="宋体"/>
                <w:spacing w:val="6"/>
                <w:sz w:val="21"/>
                <w:szCs w:val="21"/>
              </w:rPr>
              <w:t>效等级》（</w:t>
            </w:r>
            <w:r>
              <w:rPr>
                <w:rFonts w:hint="eastAsia" w:ascii="宋体" w:hAnsi="宋体" w:eastAsia="宋体" w:cs="宋体"/>
                <w:sz w:val="21"/>
                <w:szCs w:val="21"/>
              </w:rPr>
              <w:t>GB</w:t>
            </w:r>
            <w:r>
              <w:rPr>
                <w:rFonts w:hint="eastAsia" w:ascii="宋体" w:hAnsi="宋体" w:eastAsia="宋体" w:cs="宋体"/>
                <w:spacing w:val="6"/>
                <w:sz w:val="21"/>
                <w:szCs w:val="21"/>
              </w:rPr>
              <w:t xml:space="preserve"> 29541）</w:t>
            </w:r>
          </w:p>
        </w:tc>
      </w:tr>
      <w:tr w14:paraId="7B7FD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9" w:type="dxa"/>
            <w:vMerge w:val="continue"/>
            <w:tcBorders>
              <w:top w:val="nil"/>
            </w:tcBorders>
            <w:vAlign w:val="top"/>
          </w:tcPr>
          <w:p w14:paraId="68C693F2">
            <w:pPr>
              <w:rPr>
                <w:rFonts w:hint="eastAsia" w:ascii="宋体" w:hAnsi="宋体" w:eastAsia="宋体" w:cs="宋体"/>
                <w:sz w:val="21"/>
                <w:szCs w:val="21"/>
              </w:rPr>
            </w:pPr>
          </w:p>
        </w:tc>
        <w:tc>
          <w:tcPr>
            <w:tcW w:w="1664" w:type="dxa"/>
            <w:vMerge w:val="continue"/>
            <w:tcBorders>
              <w:top w:val="nil"/>
            </w:tcBorders>
            <w:vAlign w:val="top"/>
          </w:tcPr>
          <w:p w14:paraId="6460F688">
            <w:pPr>
              <w:rPr>
                <w:rFonts w:hint="eastAsia" w:ascii="宋体" w:hAnsi="宋体" w:eastAsia="宋体" w:cs="宋体"/>
                <w:sz w:val="21"/>
                <w:szCs w:val="21"/>
              </w:rPr>
            </w:pPr>
          </w:p>
        </w:tc>
        <w:tc>
          <w:tcPr>
            <w:tcW w:w="2165" w:type="dxa"/>
            <w:vMerge w:val="continue"/>
            <w:tcBorders>
              <w:top w:val="nil"/>
            </w:tcBorders>
            <w:vAlign w:val="top"/>
          </w:tcPr>
          <w:p w14:paraId="79BCCF7F">
            <w:pPr>
              <w:rPr>
                <w:rFonts w:hint="eastAsia" w:ascii="宋体" w:hAnsi="宋体" w:eastAsia="宋体" w:cs="宋体"/>
                <w:sz w:val="21"/>
                <w:szCs w:val="21"/>
              </w:rPr>
            </w:pPr>
          </w:p>
        </w:tc>
        <w:tc>
          <w:tcPr>
            <w:tcW w:w="1598" w:type="dxa"/>
            <w:vAlign w:val="top"/>
          </w:tcPr>
          <w:p w14:paraId="242420FC">
            <w:pPr>
              <w:pStyle w:val="17"/>
              <w:spacing w:before="53" w:line="261" w:lineRule="auto"/>
              <w:ind w:left="134" w:right="105" w:hanging="2"/>
              <w:rPr>
                <w:rFonts w:hint="eastAsia" w:ascii="宋体" w:hAnsi="宋体" w:eastAsia="宋体" w:cs="宋体"/>
                <w:sz w:val="21"/>
                <w:szCs w:val="21"/>
              </w:rPr>
            </w:pPr>
            <w:r>
              <w:rPr>
                <w:rFonts w:hint="eastAsia" w:ascii="宋体" w:hAnsi="宋体" w:eastAsia="宋体" w:cs="宋体"/>
                <w:spacing w:val="25"/>
                <w:sz w:val="21"/>
                <w:szCs w:val="21"/>
              </w:rPr>
              <w:t>太阳能热水系</w:t>
            </w:r>
            <w:r>
              <w:rPr>
                <w:rFonts w:hint="eastAsia" w:ascii="宋体" w:hAnsi="宋体" w:eastAsia="宋体" w:cs="宋体"/>
                <w:spacing w:val="4"/>
                <w:sz w:val="21"/>
                <w:szCs w:val="21"/>
              </w:rPr>
              <w:t xml:space="preserve"> </w:t>
            </w:r>
            <w:r>
              <w:rPr>
                <w:rFonts w:hint="eastAsia" w:ascii="宋体" w:hAnsi="宋体" w:eastAsia="宋体" w:cs="宋体"/>
                <w:sz w:val="21"/>
                <w:szCs w:val="21"/>
              </w:rPr>
              <w:t>统</w:t>
            </w:r>
          </w:p>
        </w:tc>
        <w:tc>
          <w:tcPr>
            <w:tcW w:w="3679" w:type="dxa"/>
            <w:vAlign w:val="top"/>
          </w:tcPr>
          <w:p w14:paraId="226F6CD2">
            <w:pPr>
              <w:pStyle w:val="17"/>
              <w:spacing w:before="75" w:line="251" w:lineRule="auto"/>
              <w:ind w:left="132" w:right="109" w:hanging="2"/>
              <w:rPr>
                <w:rFonts w:hint="eastAsia" w:ascii="宋体" w:hAnsi="宋体" w:eastAsia="宋体" w:cs="宋体"/>
                <w:sz w:val="21"/>
                <w:szCs w:val="21"/>
              </w:rPr>
            </w:pPr>
            <w:r>
              <w:rPr>
                <w:rFonts w:hint="eastAsia" w:ascii="宋体" w:hAnsi="宋体" w:eastAsia="宋体" w:cs="宋体"/>
                <w:spacing w:val="21"/>
                <w:sz w:val="21"/>
                <w:szCs w:val="21"/>
              </w:rPr>
              <w:t>《家用太阳能热水系统能效限定值</w:t>
            </w:r>
            <w:r>
              <w:rPr>
                <w:rFonts w:hint="eastAsia" w:ascii="宋体" w:hAnsi="宋体" w:eastAsia="宋体" w:cs="宋体"/>
                <w:spacing w:val="11"/>
                <w:sz w:val="21"/>
                <w:szCs w:val="21"/>
              </w:rPr>
              <w:t xml:space="preserve"> </w:t>
            </w:r>
            <w:r>
              <w:rPr>
                <w:rFonts w:hint="eastAsia" w:ascii="宋体" w:hAnsi="宋体" w:eastAsia="宋体" w:cs="宋体"/>
                <w:spacing w:val="6"/>
                <w:sz w:val="21"/>
                <w:szCs w:val="21"/>
              </w:rPr>
              <w:t>及能效等级》（</w:t>
            </w:r>
            <w:r>
              <w:rPr>
                <w:rFonts w:hint="eastAsia" w:ascii="宋体" w:hAnsi="宋体" w:eastAsia="宋体" w:cs="宋体"/>
                <w:sz w:val="21"/>
                <w:szCs w:val="21"/>
              </w:rPr>
              <w:t>GB</w:t>
            </w:r>
            <w:r>
              <w:rPr>
                <w:rFonts w:hint="eastAsia" w:ascii="宋体" w:hAnsi="宋体" w:eastAsia="宋体" w:cs="宋体"/>
                <w:spacing w:val="6"/>
                <w:sz w:val="21"/>
                <w:szCs w:val="21"/>
              </w:rPr>
              <w:t xml:space="preserve"> 26969）</w:t>
            </w:r>
          </w:p>
        </w:tc>
      </w:tr>
      <w:tr w14:paraId="37847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9" w:type="dxa"/>
            <w:vMerge w:val="restart"/>
            <w:tcBorders>
              <w:bottom w:val="nil"/>
            </w:tcBorders>
            <w:vAlign w:val="top"/>
          </w:tcPr>
          <w:p w14:paraId="2247E85E">
            <w:pPr>
              <w:spacing w:line="269" w:lineRule="auto"/>
              <w:rPr>
                <w:rFonts w:hint="eastAsia" w:ascii="宋体" w:hAnsi="宋体" w:eastAsia="宋体" w:cs="宋体"/>
                <w:sz w:val="21"/>
                <w:szCs w:val="21"/>
              </w:rPr>
            </w:pPr>
          </w:p>
          <w:p w14:paraId="2B3D78C7">
            <w:pPr>
              <w:spacing w:line="269" w:lineRule="auto"/>
              <w:rPr>
                <w:rFonts w:hint="eastAsia" w:ascii="宋体" w:hAnsi="宋体" w:eastAsia="宋体" w:cs="宋体"/>
                <w:sz w:val="21"/>
                <w:szCs w:val="21"/>
              </w:rPr>
            </w:pPr>
          </w:p>
          <w:p w14:paraId="23549D50">
            <w:pPr>
              <w:spacing w:line="270" w:lineRule="auto"/>
              <w:rPr>
                <w:rFonts w:hint="eastAsia" w:ascii="宋体" w:hAnsi="宋体" w:eastAsia="宋体" w:cs="宋体"/>
                <w:sz w:val="21"/>
                <w:szCs w:val="21"/>
              </w:rPr>
            </w:pPr>
          </w:p>
          <w:p w14:paraId="5FCAE72F">
            <w:pPr>
              <w:spacing w:line="270" w:lineRule="auto"/>
              <w:rPr>
                <w:rFonts w:hint="eastAsia" w:ascii="宋体" w:hAnsi="宋体" w:eastAsia="宋体" w:cs="宋体"/>
                <w:sz w:val="21"/>
                <w:szCs w:val="21"/>
              </w:rPr>
            </w:pPr>
          </w:p>
          <w:p w14:paraId="18E6755C">
            <w:pPr>
              <w:pStyle w:val="17"/>
              <w:spacing w:before="66" w:line="271" w:lineRule="exact"/>
              <w:ind w:left="275"/>
              <w:rPr>
                <w:rFonts w:hint="eastAsia" w:ascii="宋体" w:hAnsi="宋体" w:eastAsia="宋体" w:cs="宋体"/>
                <w:sz w:val="21"/>
                <w:szCs w:val="21"/>
              </w:rPr>
            </w:pPr>
            <w:r>
              <w:rPr>
                <w:rFonts w:hint="eastAsia" w:ascii="宋体" w:hAnsi="宋体" w:eastAsia="宋体" w:cs="宋体"/>
                <w:spacing w:val="-7"/>
                <w:position w:val="1"/>
                <w:sz w:val="21"/>
                <w:szCs w:val="21"/>
              </w:rPr>
              <w:t>11</w:t>
            </w:r>
          </w:p>
        </w:tc>
        <w:tc>
          <w:tcPr>
            <w:tcW w:w="1664" w:type="dxa"/>
            <w:vMerge w:val="restart"/>
            <w:tcBorders>
              <w:bottom w:val="nil"/>
            </w:tcBorders>
            <w:vAlign w:val="top"/>
          </w:tcPr>
          <w:p w14:paraId="40B83326">
            <w:pPr>
              <w:spacing w:line="307" w:lineRule="auto"/>
              <w:rPr>
                <w:rFonts w:hint="eastAsia" w:ascii="宋体" w:hAnsi="宋体" w:eastAsia="宋体" w:cs="宋体"/>
                <w:sz w:val="21"/>
                <w:szCs w:val="21"/>
              </w:rPr>
            </w:pPr>
          </w:p>
          <w:p w14:paraId="66BF49ED">
            <w:pPr>
              <w:spacing w:line="308" w:lineRule="auto"/>
              <w:rPr>
                <w:rFonts w:hint="eastAsia" w:ascii="宋体" w:hAnsi="宋体" w:eastAsia="宋体" w:cs="宋体"/>
                <w:sz w:val="21"/>
                <w:szCs w:val="21"/>
              </w:rPr>
            </w:pPr>
          </w:p>
          <w:p w14:paraId="4C65E8D7">
            <w:pPr>
              <w:spacing w:line="308" w:lineRule="auto"/>
              <w:rPr>
                <w:rFonts w:hint="eastAsia" w:ascii="宋体" w:hAnsi="宋体" w:eastAsia="宋体" w:cs="宋体"/>
                <w:sz w:val="21"/>
                <w:szCs w:val="21"/>
              </w:rPr>
            </w:pPr>
          </w:p>
          <w:p w14:paraId="06D3AE95">
            <w:pPr>
              <w:pStyle w:val="17"/>
              <w:spacing w:before="65" w:line="289" w:lineRule="auto"/>
              <w:ind w:left="128" w:right="285" w:hanging="12"/>
              <w:rPr>
                <w:rFonts w:hint="eastAsia" w:ascii="宋体" w:hAnsi="宋体" w:eastAsia="宋体" w:cs="宋体"/>
                <w:sz w:val="21"/>
                <w:szCs w:val="21"/>
              </w:rPr>
            </w:pPr>
            <w:r>
              <w:rPr>
                <w:rFonts w:hint="eastAsia" w:ascii="宋体" w:hAnsi="宋体" w:eastAsia="宋体" w:cs="宋体"/>
                <w:spacing w:val="3"/>
                <w:sz w:val="21"/>
                <w:szCs w:val="21"/>
              </w:rPr>
              <w:t>A020619</w:t>
            </w:r>
            <w:r>
              <w:rPr>
                <w:rFonts w:hint="eastAsia" w:ascii="宋体" w:hAnsi="宋体" w:eastAsia="宋体" w:cs="宋体"/>
                <w:spacing w:val="28"/>
                <w:sz w:val="21"/>
                <w:szCs w:val="21"/>
              </w:rPr>
              <w:t xml:space="preserve"> </w:t>
            </w:r>
            <w:r>
              <w:rPr>
                <w:rFonts w:hint="eastAsia" w:ascii="宋体" w:hAnsi="宋体" w:eastAsia="宋体" w:cs="宋体"/>
                <w:spacing w:val="3"/>
                <w:sz w:val="21"/>
                <w:szCs w:val="21"/>
              </w:rPr>
              <w:t>照明</w:t>
            </w:r>
            <w:r>
              <w:rPr>
                <w:rFonts w:hint="eastAsia" w:ascii="宋体" w:hAnsi="宋体" w:eastAsia="宋体" w:cs="宋体"/>
                <w:sz w:val="21"/>
                <w:szCs w:val="21"/>
              </w:rPr>
              <w:t xml:space="preserve"> </w:t>
            </w:r>
            <w:r>
              <w:rPr>
                <w:rFonts w:hint="eastAsia" w:ascii="宋体" w:hAnsi="宋体" w:eastAsia="宋体" w:cs="宋体"/>
                <w:spacing w:val="2"/>
                <w:sz w:val="21"/>
                <w:szCs w:val="21"/>
              </w:rPr>
              <w:t>设备</w:t>
            </w:r>
          </w:p>
        </w:tc>
        <w:tc>
          <w:tcPr>
            <w:tcW w:w="2165" w:type="dxa"/>
            <w:vAlign w:val="top"/>
          </w:tcPr>
          <w:p w14:paraId="7B378BC0">
            <w:pPr>
              <w:pStyle w:val="17"/>
              <w:spacing w:before="55" w:line="260" w:lineRule="auto"/>
              <w:ind w:left="130" w:right="106" w:hanging="4"/>
              <w:rPr>
                <w:rFonts w:hint="eastAsia" w:ascii="宋体" w:hAnsi="宋体" w:eastAsia="宋体" w:cs="宋体"/>
                <w:sz w:val="21"/>
                <w:szCs w:val="21"/>
              </w:rPr>
            </w:pPr>
            <w:r>
              <w:rPr>
                <w:rFonts w:hint="eastAsia" w:ascii="宋体" w:hAnsi="宋体" w:eastAsia="宋体" w:cs="宋体"/>
                <w:spacing w:val="20"/>
                <w:sz w:val="21"/>
                <w:szCs w:val="21"/>
              </w:rPr>
              <w:t>★</w:t>
            </w:r>
            <w:r>
              <w:rPr>
                <w:rFonts w:hint="eastAsia" w:ascii="宋体" w:hAnsi="宋体" w:eastAsia="宋体" w:cs="宋体"/>
                <w:spacing w:val="66"/>
                <w:sz w:val="21"/>
                <w:szCs w:val="21"/>
              </w:rPr>
              <w:t xml:space="preserve"> </w:t>
            </w:r>
            <w:r>
              <w:rPr>
                <w:rFonts w:hint="eastAsia" w:ascii="宋体" w:hAnsi="宋体" w:eastAsia="宋体" w:cs="宋体"/>
                <w:spacing w:val="20"/>
                <w:sz w:val="21"/>
                <w:szCs w:val="21"/>
              </w:rPr>
              <w:t>普通照明用双端</w:t>
            </w:r>
            <w:r>
              <w:rPr>
                <w:rFonts w:hint="eastAsia" w:ascii="宋体" w:hAnsi="宋体" w:eastAsia="宋体" w:cs="宋体"/>
                <w:sz w:val="21"/>
                <w:szCs w:val="21"/>
              </w:rPr>
              <w:t xml:space="preserve"> </w:t>
            </w:r>
            <w:r>
              <w:rPr>
                <w:rFonts w:hint="eastAsia" w:ascii="宋体" w:hAnsi="宋体" w:eastAsia="宋体" w:cs="宋体"/>
                <w:spacing w:val="4"/>
                <w:sz w:val="21"/>
                <w:szCs w:val="21"/>
              </w:rPr>
              <w:t>荧光灯</w:t>
            </w:r>
          </w:p>
        </w:tc>
        <w:tc>
          <w:tcPr>
            <w:tcW w:w="1598" w:type="dxa"/>
            <w:vAlign w:val="top"/>
          </w:tcPr>
          <w:p w14:paraId="0ED85BA5">
            <w:pPr>
              <w:rPr>
                <w:rFonts w:hint="eastAsia" w:ascii="宋体" w:hAnsi="宋体" w:eastAsia="宋体" w:cs="宋体"/>
                <w:sz w:val="21"/>
                <w:szCs w:val="21"/>
              </w:rPr>
            </w:pPr>
          </w:p>
        </w:tc>
        <w:tc>
          <w:tcPr>
            <w:tcW w:w="3679" w:type="dxa"/>
            <w:vAlign w:val="top"/>
          </w:tcPr>
          <w:p w14:paraId="7EDCFB69">
            <w:pPr>
              <w:pStyle w:val="17"/>
              <w:spacing w:before="75" w:line="251" w:lineRule="auto"/>
              <w:ind w:left="130" w:right="109"/>
              <w:rPr>
                <w:rFonts w:hint="eastAsia" w:ascii="宋体" w:hAnsi="宋体" w:eastAsia="宋体" w:cs="宋体"/>
                <w:sz w:val="21"/>
                <w:szCs w:val="21"/>
              </w:rPr>
            </w:pPr>
            <w:r>
              <w:rPr>
                <w:rFonts w:hint="eastAsia" w:ascii="宋体" w:hAnsi="宋体" w:eastAsia="宋体" w:cs="宋体"/>
                <w:spacing w:val="21"/>
                <w:sz w:val="21"/>
                <w:szCs w:val="21"/>
              </w:rPr>
              <w:t>《普通照明用双端荧光灯能效限定</w:t>
            </w:r>
            <w:r>
              <w:rPr>
                <w:rFonts w:hint="eastAsia" w:ascii="宋体" w:hAnsi="宋体" w:eastAsia="宋体" w:cs="宋体"/>
                <w:spacing w:val="11"/>
                <w:sz w:val="21"/>
                <w:szCs w:val="21"/>
              </w:rPr>
              <w:t xml:space="preserve"> </w:t>
            </w:r>
            <w:r>
              <w:rPr>
                <w:rFonts w:hint="eastAsia" w:ascii="宋体" w:hAnsi="宋体" w:eastAsia="宋体" w:cs="宋体"/>
                <w:spacing w:val="5"/>
                <w:sz w:val="21"/>
                <w:szCs w:val="21"/>
              </w:rPr>
              <w:t>值及能效等级》（</w:t>
            </w:r>
            <w:r>
              <w:rPr>
                <w:rFonts w:hint="eastAsia" w:ascii="宋体" w:hAnsi="宋体" w:eastAsia="宋体" w:cs="宋体"/>
                <w:sz w:val="21"/>
                <w:szCs w:val="21"/>
              </w:rPr>
              <w:t>GB</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19043）</w:t>
            </w:r>
          </w:p>
        </w:tc>
      </w:tr>
      <w:tr w14:paraId="5E062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9" w:type="dxa"/>
            <w:vMerge w:val="continue"/>
            <w:tcBorders>
              <w:top w:val="nil"/>
              <w:bottom w:val="nil"/>
            </w:tcBorders>
            <w:vAlign w:val="top"/>
          </w:tcPr>
          <w:p w14:paraId="15B0CD56">
            <w:pPr>
              <w:rPr>
                <w:rFonts w:hint="eastAsia" w:ascii="宋体" w:hAnsi="宋体" w:eastAsia="宋体" w:cs="宋体"/>
                <w:sz w:val="21"/>
                <w:szCs w:val="21"/>
              </w:rPr>
            </w:pPr>
          </w:p>
        </w:tc>
        <w:tc>
          <w:tcPr>
            <w:tcW w:w="1664" w:type="dxa"/>
            <w:vMerge w:val="continue"/>
            <w:tcBorders>
              <w:top w:val="nil"/>
              <w:bottom w:val="nil"/>
            </w:tcBorders>
            <w:vAlign w:val="top"/>
          </w:tcPr>
          <w:p w14:paraId="7DF55649">
            <w:pPr>
              <w:rPr>
                <w:rFonts w:hint="eastAsia" w:ascii="宋体" w:hAnsi="宋体" w:eastAsia="宋体" w:cs="宋体"/>
                <w:sz w:val="21"/>
                <w:szCs w:val="21"/>
              </w:rPr>
            </w:pPr>
          </w:p>
        </w:tc>
        <w:tc>
          <w:tcPr>
            <w:tcW w:w="2165" w:type="dxa"/>
            <w:vAlign w:val="top"/>
          </w:tcPr>
          <w:p w14:paraId="31B119E7">
            <w:pPr>
              <w:pStyle w:val="17"/>
              <w:spacing w:before="55" w:line="260" w:lineRule="auto"/>
              <w:ind w:left="129" w:right="106" w:hanging="9"/>
              <w:rPr>
                <w:rFonts w:hint="eastAsia" w:ascii="宋体" w:hAnsi="宋体" w:eastAsia="宋体" w:cs="宋体"/>
                <w:sz w:val="21"/>
                <w:szCs w:val="21"/>
              </w:rPr>
            </w:pPr>
            <w:r>
              <w:rPr>
                <w:rFonts w:hint="eastAsia" w:ascii="宋体" w:hAnsi="宋体" w:eastAsia="宋体" w:cs="宋体"/>
                <w:sz w:val="21"/>
                <w:szCs w:val="21"/>
              </w:rPr>
              <w:t>LED</w:t>
            </w:r>
            <w:r>
              <w:rPr>
                <w:rFonts w:hint="eastAsia" w:ascii="宋体" w:hAnsi="宋体" w:eastAsia="宋体" w:cs="宋体"/>
                <w:spacing w:val="43"/>
                <w:sz w:val="21"/>
                <w:szCs w:val="21"/>
              </w:rPr>
              <w:t xml:space="preserve"> </w:t>
            </w:r>
            <w:r>
              <w:rPr>
                <w:rFonts w:hint="eastAsia" w:ascii="宋体" w:hAnsi="宋体" w:eastAsia="宋体" w:cs="宋体"/>
                <w:spacing w:val="27"/>
                <w:sz w:val="21"/>
                <w:szCs w:val="21"/>
              </w:rPr>
              <w:t>道路/隧道照明</w:t>
            </w:r>
            <w:r>
              <w:rPr>
                <w:rFonts w:hint="eastAsia" w:ascii="宋体" w:hAnsi="宋体" w:eastAsia="宋体" w:cs="宋体"/>
                <w:sz w:val="21"/>
                <w:szCs w:val="21"/>
              </w:rPr>
              <w:t xml:space="preserve"> </w:t>
            </w:r>
            <w:r>
              <w:rPr>
                <w:rFonts w:hint="eastAsia" w:ascii="宋体" w:hAnsi="宋体" w:eastAsia="宋体" w:cs="宋体"/>
                <w:spacing w:val="1"/>
                <w:sz w:val="21"/>
                <w:szCs w:val="21"/>
              </w:rPr>
              <w:t>产品</w:t>
            </w:r>
          </w:p>
        </w:tc>
        <w:tc>
          <w:tcPr>
            <w:tcW w:w="1598" w:type="dxa"/>
            <w:vAlign w:val="top"/>
          </w:tcPr>
          <w:p w14:paraId="3354CBAA">
            <w:pPr>
              <w:rPr>
                <w:rFonts w:hint="eastAsia" w:ascii="宋体" w:hAnsi="宋体" w:eastAsia="宋体" w:cs="宋体"/>
                <w:sz w:val="21"/>
                <w:szCs w:val="21"/>
              </w:rPr>
            </w:pPr>
          </w:p>
        </w:tc>
        <w:tc>
          <w:tcPr>
            <w:tcW w:w="3679" w:type="dxa"/>
            <w:vAlign w:val="top"/>
          </w:tcPr>
          <w:p w14:paraId="05B66BA2">
            <w:pPr>
              <w:pStyle w:val="17"/>
              <w:spacing w:before="77" w:line="250" w:lineRule="auto"/>
              <w:ind w:left="143" w:right="109" w:hanging="13"/>
              <w:rPr>
                <w:rFonts w:hint="eastAsia" w:ascii="宋体" w:hAnsi="宋体" w:eastAsia="宋体" w:cs="宋体"/>
                <w:sz w:val="21"/>
                <w:szCs w:val="21"/>
              </w:rPr>
            </w:pPr>
            <w:r>
              <w:rPr>
                <w:rFonts w:hint="eastAsia" w:ascii="宋体" w:hAnsi="宋体" w:eastAsia="宋体" w:cs="宋体"/>
                <w:spacing w:val="14"/>
                <w:sz w:val="21"/>
                <w:szCs w:val="21"/>
              </w:rPr>
              <w:t xml:space="preserve">《道路和隧道照明用 </w:t>
            </w:r>
            <w:r>
              <w:rPr>
                <w:rFonts w:hint="eastAsia" w:ascii="宋体" w:hAnsi="宋体" w:eastAsia="宋体" w:cs="宋体"/>
                <w:sz w:val="21"/>
                <w:szCs w:val="21"/>
              </w:rPr>
              <w:t>LED</w:t>
            </w:r>
            <w:r>
              <w:rPr>
                <w:rFonts w:hint="eastAsia" w:ascii="宋体" w:hAnsi="宋体" w:eastAsia="宋体" w:cs="宋体"/>
                <w:spacing w:val="30"/>
                <w:sz w:val="21"/>
                <w:szCs w:val="21"/>
              </w:rPr>
              <w:t xml:space="preserve"> </w:t>
            </w:r>
            <w:r>
              <w:rPr>
                <w:rFonts w:hint="eastAsia" w:ascii="宋体" w:hAnsi="宋体" w:eastAsia="宋体" w:cs="宋体"/>
                <w:spacing w:val="14"/>
                <w:sz w:val="21"/>
                <w:szCs w:val="21"/>
              </w:rPr>
              <w:t>灯具能效</w:t>
            </w:r>
            <w:r>
              <w:rPr>
                <w:rFonts w:hint="eastAsia" w:ascii="宋体" w:hAnsi="宋体" w:eastAsia="宋体" w:cs="宋体"/>
                <w:sz w:val="21"/>
                <w:szCs w:val="21"/>
              </w:rPr>
              <w:t xml:space="preserve"> </w:t>
            </w:r>
            <w:r>
              <w:rPr>
                <w:rFonts w:hint="eastAsia" w:ascii="宋体" w:hAnsi="宋体" w:eastAsia="宋体" w:cs="宋体"/>
                <w:spacing w:val="6"/>
                <w:sz w:val="21"/>
                <w:szCs w:val="21"/>
              </w:rPr>
              <w:t>限定值及能效等级》（</w:t>
            </w:r>
            <w:r>
              <w:rPr>
                <w:rFonts w:hint="eastAsia" w:ascii="宋体" w:hAnsi="宋体" w:eastAsia="宋体" w:cs="宋体"/>
                <w:sz w:val="21"/>
                <w:szCs w:val="21"/>
              </w:rPr>
              <w:t>GB</w:t>
            </w:r>
            <w:r>
              <w:rPr>
                <w:rFonts w:hint="eastAsia" w:ascii="宋体" w:hAnsi="宋体" w:eastAsia="宋体" w:cs="宋体"/>
                <w:spacing w:val="6"/>
                <w:sz w:val="21"/>
                <w:szCs w:val="21"/>
              </w:rPr>
              <w:t xml:space="preserve"> 37478</w:t>
            </w:r>
          </w:p>
        </w:tc>
      </w:tr>
      <w:tr w14:paraId="5E305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09" w:type="dxa"/>
            <w:vMerge w:val="continue"/>
            <w:tcBorders>
              <w:top w:val="nil"/>
              <w:bottom w:val="nil"/>
            </w:tcBorders>
            <w:vAlign w:val="top"/>
          </w:tcPr>
          <w:p w14:paraId="3115CDB1">
            <w:pPr>
              <w:rPr>
                <w:rFonts w:hint="eastAsia" w:ascii="宋体" w:hAnsi="宋体" w:eastAsia="宋体" w:cs="宋体"/>
                <w:sz w:val="21"/>
                <w:szCs w:val="21"/>
              </w:rPr>
            </w:pPr>
          </w:p>
        </w:tc>
        <w:tc>
          <w:tcPr>
            <w:tcW w:w="1664" w:type="dxa"/>
            <w:vMerge w:val="continue"/>
            <w:tcBorders>
              <w:top w:val="nil"/>
              <w:bottom w:val="nil"/>
            </w:tcBorders>
            <w:vAlign w:val="top"/>
          </w:tcPr>
          <w:p w14:paraId="7B2C69CA">
            <w:pPr>
              <w:rPr>
                <w:rFonts w:hint="eastAsia" w:ascii="宋体" w:hAnsi="宋体" w:eastAsia="宋体" w:cs="宋体"/>
                <w:sz w:val="21"/>
                <w:szCs w:val="21"/>
              </w:rPr>
            </w:pPr>
          </w:p>
        </w:tc>
        <w:tc>
          <w:tcPr>
            <w:tcW w:w="2165" w:type="dxa"/>
            <w:vAlign w:val="top"/>
          </w:tcPr>
          <w:p w14:paraId="256368F0">
            <w:pPr>
              <w:pStyle w:val="17"/>
              <w:spacing w:before="199" w:line="231" w:lineRule="auto"/>
              <w:ind w:left="120"/>
              <w:rPr>
                <w:rFonts w:hint="eastAsia" w:ascii="宋体" w:hAnsi="宋体" w:eastAsia="宋体" w:cs="宋体"/>
                <w:sz w:val="21"/>
                <w:szCs w:val="21"/>
              </w:rPr>
            </w:pPr>
            <w:r>
              <w:rPr>
                <w:rFonts w:hint="eastAsia" w:ascii="宋体" w:hAnsi="宋体" w:eastAsia="宋体" w:cs="宋体"/>
                <w:sz w:val="21"/>
                <w:szCs w:val="21"/>
              </w:rPr>
              <w:t>LED</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筒灯</w:t>
            </w:r>
          </w:p>
        </w:tc>
        <w:tc>
          <w:tcPr>
            <w:tcW w:w="1598" w:type="dxa"/>
            <w:vAlign w:val="top"/>
          </w:tcPr>
          <w:p w14:paraId="62B57AF4">
            <w:pPr>
              <w:rPr>
                <w:rFonts w:hint="eastAsia" w:ascii="宋体" w:hAnsi="宋体" w:eastAsia="宋体" w:cs="宋体"/>
                <w:sz w:val="21"/>
                <w:szCs w:val="21"/>
              </w:rPr>
            </w:pPr>
          </w:p>
        </w:tc>
        <w:tc>
          <w:tcPr>
            <w:tcW w:w="3679" w:type="dxa"/>
            <w:vAlign w:val="top"/>
          </w:tcPr>
          <w:p w14:paraId="1A1A0447">
            <w:pPr>
              <w:pStyle w:val="17"/>
              <w:spacing w:before="64" w:line="245" w:lineRule="auto"/>
              <w:ind w:left="132" w:right="107" w:hanging="2"/>
              <w:rPr>
                <w:rFonts w:hint="eastAsia" w:ascii="宋体" w:hAnsi="宋体" w:eastAsia="宋体" w:cs="宋体"/>
                <w:sz w:val="21"/>
                <w:szCs w:val="21"/>
              </w:rPr>
            </w:pPr>
            <w:r>
              <w:rPr>
                <w:rFonts w:hint="eastAsia" w:ascii="宋体" w:hAnsi="宋体" w:eastAsia="宋体" w:cs="宋体"/>
                <w:spacing w:val="14"/>
                <w:sz w:val="21"/>
                <w:szCs w:val="21"/>
              </w:rPr>
              <w:t xml:space="preserve">《室内照明用 </w:t>
            </w:r>
            <w:r>
              <w:rPr>
                <w:rFonts w:hint="eastAsia" w:ascii="宋体" w:hAnsi="宋体" w:eastAsia="宋体" w:cs="宋体"/>
                <w:sz w:val="21"/>
                <w:szCs w:val="21"/>
              </w:rPr>
              <w:t>LED</w:t>
            </w:r>
            <w:r>
              <w:rPr>
                <w:rFonts w:hint="eastAsia" w:ascii="宋体" w:hAnsi="宋体" w:eastAsia="宋体" w:cs="宋体"/>
                <w:spacing w:val="32"/>
                <w:sz w:val="21"/>
                <w:szCs w:val="21"/>
              </w:rPr>
              <w:t xml:space="preserve"> </w:t>
            </w:r>
            <w:r>
              <w:rPr>
                <w:rFonts w:hint="eastAsia" w:ascii="宋体" w:hAnsi="宋体" w:eastAsia="宋体" w:cs="宋体"/>
                <w:spacing w:val="14"/>
                <w:sz w:val="21"/>
                <w:szCs w:val="21"/>
              </w:rPr>
              <w:t>产品能效限定值</w:t>
            </w:r>
            <w:r>
              <w:rPr>
                <w:rFonts w:hint="eastAsia" w:ascii="宋体" w:hAnsi="宋体" w:eastAsia="宋体" w:cs="宋体"/>
                <w:sz w:val="21"/>
                <w:szCs w:val="21"/>
              </w:rPr>
              <w:t xml:space="preserve"> </w:t>
            </w:r>
            <w:r>
              <w:rPr>
                <w:rFonts w:hint="eastAsia" w:ascii="宋体" w:hAnsi="宋体" w:eastAsia="宋体" w:cs="宋体"/>
                <w:spacing w:val="6"/>
                <w:sz w:val="21"/>
                <w:szCs w:val="21"/>
              </w:rPr>
              <w:t>及能效等级》（</w:t>
            </w:r>
            <w:r>
              <w:rPr>
                <w:rFonts w:hint="eastAsia" w:ascii="宋体" w:hAnsi="宋体" w:eastAsia="宋体" w:cs="宋体"/>
                <w:sz w:val="21"/>
                <w:szCs w:val="21"/>
              </w:rPr>
              <w:t>GB</w:t>
            </w:r>
            <w:r>
              <w:rPr>
                <w:rFonts w:hint="eastAsia" w:ascii="宋体" w:hAnsi="宋体" w:eastAsia="宋体" w:cs="宋体"/>
                <w:spacing w:val="6"/>
                <w:sz w:val="21"/>
                <w:szCs w:val="21"/>
              </w:rPr>
              <w:t xml:space="preserve"> 30255）</w:t>
            </w:r>
          </w:p>
        </w:tc>
      </w:tr>
      <w:tr w14:paraId="2690F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9" w:type="dxa"/>
            <w:vMerge w:val="continue"/>
            <w:tcBorders>
              <w:top w:val="nil"/>
            </w:tcBorders>
            <w:vAlign w:val="top"/>
          </w:tcPr>
          <w:p w14:paraId="470879EC">
            <w:pPr>
              <w:rPr>
                <w:rFonts w:hint="eastAsia" w:ascii="宋体" w:hAnsi="宋体" w:eastAsia="宋体" w:cs="宋体"/>
                <w:sz w:val="21"/>
                <w:szCs w:val="21"/>
              </w:rPr>
            </w:pPr>
          </w:p>
        </w:tc>
        <w:tc>
          <w:tcPr>
            <w:tcW w:w="1664" w:type="dxa"/>
            <w:vMerge w:val="continue"/>
            <w:tcBorders>
              <w:top w:val="nil"/>
            </w:tcBorders>
            <w:vAlign w:val="top"/>
          </w:tcPr>
          <w:p w14:paraId="138EE145">
            <w:pPr>
              <w:rPr>
                <w:rFonts w:hint="eastAsia" w:ascii="宋体" w:hAnsi="宋体" w:eastAsia="宋体" w:cs="宋体"/>
                <w:sz w:val="21"/>
                <w:szCs w:val="21"/>
              </w:rPr>
            </w:pPr>
          </w:p>
        </w:tc>
        <w:tc>
          <w:tcPr>
            <w:tcW w:w="2165" w:type="dxa"/>
            <w:vAlign w:val="top"/>
          </w:tcPr>
          <w:p w14:paraId="7D378DBD">
            <w:pPr>
              <w:pStyle w:val="17"/>
              <w:spacing w:before="55" w:line="260" w:lineRule="auto"/>
              <w:ind w:left="127" w:right="108" w:firstLine="3"/>
              <w:rPr>
                <w:rFonts w:hint="eastAsia" w:ascii="宋体" w:hAnsi="宋体" w:eastAsia="宋体" w:cs="宋体"/>
                <w:sz w:val="21"/>
                <w:szCs w:val="21"/>
              </w:rPr>
            </w:pPr>
            <w:r>
              <w:rPr>
                <w:rFonts w:hint="eastAsia" w:ascii="宋体" w:hAnsi="宋体" w:eastAsia="宋体" w:cs="宋体"/>
                <w:spacing w:val="13"/>
                <w:sz w:val="21"/>
                <w:szCs w:val="21"/>
              </w:rPr>
              <w:t>普通照明用非定向自</w:t>
            </w:r>
            <w:r>
              <w:rPr>
                <w:rFonts w:hint="eastAsia" w:ascii="宋体" w:hAnsi="宋体" w:eastAsia="宋体" w:cs="宋体"/>
                <w:spacing w:val="2"/>
                <w:sz w:val="21"/>
                <w:szCs w:val="21"/>
              </w:rPr>
              <w:t xml:space="preserve"> </w:t>
            </w:r>
            <w:r>
              <w:rPr>
                <w:rFonts w:hint="eastAsia" w:ascii="宋体" w:hAnsi="宋体" w:eastAsia="宋体" w:cs="宋体"/>
                <w:spacing w:val="4"/>
                <w:sz w:val="21"/>
                <w:szCs w:val="21"/>
              </w:rPr>
              <w:t>镇流</w:t>
            </w:r>
            <w:r>
              <w:rPr>
                <w:rFonts w:hint="eastAsia" w:ascii="宋体" w:hAnsi="宋体" w:eastAsia="宋体" w:cs="宋体"/>
                <w:spacing w:val="15"/>
                <w:sz w:val="21"/>
                <w:szCs w:val="21"/>
              </w:rPr>
              <w:t xml:space="preserve"> </w:t>
            </w:r>
            <w:r>
              <w:rPr>
                <w:rFonts w:hint="eastAsia" w:ascii="宋体" w:hAnsi="宋体" w:eastAsia="宋体" w:cs="宋体"/>
                <w:sz w:val="21"/>
                <w:szCs w:val="21"/>
              </w:rPr>
              <w:t>LED</w:t>
            </w:r>
            <w:r>
              <w:rPr>
                <w:rFonts w:hint="eastAsia" w:ascii="宋体" w:hAnsi="宋体" w:eastAsia="宋体" w:cs="宋体"/>
                <w:spacing w:val="17"/>
                <w:sz w:val="21"/>
                <w:szCs w:val="21"/>
              </w:rPr>
              <w:t xml:space="preserve"> </w:t>
            </w:r>
            <w:r>
              <w:rPr>
                <w:rFonts w:hint="eastAsia" w:ascii="宋体" w:hAnsi="宋体" w:eastAsia="宋体" w:cs="宋体"/>
                <w:spacing w:val="4"/>
                <w:sz w:val="21"/>
                <w:szCs w:val="21"/>
              </w:rPr>
              <w:t>灯</w:t>
            </w:r>
          </w:p>
        </w:tc>
        <w:tc>
          <w:tcPr>
            <w:tcW w:w="1598" w:type="dxa"/>
            <w:vAlign w:val="top"/>
          </w:tcPr>
          <w:p w14:paraId="5B89EF46">
            <w:pPr>
              <w:rPr>
                <w:rFonts w:hint="eastAsia" w:ascii="宋体" w:hAnsi="宋体" w:eastAsia="宋体" w:cs="宋体"/>
                <w:sz w:val="21"/>
                <w:szCs w:val="21"/>
              </w:rPr>
            </w:pPr>
          </w:p>
        </w:tc>
        <w:tc>
          <w:tcPr>
            <w:tcW w:w="3679" w:type="dxa"/>
            <w:vAlign w:val="top"/>
          </w:tcPr>
          <w:p w14:paraId="1A9B085C">
            <w:pPr>
              <w:pStyle w:val="17"/>
              <w:spacing w:before="77" w:line="250" w:lineRule="auto"/>
              <w:ind w:left="132" w:right="107" w:hanging="2"/>
              <w:rPr>
                <w:rFonts w:hint="eastAsia" w:ascii="宋体" w:hAnsi="宋体" w:eastAsia="宋体" w:cs="宋体"/>
                <w:sz w:val="21"/>
                <w:szCs w:val="21"/>
              </w:rPr>
            </w:pPr>
            <w:r>
              <w:rPr>
                <w:rFonts w:hint="eastAsia" w:ascii="宋体" w:hAnsi="宋体" w:eastAsia="宋体" w:cs="宋体"/>
                <w:spacing w:val="14"/>
                <w:sz w:val="21"/>
                <w:szCs w:val="21"/>
              </w:rPr>
              <w:t xml:space="preserve">《室内照明用 </w:t>
            </w:r>
            <w:r>
              <w:rPr>
                <w:rFonts w:hint="eastAsia" w:ascii="宋体" w:hAnsi="宋体" w:eastAsia="宋体" w:cs="宋体"/>
                <w:sz w:val="21"/>
                <w:szCs w:val="21"/>
              </w:rPr>
              <w:t>LED</w:t>
            </w:r>
            <w:r>
              <w:rPr>
                <w:rFonts w:hint="eastAsia" w:ascii="宋体" w:hAnsi="宋体" w:eastAsia="宋体" w:cs="宋体"/>
                <w:spacing w:val="32"/>
                <w:sz w:val="21"/>
                <w:szCs w:val="21"/>
              </w:rPr>
              <w:t xml:space="preserve"> </w:t>
            </w:r>
            <w:r>
              <w:rPr>
                <w:rFonts w:hint="eastAsia" w:ascii="宋体" w:hAnsi="宋体" w:eastAsia="宋体" w:cs="宋体"/>
                <w:spacing w:val="14"/>
                <w:sz w:val="21"/>
                <w:szCs w:val="21"/>
              </w:rPr>
              <w:t>产品能效限定值</w:t>
            </w:r>
            <w:r>
              <w:rPr>
                <w:rFonts w:hint="eastAsia" w:ascii="宋体" w:hAnsi="宋体" w:eastAsia="宋体" w:cs="宋体"/>
                <w:sz w:val="21"/>
                <w:szCs w:val="21"/>
              </w:rPr>
              <w:t xml:space="preserve"> </w:t>
            </w:r>
            <w:r>
              <w:rPr>
                <w:rFonts w:hint="eastAsia" w:ascii="宋体" w:hAnsi="宋体" w:eastAsia="宋体" w:cs="宋体"/>
                <w:spacing w:val="6"/>
                <w:sz w:val="21"/>
                <w:szCs w:val="21"/>
              </w:rPr>
              <w:t>及能效等级》（</w:t>
            </w:r>
            <w:r>
              <w:rPr>
                <w:rFonts w:hint="eastAsia" w:ascii="宋体" w:hAnsi="宋体" w:eastAsia="宋体" w:cs="宋体"/>
                <w:sz w:val="21"/>
                <w:szCs w:val="21"/>
              </w:rPr>
              <w:t>GB</w:t>
            </w:r>
            <w:r>
              <w:rPr>
                <w:rFonts w:hint="eastAsia" w:ascii="宋体" w:hAnsi="宋体" w:eastAsia="宋体" w:cs="宋体"/>
                <w:spacing w:val="6"/>
                <w:sz w:val="21"/>
                <w:szCs w:val="21"/>
              </w:rPr>
              <w:t xml:space="preserve"> 30255）</w:t>
            </w:r>
          </w:p>
        </w:tc>
      </w:tr>
      <w:tr w14:paraId="49529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9" w:type="dxa"/>
            <w:vAlign w:val="top"/>
          </w:tcPr>
          <w:p w14:paraId="439B5411">
            <w:pPr>
              <w:pStyle w:val="17"/>
              <w:spacing w:before="210" w:line="272" w:lineRule="exact"/>
              <w:ind w:left="275"/>
              <w:rPr>
                <w:rFonts w:hint="eastAsia" w:ascii="宋体" w:hAnsi="宋体" w:eastAsia="宋体" w:cs="宋体"/>
                <w:sz w:val="21"/>
                <w:szCs w:val="21"/>
              </w:rPr>
            </w:pPr>
            <w:r>
              <w:rPr>
                <w:rFonts w:hint="eastAsia" w:ascii="宋体" w:hAnsi="宋体" w:eastAsia="宋体" w:cs="宋体"/>
                <w:spacing w:val="-7"/>
                <w:position w:val="1"/>
                <w:sz w:val="21"/>
                <w:szCs w:val="21"/>
              </w:rPr>
              <w:t>12</w:t>
            </w:r>
          </w:p>
        </w:tc>
        <w:tc>
          <w:tcPr>
            <w:tcW w:w="1664" w:type="dxa"/>
            <w:vAlign w:val="top"/>
          </w:tcPr>
          <w:p w14:paraId="56D247DD">
            <w:pPr>
              <w:pStyle w:val="17"/>
              <w:spacing w:before="55" w:line="260" w:lineRule="auto"/>
              <w:ind w:left="127" w:right="129" w:hanging="1"/>
              <w:rPr>
                <w:rFonts w:hint="eastAsia" w:ascii="宋体" w:hAnsi="宋体" w:eastAsia="宋体" w:cs="宋体"/>
                <w:sz w:val="21"/>
                <w:szCs w:val="21"/>
              </w:rPr>
            </w:pPr>
            <w:r>
              <w:rPr>
                <w:rFonts w:hint="eastAsia" w:ascii="宋体" w:hAnsi="宋体" w:eastAsia="宋体" w:cs="宋体"/>
                <w:spacing w:val="1"/>
                <w:sz w:val="21"/>
                <w:szCs w:val="21"/>
              </w:rPr>
              <w:t>★A020910</w:t>
            </w:r>
            <w:r>
              <w:rPr>
                <w:rFonts w:hint="eastAsia" w:ascii="宋体" w:hAnsi="宋体" w:eastAsia="宋体" w:cs="宋体"/>
                <w:spacing w:val="-9"/>
                <w:sz w:val="21"/>
                <w:szCs w:val="21"/>
              </w:rPr>
              <w:t xml:space="preserve"> </w:t>
            </w:r>
            <w:r>
              <w:rPr>
                <w:rFonts w:hint="eastAsia" w:ascii="宋体" w:hAnsi="宋体" w:eastAsia="宋体" w:cs="宋体"/>
                <w:spacing w:val="1"/>
                <w:sz w:val="21"/>
                <w:szCs w:val="21"/>
              </w:rPr>
              <w:t>电视</w:t>
            </w:r>
            <w:r>
              <w:rPr>
                <w:rFonts w:hint="eastAsia" w:ascii="宋体" w:hAnsi="宋体" w:eastAsia="宋体" w:cs="宋体"/>
                <w:sz w:val="21"/>
                <w:szCs w:val="21"/>
              </w:rPr>
              <w:t xml:space="preserve"> </w:t>
            </w:r>
            <w:r>
              <w:rPr>
                <w:rFonts w:hint="eastAsia" w:ascii="宋体" w:hAnsi="宋体" w:eastAsia="宋体" w:cs="宋体"/>
                <w:spacing w:val="2"/>
                <w:sz w:val="21"/>
                <w:szCs w:val="21"/>
              </w:rPr>
              <w:t>设备</w:t>
            </w:r>
          </w:p>
        </w:tc>
        <w:tc>
          <w:tcPr>
            <w:tcW w:w="2165" w:type="dxa"/>
            <w:vAlign w:val="top"/>
          </w:tcPr>
          <w:p w14:paraId="3944E7A0">
            <w:pPr>
              <w:pStyle w:val="17"/>
              <w:spacing w:before="55" w:line="260" w:lineRule="auto"/>
              <w:ind w:left="127" w:right="106" w:hanging="12"/>
              <w:rPr>
                <w:rFonts w:hint="eastAsia" w:ascii="宋体" w:hAnsi="宋体" w:eastAsia="宋体" w:cs="宋体"/>
                <w:sz w:val="21"/>
                <w:szCs w:val="21"/>
              </w:rPr>
            </w:pPr>
            <w:r>
              <w:rPr>
                <w:rFonts w:hint="eastAsia" w:ascii="宋体" w:hAnsi="宋体" w:eastAsia="宋体" w:cs="宋体"/>
                <w:spacing w:val="7"/>
                <w:sz w:val="21"/>
                <w:szCs w:val="21"/>
              </w:rPr>
              <w:t>A02091001</w:t>
            </w:r>
            <w:r>
              <w:rPr>
                <w:rFonts w:hint="eastAsia" w:ascii="宋体" w:hAnsi="宋体" w:eastAsia="宋体" w:cs="宋体"/>
                <w:spacing w:val="46"/>
                <w:sz w:val="21"/>
                <w:szCs w:val="21"/>
              </w:rPr>
              <w:t xml:space="preserve"> </w:t>
            </w:r>
            <w:r>
              <w:rPr>
                <w:rFonts w:hint="eastAsia" w:ascii="宋体" w:hAnsi="宋体" w:eastAsia="宋体" w:cs="宋体"/>
                <w:spacing w:val="7"/>
                <w:sz w:val="21"/>
                <w:szCs w:val="21"/>
              </w:rPr>
              <w:t>普通电视</w:t>
            </w:r>
            <w:r>
              <w:rPr>
                <w:rFonts w:hint="eastAsia" w:ascii="宋体" w:hAnsi="宋体" w:eastAsia="宋体" w:cs="宋体"/>
                <w:sz w:val="21"/>
                <w:szCs w:val="21"/>
              </w:rPr>
              <w:t xml:space="preserve"> </w:t>
            </w:r>
            <w:r>
              <w:rPr>
                <w:rFonts w:hint="eastAsia" w:ascii="宋体" w:hAnsi="宋体" w:eastAsia="宋体" w:cs="宋体"/>
                <w:spacing w:val="6"/>
                <w:sz w:val="21"/>
                <w:szCs w:val="21"/>
              </w:rPr>
              <w:t>设备（电视机）</w:t>
            </w:r>
          </w:p>
        </w:tc>
        <w:tc>
          <w:tcPr>
            <w:tcW w:w="1598" w:type="dxa"/>
            <w:vAlign w:val="top"/>
          </w:tcPr>
          <w:p w14:paraId="4F4850F0">
            <w:pPr>
              <w:rPr>
                <w:rFonts w:hint="eastAsia" w:ascii="宋体" w:hAnsi="宋体" w:eastAsia="宋体" w:cs="宋体"/>
                <w:sz w:val="21"/>
                <w:szCs w:val="21"/>
              </w:rPr>
            </w:pPr>
          </w:p>
        </w:tc>
        <w:tc>
          <w:tcPr>
            <w:tcW w:w="3679" w:type="dxa"/>
            <w:vAlign w:val="top"/>
          </w:tcPr>
          <w:p w14:paraId="340A45E8">
            <w:pPr>
              <w:pStyle w:val="17"/>
              <w:spacing w:before="77" w:line="250" w:lineRule="auto"/>
              <w:ind w:left="134" w:right="103" w:hanging="4"/>
              <w:rPr>
                <w:rFonts w:hint="eastAsia" w:ascii="宋体" w:hAnsi="宋体" w:eastAsia="宋体" w:cs="宋体"/>
                <w:sz w:val="21"/>
                <w:szCs w:val="21"/>
              </w:rPr>
            </w:pPr>
            <w:r>
              <w:rPr>
                <w:rFonts w:hint="eastAsia" w:ascii="宋体" w:hAnsi="宋体" w:eastAsia="宋体" w:cs="宋体"/>
                <w:spacing w:val="8"/>
                <w:sz w:val="21"/>
                <w:szCs w:val="21"/>
              </w:rPr>
              <w:t>《平板电视能效限定值及能效等级》</w:t>
            </w:r>
            <w:r>
              <w:rPr>
                <w:rFonts w:hint="eastAsia" w:ascii="宋体" w:hAnsi="宋体" w:eastAsia="宋体" w:cs="宋体"/>
                <w:spacing w:val="5"/>
                <w:sz w:val="21"/>
                <w:szCs w:val="21"/>
              </w:rPr>
              <w:t xml:space="preserve"> </w:t>
            </w:r>
            <w:r>
              <w:rPr>
                <w:rFonts w:hint="eastAsia" w:ascii="宋体" w:hAnsi="宋体" w:eastAsia="宋体" w:cs="宋体"/>
                <w:spacing w:val="2"/>
                <w:sz w:val="21"/>
                <w:szCs w:val="21"/>
              </w:rPr>
              <w:t>（</w:t>
            </w:r>
            <w:r>
              <w:rPr>
                <w:rFonts w:hint="eastAsia" w:ascii="宋体" w:hAnsi="宋体" w:eastAsia="宋体" w:cs="宋体"/>
                <w:sz w:val="21"/>
                <w:szCs w:val="21"/>
              </w:rPr>
              <w:t>GB</w:t>
            </w:r>
            <w:r>
              <w:rPr>
                <w:rFonts w:hint="eastAsia" w:ascii="宋体" w:hAnsi="宋体" w:eastAsia="宋体" w:cs="宋体"/>
                <w:spacing w:val="16"/>
                <w:sz w:val="21"/>
                <w:szCs w:val="21"/>
              </w:rPr>
              <w:t xml:space="preserve"> </w:t>
            </w:r>
            <w:r>
              <w:rPr>
                <w:rFonts w:hint="eastAsia" w:ascii="宋体" w:hAnsi="宋体" w:eastAsia="宋体" w:cs="宋体"/>
                <w:spacing w:val="2"/>
                <w:sz w:val="21"/>
                <w:szCs w:val="21"/>
              </w:rPr>
              <w:t>24850）</w:t>
            </w:r>
          </w:p>
        </w:tc>
      </w:tr>
      <w:tr w14:paraId="1B413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09" w:type="dxa"/>
            <w:vAlign w:val="top"/>
          </w:tcPr>
          <w:p w14:paraId="2B8D5174">
            <w:pPr>
              <w:spacing w:line="242" w:lineRule="auto"/>
              <w:rPr>
                <w:rFonts w:hint="eastAsia" w:ascii="宋体" w:hAnsi="宋体" w:eastAsia="宋体" w:cs="宋体"/>
                <w:sz w:val="21"/>
                <w:szCs w:val="21"/>
              </w:rPr>
            </w:pPr>
          </w:p>
          <w:p w14:paraId="316FF47E">
            <w:pPr>
              <w:spacing w:line="243" w:lineRule="auto"/>
              <w:rPr>
                <w:rFonts w:hint="eastAsia" w:ascii="宋体" w:hAnsi="宋体" w:eastAsia="宋体" w:cs="宋体"/>
                <w:sz w:val="21"/>
                <w:szCs w:val="21"/>
              </w:rPr>
            </w:pPr>
          </w:p>
          <w:p w14:paraId="5F383640">
            <w:pPr>
              <w:spacing w:line="243" w:lineRule="auto"/>
              <w:rPr>
                <w:rFonts w:hint="eastAsia" w:ascii="宋体" w:hAnsi="宋体" w:eastAsia="宋体" w:cs="宋体"/>
                <w:sz w:val="21"/>
                <w:szCs w:val="21"/>
              </w:rPr>
            </w:pPr>
          </w:p>
          <w:p w14:paraId="7DF12DAB">
            <w:pPr>
              <w:pStyle w:val="17"/>
              <w:spacing w:before="65" w:line="271" w:lineRule="exact"/>
              <w:ind w:left="275"/>
              <w:rPr>
                <w:rFonts w:hint="eastAsia" w:ascii="宋体" w:hAnsi="宋体" w:eastAsia="宋体" w:cs="宋体"/>
                <w:sz w:val="21"/>
                <w:szCs w:val="21"/>
              </w:rPr>
            </w:pPr>
            <w:r>
              <w:rPr>
                <w:rFonts w:hint="eastAsia" w:ascii="宋体" w:hAnsi="宋体" w:eastAsia="宋体" w:cs="宋体"/>
                <w:spacing w:val="-7"/>
                <w:position w:val="1"/>
                <w:sz w:val="21"/>
                <w:szCs w:val="21"/>
              </w:rPr>
              <w:t>13</w:t>
            </w:r>
          </w:p>
        </w:tc>
        <w:tc>
          <w:tcPr>
            <w:tcW w:w="1664" w:type="dxa"/>
            <w:vAlign w:val="top"/>
          </w:tcPr>
          <w:p w14:paraId="6EB08668">
            <w:pPr>
              <w:spacing w:line="286" w:lineRule="auto"/>
              <w:rPr>
                <w:rFonts w:hint="eastAsia" w:ascii="宋体" w:hAnsi="宋体" w:eastAsia="宋体" w:cs="宋体"/>
                <w:sz w:val="21"/>
                <w:szCs w:val="21"/>
              </w:rPr>
            </w:pPr>
          </w:p>
          <w:p w14:paraId="25FB05B4">
            <w:pPr>
              <w:spacing w:line="287" w:lineRule="auto"/>
              <w:rPr>
                <w:rFonts w:hint="eastAsia" w:ascii="宋体" w:hAnsi="宋体" w:eastAsia="宋体" w:cs="宋体"/>
                <w:sz w:val="21"/>
                <w:szCs w:val="21"/>
              </w:rPr>
            </w:pPr>
          </w:p>
          <w:p w14:paraId="655D8C76">
            <w:pPr>
              <w:pStyle w:val="17"/>
              <w:spacing w:before="65" w:line="289" w:lineRule="auto"/>
              <w:ind w:left="127" w:right="129" w:hanging="1"/>
              <w:rPr>
                <w:rFonts w:hint="eastAsia" w:ascii="宋体" w:hAnsi="宋体" w:eastAsia="宋体" w:cs="宋体"/>
                <w:sz w:val="21"/>
                <w:szCs w:val="21"/>
              </w:rPr>
            </w:pPr>
            <w:r>
              <w:rPr>
                <w:rFonts w:hint="eastAsia" w:ascii="宋体" w:hAnsi="宋体" w:eastAsia="宋体" w:cs="宋体"/>
                <w:spacing w:val="3"/>
                <w:sz w:val="21"/>
                <w:szCs w:val="21"/>
              </w:rPr>
              <w:t>★A020911</w:t>
            </w:r>
            <w:r>
              <w:rPr>
                <w:rFonts w:hint="eastAsia" w:ascii="宋体" w:hAnsi="宋体" w:eastAsia="宋体" w:cs="宋体"/>
                <w:spacing w:val="-29"/>
                <w:sz w:val="21"/>
                <w:szCs w:val="21"/>
              </w:rPr>
              <w:t xml:space="preserve"> </w:t>
            </w:r>
            <w:r>
              <w:rPr>
                <w:rFonts w:hint="eastAsia" w:ascii="宋体" w:hAnsi="宋体" w:eastAsia="宋体" w:cs="宋体"/>
                <w:spacing w:val="3"/>
                <w:sz w:val="21"/>
                <w:szCs w:val="21"/>
              </w:rPr>
              <w:t>视频</w:t>
            </w:r>
            <w:r>
              <w:rPr>
                <w:rFonts w:hint="eastAsia" w:ascii="宋体" w:hAnsi="宋体" w:eastAsia="宋体" w:cs="宋体"/>
                <w:sz w:val="21"/>
                <w:szCs w:val="21"/>
              </w:rPr>
              <w:t xml:space="preserve"> </w:t>
            </w:r>
            <w:r>
              <w:rPr>
                <w:rFonts w:hint="eastAsia" w:ascii="宋体" w:hAnsi="宋体" w:eastAsia="宋体" w:cs="宋体"/>
                <w:spacing w:val="2"/>
                <w:sz w:val="21"/>
                <w:szCs w:val="21"/>
              </w:rPr>
              <w:t>设备</w:t>
            </w:r>
          </w:p>
        </w:tc>
        <w:tc>
          <w:tcPr>
            <w:tcW w:w="2165" w:type="dxa"/>
            <w:vAlign w:val="top"/>
          </w:tcPr>
          <w:p w14:paraId="474FF7D3">
            <w:pPr>
              <w:spacing w:line="286" w:lineRule="auto"/>
              <w:rPr>
                <w:rFonts w:hint="eastAsia" w:ascii="宋体" w:hAnsi="宋体" w:eastAsia="宋体" w:cs="宋体"/>
                <w:sz w:val="21"/>
                <w:szCs w:val="21"/>
              </w:rPr>
            </w:pPr>
          </w:p>
          <w:p w14:paraId="302A248E">
            <w:pPr>
              <w:spacing w:line="287" w:lineRule="auto"/>
              <w:rPr>
                <w:rFonts w:hint="eastAsia" w:ascii="宋体" w:hAnsi="宋体" w:eastAsia="宋体" w:cs="宋体"/>
                <w:sz w:val="21"/>
                <w:szCs w:val="21"/>
              </w:rPr>
            </w:pPr>
          </w:p>
          <w:p w14:paraId="48CC6485">
            <w:pPr>
              <w:pStyle w:val="17"/>
              <w:spacing w:before="65" w:line="289" w:lineRule="auto"/>
              <w:ind w:left="127" w:right="106" w:hanging="12"/>
              <w:rPr>
                <w:rFonts w:hint="eastAsia" w:ascii="宋体" w:hAnsi="宋体" w:eastAsia="宋体" w:cs="宋体"/>
                <w:sz w:val="21"/>
                <w:szCs w:val="21"/>
              </w:rPr>
            </w:pPr>
            <w:r>
              <w:rPr>
                <w:rFonts w:hint="eastAsia" w:ascii="宋体" w:hAnsi="宋体" w:eastAsia="宋体" w:cs="宋体"/>
                <w:spacing w:val="8"/>
                <w:sz w:val="21"/>
                <w:szCs w:val="21"/>
              </w:rPr>
              <w:t>A02091107</w:t>
            </w:r>
            <w:r>
              <w:rPr>
                <w:rFonts w:hint="eastAsia" w:ascii="宋体" w:hAnsi="宋体" w:eastAsia="宋体" w:cs="宋体"/>
                <w:spacing w:val="33"/>
                <w:sz w:val="21"/>
                <w:szCs w:val="21"/>
              </w:rPr>
              <w:t xml:space="preserve"> </w:t>
            </w:r>
            <w:r>
              <w:rPr>
                <w:rFonts w:hint="eastAsia" w:ascii="宋体" w:hAnsi="宋体" w:eastAsia="宋体" w:cs="宋体"/>
                <w:spacing w:val="8"/>
                <w:sz w:val="21"/>
                <w:szCs w:val="21"/>
              </w:rPr>
              <w:t>视频监控</w:t>
            </w:r>
            <w:r>
              <w:rPr>
                <w:rFonts w:hint="eastAsia" w:ascii="宋体" w:hAnsi="宋体" w:eastAsia="宋体" w:cs="宋体"/>
                <w:sz w:val="21"/>
                <w:szCs w:val="21"/>
              </w:rPr>
              <w:t xml:space="preserve"> </w:t>
            </w:r>
            <w:r>
              <w:rPr>
                <w:rFonts w:hint="eastAsia" w:ascii="宋体" w:hAnsi="宋体" w:eastAsia="宋体" w:cs="宋体"/>
                <w:spacing w:val="2"/>
                <w:sz w:val="21"/>
                <w:szCs w:val="21"/>
              </w:rPr>
              <w:t>设备</w:t>
            </w:r>
          </w:p>
        </w:tc>
        <w:tc>
          <w:tcPr>
            <w:tcW w:w="1598" w:type="dxa"/>
            <w:vAlign w:val="top"/>
          </w:tcPr>
          <w:p w14:paraId="264844AE">
            <w:pPr>
              <w:spacing w:line="243" w:lineRule="auto"/>
              <w:rPr>
                <w:rFonts w:hint="eastAsia" w:ascii="宋体" w:hAnsi="宋体" w:eastAsia="宋体" w:cs="宋体"/>
                <w:sz w:val="21"/>
                <w:szCs w:val="21"/>
              </w:rPr>
            </w:pPr>
          </w:p>
          <w:p w14:paraId="282E8D95">
            <w:pPr>
              <w:spacing w:line="243" w:lineRule="auto"/>
              <w:rPr>
                <w:rFonts w:hint="eastAsia" w:ascii="宋体" w:hAnsi="宋体" w:eastAsia="宋体" w:cs="宋体"/>
                <w:sz w:val="21"/>
                <w:szCs w:val="21"/>
              </w:rPr>
            </w:pPr>
          </w:p>
          <w:p w14:paraId="09FAE213">
            <w:pPr>
              <w:spacing w:line="243" w:lineRule="auto"/>
              <w:rPr>
                <w:rFonts w:hint="eastAsia" w:ascii="宋体" w:hAnsi="宋体" w:eastAsia="宋体" w:cs="宋体"/>
                <w:sz w:val="21"/>
                <w:szCs w:val="21"/>
              </w:rPr>
            </w:pPr>
          </w:p>
          <w:p w14:paraId="4383314E">
            <w:pPr>
              <w:pStyle w:val="17"/>
              <w:spacing w:before="65" w:line="232" w:lineRule="auto"/>
              <w:ind w:left="136"/>
              <w:rPr>
                <w:rFonts w:hint="eastAsia" w:ascii="宋体" w:hAnsi="宋体" w:eastAsia="宋体" w:cs="宋体"/>
                <w:sz w:val="21"/>
                <w:szCs w:val="21"/>
              </w:rPr>
            </w:pPr>
            <w:r>
              <w:rPr>
                <w:rFonts w:hint="eastAsia" w:ascii="宋体" w:hAnsi="宋体" w:eastAsia="宋体" w:cs="宋体"/>
                <w:spacing w:val="3"/>
                <w:sz w:val="21"/>
                <w:szCs w:val="21"/>
              </w:rPr>
              <w:t>监视器</w:t>
            </w:r>
          </w:p>
        </w:tc>
        <w:tc>
          <w:tcPr>
            <w:tcW w:w="3679" w:type="dxa"/>
            <w:vAlign w:val="top"/>
          </w:tcPr>
          <w:p w14:paraId="428B6268">
            <w:pPr>
              <w:pStyle w:val="17"/>
              <w:spacing w:before="64" w:line="266" w:lineRule="auto"/>
              <w:ind w:left="130" w:right="103" w:firstLine="21"/>
              <w:jc w:val="both"/>
              <w:rPr>
                <w:rFonts w:hint="eastAsia" w:ascii="宋体" w:hAnsi="宋体" w:eastAsia="宋体" w:cs="宋体"/>
                <w:sz w:val="21"/>
                <w:szCs w:val="21"/>
              </w:rPr>
            </w:pPr>
            <w:r>
              <w:rPr>
                <w:rFonts w:hint="eastAsia" w:ascii="宋体" w:hAnsi="宋体" w:eastAsia="宋体" w:cs="宋体"/>
                <w:spacing w:val="20"/>
                <w:sz w:val="21"/>
                <w:szCs w:val="21"/>
              </w:rPr>
              <w:t>以射频信号为主要信号输入的监视</w:t>
            </w:r>
            <w:r>
              <w:rPr>
                <w:rFonts w:hint="eastAsia" w:ascii="宋体" w:hAnsi="宋体" w:eastAsia="宋体" w:cs="宋体"/>
                <w:spacing w:val="4"/>
                <w:sz w:val="21"/>
                <w:szCs w:val="21"/>
              </w:rPr>
              <w:t xml:space="preserve"> </w:t>
            </w:r>
            <w:r>
              <w:rPr>
                <w:rFonts w:hint="eastAsia" w:ascii="宋体" w:hAnsi="宋体" w:eastAsia="宋体" w:cs="宋体"/>
                <w:spacing w:val="8"/>
                <w:sz w:val="21"/>
                <w:szCs w:val="21"/>
              </w:rPr>
              <w:t>器应符合《平板电视能效限定值及能</w:t>
            </w:r>
            <w:r>
              <w:rPr>
                <w:rFonts w:hint="eastAsia" w:ascii="宋体" w:hAnsi="宋体" w:eastAsia="宋体" w:cs="宋体"/>
                <w:spacing w:val="1"/>
                <w:sz w:val="21"/>
                <w:szCs w:val="21"/>
              </w:rPr>
              <w:t xml:space="preserve"> </w:t>
            </w:r>
            <w:r>
              <w:rPr>
                <w:rFonts w:hint="eastAsia" w:ascii="宋体" w:hAnsi="宋体" w:eastAsia="宋体" w:cs="宋体"/>
                <w:spacing w:val="4"/>
                <w:sz w:val="21"/>
                <w:szCs w:val="21"/>
              </w:rPr>
              <w:t>效等级》（</w:t>
            </w:r>
            <w:r>
              <w:rPr>
                <w:rFonts w:hint="eastAsia" w:ascii="宋体" w:hAnsi="宋体" w:eastAsia="宋体" w:cs="宋体"/>
                <w:sz w:val="21"/>
                <w:szCs w:val="21"/>
              </w:rPr>
              <w:t>GB</w:t>
            </w:r>
            <w:r>
              <w:rPr>
                <w:rFonts w:hint="eastAsia" w:ascii="宋体" w:hAnsi="宋体" w:eastAsia="宋体" w:cs="宋体"/>
                <w:spacing w:val="4"/>
                <w:sz w:val="21"/>
                <w:szCs w:val="21"/>
              </w:rPr>
              <w:t xml:space="preserve"> 24850</w:t>
            </w:r>
            <w:r>
              <w:rPr>
                <w:rFonts w:hint="eastAsia" w:ascii="宋体" w:hAnsi="宋体" w:eastAsia="宋体" w:cs="宋体"/>
                <w:spacing w:val="10"/>
                <w:sz w:val="21"/>
                <w:szCs w:val="21"/>
              </w:rPr>
              <w:t>），</w:t>
            </w:r>
            <w:r>
              <w:rPr>
                <w:rFonts w:hint="eastAsia" w:ascii="宋体" w:hAnsi="宋体" w:eastAsia="宋体" w:cs="宋体"/>
                <w:spacing w:val="-55"/>
                <w:sz w:val="21"/>
                <w:szCs w:val="21"/>
              </w:rPr>
              <w:t xml:space="preserve"> </w:t>
            </w:r>
            <w:r>
              <w:rPr>
                <w:rFonts w:hint="eastAsia" w:ascii="宋体" w:hAnsi="宋体" w:eastAsia="宋体" w:cs="宋体"/>
                <w:spacing w:val="4"/>
                <w:sz w:val="21"/>
                <w:szCs w:val="21"/>
              </w:rPr>
              <w:t>以数字信号</w:t>
            </w:r>
            <w:r>
              <w:rPr>
                <w:rFonts w:hint="eastAsia" w:ascii="宋体" w:hAnsi="宋体" w:eastAsia="宋体" w:cs="宋体"/>
                <w:sz w:val="21"/>
                <w:szCs w:val="21"/>
              </w:rPr>
              <w:t xml:space="preserve"> </w:t>
            </w:r>
            <w:r>
              <w:rPr>
                <w:rFonts w:hint="eastAsia" w:ascii="宋体" w:hAnsi="宋体" w:eastAsia="宋体" w:cs="宋体"/>
                <w:spacing w:val="8"/>
                <w:sz w:val="21"/>
                <w:szCs w:val="21"/>
              </w:rPr>
              <w:t>为主要信号输入的监视器应符合《计</w:t>
            </w:r>
            <w:r>
              <w:rPr>
                <w:rFonts w:hint="eastAsia" w:ascii="宋体" w:hAnsi="宋体" w:eastAsia="宋体" w:cs="宋体"/>
                <w:spacing w:val="1"/>
                <w:sz w:val="21"/>
                <w:szCs w:val="21"/>
              </w:rPr>
              <w:t xml:space="preserve"> </w:t>
            </w:r>
            <w:r>
              <w:rPr>
                <w:rFonts w:hint="eastAsia" w:ascii="宋体" w:hAnsi="宋体" w:eastAsia="宋体" w:cs="宋体"/>
                <w:spacing w:val="8"/>
                <w:sz w:val="21"/>
                <w:szCs w:val="21"/>
              </w:rPr>
              <w:t>算机显示器能效限定值及能效等级》</w:t>
            </w:r>
            <w:r>
              <w:rPr>
                <w:rFonts w:hint="eastAsia" w:ascii="宋体" w:hAnsi="宋体" w:eastAsia="宋体" w:cs="宋体"/>
                <w:spacing w:val="5"/>
                <w:sz w:val="21"/>
                <w:szCs w:val="21"/>
              </w:rPr>
              <w:t xml:space="preserve"> </w:t>
            </w:r>
            <w:r>
              <w:rPr>
                <w:rFonts w:hint="eastAsia" w:ascii="宋体" w:hAnsi="宋体" w:eastAsia="宋体" w:cs="宋体"/>
                <w:spacing w:val="3"/>
                <w:sz w:val="21"/>
                <w:szCs w:val="21"/>
              </w:rPr>
              <w:t>（</w:t>
            </w:r>
            <w:r>
              <w:rPr>
                <w:rFonts w:hint="eastAsia" w:ascii="宋体" w:hAnsi="宋体" w:eastAsia="宋体" w:cs="宋体"/>
                <w:sz w:val="21"/>
                <w:szCs w:val="21"/>
              </w:rPr>
              <w:t>GB</w:t>
            </w:r>
            <w:r>
              <w:rPr>
                <w:rFonts w:hint="eastAsia" w:ascii="宋体" w:hAnsi="宋体" w:eastAsia="宋体" w:cs="宋体"/>
                <w:spacing w:val="14"/>
                <w:sz w:val="21"/>
                <w:szCs w:val="21"/>
              </w:rPr>
              <w:t xml:space="preserve"> </w:t>
            </w:r>
            <w:r>
              <w:rPr>
                <w:rFonts w:hint="eastAsia" w:ascii="宋体" w:hAnsi="宋体" w:eastAsia="宋体" w:cs="宋体"/>
                <w:spacing w:val="3"/>
                <w:sz w:val="21"/>
                <w:szCs w:val="21"/>
              </w:rPr>
              <w:t>21520）</w:t>
            </w:r>
          </w:p>
        </w:tc>
      </w:tr>
      <w:tr w14:paraId="22C8B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09" w:type="dxa"/>
            <w:vAlign w:val="top"/>
          </w:tcPr>
          <w:p w14:paraId="59A7ACCC">
            <w:pPr>
              <w:pStyle w:val="17"/>
              <w:spacing w:before="213" w:line="272" w:lineRule="exact"/>
              <w:ind w:left="275"/>
              <w:rPr>
                <w:rFonts w:hint="eastAsia" w:ascii="宋体" w:hAnsi="宋体" w:eastAsia="宋体" w:cs="宋体"/>
                <w:sz w:val="21"/>
                <w:szCs w:val="21"/>
              </w:rPr>
            </w:pPr>
            <w:r>
              <w:rPr>
                <w:rFonts w:hint="eastAsia" w:ascii="宋体" w:hAnsi="宋体" w:eastAsia="宋体" w:cs="宋体"/>
                <w:spacing w:val="-7"/>
                <w:position w:val="1"/>
                <w:sz w:val="21"/>
                <w:szCs w:val="21"/>
              </w:rPr>
              <w:t>14</w:t>
            </w:r>
          </w:p>
        </w:tc>
        <w:tc>
          <w:tcPr>
            <w:tcW w:w="1664" w:type="dxa"/>
            <w:vAlign w:val="top"/>
          </w:tcPr>
          <w:p w14:paraId="7D48162B">
            <w:pPr>
              <w:pStyle w:val="17"/>
              <w:spacing w:before="57" w:line="260" w:lineRule="auto"/>
              <w:ind w:left="128" w:right="127" w:hanging="12"/>
              <w:rPr>
                <w:rFonts w:hint="eastAsia" w:ascii="宋体" w:hAnsi="宋体" w:eastAsia="宋体" w:cs="宋体"/>
                <w:sz w:val="21"/>
                <w:szCs w:val="21"/>
              </w:rPr>
            </w:pPr>
            <w:r>
              <w:rPr>
                <w:rFonts w:hint="eastAsia" w:ascii="宋体" w:hAnsi="宋体" w:eastAsia="宋体" w:cs="宋体"/>
                <w:spacing w:val="5"/>
                <w:sz w:val="21"/>
                <w:szCs w:val="21"/>
              </w:rPr>
              <w:t>A031210</w:t>
            </w:r>
            <w:r>
              <w:rPr>
                <w:rFonts w:hint="eastAsia" w:ascii="宋体" w:hAnsi="宋体" w:eastAsia="宋体" w:cs="宋体"/>
                <w:spacing w:val="-36"/>
                <w:sz w:val="21"/>
                <w:szCs w:val="21"/>
              </w:rPr>
              <w:t xml:space="preserve"> </w:t>
            </w:r>
            <w:r>
              <w:rPr>
                <w:rFonts w:hint="eastAsia" w:ascii="宋体" w:hAnsi="宋体" w:eastAsia="宋体" w:cs="宋体"/>
                <w:spacing w:val="5"/>
                <w:sz w:val="21"/>
                <w:szCs w:val="21"/>
              </w:rPr>
              <w:t>饮食炊</w:t>
            </w:r>
            <w:r>
              <w:rPr>
                <w:rFonts w:hint="eastAsia" w:ascii="宋体" w:hAnsi="宋体" w:eastAsia="宋体" w:cs="宋体"/>
                <w:sz w:val="21"/>
                <w:szCs w:val="21"/>
              </w:rPr>
              <w:t xml:space="preserve"> </w:t>
            </w:r>
            <w:r>
              <w:rPr>
                <w:rFonts w:hint="eastAsia" w:ascii="宋体" w:hAnsi="宋体" w:eastAsia="宋体" w:cs="宋体"/>
                <w:spacing w:val="5"/>
                <w:sz w:val="21"/>
                <w:szCs w:val="21"/>
              </w:rPr>
              <w:t>事机械</w:t>
            </w:r>
          </w:p>
        </w:tc>
        <w:tc>
          <w:tcPr>
            <w:tcW w:w="2165" w:type="dxa"/>
            <w:vAlign w:val="top"/>
          </w:tcPr>
          <w:p w14:paraId="3FB70267">
            <w:pPr>
              <w:pStyle w:val="17"/>
              <w:spacing w:before="212" w:line="232" w:lineRule="auto"/>
              <w:ind w:left="135"/>
              <w:rPr>
                <w:rFonts w:hint="eastAsia" w:ascii="宋体" w:hAnsi="宋体" w:eastAsia="宋体" w:cs="宋体"/>
                <w:sz w:val="21"/>
                <w:szCs w:val="21"/>
              </w:rPr>
            </w:pPr>
            <w:r>
              <w:rPr>
                <w:rFonts w:hint="eastAsia" w:ascii="宋体" w:hAnsi="宋体" w:eastAsia="宋体" w:cs="宋体"/>
                <w:spacing w:val="6"/>
                <w:sz w:val="21"/>
                <w:szCs w:val="21"/>
              </w:rPr>
              <w:t>商用燃气灶具</w:t>
            </w:r>
          </w:p>
        </w:tc>
        <w:tc>
          <w:tcPr>
            <w:tcW w:w="1598" w:type="dxa"/>
            <w:vAlign w:val="top"/>
          </w:tcPr>
          <w:p w14:paraId="0D7C0330">
            <w:pPr>
              <w:rPr>
                <w:rFonts w:hint="eastAsia" w:ascii="宋体" w:hAnsi="宋体" w:eastAsia="宋体" w:cs="宋体"/>
                <w:sz w:val="21"/>
                <w:szCs w:val="21"/>
              </w:rPr>
            </w:pPr>
          </w:p>
        </w:tc>
        <w:tc>
          <w:tcPr>
            <w:tcW w:w="3679" w:type="dxa"/>
            <w:vAlign w:val="top"/>
          </w:tcPr>
          <w:p w14:paraId="22F2AE29">
            <w:pPr>
              <w:pStyle w:val="17"/>
              <w:spacing w:before="77" w:line="251" w:lineRule="auto"/>
              <w:ind w:left="137" w:right="109" w:hanging="7"/>
              <w:rPr>
                <w:rFonts w:hint="eastAsia" w:ascii="宋体" w:hAnsi="宋体" w:eastAsia="宋体" w:cs="宋体"/>
                <w:sz w:val="21"/>
                <w:szCs w:val="21"/>
              </w:rPr>
            </w:pPr>
            <w:r>
              <w:rPr>
                <w:rFonts w:hint="eastAsia" w:ascii="宋体" w:hAnsi="宋体" w:eastAsia="宋体" w:cs="宋体"/>
                <w:spacing w:val="21"/>
                <w:sz w:val="21"/>
                <w:szCs w:val="21"/>
              </w:rPr>
              <w:t>《商用燃气灶具能效限定值及能效</w:t>
            </w:r>
            <w:r>
              <w:rPr>
                <w:rFonts w:hint="eastAsia" w:ascii="宋体" w:hAnsi="宋体" w:eastAsia="宋体" w:cs="宋体"/>
                <w:spacing w:val="11"/>
                <w:sz w:val="21"/>
                <w:szCs w:val="21"/>
              </w:rPr>
              <w:t xml:space="preserve"> </w:t>
            </w:r>
            <w:r>
              <w:rPr>
                <w:rFonts w:hint="eastAsia" w:ascii="宋体" w:hAnsi="宋体" w:eastAsia="宋体" w:cs="宋体"/>
                <w:spacing w:val="5"/>
                <w:sz w:val="21"/>
                <w:szCs w:val="21"/>
              </w:rPr>
              <w:t>等级》（</w:t>
            </w:r>
            <w:r>
              <w:rPr>
                <w:rFonts w:hint="eastAsia" w:ascii="宋体" w:hAnsi="宋体" w:eastAsia="宋体" w:cs="宋体"/>
                <w:sz w:val="21"/>
                <w:szCs w:val="21"/>
              </w:rPr>
              <w:t>GB</w:t>
            </w:r>
            <w:r>
              <w:rPr>
                <w:rFonts w:hint="eastAsia" w:ascii="宋体" w:hAnsi="宋体" w:eastAsia="宋体" w:cs="宋体"/>
                <w:spacing w:val="5"/>
                <w:sz w:val="21"/>
                <w:szCs w:val="21"/>
              </w:rPr>
              <w:t xml:space="preserve"> 30531）</w:t>
            </w:r>
          </w:p>
        </w:tc>
      </w:tr>
      <w:tr w14:paraId="14C8A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09" w:type="dxa"/>
            <w:vMerge w:val="restart"/>
            <w:tcBorders>
              <w:bottom w:val="nil"/>
            </w:tcBorders>
            <w:vAlign w:val="top"/>
          </w:tcPr>
          <w:p w14:paraId="57AA6B01">
            <w:pPr>
              <w:spacing w:line="246" w:lineRule="auto"/>
              <w:rPr>
                <w:rFonts w:hint="eastAsia" w:ascii="宋体" w:hAnsi="宋体" w:eastAsia="宋体" w:cs="宋体"/>
                <w:sz w:val="21"/>
                <w:szCs w:val="21"/>
              </w:rPr>
            </w:pPr>
          </w:p>
          <w:p w14:paraId="541CDD0F">
            <w:pPr>
              <w:spacing w:line="247" w:lineRule="auto"/>
              <w:rPr>
                <w:rFonts w:hint="eastAsia" w:ascii="宋体" w:hAnsi="宋体" w:eastAsia="宋体" w:cs="宋体"/>
                <w:sz w:val="21"/>
                <w:szCs w:val="21"/>
              </w:rPr>
            </w:pPr>
          </w:p>
          <w:p w14:paraId="2AD87A95">
            <w:pPr>
              <w:spacing w:line="247" w:lineRule="auto"/>
              <w:rPr>
                <w:rFonts w:hint="eastAsia" w:ascii="宋体" w:hAnsi="宋体" w:eastAsia="宋体" w:cs="宋体"/>
                <w:sz w:val="21"/>
                <w:szCs w:val="21"/>
              </w:rPr>
            </w:pPr>
          </w:p>
          <w:p w14:paraId="7FFF3D9F">
            <w:pPr>
              <w:pStyle w:val="17"/>
              <w:spacing w:before="65" w:line="270" w:lineRule="exact"/>
              <w:ind w:left="275"/>
              <w:rPr>
                <w:rFonts w:hint="eastAsia" w:ascii="宋体" w:hAnsi="宋体" w:eastAsia="宋体" w:cs="宋体"/>
                <w:sz w:val="21"/>
                <w:szCs w:val="21"/>
              </w:rPr>
            </w:pPr>
            <w:r>
              <w:rPr>
                <w:rFonts w:hint="eastAsia" w:ascii="宋体" w:hAnsi="宋体" w:eastAsia="宋体" w:cs="宋体"/>
                <w:spacing w:val="-7"/>
                <w:position w:val="1"/>
                <w:sz w:val="21"/>
                <w:szCs w:val="21"/>
              </w:rPr>
              <w:t>15</w:t>
            </w:r>
          </w:p>
        </w:tc>
        <w:tc>
          <w:tcPr>
            <w:tcW w:w="1664" w:type="dxa"/>
            <w:vMerge w:val="restart"/>
            <w:tcBorders>
              <w:bottom w:val="nil"/>
            </w:tcBorders>
            <w:vAlign w:val="top"/>
          </w:tcPr>
          <w:p w14:paraId="7897076F">
            <w:pPr>
              <w:spacing w:line="246" w:lineRule="auto"/>
              <w:rPr>
                <w:rFonts w:hint="eastAsia" w:ascii="宋体" w:hAnsi="宋体" w:eastAsia="宋体" w:cs="宋体"/>
                <w:sz w:val="21"/>
                <w:szCs w:val="21"/>
              </w:rPr>
            </w:pPr>
          </w:p>
          <w:p w14:paraId="5BC5BDBC">
            <w:pPr>
              <w:spacing w:line="247" w:lineRule="auto"/>
              <w:rPr>
                <w:rFonts w:hint="eastAsia" w:ascii="宋体" w:hAnsi="宋体" w:eastAsia="宋体" w:cs="宋体"/>
                <w:sz w:val="21"/>
                <w:szCs w:val="21"/>
              </w:rPr>
            </w:pPr>
          </w:p>
          <w:p w14:paraId="36B8EF67">
            <w:pPr>
              <w:spacing w:line="247" w:lineRule="auto"/>
              <w:rPr>
                <w:rFonts w:hint="eastAsia" w:ascii="宋体" w:hAnsi="宋体" w:eastAsia="宋体" w:cs="宋体"/>
                <w:sz w:val="21"/>
                <w:szCs w:val="21"/>
              </w:rPr>
            </w:pPr>
          </w:p>
          <w:p w14:paraId="4F7D6200">
            <w:pPr>
              <w:pStyle w:val="17"/>
              <w:spacing w:before="65" w:line="232" w:lineRule="auto"/>
              <w:ind w:left="126"/>
              <w:rPr>
                <w:rFonts w:hint="eastAsia" w:ascii="宋体" w:hAnsi="宋体" w:eastAsia="宋体" w:cs="宋体"/>
                <w:sz w:val="21"/>
                <w:szCs w:val="21"/>
              </w:rPr>
            </w:pPr>
            <w:r>
              <w:rPr>
                <w:rFonts w:hint="eastAsia" w:ascii="宋体" w:hAnsi="宋体" w:eastAsia="宋体" w:cs="宋体"/>
                <w:spacing w:val="3"/>
                <w:sz w:val="21"/>
                <w:szCs w:val="21"/>
              </w:rPr>
              <w:t>★A060805</w:t>
            </w:r>
            <w:r>
              <w:rPr>
                <w:rFonts w:hint="eastAsia" w:ascii="宋体" w:hAnsi="宋体" w:eastAsia="宋体" w:cs="宋体"/>
                <w:spacing w:val="-29"/>
                <w:sz w:val="21"/>
                <w:szCs w:val="21"/>
              </w:rPr>
              <w:t xml:space="preserve"> </w:t>
            </w:r>
            <w:r>
              <w:rPr>
                <w:rFonts w:hint="eastAsia" w:ascii="宋体" w:hAnsi="宋体" w:eastAsia="宋体" w:cs="宋体"/>
                <w:spacing w:val="3"/>
                <w:sz w:val="21"/>
                <w:szCs w:val="21"/>
              </w:rPr>
              <w:t>便器</w:t>
            </w:r>
          </w:p>
        </w:tc>
        <w:tc>
          <w:tcPr>
            <w:tcW w:w="2165" w:type="dxa"/>
            <w:vAlign w:val="top"/>
          </w:tcPr>
          <w:p w14:paraId="36A15371">
            <w:pPr>
              <w:pStyle w:val="17"/>
              <w:spacing w:before="199" w:line="232" w:lineRule="auto"/>
              <w:ind w:left="133"/>
              <w:rPr>
                <w:rFonts w:hint="eastAsia" w:ascii="宋体" w:hAnsi="宋体" w:eastAsia="宋体" w:cs="宋体"/>
                <w:sz w:val="21"/>
                <w:szCs w:val="21"/>
              </w:rPr>
            </w:pPr>
            <w:r>
              <w:rPr>
                <w:rFonts w:hint="eastAsia" w:ascii="宋体" w:hAnsi="宋体" w:eastAsia="宋体" w:cs="宋体"/>
                <w:spacing w:val="3"/>
                <w:sz w:val="21"/>
                <w:szCs w:val="21"/>
              </w:rPr>
              <w:t>坐便器</w:t>
            </w:r>
          </w:p>
        </w:tc>
        <w:tc>
          <w:tcPr>
            <w:tcW w:w="1598" w:type="dxa"/>
            <w:vAlign w:val="top"/>
          </w:tcPr>
          <w:p w14:paraId="7E7D48DC">
            <w:pPr>
              <w:rPr>
                <w:rFonts w:hint="eastAsia" w:ascii="宋体" w:hAnsi="宋体" w:eastAsia="宋体" w:cs="宋体"/>
                <w:sz w:val="21"/>
                <w:szCs w:val="21"/>
              </w:rPr>
            </w:pPr>
          </w:p>
        </w:tc>
        <w:tc>
          <w:tcPr>
            <w:tcW w:w="3679" w:type="dxa"/>
            <w:vAlign w:val="top"/>
          </w:tcPr>
          <w:p w14:paraId="22E5B1D2">
            <w:pPr>
              <w:pStyle w:val="17"/>
              <w:spacing w:before="66" w:line="246" w:lineRule="auto"/>
              <w:ind w:left="127" w:right="106" w:firstLine="3"/>
              <w:rPr>
                <w:rFonts w:hint="eastAsia" w:ascii="宋体" w:hAnsi="宋体" w:eastAsia="宋体" w:cs="宋体"/>
                <w:sz w:val="21"/>
                <w:szCs w:val="21"/>
              </w:rPr>
            </w:pPr>
            <w:r>
              <w:rPr>
                <w:rFonts w:hint="eastAsia" w:ascii="宋体" w:hAnsi="宋体" w:eastAsia="宋体" w:cs="宋体"/>
                <w:spacing w:val="8"/>
                <w:sz w:val="21"/>
                <w:szCs w:val="21"/>
              </w:rPr>
              <w:t>《坐便器水效限定值及水效等级（</w:t>
            </w:r>
            <w:r>
              <w:rPr>
                <w:rFonts w:hint="eastAsia" w:ascii="宋体" w:hAnsi="宋体" w:eastAsia="宋体" w:cs="宋体"/>
                <w:sz w:val="21"/>
                <w:szCs w:val="21"/>
              </w:rPr>
              <w:t>GB</w:t>
            </w:r>
            <w:r>
              <w:rPr>
                <w:rFonts w:hint="eastAsia" w:ascii="宋体" w:hAnsi="宋体" w:eastAsia="宋体" w:cs="宋体"/>
                <w:spacing w:val="10"/>
                <w:sz w:val="21"/>
                <w:szCs w:val="21"/>
              </w:rPr>
              <w:t xml:space="preserve"> </w:t>
            </w:r>
            <w:r>
              <w:rPr>
                <w:rFonts w:hint="eastAsia" w:ascii="宋体" w:hAnsi="宋体" w:eastAsia="宋体" w:cs="宋体"/>
                <w:spacing w:val="2"/>
                <w:sz w:val="21"/>
                <w:szCs w:val="21"/>
              </w:rPr>
              <w:t>25502）</w:t>
            </w:r>
          </w:p>
        </w:tc>
      </w:tr>
      <w:tr w14:paraId="43BF4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09" w:type="dxa"/>
            <w:vMerge w:val="continue"/>
            <w:tcBorders>
              <w:top w:val="nil"/>
              <w:bottom w:val="nil"/>
            </w:tcBorders>
            <w:vAlign w:val="top"/>
          </w:tcPr>
          <w:p w14:paraId="4D6DE948">
            <w:pPr>
              <w:rPr>
                <w:rFonts w:hint="eastAsia" w:ascii="宋体" w:hAnsi="宋体" w:eastAsia="宋体" w:cs="宋体"/>
                <w:sz w:val="21"/>
                <w:szCs w:val="21"/>
              </w:rPr>
            </w:pPr>
          </w:p>
        </w:tc>
        <w:tc>
          <w:tcPr>
            <w:tcW w:w="1664" w:type="dxa"/>
            <w:vMerge w:val="continue"/>
            <w:tcBorders>
              <w:top w:val="nil"/>
              <w:bottom w:val="nil"/>
            </w:tcBorders>
            <w:vAlign w:val="top"/>
          </w:tcPr>
          <w:p w14:paraId="65FF90BA">
            <w:pPr>
              <w:rPr>
                <w:rFonts w:hint="eastAsia" w:ascii="宋体" w:hAnsi="宋体" w:eastAsia="宋体" w:cs="宋体"/>
                <w:sz w:val="21"/>
                <w:szCs w:val="21"/>
              </w:rPr>
            </w:pPr>
          </w:p>
        </w:tc>
        <w:tc>
          <w:tcPr>
            <w:tcW w:w="2165" w:type="dxa"/>
            <w:vAlign w:val="top"/>
          </w:tcPr>
          <w:p w14:paraId="3CCF6762">
            <w:pPr>
              <w:pStyle w:val="17"/>
              <w:spacing w:before="195" w:line="231" w:lineRule="auto"/>
              <w:ind w:left="127"/>
              <w:rPr>
                <w:rFonts w:hint="eastAsia" w:ascii="宋体" w:hAnsi="宋体" w:eastAsia="宋体" w:cs="宋体"/>
                <w:sz w:val="21"/>
                <w:szCs w:val="21"/>
              </w:rPr>
            </w:pPr>
            <w:r>
              <w:rPr>
                <w:rFonts w:hint="eastAsia" w:ascii="宋体" w:hAnsi="宋体" w:eastAsia="宋体" w:cs="宋体"/>
                <w:spacing w:val="5"/>
                <w:sz w:val="21"/>
                <w:szCs w:val="21"/>
              </w:rPr>
              <w:t>蹲便器</w:t>
            </w:r>
          </w:p>
        </w:tc>
        <w:tc>
          <w:tcPr>
            <w:tcW w:w="1598" w:type="dxa"/>
            <w:vAlign w:val="top"/>
          </w:tcPr>
          <w:p w14:paraId="6DB705DE">
            <w:pPr>
              <w:rPr>
                <w:rFonts w:hint="eastAsia" w:ascii="宋体" w:hAnsi="宋体" w:eastAsia="宋体" w:cs="宋体"/>
                <w:sz w:val="21"/>
                <w:szCs w:val="21"/>
              </w:rPr>
            </w:pPr>
          </w:p>
        </w:tc>
        <w:tc>
          <w:tcPr>
            <w:tcW w:w="3679" w:type="dxa"/>
            <w:vAlign w:val="top"/>
          </w:tcPr>
          <w:p w14:paraId="41B8330A">
            <w:pPr>
              <w:pStyle w:val="17"/>
              <w:spacing w:before="61" w:line="246" w:lineRule="auto"/>
              <w:ind w:left="136" w:right="109" w:hanging="6"/>
              <w:rPr>
                <w:rFonts w:hint="eastAsia" w:ascii="宋体" w:hAnsi="宋体" w:eastAsia="宋体" w:cs="宋体"/>
                <w:sz w:val="21"/>
                <w:szCs w:val="21"/>
              </w:rPr>
            </w:pPr>
            <w:r>
              <w:rPr>
                <w:rFonts w:hint="eastAsia" w:ascii="宋体" w:hAnsi="宋体" w:eastAsia="宋体" w:cs="宋体"/>
                <w:spacing w:val="21"/>
                <w:sz w:val="21"/>
                <w:szCs w:val="21"/>
              </w:rPr>
              <w:t>《蹲便器用水效率限定值及用水效</w:t>
            </w:r>
            <w:r>
              <w:rPr>
                <w:rFonts w:hint="eastAsia" w:ascii="宋体" w:hAnsi="宋体" w:eastAsia="宋体" w:cs="宋体"/>
                <w:spacing w:val="11"/>
                <w:sz w:val="21"/>
                <w:szCs w:val="21"/>
              </w:rPr>
              <w:t xml:space="preserve"> </w:t>
            </w:r>
            <w:r>
              <w:rPr>
                <w:rFonts w:hint="eastAsia" w:ascii="宋体" w:hAnsi="宋体" w:eastAsia="宋体" w:cs="宋体"/>
                <w:spacing w:val="5"/>
                <w:sz w:val="21"/>
                <w:szCs w:val="21"/>
              </w:rPr>
              <w:t>率等级》（</w:t>
            </w:r>
            <w:r>
              <w:rPr>
                <w:rFonts w:hint="eastAsia" w:ascii="宋体" w:hAnsi="宋体" w:eastAsia="宋体" w:cs="宋体"/>
                <w:sz w:val="21"/>
                <w:szCs w:val="21"/>
              </w:rPr>
              <w:t>GB</w:t>
            </w:r>
            <w:r>
              <w:rPr>
                <w:rFonts w:hint="eastAsia" w:ascii="宋体" w:hAnsi="宋体" w:eastAsia="宋体" w:cs="宋体"/>
                <w:spacing w:val="5"/>
                <w:sz w:val="21"/>
                <w:szCs w:val="21"/>
              </w:rPr>
              <w:t xml:space="preserve"> 30717）</w:t>
            </w:r>
          </w:p>
        </w:tc>
      </w:tr>
      <w:tr w14:paraId="6AA88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09" w:type="dxa"/>
            <w:vMerge w:val="continue"/>
            <w:tcBorders>
              <w:top w:val="nil"/>
            </w:tcBorders>
            <w:vAlign w:val="top"/>
          </w:tcPr>
          <w:p w14:paraId="0A4D56A8">
            <w:pPr>
              <w:rPr>
                <w:rFonts w:hint="eastAsia" w:ascii="宋体" w:hAnsi="宋体" w:eastAsia="宋体" w:cs="宋体"/>
                <w:sz w:val="21"/>
                <w:szCs w:val="21"/>
              </w:rPr>
            </w:pPr>
          </w:p>
        </w:tc>
        <w:tc>
          <w:tcPr>
            <w:tcW w:w="1664" w:type="dxa"/>
            <w:vMerge w:val="continue"/>
            <w:tcBorders>
              <w:top w:val="nil"/>
            </w:tcBorders>
            <w:vAlign w:val="top"/>
          </w:tcPr>
          <w:p w14:paraId="5461EB3A">
            <w:pPr>
              <w:rPr>
                <w:rFonts w:hint="eastAsia" w:ascii="宋体" w:hAnsi="宋体" w:eastAsia="宋体" w:cs="宋体"/>
                <w:sz w:val="21"/>
                <w:szCs w:val="21"/>
              </w:rPr>
            </w:pPr>
          </w:p>
        </w:tc>
        <w:tc>
          <w:tcPr>
            <w:tcW w:w="2165" w:type="dxa"/>
            <w:vAlign w:val="top"/>
          </w:tcPr>
          <w:p w14:paraId="1D7BF12A">
            <w:pPr>
              <w:pStyle w:val="17"/>
              <w:spacing w:before="196" w:line="232" w:lineRule="auto"/>
              <w:ind w:left="128"/>
              <w:rPr>
                <w:rFonts w:hint="eastAsia" w:ascii="宋体" w:hAnsi="宋体" w:eastAsia="宋体" w:cs="宋体"/>
                <w:sz w:val="21"/>
                <w:szCs w:val="21"/>
              </w:rPr>
            </w:pPr>
            <w:r>
              <w:rPr>
                <w:rFonts w:hint="eastAsia" w:ascii="宋体" w:hAnsi="宋体" w:eastAsia="宋体" w:cs="宋体"/>
                <w:spacing w:val="5"/>
                <w:sz w:val="21"/>
                <w:szCs w:val="21"/>
              </w:rPr>
              <w:t>小便器</w:t>
            </w:r>
          </w:p>
        </w:tc>
        <w:tc>
          <w:tcPr>
            <w:tcW w:w="1598" w:type="dxa"/>
            <w:vAlign w:val="top"/>
          </w:tcPr>
          <w:p w14:paraId="07826C2F">
            <w:pPr>
              <w:rPr>
                <w:rFonts w:hint="eastAsia" w:ascii="宋体" w:hAnsi="宋体" w:eastAsia="宋体" w:cs="宋体"/>
                <w:sz w:val="21"/>
                <w:szCs w:val="21"/>
              </w:rPr>
            </w:pPr>
          </w:p>
        </w:tc>
        <w:tc>
          <w:tcPr>
            <w:tcW w:w="3679" w:type="dxa"/>
            <w:vAlign w:val="top"/>
          </w:tcPr>
          <w:p w14:paraId="380DDFE9">
            <w:pPr>
              <w:pStyle w:val="17"/>
              <w:spacing w:before="63" w:line="245" w:lineRule="auto"/>
              <w:ind w:left="136" w:right="109" w:hanging="6"/>
              <w:rPr>
                <w:rFonts w:hint="eastAsia" w:ascii="宋体" w:hAnsi="宋体" w:eastAsia="宋体" w:cs="宋体"/>
                <w:sz w:val="21"/>
                <w:szCs w:val="21"/>
              </w:rPr>
            </w:pPr>
            <w:r>
              <w:rPr>
                <w:rFonts w:hint="eastAsia" w:ascii="宋体" w:hAnsi="宋体" w:eastAsia="宋体" w:cs="宋体"/>
                <w:spacing w:val="21"/>
                <w:sz w:val="21"/>
                <w:szCs w:val="21"/>
              </w:rPr>
              <w:t>《小便器用水效率限定值及用水效</w:t>
            </w:r>
            <w:r>
              <w:rPr>
                <w:rFonts w:hint="eastAsia" w:ascii="宋体" w:hAnsi="宋体" w:eastAsia="宋体" w:cs="宋体"/>
                <w:spacing w:val="11"/>
                <w:sz w:val="21"/>
                <w:szCs w:val="21"/>
              </w:rPr>
              <w:t xml:space="preserve"> </w:t>
            </w:r>
            <w:r>
              <w:rPr>
                <w:rFonts w:hint="eastAsia" w:ascii="宋体" w:hAnsi="宋体" w:eastAsia="宋体" w:cs="宋体"/>
                <w:spacing w:val="5"/>
                <w:sz w:val="21"/>
                <w:szCs w:val="21"/>
              </w:rPr>
              <w:t>率等级》（</w:t>
            </w:r>
            <w:r>
              <w:rPr>
                <w:rFonts w:hint="eastAsia" w:ascii="宋体" w:hAnsi="宋体" w:eastAsia="宋体" w:cs="宋体"/>
                <w:sz w:val="21"/>
                <w:szCs w:val="21"/>
              </w:rPr>
              <w:t>GB</w:t>
            </w:r>
            <w:r>
              <w:rPr>
                <w:rFonts w:hint="eastAsia" w:ascii="宋体" w:hAnsi="宋体" w:eastAsia="宋体" w:cs="宋体"/>
                <w:spacing w:val="5"/>
                <w:sz w:val="21"/>
                <w:szCs w:val="21"/>
              </w:rPr>
              <w:t xml:space="preserve"> 28377）</w:t>
            </w:r>
          </w:p>
        </w:tc>
      </w:tr>
      <w:tr w14:paraId="66AC6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09" w:type="dxa"/>
            <w:vAlign w:val="top"/>
          </w:tcPr>
          <w:p w14:paraId="1A43EF7D">
            <w:pPr>
              <w:pStyle w:val="17"/>
              <w:spacing w:before="197" w:line="270" w:lineRule="exact"/>
              <w:ind w:left="275"/>
              <w:rPr>
                <w:rFonts w:hint="eastAsia" w:ascii="宋体" w:hAnsi="宋体" w:eastAsia="宋体" w:cs="宋体"/>
                <w:sz w:val="21"/>
                <w:szCs w:val="21"/>
              </w:rPr>
            </w:pPr>
            <w:r>
              <w:rPr>
                <w:rFonts w:hint="eastAsia" w:ascii="宋体" w:hAnsi="宋体" w:eastAsia="宋体" w:cs="宋体"/>
                <w:spacing w:val="-7"/>
                <w:position w:val="1"/>
                <w:sz w:val="21"/>
                <w:szCs w:val="21"/>
              </w:rPr>
              <w:t>16</w:t>
            </w:r>
          </w:p>
        </w:tc>
        <w:tc>
          <w:tcPr>
            <w:tcW w:w="1664" w:type="dxa"/>
            <w:vAlign w:val="top"/>
          </w:tcPr>
          <w:p w14:paraId="50DD4E8C">
            <w:pPr>
              <w:pStyle w:val="17"/>
              <w:spacing w:before="196" w:line="232" w:lineRule="auto"/>
              <w:ind w:left="126"/>
              <w:rPr>
                <w:rFonts w:hint="eastAsia" w:ascii="宋体" w:hAnsi="宋体" w:eastAsia="宋体" w:cs="宋体"/>
                <w:sz w:val="21"/>
                <w:szCs w:val="21"/>
              </w:rPr>
            </w:pPr>
            <w:r>
              <w:rPr>
                <w:rFonts w:hint="eastAsia" w:ascii="宋体" w:hAnsi="宋体" w:eastAsia="宋体" w:cs="宋体"/>
                <w:spacing w:val="3"/>
                <w:sz w:val="21"/>
                <w:szCs w:val="21"/>
              </w:rPr>
              <w:t>★A060806</w:t>
            </w:r>
            <w:r>
              <w:rPr>
                <w:rFonts w:hint="eastAsia" w:ascii="宋体" w:hAnsi="宋体" w:eastAsia="宋体" w:cs="宋体"/>
                <w:spacing w:val="-29"/>
                <w:sz w:val="21"/>
                <w:szCs w:val="21"/>
              </w:rPr>
              <w:t xml:space="preserve"> </w:t>
            </w:r>
            <w:r>
              <w:rPr>
                <w:rFonts w:hint="eastAsia" w:ascii="宋体" w:hAnsi="宋体" w:eastAsia="宋体" w:cs="宋体"/>
                <w:spacing w:val="3"/>
                <w:sz w:val="21"/>
                <w:szCs w:val="21"/>
              </w:rPr>
              <w:t>水嘴</w:t>
            </w:r>
          </w:p>
        </w:tc>
        <w:tc>
          <w:tcPr>
            <w:tcW w:w="2165" w:type="dxa"/>
            <w:vAlign w:val="top"/>
          </w:tcPr>
          <w:p w14:paraId="0D7626EF">
            <w:pPr>
              <w:rPr>
                <w:rFonts w:hint="eastAsia" w:ascii="宋体" w:hAnsi="宋体" w:eastAsia="宋体" w:cs="宋体"/>
                <w:sz w:val="21"/>
                <w:szCs w:val="21"/>
              </w:rPr>
            </w:pPr>
          </w:p>
        </w:tc>
        <w:tc>
          <w:tcPr>
            <w:tcW w:w="1598" w:type="dxa"/>
            <w:vAlign w:val="top"/>
          </w:tcPr>
          <w:p w14:paraId="43BA86FE">
            <w:pPr>
              <w:rPr>
                <w:rFonts w:hint="eastAsia" w:ascii="宋体" w:hAnsi="宋体" w:eastAsia="宋体" w:cs="宋体"/>
                <w:sz w:val="21"/>
                <w:szCs w:val="21"/>
              </w:rPr>
            </w:pPr>
          </w:p>
        </w:tc>
        <w:tc>
          <w:tcPr>
            <w:tcW w:w="3679" w:type="dxa"/>
            <w:vAlign w:val="top"/>
          </w:tcPr>
          <w:p w14:paraId="2919F6F7">
            <w:pPr>
              <w:pStyle w:val="17"/>
              <w:spacing w:before="63" w:line="245" w:lineRule="auto"/>
              <w:ind w:left="137" w:right="109" w:hanging="7"/>
              <w:rPr>
                <w:rFonts w:hint="eastAsia" w:ascii="宋体" w:hAnsi="宋体" w:eastAsia="宋体" w:cs="宋体"/>
                <w:sz w:val="21"/>
                <w:szCs w:val="21"/>
              </w:rPr>
            </w:pPr>
            <w:r>
              <w:rPr>
                <w:rFonts w:hint="eastAsia" w:ascii="宋体" w:hAnsi="宋体" w:eastAsia="宋体" w:cs="宋体"/>
                <w:spacing w:val="21"/>
                <w:sz w:val="21"/>
                <w:szCs w:val="21"/>
              </w:rPr>
              <w:t>《水嘴用水效率限定值及用水效率</w:t>
            </w:r>
            <w:r>
              <w:rPr>
                <w:rFonts w:hint="eastAsia" w:ascii="宋体" w:hAnsi="宋体" w:eastAsia="宋体" w:cs="宋体"/>
                <w:spacing w:val="11"/>
                <w:sz w:val="21"/>
                <w:szCs w:val="21"/>
              </w:rPr>
              <w:t xml:space="preserve"> </w:t>
            </w:r>
            <w:r>
              <w:rPr>
                <w:rFonts w:hint="eastAsia" w:ascii="宋体" w:hAnsi="宋体" w:eastAsia="宋体" w:cs="宋体"/>
                <w:spacing w:val="5"/>
                <w:sz w:val="21"/>
                <w:szCs w:val="21"/>
              </w:rPr>
              <w:t>等级》（</w:t>
            </w:r>
            <w:r>
              <w:rPr>
                <w:rFonts w:hint="eastAsia" w:ascii="宋体" w:hAnsi="宋体" w:eastAsia="宋体" w:cs="宋体"/>
                <w:sz w:val="21"/>
                <w:szCs w:val="21"/>
              </w:rPr>
              <w:t>GB</w:t>
            </w:r>
            <w:r>
              <w:rPr>
                <w:rFonts w:hint="eastAsia" w:ascii="宋体" w:hAnsi="宋体" w:eastAsia="宋体" w:cs="宋体"/>
                <w:spacing w:val="5"/>
                <w:sz w:val="21"/>
                <w:szCs w:val="21"/>
              </w:rPr>
              <w:t xml:space="preserve"> 25501）</w:t>
            </w:r>
          </w:p>
        </w:tc>
      </w:tr>
      <w:tr w14:paraId="00EE7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9" w:type="dxa"/>
            <w:vAlign w:val="top"/>
          </w:tcPr>
          <w:p w14:paraId="6CEDB952">
            <w:pPr>
              <w:pStyle w:val="17"/>
              <w:spacing w:before="212" w:line="270" w:lineRule="exact"/>
              <w:ind w:left="275"/>
              <w:rPr>
                <w:rFonts w:hint="eastAsia" w:ascii="宋体" w:hAnsi="宋体" w:eastAsia="宋体" w:cs="宋体"/>
                <w:sz w:val="21"/>
                <w:szCs w:val="21"/>
              </w:rPr>
            </w:pPr>
            <w:r>
              <w:rPr>
                <w:rFonts w:hint="eastAsia" w:ascii="宋体" w:hAnsi="宋体" w:eastAsia="宋体" w:cs="宋体"/>
                <w:spacing w:val="-7"/>
                <w:position w:val="1"/>
                <w:sz w:val="21"/>
                <w:szCs w:val="21"/>
              </w:rPr>
              <w:t>17</w:t>
            </w:r>
          </w:p>
        </w:tc>
        <w:tc>
          <w:tcPr>
            <w:tcW w:w="1664" w:type="dxa"/>
            <w:vAlign w:val="top"/>
          </w:tcPr>
          <w:p w14:paraId="49AD25F7">
            <w:pPr>
              <w:pStyle w:val="17"/>
              <w:spacing w:before="56" w:line="259" w:lineRule="auto"/>
              <w:ind w:left="133" w:right="127" w:hanging="17"/>
              <w:rPr>
                <w:rFonts w:hint="eastAsia" w:ascii="宋体" w:hAnsi="宋体" w:eastAsia="宋体" w:cs="宋体"/>
                <w:sz w:val="21"/>
                <w:szCs w:val="21"/>
              </w:rPr>
            </w:pPr>
            <w:r>
              <w:rPr>
                <w:rFonts w:hint="eastAsia" w:ascii="宋体" w:hAnsi="宋体" w:eastAsia="宋体" w:cs="宋体"/>
                <w:spacing w:val="4"/>
                <w:sz w:val="21"/>
                <w:szCs w:val="21"/>
              </w:rPr>
              <w:t>A060807</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便器冲</w:t>
            </w:r>
            <w:r>
              <w:rPr>
                <w:rFonts w:hint="eastAsia" w:ascii="宋体" w:hAnsi="宋体" w:eastAsia="宋体" w:cs="宋体"/>
                <w:sz w:val="21"/>
                <w:szCs w:val="21"/>
              </w:rPr>
              <w:t xml:space="preserve"> </w:t>
            </w:r>
            <w:r>
              <w:rPr>
                <w:rFonts w:hint="eastAsia" w:ascii="宋体" w:hAnsi="宋体" w:eastAsia="宋体" w:cs="宋体"/>
                <w:spacing w:val="-1"/>
                <w:sz w:val="21"/>
                <w:szCs w:val="21"/>
              </w:rPr>
              <w:t>洗阀</w:t>
            </w:r>
          </w:p>
        </w:tc>
        <w:tc>
          <w:tcPr>
            <w:tcW w:w="2165" w:type="dxa"/>
            <w:vAlign w:val="top"/>
          </w:tcPr>
          <w:p w14:paraId="4DA24B88">
            <w:pPr>
              <w:rPr>
                <w:rFonts w:hint="eastAsia" w:ascii="宋体" w:hAnsi="宋体" w:eastAsia="宋体" w:cs="宋体"/>
                <w:sz w:val="21"/>
                <w:szCs w:val="21"/>
              </w:rPr>
            </w:pPr>
          </w:p>
        </w:tc>
        <w:tc>
          <w:tcPr>
            <w:tcW w:w="1598" w:type="dxa"/>
            <w:vAlign w:val="top"/>
          </w:tcPr>
          <w:p w14:paraId="54B0ECF6">
            <w:pPr>
              <w:rPr>
                <w:rFonts w:hint="eastAsia" w:ascii="宋体" w:hAnsi="宋体" w:eastAsia="宋体" w:cs="宋体"/>
                <w:sz w:val="21"/>
                <w:szCs w:val="21"/>
              </w:rPr>
            </w:pPr>
          </w:p>
        </w:tc>
        <w:tc>
          <w:tcPr>
            <w:tcW w:w="3679" w:type="dxa"/>
            <w:vAlign w:val="top"/>
          </w:tcPr>
          <w:p w14:paraId="2EF2CEA9">
            <w:pPr>
              <w:pStyle w:val="17"/>
              <w:spacing w:before="76" w:line="250" w:lineRule="auto"/>
              <w:ind w:left="130" w:right="109"/>
              <w:rPr>
                <w:rFonts w:hint="eastAsia" w:ascii="宋体" w:hAnsi="宋体" w:eastAsia="宋体" w:cs="宋体"/>
                <w:sz w:val="21"/>
                <w:szCs w:val="21"/>
              </w:rPr>
            </w:pPr>
            <w:r>
              <w:rPr>
                <w:rFonts w:hint="eastAsia" w:ascii="宋体" w:hAnsi="宋体" w:eastAsia="宋体" w:cs="宋体"/>
                <w:spacing w:val="21"/>
                <w:sz w:val="21"/>
                <w:szCs w:val="21"/>
              </w:rPr>
              <w:t>《便器冲洗阀用水效率限定值及用</w:t>
            </w:r>
            <w:r>
              <w:rPr>
                <w:rFonts w:hint="eastAsia" w:ascii="宋体" w:hAnsi="宋体" w:eastAsia="宋体" w:cs="宋体"/>
                <w:spacing w:val="11"/>
                <w:sz w:val="21"/>
                <w:szCs w:val="21"/>
              </w:rPr>
              <w:t xml:space="preserve"> </w:t>
            </w:r>
            <w:r>
              <w:rPr>
                <w:rFonts w:hint="eastAsia" w:ascii="宋体" w:hAnsi="宋体" w:eastAsia="宋体" w:cs="宋体"/>
                <w:spacing w:val="6"/>
                <w:sz w:val="21"/>
                <w:szCs w:val="21"/>
              </w:rPr>
              <w:t>水效率等级》（</w:t>
            </w:r>
            <w:r>
              <w:rPr>
                <w:rFonts w:hint="eastAsia" w:ascii="宋体" w:hAnsi="宋体" w:eastAsia="宋体" w:cs="宋体"/>
                <w:sz w:val="21"/>
                <w:szCs w:val="21"/>
              </w:rPr>
              <w:t>GB</w:t>
            </w:r>
            <w:r>
              <w:rPr>
                <w:rFonts w:hint="eastAsia" w:ascii="宋体" w:hAnsi="宋体" w:eastAsia="宋体" w:cs="宋体"/>
                <w:spacing w:val="6"/>
                <w:sz w:val="21"/>
                <w:szCs w:val="21"/>
              </w:rPr>
              <w:t xml:space="preserve"> 28379）</w:t>
            </w:r>
          </w:p>
        </w:tc>
      </w:tr>
      <w:tr w14:paraId="30DE3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09" w:type="dxa"/>
            <w:vAlign w:val="top"/>
          </w:tcPr>
          <w:p w14:paraId="15F0DECD">
            <w:pPr>
              <w:pStyle w:val="17"/>
              <w:spacing w:before="200" w:line="271" w:lineRule="exact"/>
              <w:ind w:left="275"/>
              <w:rPr>
                <w:rFonts w:hint="eastAsia" w:ascii="宋体" w:hAnsi="宋体" w:eastAsia="宋体" w:cs="宋体"/>
                <w:sz w:val="21"/>
                <w:szCs w:val="21"/>
              </w:rPr>
            </w:pPr>
            <w:r>
              <w:rPr>
                <w:rFonts w:hint="eastAsia" w:ascii="宋体" w:hAnsi="宋体" w:eastAsia="宋体" w:cs="宋体"/>
                <w:spacing w:val="-7"/>
                <w:position w:val="1"/>
                <w:sz w:val="21"/>
                <w:szCs w:val="21"/>
              </w:rPr>
              <w:t>18</w:t>
            </w:r>
          </w:p>
        </w:tc>
        <w:tc>
          <w:tcPr>
            <w:tcW w:w="1664" w:type="dxa"/>
            <w:vAlign w:val="top"/>
          </w:tcPr>
          <w:p w14:paraId="106444AA">
            <w:pPr>
              <w:pStyle w:val="17"/>
              <w:spacing w:before="200" w:line="230" w:lineRule="auto"/>
              <w:ind w:left="116"/>
              <w:rPr>
                <w:rFonts w:hint="eastAsia" w:ascii="宋体" w:hAnsi="宋体" w:eastAsia="宋体" w:cs="宋体"/>
                <w:sz w:val="21"/>
                <w:szCs w:val="21"/>
              </w:rPr>
            </w:pPr>
            <w:r>
              <w:rPr>
                <w:rFonts w:hint="eastAsia" w:ascii="宋体" w:hAnsi="宋体" w:eastAsia="宋体" w:cs="宋体"/>
                <w:spacing w:val="4"/>
                <w:sz w:val="21"/>
                <w:szCs w:val="21"/>
              </w:rPr>
              <w:t>A060810</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淋浴器</w:t>
            </w:r>
          </w:p>
        </w:tc>
        <w:tc>
          <w:tcPr>
            <w:tcW w:w="2165" w:type="dxa"/>
            <w:vAlign w:val="top"/>
          </w:tcPr>
          <w:p w14:paraId="33D60EB2">
            <w:pPr>
              <w:rPr>
                <w:rFonts w:hint="eastAsia" w:ascii="宋体" w:hAnsi="宋体" w:eastAsia="宋体" w:cs="宋体"/>
                <w:sz w:val="21"/>
                <w:szCs w:val="21"/>
              </w:rPr>
            </w:pPr>
          </w:p>
        </w:tc>
        <w:tc>
          <w:tcPr>
            <w:tcW w:w="1598" w:type="dxa"/>
            <w:vAlign w:val="top"/>
          </w:tcPr>
          <w:p w14:paraId="006B493F">
            <w:pPr>
              <w:rPr>
                <w:rFonts w:hint="eastAsia" w:ascii="宋体" w:hAnsi="宋体" w:eastAsia="宋体" w:cs="宋体"/>
                <w:sz w:val="21"/>
                <w:szCs w:val="21"/>
              </w:rPr>
            </w:pPr>
          </w:p>
        </w:tc>
        <w:tc>
          <w:tcPr>
            <w:tcW w:w="3679" w:type="dxa"/>
            <w:vAlign w:val="top"/>
          </w:tcPr>
          <w:p w14:paraId="48692F02">
            <w:pPr>
              <w:pStyle w:val="17"/>
              <w:spacing w:before="66" w:line="246" w:lineRule="auto"/>
              <w:ind w:left="136" w:right="109" w:hanging="6"/>
              <w:rPr>
                <w:rFonts w:hint="eastAsia" w:ascii="宋体" w:hAnsi="宋体" w:eastAsia="宋体" w:cs="宋体"/>
                <w:sz w:val="21"/>
                <w:szCs w:val="21"/>
              </w:rPr>
            </w:pPr>
            <w:r>
              <w:rPr>
                <w:rFonts w:hint="eastAsia" w:ascii="宋体" w:hAnsi="宋体" w:eastAsia="宋体" w:cs="宋体"/>
                <w:spacing w:val="21"/>
                <w:sz w:val="21"/>
                <w:szCs w:val="21"/>
              </w:rPr>
              <w:t>《淋浴器用水效率限定值及用水效</w:t>
            </w:r>
            <w:r>
              <w:rPr>
                <w:rFonts w:hint="eastAsia" w:ascii="宋体" w:hAnsi="宋体" w:eastAsia="宋体" w:cs="宋体"/>
                <w:spacing w:val="11"/>
                <w:sz w:val="21"/>
                <w:szCs w:val="21"/>
              </w:rPr>
              <w:t xml:space="preserve"> </w:t>
            </w:r>
            <w:r>
              <w:rPr>
                <w:rFonts w:hint="eastAsia" w:ascii="宋体" w:hAnsi="宋体" w:eastAsia="宋体" w:cs="宋体"/>
                <w:spacing w:val="5"/>
                <w:sz w:val="21"/>
                <w:szCs w:val="21"/>
              </w:rPr>
              <w:t>率等级》（</w:t>
            </w:r>
            <w:r>
              <w:rPr>
                <w:rFonts w:hint="eastAsia" w:ascii="宋体" w:hAnsi="宋体" w:eastAsia="宋体" w:cs="宋体"/>
                <w:sz w:val="21"/>
                <w:szCs w:val="21"/>
              </w:rPr>
              <w:t>GB</w:t>
            </w:r>
            <w:r>
              <w:rPr>
                <w:rFonts w:hint="eastAsia" w:ascii="宋体" w:hAnsi="宋体" w:eastAsia="宋体" w:cs="宋体"/>
                <w:spacing w:val="5"/>
                <w:sz w:val="21"/>
                <w:szCs w:val="21"/>
              </w:rPr>
              <w:t xml:space="preserve"> 28378）</w:t>
            </w:r>
          </w:p>
        </w:tc>
      </w:tr>
    </w:tbl>
    <w:p w14:paraId="3759A3ED">
      <w:pPr>
        <w:pStyle w:val="5"/>
        <w:spacing w:line="264" w:lineRule="auto"/>
        <w:rPr>
          <w:rFonts w:hint="eastAsia" w:ascii="宋体" w:hAnsi="宋体" w:eastAsia="宋体" w:cs="宋体"/>
          <w:sz w:val="21"/>
          <w:szCs w:val="21"/>
        </w:rPr>
      </w:pPr>
    </w:p>
    <w:p w14:paraId="784EC268">
      <w:pPr>
        <w:pStyle w:val="5"/>
        <w:spacing w:line="264" w:lineRule="auto"/>
        <w:rPr>
          <w:rFonts w:hint="eastAsia" w:ascii="宋体" w:hAnsi="宋体" w:eastAsia="宋体" w:cs="宋体"/>
          <w:sz w:val="21"/>
          <w:szCs w:val="21"/>
        </w:rPr>
      </w:pPr>
    </w:p>
    <w:p w14:paraId="404F9941">
      <w:pPr>
        <w:spacing w:before="65" w:line="230" w:lineRule="auto"/>
        <w:ind w:left="647"/>
        <w:rPr>
          <w:rFonts w:hint="eastAsia" w:ascii="宋体" w:hAnsi="宋体" w:eastAsia="宋体" w:cs="宋体"/>
          <w:sz w:val="21"/>
          <w:szCs w:val="21"/>
        </w:rPr>
      </w:pPr>
      <w:r>
        <w:rPr>
          <w:rFonts w:hint="eastAsia" w:ascii="宋体" w:hAnsi="宋体" w:eastAsia="宋体" w:cs="宋体"/>
          <w:spacing w:val="3"/>
          <w:sz w:val="21"/>
          <w:szCs w:val="21"/>
        </w:rPr>
        <w:t>注：1.节能产品认证应依据相关国家标准的最新版本，依据国家标准中二级能效（水效）指标。</w:t>
      </w:r>
    </w:p>
    <w:p w14:paraId="79D84A79">
      <w:pPr>
        <w:spacing w:before="147" w:line="231" w:lineRule="auto"/>
        <w:ind w:left="1037"/>
        <w:outlineLvl w:val="1"/>
        <w:rPr>
          <w:rFonts w:hint="eastAsia" w:ascii="宋体" w:hAnsi="宋体" w:eastAsia="宋体" w:cs="宋体"/>
          <w:sz w:val="21"/>
          <w:szCs w:val="21"/>
        </w:rPr>
      </w:pPr>
      <w:bookmarkStart w:id="67" w:name="_Toc19529"/>
      <w:r>
        <w:rPr>
          <w:rFonts w:hint="eastAsia" w:ascii="宋体" w:hAnsi="宋体" w:eastAsia="宋体" w:cs="宋体"/>
          <w:spacing w:val="6"/>
          <w:sz w:val="21"/>
          <w:szCs w:val="21"/>
        </w:rPr>
        <w:t>2.以“★</w:t>
      </w:r>
      <w:r>
        <w:rPr>
          <w:rFonts w:hint="eastAsia" w:ascii="宋体" w:hAnsi="宋体" w:eastAsia="宋体" w:cs="宋体"/>
          <w:spacing w:val="-52"/>
          <w:sz w:val="21"/>
          <w:szCs w:val="21"/>
        </w:rPr>
        <w:t xml:space="preserve"> </w:t>
      </w:r>
      <w:r>
        <w:rPr>
          <w:rFonts w:hint="eastAsia" w:ascii="宋体" w:hAnsi="宋体" w:eastAsia="宋体" w:cs="宋体"/>
          <w:spacing w:val="6"/>
          <w:sz w:val="21"/>
          <w:szCs w:val="21"/>
        </w:rPr>
        <w:t>”标注的为政府强制采购产品。</w:t>
      </w:r>
      <w:bookmarkEnd w:id="67"/>
    </w:p>
    <w:p w14:paraId="153391C9">
      <w:pPr>
        <w:spacing w:line="231" w:lineRule="auto"/>
        <w:rPr>
          <w:rFonts w:hint="eastAsia" w:ascii="宋体" w:hAnsi="宋体" w:eastAsia="宋体" w:cs="宋体"/>
          <w:sz w:val="19"/>
          <w:szCs w:val="19"/>
        </w:rPr>
        <w:sectPr>
          <w:footerReference r:id="rId16" w:type="default"/>
          <w:pgSz w:w="11906" w:h="16839"/>
          <w:pgMar w:top="1431" w:right="1429" w:bottom="1429" w:left="1429" w:header="0" w:footer="994" w:gutter="0"/>
          <w:pgBorders>
            <w:top w:val="none" w:sz="0" w:space="0"/>
            <w:left w:val="none" w:sz="0" w:space="0"/>
            <w:bottom w:val="none" w:sz="0" w:space="0"/>
            <w:right w:val="none" w:sz="0" w:space="0"/>
          </w:pgBorders>
          <w:pgNumType w:fmt="decimal"/>
          <w:cols w:space="720" w:num="1"/>
        </w:sectPr>
      </w:pPr>
    </w:p>
    <w:p w14:paraId="02E23BC4">
      <w:pPr>
        <w:spacing w:before="162" w:line="228" w:lineRule="auto"/>
        <w:ind w:left="558"/>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附件 2：</w:t>
      </w:r>
    </w:p>
    <w:p w14:paraId="255859DB">
      <w:pPr>
        <w:spacing w:before="237" w:line="225" w:lineRule="auto"/>
        <w:ind w:left="3374"/>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中小微企业划型标准</w:t>
      </w:r>
    </w:p>
    <w:tbl>
      <w:tblPr>
        <w:tblStyle w:val="16"/>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1983"/>
        <w:gridCol w:w="850"/>
        <w:gridCol w:w="1841"/>
        <w:gridCol w:w="1700"/>
        <w:gridCol w:w="1138"/>
      </w:tblGrid>
      <w:tr w14:paraId="5CE58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989" w:type="dxa"/>
            <w:vAlign w:val="top"/>
          </w:tcPr>
          <w:p w14:paraId="3BFCA6B5">
            <w:pPr>
              <w:pStyle w:val="17"/>
              <w:spacing w:before="199" w:line="231" w:lineRule="auto"/>
              <w:ind w:left="115"/>
              <w:jc w:val="center"/>
              <w:rPr>
                <w:rFonts w:hint="eastAsia" w:ascii="宋体" w:hAnsi="宋体" w:eastAsia="宋体" w:cs="宋体"/>
                <w:spacing w:val="4"/>
                <w:sz w:val="21"/>
                <w:szCs w:val="21"/>
              </w:rPr>
            </w:pPr>
            <w:r>
              <w:rPr>
                <w:rFonts w:hint="eastAsia" w:ascii="宋体" w:hAnsi="宋体" w:eastAsia="宋体" w:cs="宋体"/>
                <w:spacing w:val="4"/>
                <w:sz w:val="21"/>
                <w:szCs w:val="21"/>
              </w:rPr>
              <w:t>行业名称</w:t>
            </w:r>
          </w:p>
        </w:tc>
        <w:tc>
          <w:tcPr>
            <w:tcW w:w="1983" w:type="dxa"/>
            <w:vAlign w:val="top"/>
          </w:tcPr>
          <w:p w14:paraId="4B51D744">
            <w:pPr>
              <w:pStyle w:val="17"/>
              <w:spacing w:before="199" w:line="231" w:lineRule="auto"/>
              <w:ind w:left="115"/>
              <w:jc w:val="center"/>
              <w:rPr>
                <w:rFonts w:hint="eastAsia" w:ascii="宋体" w:hAnsi="宋体" w:eastAsia="宋体" w:cs="宋体"/>
                <w:spacing w:val="4"/>
                <w:sz w:val="21"/>
                <w:szCs w:val="21"/>
              </w:rPr>
            </w:pPr>
            <w:r>
              <w:rPr>
                <w:rFonts w:hint="eastAsia" w:ascii="宋体" w:hAnsi="宋体" w:eastAsia="宋体" w:cs="宋体"/>
                <w:spacing w:val="4"/>
                <w:sz w:val="21"/>
                <w:szCs w:val="21"/>
              </w:rPr>
              <w:t>指标名称</w:t>
            </w:r>
          </w:p>
        </w:tc>
        <w:tc>
          <w:tcPr>
            <w:tcW w:w="850" w:type="dxa"/>
            <w:vAlign w:val="top"/>
          </w:tcPr>
          <w:p w14:paraId="375E824F">
            <w:pPr>
              <w:pStyle w:val="17"/>
              <w:spacing w:before="199" w:line="231" w:lineRule="auto"/>
              <w:ind w:left="115"/>
              <w:jc w:val="center"/>
              <w:rPr>
                <w:rFonts w:hint="eastAsia" w:ascii="宋体" w:hAnsi="宋体" w:eastAsia="宋体" w:cs="宋体"/>
                <w:spacing w:val="4"/>
                <w:sz w:val="21"/>
                <w:szCs w:val="21"/>
              </w:rPr>
            </w:pPr>
            <w:r>
              <w:rPr>
                <w:rFonts w:hint="eastAsia" w:ascii="宋体" w:hAnsi="宋体" w:eastAsia="宋体" w:cs="宋体"/>
                <w:spacing w:val="4"/>
                <w:sz w:val="21"/>
                <w:szCs w:val="21"/>
              </w:rPr>
              <w:t>计量</w:t>
            </w:r>
          </w:p>
          <w:p w14:paraId="75636E39">
            <w:pPr>
              <w:pStyle w:val="17"/>
              <w:spacing w:before="199" w:line="231" w:lineRule="auto"/>
              <w:ind w:left="115"/>
              <w:jc w:val="center"/>
              <w:rPr>
                <w:rFonts w:hint="eastAsia" w:ascii="宋体" w:hAnsi="宋体" w:eastAsia="宋体" w:cs="宋体"/>
                <w:spacing w:val="4"/>
                <w:sz w:val="21"/>
                <w:szCs w:val="21"/>
              </w:rPr>
            </w:pPr>
            <w:r>
              <w:rPr>
                <w:rFonts w:hint="eastAsia" w:ascii="宋体" w:hAnsi="宋体" w:eastAsia="宋体" w:cs="宋体"/>
                <w:spacing w:val="4"/>
                <w:sz w:val="21"/>
                <w:szCs w:val="21"/>
              </w:rPr>
              <w:t>单位</w:t>
            </w:r>
          </w:p>
        </w:tc>
        <w:tc>
          <w:tcPr>
            <w:tcW w:w="1841" w:type="dxa"/>
            <w:vAlign w:val="top"/>
          </w:tcPr>
          <w:p w14:paraId="4EDD91FC">
            <w:pPr>
              <w:pStyle w:val="17"/>
              <w:spacing w:before="199" w:line="231" w:lineRule="auto"/>
              <w:ind w:left="115"/>
              <w:jc w:val="center"/>
              <w:rPr>
                <w:rFonts w:hint="eastAsia" w:ascii="宋体" w:hAnsi="宋体" w:eastAsia="宋体" w:cs="宋体"/>
                <w:spacing w:val="4"/>
                <w:sz w:val="21"/>
                <w:szCs w:val="21"/>
              </w:rPr>
            </w:pPr>
            <w:r>
              <w:rPr>
                <w:rFonts w:hint="eastAsia" w:ascii="宋体" w:hAnsi="宋体" w:eastAsia="宋体" w:cs="宋体"/>
                <w:spacing w:val="4"/>
                <w:sz w:val="21"/>
                <w:szCs w:val="21"/>
              </w:rPr>
              <w:t>中型</w:t>
            </w:r>
          </w:p>
        </w:tc>
        <w:tc>
          <w:tcPr>
            <w:tcW w:w="1700" w:type="dxa"/>
            <w:vAlign w:val="top"/>
          </w:tcPr>
          <w:p w14:paraId="26BC2C35">
            <w:pPr>
              <w:pStyle w:val="17"/>
              <w:spacing w:before="199" w:line="231" w:lineRule="auto"/>
              <w:ind w:left="115"/>
              <w:jc w:val="center"/>
              <w:rPr>
                <w:rFonts w:hint="eastAsia" w:ascii="宋体" w:hAnsi="宋体" w:eastAsia="宋体" w:cs="宋体"/>
                <w:spacing w:val="4"/>
                <w:sz w:val="21"/>
                <w:szCs w:val="21"/>
              </w:rPr>
            </w:pPr>
            <w:r>
              <w:rPr>
                <w:rFonts w:hint="eastAsia" w:ascii="宋体" w:hAnsi="宋体" w:eastAsia="宋体" w:cs="宋体"/>
                <w:spacing w:val="4"/>
                <w:sz w:val="21"/>
                <w:szCs w:val="21"/>
              </w:rPr>
              <w:t>小型</w:t>
            </w:r>
          </w:p>
        </w:tc>
        <w:tc>
          <w:tcPr>
            <w:tcW w:w="1138" w:type="dxa"/>
            <w:vAlign w:val="top"/>
          </w:tcPr>
          <w:p w14:paraId="4FEBF4DC">
            <w:pPr>
              <w:pStyle w:val="17"/>
              <w:spacing w:before="199" w:line="231" w:lineRule="auto"/>
              <w:ind w:left="115"/>
              <w:jc w:val="center"/>
              <w:rPr>
                <w:rFonts w:hint="eastAsia" w:ascii="宋体" w:hAnsi="宋体" w:eastAsia="宋体" w:cs="宋体"/>
                <w:spacing w:val="4"/>
                <w:sz w:val="21"/>
                <w:szCs w:val="21"/>
              </w:rPr>
            </w:pPr>
            <w:r>
              <w:rPr>
                <w:rFonts w:hint="eastAsia" w:ascii="宋体" w:hAnsi="宋体" w:eastAsia="宋体" w:cs="宋体"/>
                <w:spacing w:val="4"/>
                <w:sz w:val="21"/>
                <w:szCs w:val="21"/>
              </w:rPr>
              <w:t>微型</w:t>
            </w:r>
          </w:p>
        </w:tc>
      </w:tr>
      <w:tr w14:paraId="44C49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89" w:type="dxa"/>
            <w:vAlign w:val="top"/>
          </w:tcPr>
          <w:p w14:paraId="20B78FD9">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农、林、牧、渔</w:t>
            </w:r>
          </w:p>
        </w:tc>
        <w:tc>
          <w:tcPr>
            <w:tcW w:w="1983" w:type="dxa"/>
            <w:vAlign w:val="top"/>
          </w:tcPr>
          <w:p w14:paraId="2FF0CF8D">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营业收入（Y）</w:t>
            </w:r>
          </w:p>
        </w:tc>
        <w:tc>
          <w:tcPr>
            <w:tcW w:w="850" w:type="dxa"/>
            <w:vAlign w:val="top"/>
          </w:tcPr>
          <w:p w14:paraId="3B2C162A">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10322561">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500≤Y＜20000</w:t>
            </w:r>
          </w:p>
        </w:tc>
        <w:tc>
          <w:tcPr>
            <w:tcW w:w="1700" w:type="dxa"/>
            <w:vAlign w:val="top"/>
          </w:tcPr>
          <w:p w14:paraId="3F8500AF">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50≤Y＜500</w:t>
            </w:r>
          </w:p>
        </w:tc>
        <w:tc>
          <w:tcPr>
            <w:tcW w:w="1138" w:type="dxa"/>
            <w:vAlign w:val="top"/>
          </w:tcPr>
          <w:p w14:paraId="53E61AE4">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Y＜50</w:t>
            </w:r>
          </w:p>
        </w:tc>
      </w:tr>
      <w:tr w14:paraId="51CC3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89" w:type="dxa"/>
            <w:vMerge w:val="restart"/>
            <w:tcBorders>
              <w:bottom w:val="nil"/>
            </w:tcBorders>
            <w:vAlign w:val="top"/>
          </w:tcPr>
          <w:p w14:paraId="1CFEE0CE">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工业</w:t>
            </w:r>
          </w:p>
        </w:tc>
        <w:tc>
          <w:tcPr>
            <w:tcW w:w="1983" w:type="dxa"/>
            <w:vAlign w:val="top"/>
          </w:tcPr>
          <w:p w14:paraId="508D18C9">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从业人员（X）</w:t>
            </w:r>
          </w:p>
        </w:tc>
        <w:tc>
          <w:tcPr>
            <w:tcW w:w="850" w:type="dxa"/>
            <w:vAlign w:val="top"/>
          </w:tcPr>
          <w:p w14:paraId="777D04F0">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人</w:t>
            </w:r>
          </w:p>
        </w:tc>
        <w:tc>
          <w:tcPr>
            <w:tcW w:w="1841" w:type="dxa"/>
            <w:vAlign w:val="top"/>
          </w:tcPr>
          <w:p w14:paraId="68E8E1D3">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300≤X＜1000</w:t>
            </w:r>
          </w:p>
        </w:tc>
        <w:tc>
          <w:tcPr>
            <w:tcW w:w="1700" w:type="dxa"/>
            <w:vAlign w:val="top"/>
          </w:tcPr>
          <w:p w14:paraId="12E51D8D">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20≤X＜300</w:t>
            </w:r>
          </w:p>
        </w:tc>
        <w:tc>
          <w:tcPr>
            <w:tcW w:w="1138" w:type="dxa"/>
            <w:vAlign w:val="top"/>
          </w:tcPr>
          <w:p w14:paraId="55A17F92">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X＜20</w:t>
            </w:r>
          </w:p>
        </w:tc>
      </w:tr>
      <w:tr w14:paraId="7AA38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89" w:type="dxa"/>
            <w:vMerge w:val="continue"/>
            <w:tcBorders>
              <w:top w:val="nil"/>
            </w:tcBorders>
            <w:vAlign w:val="top"/>
          </w:tcPr>
          <w:p w14:paraId="3946EDF2">
            <w:pPr>
              <w:pStyle w:val="17"/>
              <w:spacing w:before="199" w:line="231" w:lineRule="auto"/>
              <w:ind w:left="115"/>
              <w:rPr>
                <w:rFonts w:hint="eastAsia" w:ascii="宋体" w:hAnsi="宋体" w:eastAsia="宋体" w:cs="宋体"/>
                <w:spacing w:val="4"/>
                <w:sz w:val="21"/>
                <w:szCs w:val="21"/>
              </w:rPr>
            </w:pPr>
          </w:p>
        </w:tc>
        <w:tc>
          <w:tcPr>
            <w:tcW w:w="1983" w:type="dxa"/>
            <w:vAlign w:val="top"/>
          </w:tcPr>
          <w:p w14:paraId="5167A0D4">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营业收入（Y）</w:t>
            </w:r>
          </w:p>
        </w:tc>
        <w:tc>
          <w:tcPr>
            <w:tcW w:w="850" w:type="dxa"/>
            <w:vAlign w:val="top"/>
          </w:tcPr>
          <w:p w14:paraId="0A4F0A53">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011EA74C">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2000≤Y＜40000</w:t>
            </w:r>
          </w:p>
        </w:tc>
        <w:tc>
          <w:tcPr>
            <w:tcW w:w="1700" w:type="dxa"/>
            <w:vAlign w:val="top"/>
          </w:tcPr>
          <w:p w14:paraId="4E13981A">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300≤Y＜2000</w:t>
            </w:r>
          </w:p>
        </w:tc>
        <w:tc>
          <w:tcPr>
            <w:tcW w:w="1138" w:type="dxa"/>
            <w:vAlign w:val="top"/>
          </w:tcPr>
          <w:p w14:paraId="01360209">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Y＜300</w:t>
            </w:r>
          </w:p>
        </w:tc>
      </w:tr>
      <w:tr w14:paraId="66A79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restart"/>
            <w:tcBorders>
              <w:bottom w:val="nil"/>
            </w:tcBorders>
            <w:vAlign w:val="top"/>
          </w:tcPr>
          <w:p w14:paraId="789A7E90">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建筑业</w:t>
            </w:r>
          </w:p>
        </w:tc>
        <w:tc>
          <w:tcPr>
            <w:tcW w:w="1983" w:type="dxa"/>
            <w:vAlign w:val="top"/>
          </w:tcPr>
          <w:p w14:paraId="11A6CDAB">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营业收入（Y）</w:t>
            </w:r>
          </w:p>
        </w:tc>
        <w:tc>
          <w:tcPr>
            <w:tcW w:w="850" w:type="dxa"/>
            <w:vAlign w:val="top"/>
          </w:tcPr>
          <w:p w14:paraId="48F7A6B3">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5CB60115">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6000≤Y＜80000</w:t>
            </w:r>
          </w:p>
        </w:tc>
        <w:tc>
          <w:tcPr>
            <w:tcW w:w="1700" w:type="dxa"/>
            <w:vAlign w:val="top"/>
          </w:tcPr>
          <w:p w14:paraId="538A7CF7">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300≤Y＜6000</w:t>
            </w:r>
          </w:p>
        </w:tc>
        <w:tc>
          <w:tcPr>
            <w:tcW w:w="1138" w:type="dxa"/>
            <w:vAlign w:val="top"/>
          </w:tcPr>
          <w:p w14:paraId="174C1C62">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Y＜300</w:t>
            </w:r>
          </w:p>
        </w:tc>
      </w:tr>
      <w:tr w14:paraId="14AC9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continue"/>
            <w:tcBorders>
              <w:top w:val="nil"/>
            </w:tcBorders>
            <w:vAlign w:val="top"/>
          </w:tcPr>
          <w:p w14:paraId="6D8C8A33">
            <w:pPr>
              <w:pStyle w:val="17"/>
              <w:spacing w:before="199" w:line="231" w:lineRule="auto"/>
              <w:ind w:left="115"/>
              <w:rPr>
                <w:rFonts w:hint="eastAsia" w:ascii="宋体" w:hAnsi="宋体" w:eastAsia="宋体" w:cs="宋体"/>
                <w:spacing w:val="4"/>
                <w:sz w:val="21"/>
                <w:szCs w:val="21"/>
              </w:rPr>
            </w:pPr>
          </w:p>
        </w:tc>
        <w:tc>
          <w:tcPr>
            <w:tcW w:w="1983" w:type="dxa"/>
            <w:vAlign w:val="top"/>
          </w:tcPr>
          <w:p w14:paraId="069DE981">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资产总额（Z）</w:t>
            </w:r>
          </w:p>
        </w:tc>
        <w:tc>
          <w:tcPr>
            <w:tcW w:w="850" w:type="dxa"/>
            <w:vAlign w:val="top"/>
          </w:tcPr>
          <w:p w14:paraId="07F0EEB5">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781ACCB7">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5000≤Z＜80000</w:t>
            </w:r>
          </w:p>
        </w:tc>
        <w:tc>
          <w:tcPr>
            <w:tcW w:w="1700" w:type="dxa"/>
            <w:vAlign w:val="top"/>
          </w:tcPr>
          <w:p w14:paraId="2A778033">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300≤Z＜5000</w:t>
            </w:r>
          </w:p>
        </w:tc>
        <w:tc>
          <w:tcPr>
            <w:tcW w:w="1138" w:type="dxa"/>
            <w:vAlign w:val="top"/>
          </w:tcPr>
          <w:p w14:paraId="6181CFEE">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Z＜300</w:t>
            </w:r>
          </w:p>
        </w:tc>
      </w:tr>
      <w:tr w14:paraId="453A7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restart"/>
            <w:tcBorders>
              <w:bottom w:val="nil"/>
            </w:tcBorders>
            <w:vAlign w:val="top"/>
          </w:tcPr>
          <w:p w14:paraId="753CA518">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批发业</w:t>
            </w:r>
          </w:p>
        </w:tc>
        <w:tc>
          <w:tcPr>
            <w:tcW w:w="1983" w:type="dxa"/>
            <w:vAlign w:val="top"/>
          </w:tcPr>
          <w:p w14:paraId="437E18CB">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从业人员（X）</w:t>
            </w:r>
          </w:p>
        </w:tc>
        <w:tc>
          <w:tcPr>
            <w:tcW w:w="850" w:type="dxa"/>
            <w:vAlign w:val="top"/>
          </w:tcPr>
          <w:p w14:paraId="2FCC785F">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人</w:t>
            </w:r>
          </w:p>
        </w:tc>
        <w:tc>
          <w:tcPr>
            <w:tcW w:w="1841" w:type="dxa"/>
            <w:vAlign w:val="top"/>
          </w:tcPr>
          <w:p w14:paraId="5458B5E1">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20≤X＜200</w:t>
            </w:r>
          </w:p>
        </w:tc>
        <w:tc>
          <w:tcPr>
            <w:tcW w:w="1700" w:type="dxa"/>
            <w:vAlign w:val="top"/>
          </w:tcPr>
          <w:p w14:paraId="4D70A806">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5≤X＜20</w:t>
            </w:r>
          </w:p>
        </w:tc>
        <w:tc>
          <w:tcPr>
            <w:tcW w:w="1138" w:type="dxa"/>
            <w:vAlign w:val="top"/>
          </w:tcPr>
          <w:p w14:paraId="063464CD">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X＜5</w:t>
            </w:r>
          </w:p>
        </w:tc>
      </w:tr>
      <w:tr w14:paraId="78466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continue"/>
            <w:tcBorders>
              <w:top w:val="nil"/>
            </w:tcBorders>
            <w:vAlign w:val="top"/>
          </w:tcPr>
          <w:p w14:paraId="23508B73">
            <w:pPr>
              <w:pStyle w:val="17"/>
              <w:spacing w:before="199" w:line="231" w:lineRule="auto"/>
              <w:ind w:left="115"/>
              <w:rPr>
                <w:rFonts w:hint="eastAsia" w:ascii="宋体" w:hAnsi="宋体" w:eastAsia="宋体" w:cs="宋体"/>
                <w:spacing w:val="4"/>
                <w:sz w:val="21"/>
                <w:szCs w:val="21"/>
              </w:rPr>
            </w:pPr>
          </w:p>
        </w:tc>
        <w:tc>
          <w:tcPr>
            <w:tcW w:w="1983" w:type="dxa"/>
            <w:vAlign w:val="top"/>
          </w:tcPr>
          <w:p w14:paraId="6D954139">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营业收入（Y）</w:t>
            </w:r>
          </w:p>
        </w:tc>
        <w:tc>
          <w:tcPr>
            <w:tcW w:w="850" w:type="dxa"/>
            <w:vAlign w:val="top"/>
          </w:tcPr>
          <w:p w14:paraId="39086D97">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67610477">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5000≤Y＜40000</w:t>
            </w:r>
          </w:p>
        </w:tc>
        <w:tc>
          <w:tcPr>
            <w:tcW w:w="1700" w:type="dxa"/>
            <w:vAlign w:val="top"/>
          </w:tcPr>
          <w:p w14:paraId="4FCFB277">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1000≤Y＜5000</w:t>
            </w:r>
          </w:p>
        </w:tc>
        <w:tc>
          <w:tcPr>
            <w:tcW w:w="1138" w:type="dxa"/>
            <w:vAlign w:val="top"/>
          </w:tcPr>
          <w:p w14:paraId="779C0A01">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Y＜1000</w:t>
            </w:r>
          </w:p>
        </w:tc>
      </w:tr>
      <w:tr w14:paraId="63B3E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restart"/>
            <w:tcBorders>
              <w:bottom w:val="nil"/>
            </w:tcBorders>
            <w:vAlign w:val="top"/>
          </w:tcPr>
          <w:p w14:paraId="469B530A">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零售业</w:t>
            </w:r>
          </w:p>
        </w:tc>
        <w:tc>
          <w:tcPr>
            <w:tcW w:w="1983" w:type="dxa"/>
            <w:vAlign w:val="top"/>
          </w:tcPr>
          <w:p w14:paraId="67D3B443">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从业人员（X）</w:t>
            </w:r>
          </w:p>
        </w:tc>
        <w:tc>
          <w:tcPr>
            <w:tcW w:w="850" w:type="dxa"/>
            <w:vAlign w:val="top"/>
          </w:tcPr>
          <w:p w14:paraId="2C87CD49">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人</w:t>
            </w:r>
          </w:p>
        </w:tc>
        <w:tc>
          <w:tcPr>
            <w:tcW w:w="1841" w:type="dxa"/>
            <w:vAlign w:val="top"/>
          </w:tcPr>
          <w:p w14:paraId="2FBEC5DA">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50≤X＜300</w:t>
            </w:r>
          </w:p>
        </w:tc>
        <w:tc>
          <w:tcPr>
            <w:tcW w:w="1700" w:type="dxa"/>
            <w:vAlign w:val="top"/>
          </w:tcPr>
          <w:p w14:paraId="32C2EFC4">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10≤X＜50</w:t>
            </w:r>
          </w:p>
        </w:tc>
        <w:tc>
          <w:tcPr>
            <w:tcW w:w="1138" w:type="dxa"/>
            <w:vAlign w:val="top"/>
          </w:tcPr>
          <w:p w14:paraId="6E7A9568">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X＜10</w:t>
            </w:r>
          </w:p>
        </w:tc>
      </w:tr>
      <w:tr w14:paraId="2DB85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continue"/>
            <w:tcBorders>
              <w:top w:val="nil"/>
            </w:tcBorders>
            <w:vAlign w:val="top"/>
          </w:tcPr>
          <w:p w14:paraId="01680A97">
            <w:pPr>
              <w:pStyle w:val="17"/>
              <w:spacing w:before="199" w:line="231" w:lineRule="auto"/>
              <w:ind w:left="115"/>
              <w:rPr>
                <w:rFonts w:hint="eastAsia" w:ascii="宋体" w:hAnsi="宋体" w:eastAsia="宋体" w:cs="宋体"/>
                <w:spacing w:val="4"/>
                <w:sz w:val="21"/>
                <w:szCs w:val="21"/>
              </w:rPr>
            </w:pPr>
          </w:p>
        </w:tc>
        <w:tc>
          <w:tcPr>
            <w:tcW w:w="1983" w:type="dxa"/>
            <w:vAlign w:val="top"/>
          </w:tcPr>
          <w:p w14:paraId="24A3C133">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营业收入（Y）</w:t>
            </w:r>
          </w:p>
        </w:tc>
        <w:tc>
          <w:tcPr>
            <w:tcW w:w="850" w:type="dxa"/>
            <w:vAlign w:val="top"/>
          </w:tcPr>
          <w:p w14:paraId="586878E5">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0549B09F">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500≤Y＜20000</w:t>
            </w:r>
          </w:p>
        </w:tc>
        <w:tc>
          <w:tcPr>
            <w:tcW w:w="1700" w:type="dxa"/>
            <w:vAlign w:val="top"/>
          </w:tcPr>
          <w:p w14:paraId="4F0B4E98">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100≤Y＜500</w:t>
            </w:r>
          </w:p>
        </w:tc>
        <w:tc>
          <w:tcPr>
            <w:tcW w:w="1138" w:type="dxa"/>
            <w:vAlign w:val="top"/>
          </w:tcPr>
          <w:p w14:paraId="23CEE47E">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Y＜100</w:t>
            </w:r>
          </w:p>
        </w:tc>
      </w:tr>
      <w:tr w14:paraId="0FA11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restart"/>
            <w:tcBorders>
              <w:bottom w:val="nil"/>
            </w:tcBorders>
            <w:vAlign w:val="top"/>
          </w:tcPr>
          <w:p w14:paraId="052A2446">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交通运输业</w:t>
            </w:r>
          </w:p>
        </w:tc>
        <w:tc>
          <w:tcPr>
            <w:tcW w:w="1983" w:type="dxa"/>
            <w:vAlign w:val="top"/>
          </w:tcPr>
          <w:p w14:paraId="1A80878B">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从业人员（X）</w:t>
            </w:r>
          </w:p>
        </w:tc>
        <w:tc>
          <w:tcPr>
            <w:tcW w:w="850" w:type="dxa"/>
            <w:vAlign w:val="top"/>
          </w:tcPr>
          <w:p w14:paraId="1886021B">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人</w:t>
            </w:r>
          </w:p>
        </w:tc>
        <w:tc>
          <w:tcPr>
            <w:tcW w:w="1841" w:type="dxa"/>
            <w:vAlign w:val="top"/>
          </w:tcPr>
          <w:p w14:paraId="39F395E1">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300≤X＜1000</w:t>
            </w:r>
          </w:p>
        </w:tc>
        <w:tc>
          <w:tcPr>
            <w:tcW w:w="1700" w:type="dxa"/>
            <w:vAlign w:val="top"/>
          </w:tcPr>
          <w:p w14:paraId="4F79DDF7">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20≤X＜300</w:t>
            </w:r>
          </w:p>
        </w:tc>
        <w:tc>
          <w:tcPr>
            <w:tcW w:w="1138" w:type="dxa"/>
            <w:vAlign w:val="top"/>
          </w:tcPr>
          <w:p w14:paraId="2833A5BE">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X＜20</w:t>
            </w:r>
          </w:p>
        </w:tc>
      </w:tr>
      <w:tr w14:paraId="2192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continue"/>
            <w:tcBorders>
              <w:top w:val="nil"/>
            </w:tcBorders>
            <w:vAlign w:val="top"/>
          </w:tcPr>
          <w:p w14:paraId="64932419">
            <w:pPr>
              <w:pStyle w:val="17"/>
              <w:spacing w:before="199" w:line="231" w:lineRule="auto"/>
              <w:ind w:left="115"/>
              <w:rPr>
                <w:rFonts w:hint="eastAsia" w:ascii="宋体" w:hAnsi="宋体" w:eastAsia="宋体" w:cs="宋体"/>
                <w:spacing w:val="4"/>
                <w:sz w:val="21"/>
                <w:szCs w:val="21"/>
              </w:rPr>
            </w:pPr>
          </w:p>
        </w:tc>
        <w:tc>
          <w:tcPr>
            <w:tcW w:w="1983" w:type="dxa"/>
            <w:vAlign w:val="top"/>
          </w:tcPr>
          <w:p w14:paraId="4455DF0E">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营业收入（Y）</w:t>
            </w:r>
          </w:p>
        </w:tc>
        <w:tc>
          <w:tcPr>
            <w:tcW w:w="850" w:type="dxa"/>
            <w:vAlign w:val="top"/>
          </w:tcPr>
          <w:p w14:paraId="36434DFE">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143B1863">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3000≤Y＜30000</w:t>
            </w:r>
          </w:p>
        </w:tc>
        <w:tc>
          <w:tcPr>
            <w:tcW w:w="1700" w:type="dxa"/>
            <w:vAlign w:val="top"/>
          </w:tcPr>
          <w:p w14:paraId="0FB6ACDA">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200≤Y＜3000</w:t>
            </w:r>
          </w:p>
        </w:tc>
        <w:tc>
          <w:tcPr>
            <w:tcW w:w="1138" w:type="dxa"/>
            <w:vAlign w:val="top"/>
          </w:tcPr>
          <w:p w14:paraId="16A1E756">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Y＜200</w:t>
            </w:r>
          </w:p>
        </w:tc>
      </w:tr>
      <w:tr w14:paraId="595B7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restart"/>
            <w:tcBorders>
              <w:bottom w:val="nil"/>
            </w:tcBorders>
            <w:vAlign w:val="top"/>
          </w:tcPr>
          <w:p w14:paraId="5201E86F">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仓储业</w:t>
            </w:r>
          </w:p>
        </w:tc>
        <w:tc>
          <w:tcPr>
            <w:tcW w:w="1983" w:type="dxa"/>
            <w:vAlign w:val="top"/>
          </w:tcPr>
          <w:p w14:paraId="014C7489">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从业人员（X）</w:t>
            </w:r>
          </w:p>
        </w:tc>
        <w:tc>
          <w:tcPr>
            <w:tcW w:w="850" w:type="dxa"/>
            <w:vAlign w:val="top"/>
          </w:tcPr>
          <w:p w14:paraId="7828B938">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人</w:t>
            </w:r>
          </w:p>
        </w:tc>
        <w:tc>
          <w:tcPr>
            <w:tcW w:w="1841" w:type="dxa"/>
            <w:vAlign w:val="top"/>
          </w:tcPr>
          <w:p w14:paraId="1F38A5C8">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100≤X＜200</w:t>
            </w:r>
          </w:p>
        </w:tc>
        <w:tc>
          <w:tcPr>
            <w:tcW w:w="1700" w:type="dxa"/>
            <w:vAlign w:val="top"/>
          </w:tcPr>
          <w:p w14:paraId="7A1E91F6">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20≤X＜100</w:t>
            </w:r>
          </w:p>
        </w:tc>
        <w:tc>
          <w:tcPr>
            <w:tcW w:w="1138" w:type="dxa"/>
            <w:vAlign w:val="top"/>
          </w:tcPr>
          <w:p w14:paraId="17F7417F">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X＜20</w:t>
            </w:r>
          </w:p>
        </w:tc>
      </w:tr>
      <w:tr w14:paraId="23D72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continue"/>
            <w:tcBorders>
              <w:top w:val="nil"/>
            </w:tcBorders>
            <w:vAlign w:val="top"/>
          </w:tcPr>
          <w:p w14:paraId="7C452E7D">
            <w:pPr>
              <w:pStyle w:val="17"/>
              <w:spacing w:before="199" w:line="231" w:lineRule="auto"/>
              <w:ind w:left="115"/>
              <w:rPr>
                <w:rFonts w:hint="eastAsia" w:ascii="宋体" w:hAnsi="宋体" w:eastAsia="宋体" w:cs="宋体"/>
                <w:spacing w:val="4"/>
                <w:sz w:val="21"/>
                <w:szCs w:val="21"/>
              </w:rPr>
            </w:pPr>
          </w:p>
        </w:tc>
        <w:tc>
          <w:tcPr>
            <w:tcW w:w="1983" w:type="dxa"/>
            <w:vAlign w:val="top"/>
          </w:tcPr>
          <w:p w14:paraId="4D9B5A1F">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营业收入（Y）</w:t>
            </w:r>
          </w:p>
        </w:tc>
        <w:tc>
          <w:tcPr>
            <w:tcW w:w="850" w:type="dxa"/>
            <w:vAlign w:val="top"/>
          </w:tcPr>
          <w:p w14:paraId="5F345BC6">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2EE66044">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1000≤Y＜30000</w:t>
            </w:r>
          </w:p>
        </w:tc>
        <w:tc>
          <w:tcPr>
            <w:tcW w:w="1700" w:type="dxa"/>
            <w:vAlign w:val="top"/>
          </w:tcPr>
          <w:p w14:paraId="3D2580AC">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100≤Y＜1000</w:t>
            </w:r>
          </w:p>
        </w:tc>
        <w:tc>
          <w:tcPr>
            <w:tcW w:w="1138" w:type="dxa"/>
            <w:vAlign w:val="top"/>
          </w:tcPr>
          <w:p w14:paraId="3F252102">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Y＜100</w:t>
            </w:r>
          </w:p>
        </w:tc>
      </w:tr>
      <w:tr w14:paraId="70810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restart"/>
            <w:tcBorders>
              <w:bottom w:val="nil"/>
            </w:tcBorders>
            <w:vAlign w:val="top"/>
          </w:tcPr>
          <w:p w14:paraId="7E1DDDC4">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邮政业</w:t>
            </w:r>
          </w:p>
        </w:tc>
        <w:tc>
          <w:tcPr>
            <w:tcW w:w="1983" w:type="dxa"/>
            <w:vAlign w:val="top"/>
          </w:tcPr>
          <w:p w14:paraId="71CDEC54">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从业人员（X）</w:t>
            </w:r>
          </w:p>
        </w:tc>
        <w:tc>
          <w:tcPr>
            <w:tcW w:w="850" w:type="dxa"/>
            <w:vAlign w:val="top"/>
          </w:tcPr>
          <w:p w14:paraId="2D972C8A">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人</w:t>
            </w:r>
          </w:p>
        </w:tc>
        <w:tc>
          <w:tcPr>
            <w:tcW w:w="1841" w:type="dxa"/>
            <w:vAlign w:val="top"/>
          </w:tcPr>
          <w:p w14:paraId="0BBBEAF0">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300≤X＜1000</w:t>
            </w:r>
          </w:p>
        </w:tc>
        <w:tc>
          <w:tcPr>
            <w:tcW w:w="1700" w:type="dxa"/>
            <w:vAlign w:val="top"/>
          </w:tcPr>
          <w:p w14:paraId="07C3346E">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20≤X＜300</w:t>
            </w:r>
          </w:p>
        </w:tc>
        <w:tc>
          <w:tcPr>
            <w:tcW w:w="1138" w:type="dxa"/>
            <w:vAlign w:val="top"/>
          </w:tcPr>
          <w:p w14:paraId="6C72E6A9">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X＜20</w:t>
            </w:r>
          </w:p>
        </w:tc>
      </w:tr>
      <w:tr w14:paraId="220C7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continue"/>
            <w:tcBorders>
              <w:top w:val="nil"/>
            </w:tcBorders>
            <w:vAlign w:val="top"/>
          </w:tcPr>
          <w:p w14:paraId="4CD8F048">
            <w:pPr>
              <w:pStyle w:val="17"/>
              <w:spacing w:before="199" w:line="231" w:lineRule="auto"/>
              <w:ind w:left="115"/>
              <w:rPr>
                <w:rFonts w:hint="eastAsia" w:ascii="宋体" w:hAnsi="宋体" w:eastAsia="宋体" w:cs="宋体"/>
                <w:spacing w:val="4"/>
                <w:sz w:val="21"/>
                <w:szCs w:val="21"/>
              </w:rPr>
            </w:pPr>
          </w:p>
        </w:tc>
        <w:tc>
          <w:tcPr>
            <w:tcW w:w="1983" w:type="dxa"/>
            <w:vAlign w:val="top"/>
          </w:tcPr>
          <w:p w14:paraId="1FA61017">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营业收入（Y）</w:t>
            </w:r>
          </w:p>
        </w:tc>
        <w:tc>
          <w:tcPr>
            <w:tcW w:w="850" w:type="dxa"/>
            <w:vAlign w:val="top"/>
          </w:tcPr>
          <w:p w14:paraId="084F2E96">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56C684AF">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2000≤Y＜30000</w:t>
            </w:r>
          </w:p>
        </w:tc>
        <w:tc>
          <w:tcPr>
            <w:tcW w:w="1700" w:type="dxa"/>
            <w:vAlign w:val="top"/>
          </w:tcPr>
          <w:p w14:paraId="5D031FB5">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100≤Y＜2000</w:t>
            </w:r>
          </w:p>
        </w:tc>
        <w:tc>
          <w:tcPr>
            <w:tcW w:w="1138" w:type="dxa"/>
            <w:vAlign w:val="top"/>
          </w:tcPr>
          <w:p w14:paraId="02C0E310">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Y＜100</w:t>
            </w:r>
          </w:p>
        </w:tc>
      </w:tr>
      <w:tr w14:paraId="0F3BA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restart"/>
            <w:tcBorders>
              <w:bottom w:val="nil"/>
            </w:tcBorders>
            <w:vAlign w:val="top"/>
          </w:tcPr>
          <w:p w14:paraId="1F0C26E5">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住宿业</w:t>
            </w:r>
          </w:p>
        </w:tc>
        <w:tc>
          <w:tcPr>
            <w:tcW w:w="1983" w:type="dxa"/>
            <w:vAlign w:val="top"/>
          </w:tcPr>
          <w:p w14:paraId="2DB1EF91">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从业人员（X）</w:t>
            </w:r>
          </w:p>
        </w:tc>
        <w:tc>
          <w:tcPr>
            <w:tcW w:w="850" w:type="dxa"/>
            <w:vAlign w:val="top"/>
          </w:tcPr>
          <w:p w14:paraId="67A10808">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人</w:t>
            </w:r>
          </w:p>
        </w:tc>
        <w:tc>
          <w:tcPr>
            <w:tcW w:w="1841" w:type="dxa"/>
            <w:vAlign w:val="top"/>
          </w:tcPr>
          <w:p w14:paraId="54B67FDD">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100≤X＜300</w:t>
            </w:r>
          </w:p>
        </w:tc>
        <w:tc>
          <w:tcPr>
            <w:tcW w:w="1700" w:type="dxa"/>
            <w:vAlign w:val="top"/>
          </w:tcPr>
          <w:p w14:paraId="04D4FF95">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10≤X＜100</w:t>
            </w:r>
          </w:p>
        </w:tc>
        <w:tc>
          <w:tcPr>
            <w:tcW w:w="1138" w:type="dxa"/>
            <w:vAlign w:val="top"/>
          </w:tcPr>
          <w:p w14:paraId="1FAD8B38">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X＜10</w:t>
            </w:r>
          </w:p>
        </w:tc>
      </w:tr>
      <w:tr w14:paraId="3FE73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continue"/>
            <w:tcBorders>
              <w:top w:val="nil"/>
            </w:tcBorders>
            <w:vAlign w:val="top"/>
          </w:tcPr>
          <w:p w14:paraId="4E0A0145">
            <w:pPr>
              <w:pStyle w:val="17"/>
              <w:spacing w:before="199" w:line="231" w:lineRule="auto"/>
              <w:ind w:left="115"/>
              <w:rPr>
                <w:rFonts w:hint="eastAsia" w:ascii="宋体" w:hAnsi="宋体" w:eastAsia="宋体" w:cs="宋体"/>
                <w:spacing w:val="4"/>
                <w:sz w:val="21"/>
                <w:szCs w:val="21"/>
              </w:rPr>
            </w:pPr>
          </w:p>
        </w:tc>
        <w:tc>
          <w:tcPr>
            <w:tcW w:w="1983" w:type="dxa"/>
            <w:vAlign w:val="top"/>
          </w:tcPr>
          <w:p w14:paraId="024D96C5">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营业收入（Y）</w:t>
            </w:r>
          </w:p>
        </w:tc>
        <w:tc>
          <w:tcPr>
            <w:tcW w:w="850" w:type="dxa"/>
            <w:vAlign w:val="top"/>
          </w:tcPr>
          <w:p w14:paraId="3B1561BE">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73AB7C4B">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2000≤Y＜10000</w:t>
            </w:r>
          </w:p>
        </w:tc>
        <w:tc>
          <w:tcPr>
            <w:tcW w:w="1700" w:type="dxa"/>
            <w:vAlign w:val="top"/>
          </w:tcPr>
          <w:p w14:paraId="6EF34955">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100≤Y＜2000</w:t>
            </w:r>
          </w:p>
        </w:tc>
        <w:tc>
          <w:tcPr>
            <w:tcW w:w="1138" w:type="dxa"/>
            <w:vAlign w:val="top"/>
          </w:tcPr>
          <w:p w14:paraId="1D08F56B">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Y＜100</w:t>
            </w:r>
          </w:p>
        </w:tc>
      </w:tr>
      <w:tr w14:paraId="2EF30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restart"/>
            <w:tcBorders>
              <w:bottom w:val="nil"/>
            </w:tcBorders>
            <w:vAlign w:val="top"/>
          </w:tcPr>
          <w:p w14:paraId="3355F7EE">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餐饮业</w:t>
            </w:r>
          </w:p>
        </w:tc>
        <w:tc>
          <w:tcPr>
            <w:tcW w:w="1983" w:type="dxa"/>
            <w:vAlign w:val="top"/>
          </w:tcPr>
          <w:p w14:paraId="75DCFE7F">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从业人员（X）</w:t>
            </w:r>
          </w:p>
        </w:tc>
        <w:tc>
          <w:tcPr>
            <w:tcW w:w="850" w:type="dxa"/>
            <w:vAlign w:val="top"/>
          </w:tcPr>
          <w:p w14:paraId="5E1FC46D">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人</w:t>
            </w:r>
          </w:p>
        </w:tc>
        <w:tc>
          <w:tcPr>
            <w:tcW w:w="1841" w:type="dxa"/>
            <w:vAlign w:val="top"/>
          </w:tcPr>
          <w:p w14:paraId="31181EAC">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100≤X＜300</w:t>
            </w:r>
          </w:p>
        </w:tc>
        <w:tc>
          <w:tcPr>
            <w:tcW w:w="1700" w:type="dxa"/>
            <w:vAlign w:val="top"/>
          </w:tcPr>
          <w:p w14:paraId="46A83108">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10≤X＜100</w:t>
            </w:r>
          </w:p>
        </w:tc>
        <w:tc>
          <w:tcPr>
            <w:tcW w:w="1138" w:type="dxa"/>
            <w:vAlign w:val="top"/>
          </w:tcPr>
          <w:p w14:paraId="46ACE3C2">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X＜10</w:t>
            </w:r>
          </w:p>
        </w:tc>
      </w:tr>
      <w:tr w14:paraId="42869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continue"/>
            <w:tcBorders>
              <w:top w:val="nil"/>
            </w:tcBorders>
            <w:vAlign w:val="top"/>
          </w:tcPr>
          <w:p w14:paraId="587F5C21">
            <w:pPr>
              <w:pStyle w:val="17"/>
              <w:spacing w:before="199" w:line="231" w:lineRule="auto"/>
              <w:ind w:left="115"/>
              <w:rPr>
                <w:rFonts w:hint="eastAsia" w:ascii="宋体" w:hAnsi="宋体" w:eastAsia="宋体" w:cs="宋体"/>
                <w:spacing w:val="4"/>
                <w:sz w:val="21"/>
                <w:szCs w:val="21"/>
              </w:rPr>
            </w:pPr>
          </w:p>
        </w:tc>
        <w:tc>
          <w:tcPr>
            <w:tcW w:w="1983" w:type="dxa"/>
            <w:vAlign w:val="top"/>
          </w:tcPr>
          <w:p w14:paraId="0110CE77">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营业收入（Y）</w:t>
            </w:r>
          </w:p>
        </w:tc>
        <w:tc>
          <w:tcPr>
            <w:tcW w:w="850" w:type="dxa"/>
            <w:vAlign w:val="top"/>
          </w:tcPr>
          <w:p w14:paraId="3C28B0E9">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0338D943">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2000≤Y＜10000</w:t>
            </w:r>
          </w:p>
        </w:tc>
        <w:tc>
          <w:tcPr>
            <w:tcW w:w="1700" w:type="dxa"/>
            <w:vAlign w:val="top"/>
          </w:tcPr>
          <w:p w14:paraId="1E9F68FD">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100≤Y＜2000</w:t>
            </w:r>
          </w:p>
        </w:tc>
        <w:tc>
          <w:tcPr>
            <w:tcW w:w="1138" w:type="dxa"/>
            <w:vAlign w:val="top"/>
          </w:tcPr>
          <w:p w14:paraId="21A464C5">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Y＜100</w:t>
            </w:r>
          </w:p>
        </w:tc>
      </w:tr>
      <w:tr w14:paraId="4E2E6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89" w:type="dxa"/>
            <w:vMerge w:val="restart"/>
            <w:tcBorders>
              <w:bottom w:val="nil"/>
            </w:tcBorders>
            <w:vAlign w:val="top"/>
          </w:tcPr>
          <w:p w14:paraId="67FAE177">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信息传输业</w:t>
            </w:r>
          </w:p>
        </w:tc>
        <w:tc>
          <w:tcPr>
            <w:tcW w:w="1983" w:type="dxa"/>
            <w:vAlign w:val="top"/>
          </w:tcPr>
          <w:p w14:paraId="34D97956">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从业人员（X）</w:t>
            </w:r>
          </w:p>
        </w:tc>
        <w:tc>
          <w:tcPr>
            <w:tcW w:w="850" w:type="dxa"/>
            <w:vAlign w:val="top"/>
          </w:tcPr>
          <w:p w14:paraId="294657EF">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人</w:t>
            </w:r>
          </w:p>
        </w:tc>
        <w:tc>
          <w:tcPr>
            <w:tcW w:w="1841" w:type="dxa"/>
            <w:vAlign w:val="top"/>
          </w:tcPr>
          <w:p w14:paraId="2A4117AD">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100≤X＜2000</w:t>
            </w:r>
          </w:p>
        </w:tc>
        <w:tc>
          <w:tcPr>
            <w:tcW w:w="1700" w:type="dxa"/>
            <w:vAlign w:val="top"/>
          </w:tcPr>
          <w:p w14:paraId="0EC5FFF2">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10≤X＜100</w:t>
            </w:r>
          </w:p>
        </w:tc>
        <w:tc>
          <w:tcPr>
            <w:tcW w:w="1138" w:type="dxa"/>
            <w:vAlign w:val="top"/>
          </w:tcPr>
          <w:p w14:paraId="001F31BC">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X＜10</w:t>
            </w:r>
          </w:p>
        </w:tc>
      </w:tr>
      <w:tr w14:paraId="48759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continue"/>
            <w:tcBorders>
              <w:top w:val="nil"/>
            </w:tcBorders>
            <w:vAlign w:val="top"/>
          </w:tcPr>
          <w:p w14:paraId="66E18017">
            <w:pPr>
              <w:pStyle w:val="17"/>
              <w:spacing w:before="199" w:line="231" w:lineRule="auto"/>
              <w:ind w:left="115"/>
              <w:rPr>
                <w:rFonts w:hint="eastAsia" w:ascii="宋体" w:hAnsi="宋体" w:eastAsia="宋体" w:cs="宋体"/>
                <w:spacing w:val="4"/>
                <w:sz w:val="21"/>
                <w:szCs w:val="21"/>
              </w:rPr>
            </w:pPr>
          </w:p>
        </w:tc>
        <w:tc>
          <w:tcPr>
            <w:tcW w:w="1983" w:type="dxa"/>
            <w:vAlign w:val="top"/>
          </w:tcPr>
          <w:p w14:paraId="76D2C7E7">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营业收入（Y）</w:t>
            </w:r>
          </w:p>
        </w:tc>
        <w:tc>
          <w:tcPr>
            <w:tcW w:w="850" w:type="dxa"/>
            <w:vAlign w:val="top"/>
          </w:tcPr>
          <w:p w14:paraId="1B4488C9">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1A219E26">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1000≤Y＜100000</w:t>
            </w:r>
          </w:p>
        </w:tc>
        <w:tc>
          <w:tcPr>
            <w:tcW w:w="1700" w:type="dxa"/>
            <w:vAlign w:val="top"/>
          </w:tcPr>
          <w:p w14:paraId="39051787">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100≤Y＜1000</w:t>
            </w:r>
          </w:p>
        </w:tc>
        <w:tc>
          <w:tcPr>
            <w:tcW w:w="1138" w:type="dxa"/>
            <w:vAlign w:val="top"/>
          </w:tcPr>
          <w:p w14:paraId="40AA916E">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Y＜100</w:t>
            </w:r>
          </w:p>
        </w:tc>
      </w:tr>
      <w:tr w14:paraId="4EA86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restart"/>
            <w:tcBorders>
              <w:bottom w:val="nil"/>
            </w:tcBorders>
            <w:vAlign w:val="top"/>
          </w:tcPr>
          <w:p w14:paraId="669D73C9">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软件和信息技术服 务业</w:t>
            </w:r>
          </w:p>
        </w:tc>
        <w:tc>
          <w:tcPr>
            <w:tcW w:w="1983" w:type="dxa"/>
            <w:vAlign w:val="top"/>
          </w:tcPr>
          <w:p w14:paraId="6D926648">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从业人员（X）</w:t>
            </w:r>
          </w:p>
        </w:tc>
        <w:tc>
          <w:tcPr>
            <w:tcW w:w="850" w:type="dxa"/>
            <w:vAlign w:val="top"/>
          </w:tcPr>
          <w:p w14:paraId="687581DB">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人</w:t>
            </w:r>
          </w:p>
        </w:tc>
        <w:tc>
          <w:tcPr>
            <w:tcW w:w="1841" w:type="dxa"/>
            <w:vAlign w:val="top"/>
          </w:tcPr>
          <w:p w14:paraId="0DC29EAA">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100≤X＜300</w:t>
            </w:r>
          </w:p>
        </w:tc>
        <w:tc>
          <w:tcPr>
            <w:tcW w:w="1700" w:type="dxa"/>
            <w:vAlign w:val="top"/>
          </w:tcPr>
          <w:p w14:paraId="61FAA101">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10≤X＜100</w:t>
            </w:r>
          </w:p>
        </w:tc>
        <w:tc>
          <w:tcPr>
            <w:tcW w:w="1138" w:type="dxa"/>
            <w:vAlign w:val="top"/>
          </w:tcPr>
          <w:p w14:paraId="70716EC0">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X＜10</w:t>
            </w:r>
          </w:p>
        </w:tc>
      </w:tr>
      <w:tr w14:paraId="5C85A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continue"/>
            <w:tcBorders>
              <w:top w:val="nil"/>
            </w:tcBorders>
            <w:vAlign w:val="top"/>
          </w:tcPr>
          <w:p w14:paraId="0015C0EB">
            <w:pPr>
              <w:pStyle w:val="17"/>
              <w:spacing w:before="199" w:line="231" w:lineRule="auto"/>
              <w:ind w:left="115"/>
              <w:rPr>
                <w:rFonts w:hint="eastAsia" w:ascii="宋体" w:hAnsi="宋体" w:eastAsia="宋体" w:cs="宋体"/>
                <w:spacing w:val="4"/>
                <w:sz w:val="21"/>
                <w:szCs w:val="21"/>
              </w:rPr>
            </w:pPr>
          </w:p>
        </w:tc>
        <w:tc>
          <w:tcPr>
            <w:tcW w:w="1983" w:type="dxa"/>
            <w:vAlign w:val="top"/>
          </w:tcPr>
          <w:p w14:paraId="54FB41E6">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营业收入（Y）</w:t>
            </w:r>
          </w:p>
        </w:tc>
        <w:tc>
          <w:tcPr>
            <w:tcW w:w="850" w:type="dxa"/>
            <w:vAlign w:val="top"/>
          </w:tcPr>
          <w:p w14:paraId="35870439">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4DFF1B60">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1000≤Y＜10000</w:t>
            </w:r>
          </w:p>
        </w:tc>
        <w:tc>
          <w:tcPr>
            <w:tcW w:w="1700" w:type="dxa"/>
            <w:vAlign w:val="top"/>
          </w:tcPr>
          <w:p w14:paraId="037D7A17">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50≤Y＜1000</w:t>
            </w:r>
          </w:p>
        </w:tc>
        <w:tc>
          <w:tcPr>
            <w:tcW w:w="1138" w:type="dxa"/>
            <w:vAlign w:val="top"/>
          </w:tcPr>
          <w:p w14:paraId="6AC97394">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Y＜50</w:t>
            </w:r>
          </w:p>
        </w:tc>
      </w:tr>
      <w:tr w14:paraId="2C631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restart"/>
            <w:tcBorders>
              <w:bottom w:val="nil"/>
            </w:tcBorders>
            <w:vAlign w:val="top"/>
          </w:tcPr>
          <w:p w14:paraId="4BE4DF87">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房地产开发经营</w:t>
            </w:r>
          </w:p>
        </w:tc>
        <w:tc>
          <w:tcPr>
            <w:tcW w:w="1983" w:type="dxa"/>
            <w:vAlign w:val="top"/>
          </w:tcPr>
          <w:p w14:paraId="76DD4C22">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营业收入（Y）</w:t>
            </w:r>
          </w:p>
        </w:tc>
        <w:tc>
          <w:tcPr>
            <w:tcW w:w="850" w:type="dxa"/>
            <w:vAlign w:val="top"/>
          </w:tcPr>
          <w:p w14:paraId="684FE0A9">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62BD5C43">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1000≤Y＜200000</w:t>
            </w:r>
          </w:p>
        </w:tc>
        <w:tc>
          <w:tcPr>
            <w:tcW w:w="1700" w:type="dxa"/>
            <w:vAlign w:val="top"/>
          </w:tcPr>
          <w:p w14:paraId="193A8519">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100≤X＜1000</w:t>
            </w:r>
          </w:p>
        </w:tc>
        <w:tc>
          <w:tcPr>
            <w:tcW w:w="1138" w:type="dxa"/>
            <w:vAlign w:val="top"/>
          </w:tcPr>
          <w:p w14:paraId="3F2E11F3">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X＜100</w:t>
            </w:r>
          </w:p>
        </w:tc>
      </w:tr>
      <w:tr w14:paraId="14656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continue"/>
            <w:tcBorders>
              <w:top w:val="nil"/>
            </w:tcBorders>
            <w:vAlign w:val="top"/>
          </w:tcPr>
          <w:p w14:paraId="7A3402C4">
            <w:pPr>
              <w:pStyle w:val="17"/>
              <w:spacing w:before="199" w:line="231" w:lineRule="auto"/>
              <w:ind w:left="115"/>
              <w:rPr>
                <w:rFonts w:hint="eastAsia" w:ascii="宋体" w:hAnsi="宋体" w:eastAsia="宋体" w:cs="宋体"/>
                <w:spacing w:val="4"/>
                <w:sz w:val="21"/>
                <w:szCs w:val="21"/>
              </w:rPr>
            </w:pPr>
          </w:p>
        </w:tc>
        <w:tc>
          <w:tcPr>
            <w:tcW w:w="1983" w:type="dxa"/>
            <w:vAlign w:val="top"/>
          </w:tcPr>
          <w:p w14:paraId="534DC4EE">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资产总额（Z）</w:t>
            </w:r>
          </w:p>
        </w:tc>
        <w:tc>
          <w:tcPr>
            <w:tcW w:w="850" w:type="dxa"/>
            <w:vAlign w:val="top"/>
          </w:tcPr>
          <w:p w14:paraId="76C4C1BB">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3B73826A">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5000≤Z＜10000</w:t>
            </w:r>
          </w:p>
        </w:tc>
        <w:tc>
          <w:tcPr>
            <w:tcW w:w="1700" w:type="dxa"/>
            <w:vAlign w:val="top"/>
          </w:tcPr>
          <w:p w14:paraId="2E724563">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2000≤Y＜5000</w:t>
            </w:r>
          </w:p>
        </w:tc>
        <w:tc>
          <w:tcPr>
            <w:tcW w:w="1138" w:type="dxa"/>
            <w:vAlign w:val="top"/>
          </w:tcPr>
          <w:p w14:paraId="01765CE4">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Y＜2000</w:t>
            </w:r>
          </w:p>
        </w:tc>
      </w:tr>
      <w:tr w14:paraId="717D9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restart"/>
            <w:tcBorders>
              <w:bottom w:val="single" w:color="000000" w:sz="2" w:space="0"/>
            </w:tcBorders>
            <w:vAlign w:val="top"/>
          </w:tcPr>
          <w:p w14:paraId="4D47B425">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物业管理</w:t>
            </w:r>
          </w:p>
        </w:tc>
        <w:tc>
          <w:tcPr>
            <w:tcW w:w="1983" w:type="dxa"/>
            <w:tcBorders>
              <w:bottom w:val="single" w:color="000000" w:sz="2" w:space="0"/>
            </w:tcBorders>
            <w:vAlign w:val="top"/>
          </w:tcPr>
          <w:p w14:paraId="781DA883">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从业人员（X）</w:t>
            </w:r>
          </w:p>
        </w:tc>
        <w:tc>
          <w:tcPr>
            <w:tcW w:w="850" w:type="dxa"/>
            <w:vAlign w:val="top"/>
          </w:tcPr>
          <w:p w14:paraId="38C8ABB6">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人</w:t>
            </w:r>
          </w:p>
        </w:tc>
        <w:tc>
          <w:tcPr>
            <w:tcW w:w="1841" w:type="dxa"/>
            <w:vAlign w:val="top"/>
          </w:tcPr>
          <w:p w14:paraId="5E06D0CA">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300≤X＜1000</w:t>
            </w:r>
          </w:p>
        </w:tc>
        <w:tc>
          <w:tcPr>
            <w:tcW w:w="1700" w:type="dxa"/>
            <w:vAlign w:val="top"/>
          </w:tcPr>
          <w:p w14:paraId="65F55A1B">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100≤X＜300</w:t>
            </w:r>
          </w:p>
        </w:tc>
        <w:tc>
          <w:tcPr>
            <w:tcW w:w="1138" w:type="dxa"/>
            <w:vAlign w:val="top"/>
          </w:tcPr>
          <w:p w14:paraId="3629F4F5">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X＜100</w:t>
            </w:r>
          </w:p>
        </w:tc>
      </w:tr>
      <w:tr w14:paraId="113CA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continue"/>
            <w:tcBorders>
              <w:top w:val="single" w:color="000000" w:sz="2" w:space="0"/>
            </w:tcBorders>
            <w:vAlign w:val="top"/>
          </w:tcPr>
          <w:p w14:paraId="177F1003">
            <w:pPr>
              <w:pStyle w:val="17"/>
              <w:spacing w:before="199" w:line="231" w:lineRule="auto"/>
              <w:ind w:left="115"/>
              <w:rPr>
                <w:rFonts w:hint="eastAsia" w:ascii="宋体" w:hAnsi="宋体" w:eastAsia="宋体" w:cs="宋体"/>
                <w:spacing w:val="4"/>
                <w:sz w:val="21"/>
                <w:szCs w:val="21"/>
              </w:rPr>
            </w:pPr>
          </w:p>
        </w:tc>
        <w:tc>
          <w:tcPr>
            <w:tcW w:w="1983" w:type="dxa"/>
            <w:tcBorders>
              <w:top w:val="single" w:color="000000" w:sz="2" w:space="0"/>
            </w:tcBorders>
            <w:vAlign w:val="top"/>
          </w:tcPr>
          <w:p w14:paraId="14A85249">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营业收入（Y）</w:t>
            </w:r>
          </w:p>
        </w:tc>
        <w:tc>
          <w:tcPr>
            <w:tcW w:w="850" w:type="dxa"/>
            <w:vAlign w:val="top"/>
          </w:tcPr>
          <w:p w14:paraId="7C9AD73A">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2DD07B4F">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1000≤Y＜5000</w:t>
            </w:r>
          </w:p>
        </w:tc>
        <w:tc>
          <w:tcPr>
            <w:tcW w:w="1700" w:type="dxa"/>
            <w:vAlign w:val="top"/>
          </w:tcPr>
          <w:p w14:paraId="541130B2">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500≤Y＜1000</w:t>
            </w:r>
          </w:p>
        </w:tc>
        <w:tc>
          <w:tcPr>
            <w:tcW w:w="1138" w:type="dxa"/>
            <w:vAlign w:val="top"/>
          </w:tcPr>
          <w:p w14:paraId="083D829B">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Y＜500</w:t>
            </w:r>
          </w:p>
        </w:tc>
      </w:tr>
      <w:tr w14:paraId="1B9EA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restart"/>
            <w:tcBorders>
              <w:bottom w:val="nil"/>
            </w:tcBorders>
            <w:vAlign w:val="top"/>
          </w:tcPr>
          <w:p w14:paraId="165EAC4B">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租赁和商务服务业</w:t>
            </w:r>
          </w:p>
        </w:tc>
        <w:tc>
          <w:tcPr>
            <w:tcW w:w="1983" w:type="dxa"/>
            <w:vAlign w:val="top"/>
          </w:tcPr>
          <w:p w14:paraId="2B99A2B1">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从业人员（X）</w:t>
            </w:r>
          </w:p>
        </w:tc>
        <w:tc>
          <w:tcPr>
            <w:tcW w:w="850" w:type="dxa"/>
            <w:vAlign w:val="top"/>
          </w:tcPr>
          <w:p w14:paraId="62E09FAE">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人</w:t>
            </w:r>
          </w:p>
        </w:tc>
        <w:tc>
          <w:tcPr>
            <w:tcW w:w="1841" w:type="dxa"/>
            <w:vAlign w:val="top"/>
          </w:tcPr>
          <w:p w14:paraId="127A4E49">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100≤X＜300</w:t>
            </w:r>
          </w:p>
        </w:tc>
        <w:tc>
          <w:tcPr>
            <w:tcW w:w="1700" w:type="dxa"/>
            <w:vAlign w:val="top"/>
          </w:tcPr>
          <w:p w14:paraId="3536463E">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10≤X＜100</w:t>
            </w:r>
          </w:p>
        </w:tc>
        <w:tc>
          <w:tcPr>
            <w:tcW w:w="1138" w:type="dxa"/>
            <w:vAlign w:val="top"/>
          </w:tcPr>
          <w:p w14:paraId="3344531A">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X＜10</w:t>
            </w:r>
          </w:p>
        </w:tc>
      </w:tr>
      <w:tr w14:paraId="1884B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9" w:type="dxa"/>
            <w:vMerge w:val="continue"/>
            <w:tcBorders>
              <w:top w:val="nil"/>
            </w:tcBorders>
            <w:vAlign w:val="top"/>
          </w:tcPr>
          <w:p w14:paraId="65CB48E9">
            <w:pPr>
              <w:pStyle w:val="17"/>
              <w:spacing w:before="199" w:line="231" w:lineRule="auto"/>
              <w:ind w:left="115"/>
              <w:rPr>
                <w:rFonts w:hint="eastAsia" w:ascii="宋体" w:hAnsi="宋体" w:eastAsia="宋体" w:cs="宋体"/>
                <w:spacing w:val="4"/>
                <w:sz w:val="21"/>
                <w:szCs w:val="21"/>
              </w:rPr>
            </w:pPr>
          </w:p>
        </w:tc>
        <w:tc>
          <w:tcPr>
            <w:tcW w:w="1983" w:type="dxa"/>
            <w:vAlign w:val="top"/>
          </w:tcPr>
          <w:p w14:paraId="7E465771">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资产总额（Z）</w:t>
            </w:r>
          </w:p>
        </w:tc>
        <w:tc>
          <w:tcPr>
            <w:tcW w:w="850" w:type="dxa"/>
            <w:vAlign w:val="top"/>
          </w:tcPr>
          <w:p w14:paraId="5EFC200A">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万元</w:t>
            </w:r>
          </w:p>
        </w:tc>
        <w:tc>
          <w:tcPr>
            <w:tcW w:w="1841" w:type="dxa"/>
            <w:vAlign w:val="top"/>
          </w:tcPr>
          <w:p w14:paraId="6FB6DF32">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8000≤Z＜120000</w:t>
            </w:r>
          </w:p>
        </w:tc>
        <w:tc>
          <w:tcPr>
            <w:tcW w:w="1700" w:type="dxa"/>
            <w:vAlign w:val="top"/>
          </w:tcPr>
          <w:p w14:paraId="12745E5C">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100≤Z＜8000</w:t>
            </w:r>
          </w:p>
        </w:tc>
        <w:tc>
          <w:tcPr>
            <w:tcW w:w="1138" w:type="dxa"/>
            <w:vAlign w:val="top"/>
          </w:tcPr>
          <w:p w14:paraId="02CE1DA0">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Y＜100</w:t>
            </w:r>
          </w:p>
        </w:tc>
      </w:tr>
      <w:tr w14:paraId="61559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89" w:type="dxa"/>
            <w:vAlign w:val="top"/>
          </w:tcPr>
          <w:p w14:paraId="6ACE49B2">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其他未列明行业</w:t>
            </w:r>
          </w:p>
        </w:tc>
        <w:tc>
          <w:tcPr>
            <w:tcW w:w="1983" w:type="dxa"/>
            <w:vAlign w:val="top"/>
          </w:tcPr>
          <w:p w14:paraId="4575AE75">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从业人员（X）</w:t>
            </w:r>
          </w:p>
        </w:tc>
        <w:tc>
          <w:tcPr>
            <w:tcW w:w="850" w:type="dxa"/>
            <w:vAlign w:val="top"/>
          </w:tcPr>
          <w:p w14:paraId="15FB33C4">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人</w:t>
            </w:r>
          </w:p>
        </w:tc>
        <w:tc>
          <w:tcPr>
            <w:tcW w:w="1841" w:type="dxa"/>
            <w:vAlign w:val="top"/>
          </w:tcPr>
          <w:p w14:paraId="5B3C7D6D">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100≤X＜300</w:t>
            </w:r>
          </w:p>
        </w:tc>
        <w:tc>
          <w:tcPr>
            <w:tcW w:w="1700" w:type="dxa"/>
            <w:vAlign w:val="top"/>
          </w:tcPr>
          <w:p w14:paraId="5611E6EC">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10≤X＜100</w:t>
            </w:r>
          </w:p>
        </w:tc>
        <w:tc>
          <w:tcPr>
            <w:tcW w:w="1138" w:type="dxa"/>
            <w:vAlign w:val="top"/>
          </w:tcPr>
          <w:p w14:paraId="088718CB">
            <w:pPr>
              <w:pStyle w:val="17"/>
              <w:spacing w:before="199" w:line="231" w:lineRule="auto"/>
              <w:ind w:left="115"/>
              <w:rPr>
                <w:rFonts w:hint="eastAsia" w:ascii="宋体" w:hAnsi="宋体" w:eastAsia="宋体" w:cs="宋体"/>
                <w:spacing w:val="4"/>
                <w:sz w:val="21"/>
                <w:szCs w:val="21"/>
              </w:rPr>
            </w:pPr>
            <w:r>
              <w:rPr>
                <w:rFonts w:hint="eastAsia" w:ascii="宋体" w:hAnsi="宋体" w:eastAsia="宋体" w:cs="宋体"/>
                <w:spacing w:val="4"/>
                <w:sz w:val="21"/>
                <w:szCs w:val="21"/>
              </w:rPr>
              <w:t>X＜10</w:t>
            </w:r>
          </w:p>
        </w:tc>
      </w:tr>
    </w:tbl>
    <w:p w14:paraId="73759AF1">
      <w:pPr>
        <w:spacing w:before="130" w:line="432" w:lineRule="auto"/>
        <w:ind w:left="536" w:right="523" w:firstLine="421"/>
        <w:jc w:val="both"/>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说明：上述标准参照《关于印发中小企业划型标准规定的通知》（工信部联企业[2011]300 号），大型、中型和小型企业须同时满足所列指标的下限，否则下划一档；微型企业只须满足所列指标中的一项即可。</w:t>
      </w:r>
    </w:p>
    <w:p w14:paraId="793D2A33">
      <w:pPr>
        <w:spacing w:line="432" w:lineRule="auto"/>
        <w:rPr>
          <w:rFonts w:hint="eastAsia" w:ascii="宋体" w:hAnsi="宋体" w:eastAsia="宋体" w:cs="宋体"/>
          <w:sz w:val="20"/>
          <w:szCs w:val="20"/>
        </w:rPr>
        <w:sectPr>
          <w:footerReference r:id="rId17" w:type="default"/>
          <w:pgSz w:w="11906" w:h="16839"/>
          <w:pgMar w:top="1431" w:right="1123" w:bottom="1156" w:left="1276" w:header="0" w:footer="994" w:gutter="0"/>
          <w:pgBorders>
            <w:top w:val="none" w:sz="0" w:space="0"/>
            <w:left w:val="none" w:sz="0" w:space="0"/>
            <w:bottom w:val="none" w:sz="0" w:space="0"/>
            <w:right w:val="none" w:sz="0" w:space="0"/>
          </w:pgBorders>
          <w:pgNumType w:fmt="decimal"/>
          <w:cols w:space="720" w:num="1"/>
        </w:sectPr>
      </w:pPr>
    </w:p>
    <w:p w14:paraId="5F96C65E">
      <w:pPr>
        <w:spacing w:before="162" w:line="228" w:lineRule="auto"/>
        <w:ind w:left="1385"/>
        <w:outlineLvl w:val="0"/>
        <w:rPr>
          <w:rFonts w:hint="eastAsia" w:ascii="宋体" w:hAnsi="宋体" w:eastAsia="宋体" w:cs="宋体"/>
          <w:sz w:val="31"/>
          <w:szCs w:val="31"/>
        </w:rPr>
      </w:pPr>
      <w:bookmarkStart w:id="68" w:name="_Toc27402"/>
      <w:r>
        <w:rPr>
          <w:rFonts w:hint="eastAsia" w:ascii="宋体" w:hAnsi="宋体" w:eastAsia="宋体" w:cs="宋体"/>
          <w:b/>
          <w:bCs/>
          <w:spacing w:val="5"/>
          <w:sz w:val="31"/>
          <w:szCs w:val="31"/>
        </w:rPr>
        <w:t>第四章</w:t>
      </w:r>
      <w:r>
        <w:rPr>
          <w:rFonts w:hint="eastAsia" w:ascii="宋体" w:hAnsi="宋体" w:eastAsia="宋体" w:cs="宋体"/>
          <w:spacing w:val="5"/>
          <w:sz w:val="31"/>
          <w:szCs w:val="31"/>
        </w:rPr>
        <w:t xml:space="preserve">  </w:t>
      </w:r>
      <w:r>
        <w:rPr>
          <w:rFonts w:hint="eastAsia" w:ascii="宋体" w:hAnsi="宋体" w:eastAsia="宋体" w:cs="宋体"/>
          <w:b/>
          <w:bCs/>
          <w:spacing w:val="5"/>
          <w:sz w:val="31"/>
          <w:szCs w:val="31"/>
        </w:rPr>
        <w:t>评审程序、评审方法和评审标准</w:t>
      </w:r>
      <w:bookmarkEnd w:id="68"/>
    </w:p>
    <w:p w14:paraId="24A710CA">
      <w:pPr>
        <w:pStyle w:val="5"/>
        <w:spacing w:line="397" w:lineRule="auto"/>
        <w:rPr>
          <w:rFonts w:hint="eastAsia" w:ascii="宋体" w:hAnsi="宋体" w:eastAsia="宋体" w:cs="宋体"/>
        </w:rPr>
      </w:pPr>
    </w:p>
    <w:p w14:paraId="157974BD">
      <w:pPr>
        <w:spacing w:before="100" w:line="228" w:lineRule="auto"/>
        <w:ind w:left="2502"/>
        <w:outlineLvl w:val="1"/>
        <w:rPr>
          <w:rFonts w:hint="eastAsia" w:ascii="宋体" w:hAnsi="宋体" w:eastAsia="宋体" w:cs="宋体"/>
          <w:sz w:val="31"/>
          <w:szCs w:val="31"/>
        </w:rPr>
      </w:pPr>
      <w:bookmarkStart w:id="69" w:name="_Toc31563"/>
      <w:r>
        <w:rPr>
          <w:rFonts w:hint="eastAsia" w:ascii="宋体" w:hAnsi="宋体" w:eastAsia="宋体" w:cs="宋体"/>
          <w:b/>
          <w:bCs/>
          <w:spacing w:val="5"/>
          <w:sz w:val="31"/>
          <w:szCs w:val="31"/>
        </w:rPr>
        <w:t>一、评审程序和评审方法</w:t>
      </w:r>
      <w:bookmarkEnd w:id="69"/>
    </w:p>
    <w:p w14:paraId="71484929">
      <w:pPr>
        <w:pStyle w:val="5"/>
        <w:spacing w:line="243" w:lineRule="auto"/>
        <w:rPr>
          <w:rFonts w:hint="eastAsia" w:ascii="宋体" w:hAnsi="宋体" w:eastAsia="宋体" w:cs="宋体"/>
        </w:rPr>
      </w:pPr>
    </w:p>
    <w:p w14:paraId="46AEA2EE">
      <w:pPr>
        <w:spacing w:before="71" w:line="223" w:lineRule="auto"/>
        <w:ind w:left="477"/>
        <w:outlineLvl w:val="2"/>
        <w:rPr>
          <w:rFonts w:hint="eastAsia" w:ascii="宋体" w:hAnsi="宋体" w:eastAsia="宋体" w:cs="宋体"/>
          <w:sz w:val="21"/>
          <w:szCs w:val="21"/>
        </w:rPr>
      </w:pPr>
      <w:bookmarkStart w:id="70" w:name="_Toc31468"/>
      <w:r>
        <w:rPr>
          <w:rFonts w:hint="eastAsia" w:ascii="宋体" w:hAnsi="宋体" w:eastAsia="宋体" w:cs="宋体"/>
          <w:b/>
          <w:bCs/>
          <w:spacing w:val="-6"/>
          <w:sz w:val="21"/>
          <w:szCs w:val="21"/>
        </w:rPr>
        <w:t>1.资格审查</w:t>
      </w:r>
      <w:bookmarkEnd w:id="70"/>
    </w:p>
    <w:p w14:paraId="4F1C9F2B">
      <w:pPr>
        <w:spacing w:before="167" w:line="229" w:lineRule="auto"/>
        <w:ind w:left="456"/>
        <w:rPr>
          <w:rFonts w:hint="eastAsia" w:ascii="宋体" w:hAnsi="宋体" w:eastAsia="宋体" w:cs="宋体"/>
          <w:sz w:val="21"/>
          <w:szCs w:val="21"/>
        </w:rPr>
      </w:pPr>
      <w:r>
        <w:rPr>
          <w:rFonts w:hint="eastAsia" w:ascii="宋体" w:hAnsi="宋体" w:eastAsia="宋体" w:cs="宋体"/>
          <w:spacing w:val="8"/>
          <w:sz w:val="21"/>
          <w:szCs w:val="21"/>
        </w:rPr>
        <w:t>1.1</w:t>
      </w:r>
      <w:r>
        <w:rPr>
          <w:rFonts w:hint="eastAsia" w:ascii="宋体" w:hAnsi="宋体" w:eastAsia="宋体" w:cs="宋体"/>
          <w:spacing w:val="-28"/>
          <w:sz w:val="21"/>
          <w:szCs w:val="21"/>
        </w:rPr>
        <w:t xml:space="preserve"> </w:t>
      </w:r>
      <w:r>
        <w:rPr>
          <w:rFonts w:hint="eastAsia" w:ascii="宋体" w:hAnsi="宋体" w:eastAsia="宋体" w:cs="宋体"/>
          <w:spacing w:val="8"/>
          <w:sz w:val="21"/>
          <w:szCs w:val="21"/>
        </w:rPr>
        <w:t>响应文件开启后，磋商小组依法对供应商的资格证明文件进</w:t>
      </w:r>
      <w:r>
        <w:rPr>
          <w:rFonts w:hint="eastAsia" w:ascii="宋体" w:hAnsi="宋体" w:eastAsia="宋体" w:cs="宋体"/>
          <w:spacing w:val="7"/>
          <w:sz w:val="21"/>
          <w:szCs w:val="21"/>
        </w:rPr>
        <w:t>行审查。</w:t>
      </w:r>
    </w:p>
    <w:p w14:paraId="3C6C4343">
      <w:pPr>
        <w:spacing w:before="152" w:line="228" w:lineRule="auto"/>
        <w:ind w:left="453"/>
        <w:rPr>
          <w:rFonts w:hint="eastAsia" w:ascii="宋体" w:hAnsi="宋体" w:eastAsia="宋体" w:cs="宋体"/>
          <w:sz w:val="21"/>
          <w:szCs w:val="21"/>
        </w:rPr>
      </w:pPr>
      <w:r>
        <w:rPr>
          <w:rFonts w:hint="eastAsia" w:ascii="宋体" w:hAnsi="宋体" w:eastAsia="宋体" w:cs="宋体"/>
          <w:spacing w:val="9"/>
          <w:sz w:val="21"/>
          <w:szCs w:val="21"/>
        </w:rPr>
        <w:t>注：磋商小组在资格审查结束前，对供应商进</w:t>
      </w:r>
      <w:r>
        <w:rPr>
          <w:rFonts w:hint="eastAsia" w:ascii="宋体" w:hAnsi="宋体" w:eastAsia="宋体" w:cs="宋体"/>
          <w:spacing w:val="8"/>
          <w:sz w:val="21"/>
          <w:szCs w:val="21"/>
        </w:rPr>
        <w:t>行信用查询。</w:t>
      </w:r>
    </w:p>
    <w:p w14:paraId="00D1B1DE">
      <w:pPr>
        <w:spacing w:before="151" w:line="297" w:lineRule="auto"/>
        <w:ind w:left="58" w:right="52" w:firstLine="394"/>
        <w:rPr>
          <w:rFonts w:hint="eastAsia" w:ascii="宋体" w:hAnsi="宋体" w:eastAsia="宋体" w:cs="宋体"/>
          <w:sz w:val="21"/>
          <w:szCs w:val="21"/>
        </w:rPr>
      </w:pPr>
      <w:r>
        <w:rPr>
          <w:rFonts w:hint="eastAsia" w:ascii="宋体" w:hAnsi="宋体" w:eastAsia="宋体" w:cs="宋体"/>
          <w:spacing w:val="5"/>
          <w:sz w:val="21"/>
          <w:szCs w:val="21"/>
        </w:rPr>
        <w:t>（1）</w:t>
      </w:r>
      <w:r>
        <w:rPr>
          <w:rFonts w:hint="eastAsia" w:ascii="宋体" w:hAnsi="宋体" w:eastAsia="宋体" w:cs="宋体"/>
          <w:spacing w:val="-9"/>
          <w:sz w:val="21"/>
          <w:szCs w:val="21"/>
        </w:rPr>
        <w:t xml:space="preserve"> </w:t>
      </w:r>
      <w:r>
        <w:rPr>
          <w:rFonts w:hint="eastAsia" w:ascii="宋体" w:hAnsi="宋体" w:eastAsia="宋体" w:cs="宋体"/>
          <w:spacing w:val="5"/>
          <w:sz w:val="21"/>
          <w:szCs w:val="21"/>
        </w:rPr>
        <w:t>查询</w:t>
      </w:r>
      <w:r>
        <w:rPr>
          <w:rFonts w:hint="eastAsia" w:ascii="宋体" w:hAnsi="宋体" w:eastAsia="宋体" w:cs="宋体"/>
          <w:spacing w:val="-53"/>
          <w:sz w:val="21"/>
          <w:szCs w:val="21"/>
        </w:rPr>
        <w:t xml:space="preserve"> </w:t>
      </w:r>
      <w:r>
        <w:rPr>
          <w:rFonts w:hint="eastAsia" w:ascii="宋体" w:hAnsi="宋体" w:eastAsia="宋体" w:cs="宋体"/>
          <w:spacing w:val="5"/>
          <w:sz w:val="21"/>
          <w:szCs w:val="21"/>
        </w:rPr>
        <w:t>渠</w:t>
      </w:r>
      <w:r>
        <w:rPr>
          <w:rFonts w:hint="eastAsia" w:ascii="宋体" w:hAnsi="宋体" w:eastAsia="宋体" w:cs="宋体"/>
          <w:spacing w:val="-59"/>
          <w:sz w:val="21"/>
          <w:szCs w:val="21"/>
        </w:rPr>
        <w:t xml:space="preserve"> </w:t>
      </w:r>
      <w:r>
        <w:rPr>
          <w:rFonts w:hint="eastAsia" w:ascii="宋体" w:hAnsi="宋体" w:eastAsia="宋体" w:cs="宋体"/>
          <w:spacing w:val="5"/>
          <w:sz w:val="21"/>
          <w:szCs w:val="21"/>
        </w:rPr>
        <w:t>道：“</w:t>
      </w:r>
      <w:r>
        <w:rPr>
          <w:rFonts w:hint="eastAsia" w:ascii="宋体" w:hAnsi="宋体" w:eastAsia="宋体" w:cs="宋体"/>
          <w:spacing w:val="-60"/>
          <w:sz w:val="21"/>
          <w:szCs w:val="21"/>
        </w:rPr>
        <w:t xml:space="preserve"> </w:t>
      </w:r>
      <w:r>
        <w:rPr>
          <w:rFonts w:hint="eastAsia" w:ascii="宋体" w:hAnsi="宋体" w:eastAsia="宋体" w:cs="宋体"/>
          <w:spacing w:val="5"/>
          <w:sz w:val="21"/>
          <w:szCs w:val="21"/>
        </w:rPr>
        <w:t>信用中</w:t>
      </w:r>
      <w:r>
        <w:rPr>
          <w:rFonts w:hint="eastAsia" w:ascii="宋体" w:hAnsi="宋体" w:eastAsia="宋体" w:cs="宋体"/>
          <w:spacing w:val="-36"/>
          <w:sz w:val="21"/>
          <w:szCs w:val="21"/>
        </w:rPr>
        <w:t xml:space="preserve"> </w:t>
      </w:r>
      <w:r>
        <w:rPr>
          <w:rFonts w:hint="eastAsia" w:ascii="宋体" w:hAnsi="宋体" w:eastAsia="宋体" w:cs="宋体"/>
          <w:spacing w:val="5"/>
          <w:sz w:val="21"/>
          <w:szCs w:val="21"/>
        </w:rPr>
        <w:t>国”网</w:t>
      </w:r>
      <w:r>
        <w:rPr>
          <w:rFonts w:hint="eastAsia" w:ascii="宋体" w:hAnsi="宋体" w:eastAsia="宋体" w:cs="宋体"/>
          <w:spacing w:val="-59"/>
          <w:sz w:val="21"/>
          <w:szCs w:val="21"/>
        </w:rPr>
        <w:t xml:space="preserve"> </w:t>
      </w:r>
      <w:r>
        <w:rPr>
          <w:rFonts w:hint="eastAsia" w:ascii="宋体" w:hAnsi="宋体" w:eastAsia="宋体" w:cs="宋体"/>
          <w:spacing w:val="5"/>
          <w:sz w:val="21"/>
          <w:szCs w:val="21"/>
        </w:rPr>
        <w:t>站</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"https://www.creditchina.gov.cn"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w:t>
      </w:r>
      <w:r>
        <w:rPr>
          <w:rFonts w:hint="eastAsia" w:ascii="宋体" w:hAnsi="宋体" w:eastAsia="宋体" w:cs="宋体"/>
          <w:spacing w:val="5"/>
          <w:sz w:val="21"/>
          <w:szCs w:val="21"/>
        </w:rPr>
        <w:t>.</w:t>
      </w:r>
      <w:r>
        <w:rPr>
          <w:rFonts w:hint="eastAsia" w:ascii="宋体" w:hAnsi="宋体" w:eastAsia="宋体" w:cs="宋体"/>
          <w:sz w:val="21"/>
          <w:szCs w:val="21"/>
        </w:rPr>
        <w:t>creditchina</w:t>
      </w:r>
      <w:r>
        <w:rPr>
          <w:rFonts w:hint="eastAsia" w:ascii="宋体" w:hAnsi="宋体" w:eastAsia="宋体" w:cs="宋体"/>
          <w:spacing w:val="5"/>
          <w:sz w:val="21"/>
          <w:szCs w:val="21"/>
        </w:rPr>
        <w:t>.</w:t>
      </w:r>
      <w:r>
        <w:rPr>
          <w:rFonts w:hint="eastAsia" w:ascii="宋体" w:hAnsi="宋体" w:eastAsia="宋体" w:cs="宋体"/>
          <w:sz w:val="21"/>
          <w:szCs w:val="21"/>
        </w:rPr>
        <w:t>gov</w:t>
      </w:r>
      <w:r>
        <w:rPr>
          <w:rFonts w:hint="eastAsia" w:ascii="宋体" w:hAnsi="宋体" w:eastAsia="宋体" w:cs="宋体"/>
          <w:spacing w:val="5"/>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5"/>
          <w:sz w:val="21"/>
          <w:szCs w:val="21"/>
        </w:rPr>
        <w:t>)、中国</w:t>
      </w:r>
      <w:r>
        <w:rPr>
          <w:rFonts w:hint="eastAsia" w:ascii="宋体" w:hAnsi="宋体" w:eastAsia="宋体" w:cs="宋体"/>
          <w:spacing w:val="-59"/>
          <w:sz w:val="21"/>
          <w:szCs w:val="21"/>
        </w:rPr>
        <w:t xml:space="preserve"> </w:t>
      </w:r>
      <w:r>
        <w:rPr>
          <w:rFonts w:hint="eastAsia" w:ascii="宋体" w:hAnsi="宋体" w:eastAsia="宋体" w:cs="宋体"/>
          <w:spacing w:val="5"/>
          <w:sz w:val="21"/>
          <w:szCs w:val="21"/>
        </w:rPr>
        <w:t>政</w:t>
      </w:r>
      <w:r>
        <w:rPr>
          <w:rFonts w:hint="eastAsia" w:ascii="宋体" w:hAnsi="宋体" w:eastAsia="宋体" w:cs="宋体"/>
          <w:spacing w:val="-60"/>
          <w:sz w:val="21"/>
          <w:szCs w:val="21"/>
        </w:rPr>
        <w:t xml:space="preserve"> </w:t>
      </w:r>
      <w:r>
        <w:rPr>
          <w:rFonts w:hint="eastAsia" w:ascii="宋体" w:hAnsi="宋体" w:eastAsia="宋体" w:cs="宋体"/>
          <w:spacing w:val="5"/>
          <w:sz w:val="21"/>
          <w:szCs w:val="21"/>
        </w:rPr>
        <w:t>府采购</w:t>
      </w:r>
      <w:r>
        <w:rPr>
          <w:rFonts w:hint="eastAsia" w:ascii="宋体" w:hAnsi="宋体" w:eastAsia="宋体" w:cs="宋体"/>
          <w:spacing w:val="-37"/>
          <w:sz w:val="21"/>
          <w:szCs w:val="21"/>
        </w:rPr>
        <w:t xml:space="preserve"> </w:t>
      </w:r>
      <w:r>
        <w:rPr>
          <w:rFonts w:hint="eastAsia" w:ascii="宋体" w:hAnsi="宋体" w:eastAsia="宋体" w:cs="宋体"/>
          <w:spacing w:val="5"/>
          <w:sz w:val="21"/>
          <w:szCs w:val="21"/>
        </w:rPr>
        <w:t>网</w:t>
      </w:r>
      <w:r>
        <w:rPr>
          <w:rFonts w:hint="eastAsia" w:ascii="宋体" w:hAnsi="宋体" w:eastAsia="宋体" w:cs="宋体"/>
          <w:sz w:val="21"/>
          <w:szCs w:val="21"/>
        </w:rPr>
        <w:t xml:space="preserve"> </w:t>
      </w:r>
      <w:r>
        <w:rPr>
          <w:rFonts w:hint="eastAsia" w:ascii="宋体" w:hAnsi="宋体" w:eastAsia="宋体" w:cs="宋体"/>
          <w:spacing w:val="7"/>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"https://www.ccgp.gov.cn"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w:t>
      </w:r>
      <w:r>
        <w:rPr>
          <w:rFonts w:hint="eastAsia" w:ascii="宋体" w:hAnsi="宋体" w:eastAsia="宋体" w:cs="宋体"/>
          <w:spacing w:val="7"/>
          <w:sz w:val="21"/>
          <w:szCs w:val="21"/>
        </w:rPr>
        <w:t>.</w:t>
      </w:r>
      <w:r>
        <w:rPr>
          <w:rFonts w:hint="eastAsia" w:ascii="宋体" w:hAnsi="宋体" w:eastAsia="宋体" w:cs="宋体"/>
          <w:sz w:val="21"/>
          <w:szCs w:val="21"/>
        </w:rPr>
        <w:t>ccgp</w:t>
      </w:r>
      <w:r>
        <w:rPr>
          <w:rFonts w:hint="eastAsia" w:ascii="宋体" w:hAnsi="宋体" w:eastAsia="宋体" w:cs="宋体"/>
          <w:spacing w:val="7"/>
          <w:sz w:val="21"/>
          <w:szCs w:val="21"/>
        </w:rPr>
        <w:t>.</w:t>
      </w:r>
      <w:r>
        <w:rPr>
          <w:rFonts w:hint="eastAsia" w:ascii="宋体" w:hAnsi="宋体" w:eastAsia="宋体" w:cs="宋体"/>
          <w:sz w:val="21"/>
          <w:szCs w:val="21"/>
        </w:rPr>
        <w:t>gov</w:t>
      </w:r>
      <w:r>
        <w:rPr>
          <w:rFonts w:hint="eastAsia" w:ascii="宋体" w:hAnsi="宋体" w:eastAsia="宋体" w:cs="宋体"/>
          <w:spacing w:val="7"/>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7"/>
          <w:sz w:val="21"/>
          <w:szCs w:val="21"/>
        </w:rPr>
        <w:t>)链接入口。</w:t>
      </w:r>
    </w:p>
    <w:p w14:paraId="1F67A7C6">
      <w:pPr>
        <w:spacing w:before="158" w:line="229" w:lineRule="auto"/>
        <w:ind w:left="452"/>
        <w:rPr>
          <w:rFonts w:hint="eastAsia" w:ascii="宋体" w:hAnsi="宋体" w:eastAsia="宋体" w:cs="宋体"/>
          <w:sz w:val="21"/>
          <w:szCs w:val="21"/>
        </w:rPr>
      </w:pPr>
      <w:r>
        <w:rPr>
          <w:rFonts w:hint="eastAsia" w:ascii="宋体" w:hAnsi="宋体" w:eastAsia="宋体" w:cs="宋体"/>
          <w:spacing w:val="8"/>
          <w:sz w:val="21"/>
          <w:szCs w:val="21"/>
        </w:rPr>
        <w:t>（2）信用查询截止时点：资格审查结束前。</w:t>
      </w:r>
    </w:p>
    <w:p w14:paraId="52FEFFDA">
      <w:pPr>
        <w:spacing w:before="151" w:line="299" w:lineRule="auto"/>
        <w:ind w:left="38" w:right="55" w:firstLine="413"/>
        <w:rPr>
          <w:rFonts w:hint="eastAsia" w:ascii="宋体" w:hAnsi="宋体" w:eastAsia="宋体" w:cs="宋体"/>
          <w:sz w:val="21"/>
          <w:szCs w:val="21"/>
        </w:rPr>
      </w:pPr>
      <w:r>
        <w:rPr>
          <w:rFonts w:hint="eastAsia" w:ascii="宋体" w:hAnsi="宋体" w:eastAsia="宋体" w:cs="宋体"/>
          <w:spacing w:val="8"/>
          <w:sz w:val="21"/>
          <w:szCs w:val="21"/>
        </w:rPr>
        <w:t>（3）查询记录和证据留存方式：在查询网站中直接查询，截图另存为电子文档作为评审</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资料保存。</w:t>
      </w:r>
    </w:p>
    <w:p w14:paraId="11037A03">
      <w:pPr>
        <w:spacing w:before="153" w:line="344" w:lineRule="auto"/>
        <w:ind w:left="28" w:right="55" w:firstLine="423"/>
        <w:rPr>
          <w:rFonts w:hint="eastAsia" w:ascii="宋体" w:hAnsi="宋体" w:eastAsia="宋体" w:cs="宋体"/>
          <w:sz w:val="21"/>
          <w:szCs w:val="21"/>
        </w:rPr>
      </w:pPr>
      <w:r>
        <w:rPr>
          <w:rFonts w:hint="eastAsia" w:ascii="宋体" w:hAnsi="宋体" w:eastAsia="宋体" w:cs="宋体"/>
          <w:spacing w:val="13"/>
          <w:sz w:val="21"/>
          <w:szCs w:val="21"/>
        </w:rPr>
        <w:t>（4）信用信息使用规则：对在“信用中国”网站（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"https://www.creditchina.gov.cn"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w:t>
      </w:r>
      <w:r>
        <w:rPr>
          <w:rFonts w:hint="eastAsia" w:ascii="宋体" w:hAnsi="宋体" w:eastAsia="宋体" w:cs="宋体"/>
          <w:spacing w:val="13"/>
          <w:sz w:val="21"/>
          <w:szCs w:val="21"/>
        </w:rPr>
        <w:t>.</w:t>
      </w:r>
      <w:r>
        <w:rPr>
          <w:rFonts w:hint="eastAsia" w:ascii="宋体" w:hAnsi="宋体" w:eastAsia="宋体" w:cs="宋体"/>
          <w:sz w:val="21"/>
          <w:szCs w:val="21"/>
        </w:rPr>
        <w:t>creditchina</w:t>
      </w:r>
      <w:r>
        <w:rPr>
          <w:rFonts w:hint="eastAsia" w:ascii="宋体" w:hAnsi="宋体" w:eastAsia="宋体" w:cs="宋体"/>
          <w:spacing w:val="13"/>
          <w:sz w:val="21"/>
          <w:szCs w:val="21"/>
        </w:rPr>
        <w:t>.</w:t>
      </w:r>
      <w:r>
        <w:rPr>
          <w:rFonts w:hint="eastAsia" w:ascii="宋体" w:hAnsi="宋体" w:eastAsia="宋体" w:cs="宋体"/>
          <w:sz w:val="21"/>
          <w:szCs w:val="21"/>
        </w:rPr>
        <w:t>gov</w:t>
      </w:r>
      <w:r>
        <w:rPr>
          <w:rFonts w:hint="eastAsia" w:ascii="宋体" w:hAnsi="宋体" w:eastAsia="宋体" w:cs="宋体"/>
          <w:spacing w:val="13"/>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13"/>
          <w:sz w:val="21"/>
          <w:szCs w:val="21"/>
        </w:rPr>
        <w:t>） 、中国</w:t>
      </w:r>
      <w:r>
        <w:rPr>
          <w:rFonts w:hint="eastAsia" w:ascii="宋体" w:hAnsi="宋体" w:eastAsia="宋体" w:cs="宋体"/>
          <w:spacing w:val="15"/>
          <w:sz w:val="21"/>
          <w:szCs w:val="21"/>
        </w:rPr>
        <w:t xml:space="preserve"> </w:t>
      </w:r>
      <w:r>
        <w:rPr>
          <w:rFonts w:hint="eastAsia" w:ascii="宋体" w:hAnsi="宋体" w:eastAsia="宋体" w:cs="宋体"/>
          <w:spacing w:val="9"/>
          <w:sz w:val="21"/>
          <w:szCs w:val="21"/>
        </w:rPr>
        <w:t>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"https://www.ccgp.gov.cn"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w:t>
      </w:r>
      <w:r>
        <w:rPr>
          <w:rFonts w:hint="eastAsia" w:ascii="宋体" w:hAnsi="宋体" w:eastAsia="宋体" w:cs="宋体"/>
          <w:spacing w:val="9"/>
          <w:sz w:val="21"/>
          <w:szCs w:val="21"/>
        </w:rPr>
        <w:t>.</w:t>
      </w:r>
      <w:r>
        <w:rPr>
          <w:rFonts w:hint="eastAsia" w:ascii="宋体" w:hAnsi="宋体" w:eastAsia="宋体" w:cs="宋体"/>
          <w:sz w:val="21"/>
          <w:szCs w:val="21"/>
        </w:rPr>
        <w:t>ccgp</w:t>
      </w:r>
      <w:r>
        <w:rPr>
          <w:rFonts w:hint="eastAsia" w:ascii="宋体" w:hAnsi="宋体" w:eastAsia="宋体" w:cs="宋体"/>
          <w:spacing w:val="9"/>
          <w:sz w:val="21"/>
          <w:szCs w:val="21"/>
        </w:rPr>
        <w:t>.</w:t>
      </w:r>
      <w:r>
        <w:rPr>
          <w:rFonts w:hint="eastAsia" w:ascii="宋体" w:hAnsi="宋体" w:eastAsia="宋体" w:cs="宋体"/>
          <w:sz w:val="21"/>
          <w:szCs w:val="21"/>
        </w:rPr>
        <w:t>gov</w:t>
      </w:r>
      <w:r>
        <w:rPr>
          <w:rFonts w:hint="eastAsia" w:ascii="宋体" w:hAnsi="宋体" w:eastAsia="宋体" w:cs="宋体"/>
          <w:spacing w:val="9"/>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9"/>
          <w:sz w:val="21"/>
          <w:szCs w:val="21"/>
        </w:rPr>
        <w:t>）被列入失信被执行人、重大税收违法案件当事人名单、政府</w:t>
      </w:r>
      <w:r>
        <w:rPr>
          <w:rFonts w:hint="eastAsia" w:ascii="宋体" w:hAnsi="宋体" w:eastAsia="宋体" w:cs="宋体"/>
          <w:spacing w:val="18"/>
          <w:sz w:val="21"/>
          <w:szCs w:val="21"/>
        </w:rPr>
        <w:t xml:space="preserve"> </w:t>
      </w:r>
      <w:r>
        <w:rPr>
          <w:rFonts w:hint="eastAsia" w:ascii="宋体" w:hAnsi="宋体" w:eastAsia="宋体" w:cs="宋体"/>
          <w:spacing w:val="11"/>
          <w:sz w:val="21"/>
          <w:szCs w:val="21"/>
        </w:rPr>
        <w:t>采购严重违法失信行为记录名单及其他不符合《中华人民共和国政府采购法》第二十二条规</w:t>
      </w:r>
      <w:r>
        <w:rPr>
          <w:rFonts w:hint="eastAsia" w:ascii="宋体" w:hAnsi="宋体" w:eastAsia="宋体" w:cs="宋体"/>
          <w:spacing w:val="1"/>
          <w:sz w:val="21"/>
          <w:szCs w:val="21"/>
        </w:rPr>
        <w:t xml:space="preserve"> </w:t>
      </w:r>
      <w:r>
        <w:rPr>
          <w:rFonts w:hint="eastAsia" w:ascii="宋体" w:hAnsi="宋体" w:eastAsia="宋体" w:cs="宋体"/>
          <w:spacing w:val="10"/>
          <w:sz w:val="21"/>
          <w:szCs w:val="21"/>
        </w:rPr>
        <w:t>定条件的供应商，资格审查不通过，不得参与政府采购活动。两个以上的自然人、法人或者</w:t>
      </w:r>
      <w:r>
        <w:rPr>
          <w:rFonts w:hint="eastAsia" w:ascii="宋体" w:hAnsi="宋体" w:eastAsia="宋体" w:cs="宋体"/>
          <w:spacing w:val="1"/>
          <w:sz w:val="21"/>
          <w:szCs w:val="21"/>
        </w:rPr>
        <w:t xml:space="preserve"> </w:t>
      </w:r>
      <w:r>
        <w:rPr>
          <w:rFonts w:hint="eastAsia" w:ascii="宋体" w:hAnsi="宋体" w:eastAsia="宋体" w:cs="宋体"/>
          <w:spacing w:val="10"/>
          <w:sz w:val="21"/>
          <w:szCs w:val="21"/>
        </w:rPr>
        <w:t>其他组织组成一个联合体，</w:t>
      </w:r>
      <w:r>
        <w:rPr>
          <w:rFonts w:hint="eastAsia" w:ascii="宋体" w:hAnsi="宋体" w:eastAsia="宋体" w:cs="宋体"/>
          <w:spacing w:val="-57"/>
          <w:sz w:val="21"/>
          <w:szCs w:val="21"/>
        </w:rPr>
        <w:t xml:space="preserve"> </w:t>
      </w:r>
      <w:r>
        <w:rPr>
          <w:rFonts w:hint="eastAsia" w:ascii="宋体" w:hAnsi="宋体" w:eastAsia="宋体" w:cs="宋体"/>
          <w:spacing w:val="10"/>
          <w:sz w:val="21"/>
          <w:szCs w:val="21"/>
        </w:rPr>
        <w:t>以一个供应商的身份共同参加政府采购活动的，应当对所有</w:t>
      </w:r>
      <w:r>
        <w:rPr>
          <w:rFonts w:hint="eastAsia" w:ascii="宋体" w:hAnsi="宋体" w:eastAsia="宋体" w:cs="宋体"/>
          <w:spacing w:val="9"/>
          <w:sz w:val="21"/>
          <w:szCs w:val="21"/>
        </w:rPr>
        <w:t>联合</w:t>
      </w:r>
      <w:r>
        <w:rPr>
          <w:rFonts w:hint="eastAsia" w:ascii="宋体" w:hAnsi="宋体" w:eastAsia="宋体" w:cs="宋体"/>
          <w:sz w:val="21"/>
          <w:szCs w:val="21"/>
        </w:rPr>
        <w:t xml:space="preserve"> </w:t>
      </w:r>
      <w:r>
        <w:rPr>
          <w:rFonts w:hint="eastAsia" w:ascii="宋体" w:hAnsi="宋体" w:eastAsia="宋体" w:cs="宋体"/>
          <w:spacing w:val="11"/>
          <w:sz w:val="21"/>
          <w:szCs w:val="21"/>
        </w:rPr>
        <w:t>体成员进行信用记录查询，联合体成员存在不良信用记录（被列入失信被执行人、重大税收</w:t>
      </w:r>
      <w:r>
        <w:rPr>
          <w:rFonts w:hint="eastAsia" w:ascii="宋体" w:hAnsi="宋体" w:eastAsia="宋体" w:cs="宋体"/>
          <w:spacing w:val="1"/>
          <w:sz w:val="21"/>
          <w:szCs w:val="21"/>
        </w:rPr>
        <w:t xml:space="preserve"> </w:t>
      </w:r>
      <w:r>
        <w:rPr>
          <w:rFonts w:hint="eastAsia" w:ascii="宋体" w:hAnsi="宋体" w:eastAsia="宋体" w:cs="宋体"/>
          <w:spacing w:val="11"/>
          <w:sz w:val="21"/>
          <w:szCs w:val="21"/>
        </w:rPr>
        <w:t>违法案件当事人名单、政府采购严重违法失信行为记录名单及其他不符合《中华人民共和国</w:t>
      </w:r>
      <w:r>
        <w:rPr>
          <w:rFonts w:hint="eastAsia" w:ascii="宋体" w:hAnsi="宋体" w:eastAsia="宋体" w:cs="宋体"/>
          <w:spacing w:val="1"/>
          <w:sz w:val="21"/>
          <w:szCs w:val="21"/>
        </w:rPr>
        <w:t xml:space="preserve"> </w:t>
      </w:r>
      <w:r>
        <w:rPr>
          <w:rFonts w:hint="eastAsia" w:ascii="宋体" w:hAnsi="宋体" w:eastAsia="宋体" w:cs="宋体"/>
          <w:spacing w:val="9"/>
          <w:sz w:val="21"/>
          <w:szCs w:val="21"/>
        </w:rPr>
        <w:t>政府采购法》第二十二条规定条件的供应商）的，视同</w:t>
      </w:r>
      <w:r>
        <w:rPr>
          <w:rFonts w:hint="eastAsia" w:ascii="宋体" w:hAnsi="宋体" w:eastAsia="宋体" w:cs="宋体"/>
          <w:spacing w:val="8"/>
          <w:sz w:val="21"/>
          <w:szCs w:val="21"/>
        </w:rPr>
        <w:t>联合体存在不良信用记录。</w:t>
      </w:r>
    </w:p>
    <w:p w14:paraId="2A3AB4DF">
      <w:pPr>
        <w:spacing w:before="143" w:line="289" w:lineRule="auto"/>
        <w:ind w:left="28" w:right="4" w:firstLine="428"/>
        <w:rPr>
          <w:rFonts w:hint="eastAsia" w:ascii="宋体" w:hAnsi="宋体" w:eastAsia="宋体" w:cs="宋体"/>
          <w:sz w:val="21"/>
          <w:szCs w:val="21"/>
        </w:rPr>
      </w:pPr>
      <w:r>
        <w:rPr>
          <w:rFonts w:hint="eastAsia" w:ascii="宋体" w:hAnsi="宋体" w:eastAsia="宋体" w:cs="宋体"/>
          <w:spacing w:val="7"/>
          <w:sz w:val="21"/>
          <w:szCs w:val="21"/>
        </w:rPr>
        <w:t>1.2</w:t>
      </w:r>
      <w:r>
        <w:rPr>
          <w:rFonts w:hint="eastAsia" w:ascii="宋体" w:hAnsi="宋体" w:eastAsia="宋体" w:cs="宋体"/>
          <w:spacing w:val="-16"/>
          <w:sz w:val="21"/>
          <w:szCs w:val="21"/>
        </w:rPr>
        <w:t xml:space="preserve"> </w:t>
      </w:r>
      <w:r>
        <w:rPr>
          <w:rFonts w:hint="eastAsia" w:ascii="宋体" w:hAnsi="宋体" w:eastAsia="宋体" w:cs="宋体"/>
          <w:spacing w:val="7"/>
          <w:sz w:val="21"/>
          <w:szCs w:val="21"/>
        </w:rPr>
        <w:t>资格审查标准为本磋商文件中载明对供应商资格要求的条件。资格审查采用合格制，</w:t>
      </w:r>
      <w:r>
        <w:rPr>
          <w:rFonts w:hint="eastAsia" w:ascii="宋体" w:hAnsi="宋体" w:eastAsia="宋体" w:cs="宋体"/>
          <w:spacing w:val="8"/>
          <w:sz w:val="21"/>
          <w:szCs w:val="21"/>
        </w:rPr>
        <w:t>凡符合磋商文件规定的供应商资格要求的响应文件均通过资格审查。</w:t>
      </w:r>
    </w:p>
    <w:p w14:paraId="3DF19DF4">
      <w:pPr>
        <w:spacing w:before="239" w:line="231" w:lineRule="auto"/>
        <w:ind w:left="456"/>
        <w:rPr>
          <w:rFonts w:hint="eastAsia" w:ascii="宋体" w:hAnsi="宋体" w:eastAsia="宋体" w:cs="宋体"/>
          <w:sz w:val="21"/>
          <w:szCs w:val="21"/>
        </w:rPr>
      </w:pPr>
      <w:r>
        <w:rPr>
          <w:rFonts w:hint="eastAsia" w:ascii="宋体" w:hAnsi="宋体" w:eastAsia="宋体" w:cs="宋体"/>
          <w:spacing w:val="8"/>
          <w:sz w:val="21"/>
          <w:szCs w:val="21"/>
        </w:rPr>
        <w:t>1.3</w:t>
      </w:r>
      <w:r>
        <w:rPr>
          <w:rFonts w:hint="eastAsia" w:ascii="宋体" w:hAnsi="宋体" w:eastAsia="宋体" w:cs="宋体"/>
          <w:spacing w:val="-28"/>
          <w:sz w:val="21"/>
          <w:szCs w:val="21"/>
        </w:rPr>
        <w:t xml:space="preserve"> </w:t>
      </w:r>
      <w:r>
        <w:rPr>
          <w:rFonts w:hint="eastAsia" w:ascii="宋体" w:hAnsi="宋体" w:eastAsia="宋体" w:cs="宋体"/>
          <w:spacing w:val="8"/>
          <w:sz w:val="21"/>
          <w:szCs w:val="21"/>
        </w:rPr>
        <w:t>供应商有下列情形之一的，资格审查不通过，其响应文件按无效响应处理：</w:t>
      </w:r>
    </w:p>
    <w:p w14:paraId="007020C3">
      <w:pPr>
        <w:spacing w:before="174" w:line="231" w:lineRule="auto"/>
        <w:ind w:left="452"/>
        <w:rPr>
          <w:rFonts w:hint="eastAsia" w:ascii="宋体" w:hAnsi="宋体" w:eastAsia="宋体" w:cs="宋体"/>
          <w:sz w:val="21"/>
          <w:szCs w:val="21"/>
        </w:rPr>
      </w:pPr>
      <w:r>
        <w:rPr>
          <w:rFonts w:hint="eastAsia" w:ascii="宋体" w:hAnsi="宋体" w:eastAsia="宋体" w:cs="宋体"/>
          <w:spacing w:val="8"/>
          <w:sz w:val="21"/>
          <w:szCs w:val="21"/>
        </w:rPr>
        <w:t>（1）不具备磋商文件中规定的资格要求的；</w:t>
      </w:r>
    </w:p>
    <w:p w14:paraId="49274884">
      <w:pPr>
        <w:spacing w:before="151" w:line="231" w:lineRule="auto"/>
        <w:ind w:left="452"/>
        <w:rPr>
          <w:rFonts w:hint="eastAsia" w:ascii="宋体" w:hAnsi="宋体" w:eastAsia="宋体" w:cs="宋体"/>
          <w:sz w:val="21"/>
          <w:szCs w:val="21"/>
        </w:rPr>
      </w:pPr>
      <w:r>
        <w:rPr>
          <w:rFonts w:hint="eastAsia" w:ascii="宋体" w:hAnsi="宋体" w:eastAsia="宋体" w:cs="宋体"/>
          <w:spacing w:val="8"/>
          <w:sz w:val="21"/>
          <w:szCs w:val="21"/>
        </w:rPr>
        <w:t>（2）未按磋商文件规定的方式获取本磋商文件的供应商；</w:t>
      </w:r>
    </w:p>
    <w:p w14:paraId="6052799E">
      <w:pPr>
        <w:spacing w:before="139" w:line="289" w:lineRule="auto"/>
        <w:ind w:left="28" w:right="55" w:firstLine="423"/>
        <w:rPr>
          <w:rFonts w:hint="eastAsia" w:ascii="宋体" w:hAnsi="宋体" w:eastAsia="宋体" w:cs="宋体"/>
          <w:sz w:val="21"/>
          <w:szCs w:val="21"/>
        </w:rPr>
      </w:pPr>
      <w:r>
        <w:rPr>
          <w:rFonts w:hint="eastAsia" w:ascii="宋体" w:hAnsi="宋体" w:eastAsia="宋体" w:cs="宋体"/>
          <w:spacing w:val="1"/>
          <w:sz w:val="21"/>
          <w:szCs w:val="21"/>
        </w:rPr>
        <w:t>（3）响应文件的资格证明文件缺少任一项“供应商须知前附表</w:t>
      </w:r>
      <w:r>
        <w:rPr>
          <w:rFonts w:hint="eastAsia" w:ascii="宋体" w:hAnsi="宋体" w:eastAsia="宋体" w:cs="宋体"/>
          <w:spacing w:val="-62"/>
          <w:sz w:val="21"/>
          <w:szCs w:val="21"/>
        </w:rPr>
        <w:t xml:space="preserve"> </w:t>
      </w:r>
      <w:r>
        <w:rPr>
          <w:rFonts w:hint="eastAsia" w:ascii="宋体" w:hAnsi="宋体" w:eastAsia="宋体" w:cs="宋体"/>
          <w:spacing w:val="1"/>
          <w:sz w:val="21"/>
          <w:szCs w:val="21"/>
        </w:rPr>
        <w:t>”资格证明文件规定的“必</w:t>
      </w:r>
      <w:r>
        <w:rPr>
          <w:rFonts w:hint="eastAsia" w:ascii="宋体" w:hAnsi="宋体" w:eastAsia="宋体" w:cs="宋体"/>
          <w:spacing w:val="5"/>
          <w:sz w:val="21"/>
          <w:szCs w:val="21"/>
        </w:rPr>
        <w:t>须提供</w:t>
      </w:r>
      <w:r>
        <w:rPr>
          <w:rFonts w:hint="eastAsia" w:ascii="宋体" w:hAnsi="宋体" w:eastAsia="宋体" w:cs="宋体"/>
          <w:spacing w:val="-73"/>
          <w:sz w:val="21"/>
          <w:szCs w:val="21"/>
        </w:rPr>
        <w:t xml:space="preserve"> </w:t>
      </w:r>
      <w:r>
        <w:rPr>
          <w:rFonts w:hint="eastAsia" w:ascii="宋体" w:hAnsi="宋体" w:eastAsia="宋体" w:cs="宋体"/>
          <w:spacing w:val="5"/>
          <w:sz w:val="21"/>
          <w:szCs w:val="21"/>
        </w:rPr>
        <w:t>”的文件资料的；</w:t>
      </w:r>
    </w:p>
    <w:p w14:paraId="4D51FDAA">
      <w:pPr>
        <w:spacing w:before="142" w:line="289" w:lineRule="auto"/>
        <w:ind w:left="27" w:right="55" w:firstLine="425"/>
        <w:rPr>
          <w:rFonts w:hint="eastAsia" w:ascii="宋体" w:hAnsi="宋体" w:eastAsia="宋体" w:cs="宋体"/>
          <w:sz w:val="21"/>
          <w:szCs w:val="21"/>
        </w:rPr>
      </w:pPr>
      <w:r>
        <w:rPr>
          <w:rFonts w:hint="eastAsia" w:ascii="宋体" w:hAnsi="宋体" w:eastAsia="宋体" w:cs="宋体"/>
          <w:spacing w:val="6"/>
          <w:sz w:val="21"/>
          <w:szCs w:val="21"/>
        </w:rPr>
        <w:t>（4）响应文件中的资格证明文件出现任一项不符合“供应商须知前附表</w:t>
      </w:r>
      <w:r>
        <w:rPr>
          <w:rFonts w:hint="eastAsia" w:ascii="宋体" w:hAnsi="宋体" w:eastAsia="宋体" w:cs="宋体"/>
          <w:spacing w:val="-56"/>
          <w:sz w:val="21"/>
          <w:szCs w:val="21"/>
        </w:rPr>
        <w:t xml:space="preserve"> </w:t>
      </w:r>
      <w:r>
        <w:rPr>
          <w:rFonts w:hint="eastAsia" w:ascii="宋体" w:hAnsi="宋体" w:eastAsia="宋体" w:cs="宋体"/>
          <w:spacing w:val="6"/>
          <w:sz w:val="21"/>
          <w:szCs w:val="21"/>
        </w:rPr>
        <w:t>”资格证明文件</w:t>
      </w:r>
      <w:r>
        <w:rPr>
          <w:rFonts w:hint="eastAsia" w:ascii="宋体" w:hAnsi="宋体" w:eastAsia="宋体" w:cs="宋体"/>
          <w:sz w:val="21"/>
          <w:szCs w:val="21"/>
        </w:rPr>
        <w:t xml:space="preserve"> </w:t>
      </w:r>
      <w:r>
        <w:rPr>
          <w:rFonts w:hint="eastAsia" w:ascii="宋体" w:hAnsi="宋体" w:eastAsia="宋体" w:cs="宋体"/>
          <w:spacing w:val="7"/>
          <w:sz w:val="21"/>
          <w:szCs w:val="21"/>
        </w:rPr>
        <w:t>规定的“必须提供</w:t>
      </w:r>
      <w:r>
        <w:rPr>
          <w:rFonts w:hint="eastAsia" w:ascii="宋体" w:hAnsi="宋体" w:eastAsia="宋体" w:cs="宋体"/>
          <w:spacing w:val="-62"/>
          <w:sz w:val="21"/>
          <w:szCs w:val="21"/>
        </w:rPr>
        <w:t xml:space="preserve"> </w:t>
      </w:r>
      <w:r>
        <w:rPr>
          <w:rFonts w:hint="eastAsia" w:ascii="宋体" w:hAnsi="宋体" w:eastAsia="宋体" w:cs="宋体"/>
          <w:spacing w:val="7"/>
          <w:sz w:val="21"/>
          <w:szCs w:val="21"/>
        </w:rPr>
        <w:t>”的文件资料要求或者无效的；</w:t>
      </w:r>
    </w:p>
    <w:p w14:paraId="15941C90">
      <w:pPr>
        <w:spacing w:before="152" w:line="323" w:lineRule="auto"/>
        <w:ind w:left="29" w:firstLine="422"/>
        <w:rPr>
          <w:rFonts w:hint="eastAsia" w:ascii="宋体" w:hAnsi="宋体" w:eastAsia="宋体" w:cs="宋体"/>
          <w:sz w:val="21"/>
          <w:szCs w:val="21"/>
        </w:rPr>
      </w:pPr>
      <w:r>
        <w:rPr>
          <w:rFonts w:hint="eastAsia" w:ascii="宋体" w:hAnsi="宋体" w:eastAsia="宋体" w:cs="宋体"/>
          <w:spacing w:val="4"/>
          <w:sz w:val="21"/>
          <w:szCs w:val="21"/>
        </w:rPr>
        <w:t>（5）同一合同项下的不同供应商，单位负责人为同一人或者存在直接控股、管理关系的；</w:t>
      </w:r>
      <w:r>
        <w:rPr>
          <w:rFonts w:hint="eastAsia" w:ascii="宋体" w:hAnsi="宋体" w:eastAsia="宋体" w:cs="宋体"/>
          <w:spacing w:val="13"/>
          <w:sz w:val="21"/>
          <w:szCs w:val="21"/>
        </w:rPr>
        <w:t xml:space="preserve"> </w:t>
      </w:r>
      <w:r>
        <w:rPr>
          <w:rFonts w:hint="eastAsia" w:ascii="宋体" w:hAnsi="宋体" w:eastAsia="宋体" w:cs="宋体"/>
          <w:spacing w:val="11"/>
          <w:sz w:val="21"/>
          <w:szCs w:val="21"/>
        </w:rPr>
        <w:t>为本项目提供过整体设计、规范编制或者项目管理、监理、检测等服务的供应商，再参加该</w:t>
      </w:r>
      <w:r>
        <w:rPr>
          <w:rFonts w:hint="eastAsia" w:ascii="宋体" w:hAnsi="宋体" w:eastAsia="宋体" w:cs="宋体"/>
          <w:spacing w:val="7"/>
          <w:sz w:val="21"/>
          <w:szCs w:val="21"/>
        </w:rPr>
        <w:t>采购项目的其他采购活动的。</w:t>
      </w:r>
    </w:p>
    <w:p w14:paraId="0CD055C2">
      <w:pPr>
        <w:spacing w:before="152" w:line="370" w:lineRule="auto"/>
        <w:ind w:left="32" w:right="55" w:firstLine="424"/>
        <w:rPr>
          <w:rFonts w:hint="eastAsia" w:ascii="宋体" w:hAnsi="宋体" w:eastAsia="宋体" w:cs="宋体"/>
          <w:sz w:val="21"/>
          <w:szCs w:val="21"/>
        </w:rPr>
      </w:pPr>
      <w:r>
        <w:rPr>
          <w:rFonts w:hint="eastAsia" w:ascii="宋体" w:hAnsi="宋体" w:eastAsia="宋体" w:cs="宋体"/>
          <w:spacing w:val="5"/>
          <w:sz w:val="21"/>
          <w:szCs w:val="21"/>
        </w:rPr>
        <w:t>1.4</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通过资格审查的合格供应商不足</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3</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家的，不得进入符合性审查环节，采购人或者采购</w:t>
      </w:r>
      <w:r>
        <w:rPr>
          <w:rFonts w:hint="eastAsia" w:ascii="宋体" w:hAnsi="宋体" w:eastAsia="宋体" w:cs="宋体"/>
          <w:spacing w:val="7"/>
          <w:sz w:val="21"/>
          <w:szCs w:val="21"/>
        </w:rPr>
        <w:t>代理机构应当重新开展采购活动。</w:t>
      </w:r>
    </w:p>
    <w:p w14:paraId="4DF9D78A">
      <w:pPr>
        <w:spacing w:before="245" w:line="229" w:lineRule="auto"/>
        <w:ind w:left="443"/>
        <w:outlineLvl w:val="2"/>
        <w:rPr>
          <w:rFonts w:hint="eastAsia" w:ascii="宋体" w:hAnsi="宋体" w:eastAsia="宋体" w:cs="宋体"/>
          <w:sz w:val="21"/>
          <w:szCs w:val="21"/>
        </w:rPr>
      </w:pPr>
      <w:bookmarkStart w:id="71" w:name="_Toc18707"/>
      <w:r>
        <w:rPr>
          <w:rFonts w:hint="eastAsia" w:ascii="宋体" w:hAnsi="宋体" w:eastAsia="宋体" w:cs="宋体"/>
          <w:b/>
          <w:bCs/>
          <w:spacing w:val="5"/>
          <w:sz w:val="21"/>
          <w:szCs w:val="21"/>
        </w:rPr>
        <w:t>2.符合性审查</w:t>
      </w:r>
      <w:bookmarkEnd w:id="71"/>
    </w:p>
    <w:p w14:paraId="32D07F67">
      <w:pPr>
        <w:spacing w:before="177" w:line="298" w:lineRule="auto"/>
        <w:ind w:left="31" w:right="73" w:firstLine="412"/>
        <w:rPr>
          <w:rFonts w:hint="eastAsia" w:ascii="宋体" w:hAnsi="宋体" w:eastAsia="宋体" w:cs="宋体"/>
          <w:sz w:val="21"/>
          <w:szCs w:val="21"/>
        </w:rPr>
      </w:pPr>
      <w:r>
        <w:rPr>
          <w:rFonts w:hint="eastAsia" w:ascii="宋体" w:hAnsi="宋体" w:eastAsia="宋体" w:cs="宋体"/>
          <w:spacing w:val="6"/>
          <w:sz w:val="21"/>
          <w:szCs w:val="21"/>
        </w:rPr>
        <w:t>2.1 由磋商小组对通过资格审查的合格供应</w:t>
      </w:r>
      <w:r>
        <w:rPr>
          <w:rFonts w:hint="eastAsia" w:ascii="宋体" w:hAnsi="宋体" w:eastAsia="宋体" w:cs="宋体"/>
          <w:spacing w:val="5"/>
          <w:sz w:val="21"/>
          <w:szCs w:val="21"/>
        </w:rPr>
        <w:t>商的响应文件的竞标报价、商务、技术等实质</w:t>
      </w:r>
      <w:r>
        <w:rPr>
          <w:rFonts w:hint="eastAsia" w:ascii="宋体" w:hAnsi="宋体" w:eastAsia="宋体" w:cs="宋体"/>
          <w:sz w:val="21"/>
          <w:szCs w:val="21"/>
        </w:rPr>
        <w:t xml:space="preserve"> </w:t>
      </w:r>
      <w:r>
        <w:rPr>
          <w:rFonts w:hint="eastAsia" w:ascii="宋体" w:hAnsi="宋体" w:eastAsia="宋体" w:cs="宋体"/>
          <w:spacing w:val="8"/>
          <w:sz w:val="21"/>
          <w:szCs w:val="21"/>
        </w:rPr>
        <w:t>性要求进行符合性审查，</w:t>
      </w:r>
      <w:r>
        <w:rPr>
          <w:rFonts w:hint="eastAsia" w:ascii="宋体" w:hAnsi="宋体" w:eastAsia="宋体" w:cs="宋体"/>
          <w:spacing w:val="-59"/>
          <w:sz w:val="21"/>
          <w:szCs w:val="21"/>
        </w:rPr>
        <w:t xml:space="preserve"> </w:t>
      </w:r>
      <w:r>
        <w:rPr>
          <w:rFonts w:hint="eastAsia" w:ascii="宋体" w:hAnsi="宋体" w:eastAsia="宋体" w:cs="宋体"/>
          <w:spacing w:val="8"/>
          <w:sz w:val="21"/>
          <w:szCs w:val="21"/>
        </w:rPr>
        <w:t>以确定其是否满足</w:t>
      </w:r>
      <w:r>
        <w:rPr>
          <w:rFonts w:hint="eastAsia" w:ascii="宋体" w:hAnsi="宋体" w:eastAsia="宋体" w:cs="宋体"/>
          <w:spacing w:val="7"/>
          <w:sz w:val="21"/>
          <w:szCs w:val="21"/>
        </w:rPr>
        <w:t>磋商文件的实质性要求。</w:t>
      </w:r>
    </w:p>
    <w:p w14:paraId="196C671B">
      <w:pPr>
        <w:spacing w:before="153" w:line="322" w:lineRule="auto"/>
        <w:ind w:left="28" w:firstLine="415"/>
        <w:rPr>
          <w:rFonts w:hint="eastAsia" w:ascii="宋体" w:hAnsi="宋体" w:eastAsia="宋体" w:cs="宋体"/>
          <w:sz w:val="21"/>
          <w:szCs w:val="21"/>
        </w:rPr>
      </w:pPr>
      <w:r>
        <w:rPr>
          <w:rFonts w:hint="eastAsia" w:ascii="宋体" w:hAnsi="宋体" w:eastAsia="宋体" w:cs="宋体"/>
          <w:spacing w:val="12"/>
          <w:sz w:val="21"/>
          <w:szCs w:val="21"/>
        </w:rPr>
        <w:t>2.2</w:t>
      </w:r>
      <w:r>
        <w:rPr>
          <w:rFonts w:hint="eastAsia" w:ascii="宋体" w:hAnsi="宋体" w:eastAsia="宋体" w:cs="宋体"/>
          <w:spacing w:val="-33"/>
          <w:sz w:val="21"/>
          <w:szCs w:val="21"/>
        </w:rPr>
        <w:t xml:space="preserve"> </w:t>
      </w:r>
      <w:r>
        <w:rPr>
          <w:rFonts w:hint="eastAsia" w:ascii="宋体" w:hAnsi="宋体" w:eastAsia="宋体" w:cs="宋体"/>
          <w:spacing w:val="12"/>
          <w:sz w:val="21"/>
          <w:szCs w:val="21"/>
        </w:rPr>
        <w:t>磋商小组在对响应文件进行符合性审查时，可以要求供应商对</w:t>
      </w:r>
      <w:r>
        <w:rPr>
          <w:rFonts w:hint="eastAsia" w:ascii="宋体" w:hAnsi="宋体" w:eastAsia="宋体" w:cs="宋体"/>
          <w:spacing w:val="11"/>
          <w:sz w:val="21"/>
          <w:szCs w:val="21"/>
        </w:rPr>
        <w:t>响应文件中含义不明</w:t>
      </w:r>
      <w:r>
        <w:rPr>
          <w:rFonts w:hint="eastAsia" w:ascii="宋体" w:hAnsi="宋体" w:eastAsia="宋体" w:cs="宋体"/>
          <w:spacing w:val="10"/>
          <w:sz w:val="21"/>
          <w:szCs w:val="21"/>
        </w:rPr>
        <w:t>确、同类问题表述不一致或者有明显文字和计算错误的内容等作出必要的澄清、</w:t>
      </w:r>
      <w:r>
        <w:rPr>
          <w:rFonts w:hint="eastAsia" w:ascii="宋体" w:hAnsi="宋体" w:eastAsia="宋体" w:cs="宋体"/>
          <w:spacing w:val="9"/>
          <w:sz w:val="21"/>
          <w:szCs w:val="21"/>
        </w:rPr>
        <w:t>说明或者更</w:t>
      </w:r>
      <w:r>
        <w:rPr>
          <w:rFonts w:hint="eastAsia" w:ascii="宋体" w:hAnsi="宋体" w:eastAsia="宋体" w:cs="宋体"/>
          <w:spacing w:val="8"/>
          <w:sz w:val="21"/>
          <w:szCs w:val="21"/>
        </w:rPr>
        <w:t>正。供应商的澄清、说明或者更正不得超出响应文件的范围或者</w:t>
      </w:r>
      <w:r>
        <w:rPr>
          <w:rFonts w:hint="eastAsia" w:ascii="宋体" w:hAnsi="宋体" w:eastAsia="宋体" w:cs="宋体"/>
          <w:spacing w:val="7"/>
          <w:sz w:val="21"/>
          <w:szCs w:val="21"/>
        </w:rPr>
        <w:t>改变响应文件的实质性内容。</w:t>
      </w:r>
    </w:p>
    <w:p w14:paraId="09BCFDFE">
      <w:pPr>
        <w:spacing w:before="154" w:line="334" w:lineRule="auto"/>
        <w:ind w:left="31" w:right="73" w:firstLine="412"/>
        <w:rPr>
          <w:rFonts w:hint="eastAsia" w:ascii="宋体" w:hAnsi="宋体" w:eastAsia="宋体" w:cs="宋体"/>
          <w:sz w:val="21"/>
          <w:szCs w:val="21"/>
        </w:rPr>
      </w:pPr>
      <w:r>
        <w:rPr>
          <w:rFonts w:hint="eastAsia" w:ascii="宋体" w:hAnsi="宋体" w:eastAsia="宋体" w:cs="宋体"/>
          <w:spacing w:val="7"/>
          <w:sz w:val="21"/>
          <w:szCs w:val="21"/>
        </w:rPr>
        <w:t>2.3</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磋商小组要求供应商澄清、说明或者更正响</w:t>
      </w:r>
      <w:r>
        <w:rPr>
          <w:rFonts w:hint="eastAsia" w:ascii="宋体" w:hAnsi="宋体" w:eastAsia="宋体" w:cs="宋体"/>
          <w:spacing w:val="6"/>
          <w:sz w:val="21"/>
          <w:szCs w:val="21"/>
        </w:rPr>
        <w:t>应文件应当以电子澄清函形式作出。供应</w:t>
      </w:r>
      <w:r>
        <w:rPr>
          <w:rFonts w:hint="eastAsia" w:ascii="宋体" w:hAnsi="宋体" w:eastAsia="宋体" w:cs="宋体"/>
          <w:spacing w:val="11"/>
          <w:sz w:val="21"/>
          <w:szCs w:val="21"/>
        </w:rPr>
        <w:t>商的澄清、说明或者更正应当已电子回函形式按照磋商小组的要求作出明确的澄清、说明或者更正，未按磋商小组的要求作出明确澄清、说明或者更正的供应商的响应文件将按照有利</w:t>
      </w:r>
      <w:r>
        <w:rPr>
          <w:rFonts w:hint="eastAsia" w:ascii="宋体" w:hAnsi="宋体" w:eastAsia="宋体" w:cs="宋体"/>
          <w:sz w:val="21"/>
          <w:szCs w:val="21"/>
        </w:rPr>
        <w:t xml:space="preserve"> </w:t>
      </w:r>
      <w:r>
        <w:rPr>
          <w:rFonts w:hint="eastAsia" w:ascii="宋体" w:hAnsi="宋体" w:eastAsia="宋体" w:cs="宋体"/>
          <w:spacing w:val="9"/>
          <w:sz w:val="21"/>
          <w:szCs w:val="21"/>
        </w:rPr>
        <w:t>于采购人的原则由磋商小组进行判定。供应商的澄清、说明或者更正必须加盖电子签章。</w:t>
      </w:r>
    </w:p>
    <w:p w14:paraId="19DEB84B">
      <w:pPr>
        <w:spacing w:before="152" w:line="367" w:lineRule="auto"/>
        <w:ind w:left="29" w:right="73" w:firstLine="420"/>
        <w:jc w:val="both"/>
        <w:rPr>
          <w:rFonts w:hint="eastAsia" w:ascii="宋体" w:hAnsi="宋体" w:eastAsia="宋体" w:cs="宋体"/>
          <w:sz w:val="21"/>
          <w:szCs w:val="21"/>
        </w:rPr>
      </w:pPr>
      <w:r>
        <w:rPr>
          <w:rFonts w:hint="eastAsia" w:ascii="宋体" w:hAnsi="宋体" w:eastAsia="宋体" w:cs="宋体"/>
          <w:spacing w:val="11"/>
          <w:sz w:val="21"/>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w:t>
      </w:r>
      <w:r>
        <w:rPr>
          <w:rFonts w:hint="eastAsia" w:ascii="宋体" w:hAnsi="宋体" w:eastAsia="宋体" w:cs="宋体"/>
          <w:spacing w:val="7"/>
          <w:sz w:val="21"/>
          <w:szCs w:val="21"/>
        </w:rPr>
        <w:t>表人或者其授权的代表签字。</w:t>
      </w:r>
    </w:p>
    <w:p w14:paraId="20809BE9">
      <w:pPr>
        <w:spacing w:line="222" w:lineRule="auto"/>
        <w:ind w:left="419"/>
        <w:rPr>
          <w:rFonts w:hint="eastAsia" w:ascii="宋体" w:hAnsi="宋体" w:eastAsia="宋体" w:cs="宋体"/>
          <w:sz w:val="21"/>
          <w:szCs w:val="21"/>
        </w:rPr>
      </w:pPr>
      <w:r>
        <w:rPr>
          <w:rFonts w:hint="eastAsia" w:ascii="宋体" w:hAnsi="宋体" w:eastAsia="宋体" w:cs="宋体"/>
          <w:spacing w:val="7"/>
          <w:sz w:val="21"/>
          <w:szCs w:val="21"/>
        </w:rPr>
        <w:t>2.4</w:t>
      </w:r>
      <w:r>
        <w:rPr>
          <w:rFonts w:hint="eastAsia" w:ascii="宋体" w:hAnsi="宋体" w:eastAsia="宋体" w:cs="宋体"/>
          <w:spacing w:val="-40"/>
          <w:sz w:val="21"/>
          <w:szCs w:val="21"/>
        </w:rPr>
        <w:t xml:space="preserve"> </w:t>
      </w:r>
      <w:r>
        <w:rPr>
          <w:rFonts w:hint="eastAsia" w:ascii="宋体" w:hAnsi="宋体" w:eastAsia="宋体" w:cs="宋体"/>
          <w:spacing w:val="7"/>
          <w:sz w:val="21"/>
          <w:szCs w:val="21"/>
        </w:rPr>
        <w:t>首次响应文件报价出现前后不一致的，按照下列规定修正：</w:t>
      </w:r>
    </w:p>
    <w:p w14:paraId="7E198086">
      <w:pPr>
        <w:spacing w:before="152" w:line="367" w:lineRule="auto"/>
        <w:ind w:left="29" w:right="73" w:firstLine="420"/>
        <w:jc w:val="both"/>
        <w:rPr>
          <w:rFonts w:hint="eastAsia" w:ascii="宋体" w:hAnsi="宋体" w:eastAsia="宋体" w:cs="宋体"/>
          <w:spacing w:val="11"/>
          <w:sz w:val="21"/>
          <w:szCs w:val="21"/>
        </w:rPr>
      </w:pPr>
      <w:r>
        <w:rPr>
          <w:rFonts w:hint="eastAsia" w:ascii="宋体" w:hAnsi="宋体" w:eastAsia="宋体" w:cs="宋体"/>
          <w:spacing w:val="11"/>
          <w:sz w:val="21"/>
          <w:szCs w:val="21"/>
        </w:rPr>
        <w:t>（1）响应文件中报价表内容与响应文件中相应内容不一致的，以报价表为准；</w:t>
      </w:r>
    </w:p>
    <w:p w14:paraId="6E78764D">
      <w:pPr>
        <w:spacing w:before="152" w:line="367" w:lineRule="auto"/>
        <w:ind w:left="29" w:right="73" w:firstLine="420"/>
        <w:jc w:val="both"/>
        <w:rPr>
          <w:rFonts w:hint="eastAsia" w:ascii="宋体" w:hAnsi="宋体" w:eastAsia="宋体" w:cs="宋体"/>
          <w:spacing w:val="11"/>
          <w:sz w:val="21"/>
          <w:szCs w:val="21"/>
        </w:rPr>
      </w:pPr>
      <w:r>
        <w:rPr>
          <w:rFonts w:hint="eastAsia" w:ascii="宋体" w:hAnsi="宋体" w:eastAsia="宋体" w:cs="宋体"/>
          <w:spacing w:val="11"/>
          <w:sz w:val="21"/>
          <w:szCs w:val="21"/>
        </w:rPr>
        <w:t>（2）大写金额和小写金额不一致的， 以大写金额为准；</w:t>
      </w:r>
    </w:p>
    <w:p w14:paraId="7F7709FB">
      <w:pPr>
        <w:spacing w:before="152" w:line="367" w:lineRule="auto"/>
        <w:ind w:left="29" w:right="73" w:firstLine="420"/>
        <w:jc w:val="both"/>
        <w:rPr>
          <w:rFonts w:hint="eastAsia" w:ascii="宋体" w:hAnsi="宋体" w:eastAsia="宋体" w:cs="宋体"/>
          <w:spacing w:val="11"/>
          <w:sz w:val="21"/>
          <w:szCs w:val="21"/>
        </w:rPr>
      </w:pPr>
      <w:r>
        <w:rPr>
          <w:rFonts w:hint="eastAsia" w:ascii="宋体" w:hAnsi="宋体" w:eastAsia="宋体" w:cs="宋体"/>
          <w:spacing w:val="11"/>
          <w:sz w:val="21"/>
          <w:szCs w:val="21"/>
        </w:rPr>
        <w:t>（3）单价金额小数点或者百分比有明显错位的， 以报价表的总价为准，并修改单价；</w:t>
      </w:r>
    </w:p>
    <w:p w14:paraId="6E4B3D76">
      <w:pPr>
        <w:spacing w:before="152" w:line="367" w:lineRule="auto"/>
        <w:ind w:left="29" w:right="73" w:firstLine="420"/>
        <w:jc w:val="both"/>
        <w:rPr>
          <w:rFonts w:hint="eastAsia" w:ascii="宋体" w:hAnsi="宋体" w:eastAsia="宋体" w:cs="宋体"/>
          <w:spacing w:val="11"/>
          <w:sz w:val="21"/>
          <w:szCs w:val="21"/>
        </w:rPr>
      </w:pPr>
      <w:r>
        <w:rPr>
          <w:rFonts w:hint="eastAsia" w:ascii="宋体" w:hAnsi="宋体" w:eastAsia="宋体" w:cs="宋体"/>
          <w:spacing w:val="11"/>
          <w:sz w:val="21"/>
          <w:szCs w:val="21"/>
        </w:rPr>
        <w:t>（4）总价金额与按单价汇总金额不一致的， 以单价金额计算结果为准。</w:t>
      </w:r>
    </w:p>
    <w:p w14:paraId="632EB1FD">
      <w:pPr>
        <w:spacing w:before="152" w:line="367" w:lineRule="auto"/>
        <w:ind w:left="29" w:right="73" w:firstLine="420"/>
        <w:jc w:val="both"/>
        <w:rPr>
          <w:rFonts w:hint="eastAsia" w:ascii="宋体" w:hAnsi="宋体" w:eastAsia="宋体" w:cs="宋体"/>
          <w:spacing w:val="11"/>
          <w:sz w:val="21"/>
          <w:szCs w:val="21"/>
        </w:rPr>
      </w:pPr>
      <w:r>
        <w:rPr>
          <w:rFonts w:hint="eastAsia" w:ascii="宋体" w:hAnsi="宋体" w:eastAsia="宋体" w:cs="宋体"/>
          <w:spacing w:val="11"/>
          <w:sz w:val="21"/>
          <w:szCs w:val="21"/>
        </w:rPr>
        <w:t>同时出现两种以上不一致的，按照以上（1）-（4）规定的顺序逐条进行修正。修正后的报价经供应商确认后产生约束力，供应商不确认的，其响应文件按无效响应处理。</w:t>
      </w:r>
    </w:p>
    <w:p w14:paraId="7C39A900">
      <w:pPr>
        <w:spacing w:before="8" w:line="231" w:lineRule="auto"/>
        <w:ind w:left="443"/>
        <w:rPr>
          <w:rFonts w:hint="eastAsia" w:ascii="宋体" w:hAnsi="宋体" w:eastAsia="宋体" w:cs="宋体"/>
          <w:sz w:val="21"/>
          <w:szCs w:val="21"/>
        </w:rPr>
      </w:pPr>
      <w:r>
        <w:rPr>
          <w:rFonts w:hint="eastAsia" w:ascii="宋体" w:hAnsi="宋体" w:eastAsia="宋体" w:cs="宋体"/>
          <w:spacing w:val="5"/>
          <w:sz w:val="21"/>
          <w:szCs w:val="21"/>
        </w:rPr>
        <w:t>2.5</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商务技术报价评审</w:t>
      </w:r>
    </w:p>
    <w:p w14:paraId="6542381B">
      <w:pPr>
        <w:spacing w:before="141" w:line="222" w:lineRule="auto"/>
        <w:ind w:left="449"/>
        <w:rPr>
          <w:rFonts w:hint="eastAsia" w:ascii="宋体" w:hAnsi="宋体" w:eastAsia="宋体" w:cs="宋体"/>
          <w:sz w:val="21"/>
          <w:szCs w:val="21"/>
        </w:rPr>
      </w:pPr>
      <w:r>
        <w:rPr>
          <w:rFonts w:hint="eastAsia" w:ascii="宋体" w:hAnsi="宋体" w:eastAsia="宋体" w:cs="宋体"/>
          <w:spacing w:val="8"/>
          <w:sz w:val="21"/>
          <w:szCs w:val="21"/>
        </w:rPr>
        <w:t>在评审时，如发现下列情形之一的，将被视为响应文件无效处理：</w:t>
      </w:r>
    </w:p>
    <w:p w14:paraId="68EFF3E6">
      <w:pPr>
        <w:spacing w:before="144" w:line="231" w:lineRule="auto"/>
        <w:ind w:left="452"/>
        <w:rPr>
          <w:rFonts w:hint="eastAsia" w:ascii="宋体" w:hAnsi="宋体" w:eastAsia="宋体" w:cs="宋体"/>
          <w:sz w:val="21"/>
          <w:szCs w:val="21"/>
        </w:rPr>
      </w:pPr>
      <w:r>
        <w:rPr>
          <w:rFonts w:hint="eastAsia" w:ascii="宋体" w:hAnsi="宋体" w:eastAsia="宋体" w:cs="宋体"/>
          <w:spacing w:val="7"/>
          <w:sz w:val="21"/>
          <w:szCs w:val="21"/>
        </w:rPr>
        <w:t>（1）商务技术评审</w:t>
      </w:r>
    </w:p>
    <w:p w14:paraId="367233E2">
      <w:pPr>
        <w:spacing w:before="150" w:line="231" w:lineRule="auto"/>
        <w:ind w:left="456"/>
        <w:rPr>
          <w:rFonts w:hint="eastAsia" w:ascii="宋体" w:hAnsi="宋体" w:eastAsia="宋体" w:cs="宋体"/>
          <w:sz w:val="21"/>
          <w:szCs w:val="21"/>
        </w:rPr>
      </w:pPr>
      <w:r>
        <w:rPr>
          <w:rFonts w:hint="eastAsia" w:ascii="宋体" w:hAnsi="宋体" w:eastAsia="宋体" w:cs="宋体"/>
          <w:spacing w:val="7"/>
          <w:sz w:val="21"/>
          <w:szCs w:val="21"/>
        </w:rPr>
        <w:t>1）提供响应文件正、副本数量不足；</w:t>
      </w:r>
    </w:p>
    <w:p w14:paraId="5074A7FE">
      <w:pPr>
        <w:spacing w:before="140" w:line="224" w:lineRule="auto"/>
        <w:ind w:left="443"/>
        <w:rPr>
          <w:rFonts w:hint="eastAsia" w:ascii="宋体" w:hAnsi="宋体" w:eastAsia="宋体" w:cs="宋体"/>
          <w:sz w:val="21"/>
          <w:szCs w:val="21"/>
        </w:rPr>
      </w:pPr>
      <w:r>
        <w:rPr>
          <w:rFonts w:hint="eastAsia" w:ascii="宋体" w:hAnsi="宋体" w:eastAsia="宋体" w:cs="宋体"/>
          <w:spacing w:val="7"/>
          <w:sz w:val="21"/>
          <w:szCs w:val="21"/>
        </w:rPr>
        <w:t>2）响应文件未按磋商文件要求签署、盖章；</w:t>
      </w:r>
    </w:p>
    <w:p w14:paraId="6BC5431F">
      <w:pPr>
        <w:spacing w:before="137" w:line="336" w:lineRule="auto"/>
        <w:ind w:left="27" w:right="73" w:firstLine="444"/>
        <w:rPr>
          <w:rFonts w:hint="eastAsia" w:ascii="宋体" w:hAnsi="宋体" w:eastAsia="宋体" w:cs="宋体"/>
          <w:spacing w:val="6"/>
          <w:sz w:val="21"/>
          <w:szCs w:val="21"/>
        </w:rPr>
      </w:pPr>
      <w:r>
        <w:rPr>
          <w:rFonts w:hint="eastAsia" w:ascii="宋体" w:hAnsi="宋体" w:eastAsia="宋体" w:cs="宋体"/>
          <w:spacing w:val="6"/>
          <w:sz w:val="21"/>
          <w:szCs w:val="21"/>
        </w:rPr>
        <w:t>3）委托代理人未能出具有效身份证或者出具的身份证与授权委托书中的信息不符的；</w:t>
      </w:r>
    </w:p>
    <w:p w14:paraId="29315127">
      <w:pPr>
        <w:spacing w:before="143" w:line="229" w:lineRule="auto"/>
        <w:ind w:left="440"/>
        <w:rPr>
          <w:rFonts w:hint="eastAsia" w:ascii="宋体" w:hAnsi="宋体" w:eastAsia="宋体" w:cs="宋体"/>
          <w:sz w:val="21"/>
          <w:szCs w:val="21"/>
        </w:rPr>
      </w:pPr>
      <w:r>
        <w:rPr>
          <w:rFonts w:hint="eastAsia" w:ascii="宋体" w:hAnsi="宋体" w:eastAsia="宋体" w:cs="宋体"/>
          <w:spacing w:val="9"/>
          <w:sz w:val="21"/>
          <w:szCs w:val="21"/>
        </w:rPr>
        <w:t>4）提交的磋商保证金无效的或者未按照磋商文件的规定提交磋商保证金；</w:t>
      </w:r>
    </w:p>
    <w:p w14:paraId="2193ADBB">
      <w:pPr>
        <w:spacing w:before="154" w:line="326" w:lineRule="auto"/>
        <w:ind w:left="27" w:right="73" w:firstLine="417"/>
        <w:rPr>
          <w:rFonts w:hint="eastAsia" w:ascii="宋体" w:hAnsi="宋体" w:eastAsia="宋体" w:cs="宋体"/>
          <w:sz w:val="21"/>
          <w:szCs w:val="21"/>
        </w:rPr>
      </w:pPr>
      <w:r>
        <w:rPr>
          <w:rFonts w:hint="eastAsia" w:ascii="宋体" w:hAnsi="宋体" w:eastAsia="宋体" w:cs="宋体"/>
          <w:spacing w:val="4"/>
          <w:sz w:val="21"/>
          <w:szCs w:val="21"/>
        </w:rPr>
        <w:t>5）响应文件未提供任一项“供应商须知前附表</w:t>
      </w:r>
      <w:r>
        <w:rPr>
          <w:rFonts w:hint="eastAsia" w:ascii="宋体" w:hAnsi="宋体" w:eastAsia="宋体" w:cs="宋体"/>
          <w:spacing w:val="-65"/>
          <w:sz w:val="21"/>
          <w:szCs w:val="21"/>
        </w:rPr>
        <w:t xml:space="preserve"> </w:t>
      </w:r>
      <w:r>
        <w:rPr>
          <w:rFonts w:hint="eastAsia" w:ascii="宋体" w:hAnsi="宋体" w:eastAsia="宋体" w:cs="宋体"/>
          <w:spacing w:val="4"/>
          <w:sz w:val="21"/>
          <w:szCs w:val="21"/>
        </w:rPr>
        <w:t>”商务技术文件中“必须提供</w:t>
      </w:r>
      <w:r>
        <w:rPr>
          <w:rFonts w:hint="eastAsia" w:ascii="宋体" w:hAnsi="宋体" w:eastAsia="宋体" w:cs="宋体"/>
          <w:spacing w:val="-70"/>
          <w:sz w:val="21"/>
          <w:szCs w:val="21"/>
        </w:rPr>
        <w:t xml:space="preserve"> </w:t>
      </w:r>
      <w:r>
        <w:rPr>
          <w:rFonts w:hint="eastAsia" w:ascii="宋体" w:hAnsi="宋体" w:eastAsia="宋体" w:cs="宋体"/>
          <w:spacing w:val="4"/>
          <w:sz w:val="21"/>
          <w:szCs w:val="21"/>
        </w:rPr>
        <w:t>”或者“委</w:t>
      </w:r>
      <w:r>
        <w:rPr>
          <w:rFonts w:hint="eastAsia" w:ascii="宋体" w:hAnsi="宋体" w:eastAsia="宋体" w:cs="宋体"/>
          <w:sz w:val="21"/>
          <w:szCs w:val="21"/>
        </w:rPr>
        <w:t xml:space="preserve"> </w:t>
      </w:r>
      <w:r>
        <w:rPr>
          <w:rFonts w:hint="eastAsia" w:ascii="宋体" w:hAnsi="宋体" w:eastAsia="宋体" w:cs="宋体"/>
          <w:spacing w:val="9"/>
          <w:sz w:val="21"/>
          <w:szCs w:val="21"/>
        </w:rPr>
        <w:t>托时必须提供</w:t>
      </w:r>
      <w:r>
        <w:rPr>
          <w:rFonts w:hint="eastAsia" w:ascii="宋体" w:hAnsi="宋体" w:eastAsia="宋体" w:cs="宋体"/>
          <w:spacing w:val="-58"/>
          <w:sz w:val="21"/>
          <w:szCs w:val="21"/>
        </w:rPr>
        <w:t xml:space="preserve"> </w:t>
      </w:r>
      <w:r>
        <w:rPr>
          <w:rFonts w:hint="eastAsia" w:ascii="宋体" w:hAnsi="宋体" w:eastAsia="宋体" w:cs="宋体"/>
          <w:spacing w:val="9"/>
          <w:sz w:val="21"/>
          <w:szCs w:val="21"/>
        </w:rPr>
        <w:t>”的文件资料；响应文件提供的商务技术文件出现任一项不符合“供应商须知</w:t>
      </w:r>
      <w:r>
        <w:rPr>
          <w:rFonts w:hint="eastAsia" w:ascii="宋体" w:hAnsi="宋体" w:eastAsia="宋体" w:cs="宋体"/>
          <w:sz w:val="21"/>
          <w:szCs w:val="21"/>
        </w:rPr>
        <w:t xml:space="preserve"> </w:t>
      </w:r>
      <w:r>
        <w:rPr>
          <w:rFonts w:hint="eastAsia" w:ascii="宋体" w:hAnsi="宋体" w:eastAsia="宋体" w:cs="宋体"/>
          <w:spacing w:val="6"/>
          <w:sz w:val="21"/>
          <w:szCs w:val="21"/>
        </w:rPr>
        <w:t>前附表</w:t>
      </w:r>
      <w:r>
        <w:rPr>
          <w:rFonts w:hint="eastAsia" w:ascii="宋体" w:hAnsi="宋体" w:eastAsia="宋体" w:cs="宋体"/>
          <w:spacing w:val="-72"/>
          <w:sz w:val="21"/>
          <w:szCs w:val="21"/>
        </w:rPr>
        <w:t xml:space="preserve"> </w:t>
      </w:r>
      <w:r>
        <w:rPr>
          <w:rFonts w:hint="eastAsia" w:ascii="宋体" w:hAnsi="宋体" w:eastAsia="宋体" w:cs="宋体"/>
          <w:spacing w:val="6"/>
          <w:sz w:val="21"/>
          <w:szCs w:val="21"/>
        </w:rPr>
        <w:t>”商务技术文件中“必须提供</w:t>
      </w:r>
      <w:r>
        <w:rPr>
          <w:rFonts w:hint="eastAsia" w:ascii="宋体" w:hAnsi="宋体" w:eastAsia="宋体" w:cs="宋体"/>
          <w:spacing w:val="-70"/>
          <w:sz w:val="21"/>
          <w:szCs w:val="21"/>
        </w:rPr>
        <w:t xml:space="preserve"> </w:t>
      </w:r>
      <w:r>
        <w:rPr>
          <w:rFonts w:hint="eastAsia" w:ascii="宋体" w:hAnsi="宋体" w:eastAsia="宋体" w:cs="宋体"/>
          <w:spacing w:val="6"/>
          <w:sz w:val="21"/>
          <w:szCs w:val="21"/>
        </w:rPr>
        <w:t>”或者“</w:t>
      </w:r>
      <w:r>
        <w:rPr>
          <w:rFonts w:hint="eastAsia" w:ascii="宋体" w:hAnsi="宋体" w:eastAsia="宋体" w:cs="宋体"/>
          <w:spacing w:val="-76"/>
          <w:sz w:val="21"/>
          <w:szCs w:val="21"/>
        </w:rPr>
        <w:t xml:space="preserve"> </w:t>
      </w:r>
      <w:r>
        <w:rPr>
          <w:rFonts w:hint="eastAsia" w:ascii="宋体" w:hAnsi="宋体" w:eastAsia="宋体" w:cs="宋体"/>
          <w:spacing w:val="6"/>
          <w:sz w:val="21"/>
          <w:szCs w:val="21"/>
        </w:rPr>
        <w:t>委托时必须提供</w:t>
      </w:r>
      <w:r>
        <w:rPr>
          <w:rFonts w:hint="eastAsia" w:ascii="宋体" w:hAnsi="宋体" w:eastAsia="宋体" w:cs="宋体"/>
          <w:spacing w:val="-73"/>
          <w:sz w:val="21"/>
          <w:szCs w:val="21"/>
        </w:rPr>
        <w:t xml:space="preserve"> </w:t>
      </w:r>
      <w:r>
        <w:rPr>
          <w:rFonts w:hint="eastAsia" w:ascii="宋体" w:hAnsi="宋体" w:eastAsia="宋体" w:cs="宋体"/>
          <w:spacing w:val="5"/>
          <w:sz w:val="21"/>
          <w:szCs w:val="21"/>
        </w:rPr>
        <w:t>”文件资料要求的规定或者提</w:t>
      </w:r>
      <w:r>
        <w:rPr>
          <w:rFonts w:hint="eastAsia" w:ascii="宋体" w:hAnsi="宋体" w:eastAsia="宋体" w:cs="宋体"/>
          <w:spacing w:val="7"/>
          <w:sz w:val="21"/>
          <w:szCs w:val="21"/>
        </w:rPr>
        <w:t>供的商务技术文件无效。</w:t>
      </w:r>
    </w:p>
    <w:p w14:paraId="3A640055">
      <w:pPr>
        <w:spacing w:before="245" w:line="230" w:lineRule="auto"/>
        <w:ind w:left="443"/>
        <w:rPr>
          <w:rFonts w:hint="eastAsia" w:ascii="宋体" w:hAnsi="宋体" w:eastAsia="宋体" w:cs="宋体"/>
          <w:sz w:val="21"/>
          <w:szCs w:val="21"/>
        </w:rPr>
      </w:pPr>
      <w:r>
        <w:rPr>
          <w:rFonts w:hint="eastAsia" w:ascii="宋体" w:hAnsi="宋体" w:eastAsia="宋体" w:cs="宋体"/>
          <w:spacing w:val="8"/>
          <w:sz w:val="21"/>
          <w:szCs w:val="21"/>
        </w:rPr>
        <w:t>6）商务要求允许负偏离的条款数超过“供应商须知前附表</w:t>
      </w:r>
      <w:r>
        <w:rPr>
          <w:rFonts w:hint="eastAsia" w:ascii="宋体" w:hAnsi="宋体" w:eastAsia="宋体" w:cs="宋体"/>
          <w:spacing w:val="-60"/>
          <w:sz w:val="21"/>
          <w:szCs w:val="21"/>
        </w:rPr>
        <w:t xml:space="preserve"> </w:t>
      </w:r>
      <w:r>
        <w:rPr>
          <w:rFonts w:hint="eastAsia" w:ascii="宋体" w:hAnsi="宋体" w:eastAsia="宋体" w:cs="宋体"/>
          <w:spacing w:val="8"/>
          <w:sz w:val="21"/>
          <w:szCs w:val="21"/>
        </w:rPr>
        <w:t>”规定项数的；</w:t>
      </w:r>
    </w:p>
    <w:p w14:paraId="3404A8CF">
      <w:pPr>
        <w:spacing w:before="131" w:line="291" w:lineRule="auto"/>
        <w:ind w:left="31" w:firstLine="425"/>
        <w:rPr>
          <w:rFonts w:hint="eastAsia" w:ascii="宋体" w:hAnsi="宋体" w:eastAsia="宋体" w:cs="宋体"/>
          <w:spacing w:val="10"/>
          <w:sz w:val="21"/>
          <w:szCs w:val="21"/>
        </w:rPr>
      </w:pPr>
      <w:r>
        <w:rPr>
          <w:rFonts w:hint="eastAsia" w:ascii="宋体" w:hAnsi="宋体" w:eastAsia="宋体" w:cs="宋体"/>
          <w:spacing w:val="10"/>
          <w:sz w:val="21"/>
          <w:szCs w:val="21"/>
        </w:rPr>
        <w:t>7）未对竞标有效期作出响应或者响应文件承诺的竞标有效期不满足磋商文件要求；</w:t>
      </w:r>
    </w:p>
    <w:p w14:paraId="0B6F35D6">
      <w:pPr>
        <w:spacing w:before="131" w:line="291" w:lineRule="auto"/>
        <w:ind w:left="31" w:firstLine="425"/>
        <w:rPr>
          <w:rFonts w:hint="eastAsia" w:ascii="宋体" w:hAnsi="宋体" w:eastAsia="宋体" w:cs="宋体"/>
          <w:spacing w:val="10"/>
          <w:sz w:val="21"/>
          <w:szCs w:val="21"/>
        </w:rPr>
      </w:pPr>
      <w:r>
        <w:rPr>
          <w:rFonts w:hint="eastAsia" w:ascii="宋体" w:hAnsi="宋体" w:eastAsia="宋体" w:cs="宋体"/>
          <w:spacing w:val="10"/>
          <w:sz w:val="21"/>
          <w:szCs w:val="21"/>
        </w:rPr>
        <w:t>8）响应文件的实质性内容未使用中文表述、使用计量单位不符合磋商文件要求；</w:t>
      </w:r>
    </w:p>
    <w:p w14:paraId="49726E73">
      <w:pPr>
        <w:spacing w:before="131" w:line="291" w:lineRule="auto"/>
        <w:ind w:left="31" w:firstLine="425"/>
        <w:rPr>
          <w:rFonts w:hint="eastAsia" w:ascii="宋体" w:hAnsi="宋体" w:eastAsia="宋体" w:cs="宋体"/>
          <w:spacing w:val="10"/>
          <w:sz w:val="21"/>
          <w:szCs w:val="21"/>
        </w:rPr>
      </w:pPr>
      <w:r>
        <w:rPr>
          <w:rFonts w:hint="eastAsia" w:ascii="宋体" w:hAnsi="宋体" w:eastAsia="宋体" w:cs="宋体"/>
          <w:spacing w:val="10"/>
          <w:sz w:val="21"/>
          <w:szCs w:val="21"/>
        </w:rPr>
        <w:t>9）响应文件中的文件资料因填写不齐全或者内容虚假或者出现其他情形而导致被磋商小组认定无效；</w:t>
      </w:r>
    </w:p>
    <w:p w14:paraId="10B84166">
      <w:pPr>
        <w:spacing w:before="150" w:line="230" w:lineRule="auto"/>
        <w:ind w:left="456"/>
        <w:rPr>
          <w:rFonts w:hint="eastAsia" w:ascii="宋体" w:hAnsi="宋体" w:eastAsia="宋体" w:cs="宋体"/>
          <w:sz w:val="21"/>
          <w:szCs w:val="21"/>
        </w:rPr>
      </w:pPr>
      <w:r>
        <w:rPr>
          <w:rFonts w:hint="eastAsia" w:ascii="宋体" w:hAnsi="宋体" w:eastAsia="宋体" w:cs="宋体"/>
          <w:spacing w:val="8"/>
          <w:sz w:val="21"/>
          <w:szCs w:val="21"/>
        </w:rPr>
        <w:t>10）响应文件含有采购人不能接受的附加</w:t>
      </w:r>
      <w:r>
        <w:rPr>
          <w:rFonts w:hint="eastAsia" w:ascii="宋体" w:hAnsi="宋体" w:eastAsia="宋体" w:cs="宋体"/>
          <w:spacing w:val="7"/>
          <w:sz w:val="21"/>
          <w:szCs w:val="21"/>
        </w:rPr>
        <w:t>条件；</w:t>
      </w:r>
    </w:p>
    <w:p w14:paraId="510BF052">
      <w:pPr>
        <w:spacing w:before="151" w:line="231" w:lineRule="auto"/>
        <w:ind w:left="456"/>
        <w:rPr>
          <w:rFonts w:hint="eastAsia" w:ascii="宋体" w:hAnsi="宋体" w:eastAsia="宋体" w:cs="宋体"/>
          <w:sz w:val="21"/>
          <w:szCs w:val="21"/>
        </w:rPr>
      </w:pPr>
      <w:r>
        <w:rPr>
          <w:rFonts w:hint="eastAsia" w:ascii="宋体" w:hAnsi="宋体" w:eastAsia="宋体" w:cs="宋体"/>
          <w:spacing w:val="4"/>
          <w:sz w:val="21"/>
          <w:szCs w:val="21"/>
        </w:rPr>
        <w:t>11）属于“供应商须知正文</w:t>
      </w:r>
      <w:r>
        <w:rPr>
          <w:rFonts w:hint="eastAsia" w:ascii="宋体" w:hAnsi="宋体" w:eastAsia="宋体" w:cs="宋体"/>
          <w:spacing w:val="-58"/>
          <w:sz w:val="21"/>
          <w:szCs w:val="21"/>
        </w:rPr>
        <w:t xml:space="preserve"> </w:t>
      </w:r>
      <w:r>
        <w:rPr>
          <w:rFonts w:hint="eastAsia" w:ascii="宋体" w:hAnsi="宋体" w:eastAsia="宋体" w:cs="宋体"/>
          <w:spacing w:val="4"/>
          <w:sz w:val="21"/>
          <w:szCs w:val="21"/>
        </w:rPr>
        <w:t>”第</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7.5</w:t>
      </w:r>
      <w:r>
        <w:rPr>
          <w:rFonts w:hint="eastAsia" w:ascii="宋体" w:hAnsi="宋体" w:eastAsia="宋体" w:cs="宋体"/>
          <w:spacing w:val="-32"/>
          <w:sz w:val="21"/>
          <w:szCs w:val="21"/>
        </w:rPr>
        <w:t xml:space="preserve"> </w:t>
      </w:r>
      <w:r>
        <w:rPr>
          <w:rFonts w:hint="eastAsia" w:ascii="宋体" w:hAnsi="宋体" w:eastAsia="宋体" w:cs="宋体"/>
          <w:spacing w:val="4"/>
          <w:sz w:val="21"/>
          <w:szCs w:val="21"/>
        </w:rPr>
        <w:t>条情形；</w:t>
      </w:r>
    </w:p>
    <w:p w14:paraId="6EC9789E">
      <w:pPr>
        <w:spacing w:before="140" w:line="224" w:lineRule="auto"/>
        <w:ind w:left="456"/>
        <w:rPr>
          <w:rFonts w:hint="eastAsia" w:ascii="宋体" w:hAnsi="宋体" w:eastAsia="宋体" w:cs="宋体"/>
          <w:sz w:val="21"/>
          <w:szCs w:val="21"/>
        </w:rPr>
      </w:pPr>
      <w:r>
        <w:rPr>
          <w:rFonts w:hint="eastAsia" w:ascii="宋体" w:hAnsi="宋体" w:eastAsia="宋体" w:cs="宋体"/>
          <w:spacing w:val="7"/>
          <w:sz w:val="21"/>
          <w:szCs w:val="21"/>
        </w:rPr>
        <w:t>12）技术要求允许负偏离的条款数超过“供应商须知前附表</w:t>
      </w:r>
      <w:r>
        <w:rPr>
          <w:rFonts w:hint="eastAsia" w:ascii="宋体" w:hAnsi="宋体" w:eastAsia="宋体" w:cs="宋体"/>
          <w:spacing w:val="-67"/>
          <w:sz w:val="21"/>
          <w:szCs w:val="21"/>
        </w:rPr>
        <w:t xml:space="preserve"> </w:t>
      </w:r>
      <w:r>
        <w:rPr>
          <w:rFonts w:hint="eastAsia" w:ascii="宋体" w:hAnsi="宋体" w:eastAsia="宋体" w:cs="宋体"/>
          <w:spacing w:val="7"/>
          <w:sz w:val="21"/>
          <w:szCs w:val="21"/>
        </w:rPr>
        <w:t>”规定项数；</w:t>
      </w:r>
    </w:p>
    <w:p w14:paraId="793D4D25">
      <w:pPr>
        <w:spacing w:before="141" w:line="229" w:lineRule="auto"/>
        <w:ind w:left="456"/>
        <w:rPr>
          <w:rFonts w:hint="eastAsia" w:ascii="宋体" w:hAnsi="宋体" w:eastAsia="宋体" w:cs="宋体"/>
          <w:sz w:val="21"/>
          <w:szCs w:val="21"/>
        </w:rPr>
      </w:pPr>
      <w:r>
        <w:rPr>
          <w:rFonts w:hint="eastAsia" w:ascii="宋体" w:hAnsi="宋体" w:eastAsia="宋体" w:cs="宋体"/>
          <w:spacing w:val="8"/>
          <w:sz w:val="21"/>
          <w:szCs w:val="21"/>
        </w:rPr>
        <w:t>13）虚假竞标，或者出现其他情形而导致被磋商小组认定无效；</w:t>
      </w:r>
    </w:p>
    <w:p w14:paraId="0C4F353C">
      <w:pPr>
        <w:spacing w:before="153" w:line="289" w:lineRule="auto"/>
        <w:ind w:left="27" w:right="2" w:firstLine="429"/>
        <w:rPr>
          <w:rFonts w:hint="eastAsia" w:ascii="宋体" w:hAnsi="宋体" w:eastAsia="宋体" w:cs="宋体"/>
          <w:sz w:val="21"/>
          <w:szCs w:val="21"/>
        </w:rPr>
      </w:pPr>
      <w:r>
        <w:rPr>
          <w:rFonts w:hint="eastAsia" w:ascii="宋体" w:hAnsi="宋体" w:eastAsia="宋体" w:cs="宋体"/>
          <w:spacing w:val="11"/>
          <w:sz w:val="21"/>
          <w:szCs w:val="21"/>
        </w:rPr>
        <w:t>14）磋商文件未载明允许提供备选（替代）竞标方</w:t>
      </w:r>
      <w:r>
        <w:rPr>
          <w:rFonts w:hint="eastAsia" w:ascii="宋体" w:hAnsi="宋体" w:eastAsia="宋体" w:cs="宋体"/>
          <w:spacing w:val="10"/>
          <w:sz w:val="21"/>
          <w:szCs w:val="21"/>
        </w:rPr>
        <w:t>案或明确不允许提供备选（替代）竞</w:t>
      </w:r>
      <w:r>
        <w:rPr>
          <w:rFonts w:hint="eastAsia" w:ascii="宋体" w:hAnsi="宋体" w:eastAsia="宋体" w:cs="宋体"/>
          <w:sz w:val="21"/>
          <w:szCs w:val="21"/>
        </w:rPr>
        <w:t xml:space="preserve"> </w:t>
      </w:r>
      <w:r>
        <w:rPr>
          <w:rFonts w:hint="eastAsia" w:ascii="宋体" w:hAnsi="宋体" w:eastAsia="宋体" w:cs="宋体"/>
          <w:spacing w:val="8"/>
          <w:sz w:val="21"/>
          <w:szCs w:val="21"/>
        </w:rPr>
        <w:t>标方案时，供应商提供了备选（替代）竞标方案</w:t>
      </w:r>
      <w:r>
        <w:rPr>
          <w:rFonts w:hint="eastAsia" w:ascii="宋体" w:hAnsi="宋体" w:eastAsia="宋体" w:cs="宋体"/>
          <w:spacing w:val="7"/>
          <w:sz w:val="21"/>
          <w:szCs w:val="21"/>
        </w:rPr>
        <w:t>的；</w:t>
      </w:r>
    </w:p>
    <w:p w14:paraId="25913721">
      <w:pPr>
        <w:spacing w:before="131" w:line="291" w:lineRule="auto"/>
        <w:ind w:left="31" w:firstLine="425"/>
        <w:rPr>
          <w:rFonts w:hint="eastAsia" w:ascii="宋体" w:hAnsi="宋体" w:eastAsia="宋体" w:cs="宋体"/>
          <w:sz w:val="21"/>
          <w:szCs w:val="21"/>
        </w:rPr>
      </w:pPr>
      <w:r>
        <w:rPr>
          <w:rFonts w:hint="eastAsia" w:ascii="宋体" w:hAnsi="宋体" w:eastAsia="宋体" w:cs="宋体"/>
          <w:spacing w:val="10"/>
          <w:sz w:val="21"/>
          <w:szCs w:val="21"/>
        </w:rPr>
        <w:t>15）响应文件标注的项目名称或者项目编号与磋商文件</w:t>
      </w:r>
      <w:r>
        <w:rPr>
          <w:rFonts w:hint="eastAsia" w:ascii="宋体" w:hAnsi="宋体" w:eastAsia="宋体" w:cs="宋体"/>
          <w:spacing w:val="9"/>
          <w:sz w:val="21"/>
          <w:szCs w:val="21"/>
        </w:rPr>
        <w:t>标注的项目名称或者项目编号不</w:t>
      </w:r>
      <w:r>
        <w:rPr>
          <w:rFonts w:hint="eastAsia" w:ascii="宋体" w:hAnsi="宋体" w:eastAsia="宋体" w:cs="宋体"/>
          <w:spacing w:val="2"/>
          <w:sz w:val="21"/>
          <w:szCs w:val="21"/>
        </w:rPr>
        <w:t>一致的；</w:t>
      </w:r>
    </w:p>
    <w:p w14:paraId="20326A3A">
      <w:pPr>
        <w:spacing w:before="244" w:line="229" w:lineRule="auto"/>
        <w:ind w:left="456"/>
        <w:rPr>
          <w:rFonts w:hint="eastAsia" w:ascii="宋体" w:hAnsi="宋体" w:eastAsia="宋体" w:cs="宋体"/>
          <w:sz w:val="21"/>
          <w:szCs w:val="21"/>
        </w:rPr>
      </w:pPr>
      <w:r>
        <w:rPr>
          <w:rFonts w:hint="eastAsia" w:ascii="宋体" w:hAnsi="宋体" w:eastAsia="宋体" w:cs="宋体"/>
          <w:spacing w:val="7"/>
          <w:sz w:val="21"/>
          <w:szCs w:val="21"/>
        </w:rPr>
        <w:t>16）</w:t>
      </w:r>
      <w:r>
        <w:rPr>
          <w:rFonts w:hint="eastAsia" w:ascii="宋体" w:hAnsi="宋体" w:eastAsia="宋体" w:cs="宋体"/>
          <w:b/>
          <w:bCs/>
          <w:spacing w:val="7"/>
          <w:sz w:val="21"/>
          <w:szCs w:val="21"/>
        </w:rPr>
        <w:t>竞争性磋商文件明确不允许分包，响应文件拟分包的；</w:t>
      </w:r>
    </w:p>
    <w:p w14:paraId="296A7B7F">
      <w:pPr>
        <w:spacing w:before="167" w:line="221" w:lineRule="auto"/>
        <w:ind w:left="456"/>
        <w:rPr>
          <w:rFonts w:hint="eastAsia" w:ascii="宋体" w:hAnsi="宋体" w:eastAsia="宋体" w:cs="宋体"/>
          <w:sz w:val="21"/>
          <w:szCs w:val="21"/>
        </w:rPr>
      </w:pPr>
      <w:r>
        <w:rPr>
          <w:rFonts w:hint="eastAsia" w:ascii="宋体" w:hAnsi="宋体" w:eastAsia="宋体" w:cs="宋体"/>
          <w:spacing w:val="5"/>
          <w:sz w:val="21"/>
          <w:szCs w:val="21"/>
        </w:rPr>
        <w:t>17）未响应磋商文件实质性要求；</w:t>
      </w:r>
    </w:p>
    <w:p w14:paraId="67E4EF4D">
      <w:pPr>
        <w:spacing w:before="148" w:line="230" w:lineRule="auto"/>
        <w:ind w:left="456"/>
        <w:rPr>
          <w:rFonts w:hint="eastAsia" w:ascii="宋体" w:hAnsi="宋体" w:eastAsia="宋体" w:cs="宋体"/>
          <w:sz w:val="21"/>
          <w:szCs w:val="21"/>
        </w:rPr>
      </w:pPr>
      <w:r>
        <w:rPr>
          <w:rFonts w:hint="eastAsia" w:ascii="宋体" w:hAnsi="宋体" w:eastAsia="宋体" w:cs="宋体"/>
          <w:spacing w:val="8"/>
          <w:sz w:val="21"/>
          <w:szCs w:val="21"/>
        </w:rPr>
        <w:t>18）法律、法规和磋商文件规定的其他无效情</w:t>
      </w:r>
      <w:r>
        <w:rPr>
          <w:rFonts w:hint="eastAsia" w:ascii="宋体" w:hAnsi="宋体" w:eastAsia="宋体" w:cs="宋体"/>
          <w:spacing w:val="7"/>
          <w:sz w:val="21"/>
          <w:szCs w:val="21"/>
        </w:rPr>
        <w:t>形。</w:t>
      </w:r>
    </w:p>
    <w:p w14:paraId="11505928">
      <w:pPr>
        <w:spacing w:before="148" w:line="231" w:lineRule="auto"/>
        <w:ind w:left="452"/>
        <w:rPr>
          <w:rFonts w:hint="eastAsia" w:ascii="宋体" w:hAnsi="宋体" w:eastAsia="宋体" w:cs="宋体"/>
          <w:sz w:val="21"/>
          <w:szCs w:val="21"/>
        </w:rPr>
      </w:pPr>
      <w:r>
        <w:rPr>
          <w:rFonts w:hint="eastAsia" w:ascii="宋体" w:hAnsi="宋体" w:eastAsia="宋体" w:cs="宋体"/>
          <w:spacing w:val="6"/>
          <w:sz w:val="21"/>
          <w:szCs w:val="21"/>
        </w:rPr>
        <w:t>（2）报价评审</w:t>
      </w:r>
    </w:p>
    <w:p w14:paraId="4AADD306">
      <w:pPr>
        <w:spacing w:before="141" w:line="224" w:lineRule="auto"/>
        <w:ind w:left="456"/>
        <w:rPr>
          <w:rFonts w:hint="eastAsia" w:ascii="宋体" w:hAnsi="宋体" w:eastAsia="宋体" w:cs="宋体"/>
          <w:sz w:val="21"/>
          <w:szCs w:val="21"/>
        </w:rPr>
      </w:pPr>
      <w:r>
        <w:rPr>
          <w:rFonts w:hint="eastAsia" w:ascii="宋体" w:hAnsi="宋体" w:eastAsia="宋体" w:cs="宋体"/>
          <w:spacing w:val="7"/>
          <w:sz w:val="21"/>
          <w:szCs w:val="21"/>
        </w:rPr>
        <w:t>1）响应文件未提供“供应商须知前附表”报价文件中规定的“竞标报价表</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w:t>
      </w:r>
    </w:p>
    <w:p w14:paraId="424432C9">
      <w:pPr>
        <w:spacing w:before="145" w:line="229" w:lineRule="auto"/>
        <w:ind w:left="443"/>
        <w:rPr>
          <w:rFonts w:hint="eastAsia" w:ascii="宋体" w:hAnsi="宋体" w:eastAsia="宋体" w:cs="宋体"/>
          <w:sz w:val="21"/>
          <w:szCs w:val="21"/>
        </w:rPr>
      </w:pPr>
      <w:r>
        <w:rPr>
          <w:rFonts w:hint="eastAsia" w:ascii="宋体" w:hAnsi="宋体" w:eastAsia="宋体" w:cs="宋体"/>
          <w:spacing w:val="9"/>
          <w:sz w:val="21"/>
          <w:szCs w:val="21"/>
        </w:rPr>
        <w:t>2）未采用人民币报价或者未按照磋商文件标明的币种报价；</w:t>
      </w:r>
    </w:p>
    <w:p w14:paraId="0F81C81E">
      <w:pPr>
        <w:spacing w:before="148" w:line="323" w:lineRule="auto"/>
        <w:ind w:left="30" w:right="2" w:firstLine="415"/>
        <w:rPr>
          <w:rFonts w:hint="eastAsia" w:ascii="宋体" w:hAnsi="宋体" w:eastAsia="宋体" w:cs="宋体"/>
          <w:sz w:val="21"/>
          <w:szCs w:val="21"/>
        </w:rPr>
      </w:pPr>
      <w:r>
        <w:rPr>
          <w:rFonts w:hint="eastAsia" w:ascii="宋体" w:hAnsi="宋体" w:eastAsia="宋体" w:cs="宋体"/>
          <w:spacing w:val="8"/>
          <w:sz w:val="21"/>
          <w:szCs w:val="21"/>
        </w:rPr>
        <w:t>3）供应商未就所竞标分标进行报价或者存在漏项报价；供应商未就所竞标分标的单项内</w:t>
      </w:r>
      <w:r>
        <w:rPr>
          <w:rFonts w:hint="eastAsia" w:ascii="宋体" w:hAnsi="宋体" w:eastAsia="宋体" w:cs="宋体"/>
          <w:spacing w:val="11"/>
          <w:sz w:val="21"/>
          <w:szCs w:val="21"/>
        </w:rPr>
        <w:t>容作唯一报价；供应商未就所竞标分标的全部内容作完整唯一总价报价；供应商响应文件中</w:t>
      </w:r>
      <w:r>
        <w:rPr>
          <w:rFonts w:hint="eastAsia" w:ascii="宋体" w:hAnsi="宋体" w:eastAsia="宋体" w:cs="宋体"/>
          <w:spacing w:val="9"/>
          <w:sz w:val="21"/>
          <w:szCs w:val="21"/>
        </w:rPr>
        <w:t>存在有选择、有条件报价的（磋商文件允许有备选方案或者其他约定的除外</w:t>
      </w:r>
      <w:r>
        <w:rPr>
          <w:rFonts w:hint="eastAsia" w:ascii="宋体" w:hAnsi="宋体" w:eastAsia="宋体" w:cs="宋体"/>
          <w:spacing w:val="7"/>
          <w:sz w:val="21"/>
          <w:szCs w:val="21"/>
        </w:rPr>
        <w:t>）；</w:t>
      </w:r>
    </w:p>
    <w:p w14:paraId="71983FE0">
      <w:pPr>
        <w:spacing w:before="143" w:line="315" w:lineRule="auto"/>
        <w:ind w:left="30" w:right="2" w:firstLine="410"/>
        <w:rPr>
          <w:rFonts w:hint="eastAsia" w:ascii="宋体" w:hAnsi="宋体" w:eastAsia="宋体" w:cs="宋体"/>
          <w:sz w:val="21"/>
          <w:szCs w:val="21"/>
        </w:rPr>
      </w:pPr>
      <w:r>
        <w:rPr>
          <w:rFonts w:hint="eastAsia" w:ascii="宋体" w:hAnsi="宋体" w:eastAsia="宋体" w:cs="宋体"/>
          <w:spacing w:val="7"/>
          <w:sz w:val="21"/>
          <w:szCs w:val="21"/>
        </w:rPr>
        <w:t>4）竞标报价（包含首次报价、最后报价）超过所竞标分标规定的采购预算金额或者最高</w:t>
      </w:r>
      <w:r>
        <w:rPr>
          <w:rFonts w:hint="eastAsia" w:ascii="宋体" w:hAnsi="宋体" w:eastAsia="宋体" w:cs="宋体"/>
          <w:spacing w:val="10"/>
          <w:sz w:val="21"/>
          <w:szCs w:val="21"/>
        </w:rPr>
        <w:t>限价的（如本项目公布了最高限价</w:t>
      </w:r>
      <w:r>
        <w:rPr>
          <w:rFonts w:hint="eastAsia" w:ascii="宋体" w:hAnsi="宋体" w:eastAsia="宋体" w:cs="宋体"/>
          <w:spacing w:val="9"/>
          <w:sz w:val="21"/>
          <w:szCs w:val="21"/>
        </w:rPr>
        <w:t>）</w:t>
      </w:r>
      <w:r>
        <w:rPr>
          <w:rFonts w:hint="eastAsia" w:ascii="宋体" w:hAnsi="宋体" w:eastAsia="宋体" w:cs="宋体"/>
          <w:spacing w:val="-58"/>
          <w:sz w:val="21"/>
          <w:szCs w:val="21"/>
        </w:rPr>
        <w:t xml:space="preserve"> </w:t>
      </w:r>
      <w:r>
        <w:rPr>
          <w:rFonts w:hint="eastAsia" w:ascii="宋体" w:hAnsi="宋体" w:eastAsia="宋体" w:cs="宋体"/>
          <w:spacing w:val="9"/>
          <w:sz w:val="21"/>
          <w:szCs w:val="21"/>
        </w:rPr>
        <w:t>；</w:t>
      </w:r>
      <w:r>
        <w:rPr>
          <w:rFonts w:hint="eastAsia" w:ascii="宋体" w:hAnsi="宋体" w:eastAsia="宋体" w:cs="宋体"/>
          <w:spacing w:val="10"/>
          <w:sz w:val="21"/>
          <w:szCs w:val="21"/>
        </w:rPr>
        <w:t>竞标报价（包含首次报价、最后报价）超过磋商文件</w:t>
      </w:r>
      <w:r>
        <w:rPr>
          <w:rFonts w:hint="eastAsia" w:ascii="宋体" w:hAnsi="宋体" w:eastAsia="宋体" w:cs="宋体"/>
          <w:spacing w:val="9"/>
          <w:sz w:val="21"/>
          <w:szCs w:val="21"/>
        </w:rPr>
        <w:t>分项采购预算金额或者最高限价的（如本项目公布了最高限价</w:t>
      </w:r>
      <w:r>
        <w:rPr>
          <w:rFonts w:hint="eastAsia" w:ascii="宋体" w:hAnsi="宋体" w:eastAsia="宋体" w:cs="宋体"/>
          <w:spacing w:val="4"/>
          <w:sz w:val="21"/>
          <w:szCs w:val="21"/>
        </w:rPr>
        <w:t>）；</w:t>
      </w:r>
    </w:p>
    <w:p w14:paraId="783933BF">
      <w:pPr>
        <w:spacing w:before="150" w:line="326" w:lineRule="auto"/>
        <w:ind w:left="27" w:firstLine="417"/>
        <w:rPr>
          <w:rFonts w:hint="eastAsia" w:ascii="宋体" w:hAnsi="宋体" w:eastAsia="宋体" w:cs="宋体"/>
          <w:sz w:val="21"/>
          <w:szCs w:val="21"/>
        </w:rPr>
      </w:pPr>
      <w:r>
        <w:rPr>
          <w:rFonts w:hint="eastAsia" w:ascii="宋体" w:hAnsi="宋体" w:eastAsia="宋体" w:cs="宋体"/>
          <w:spacing w:val="8"/>
          <w:sz w:val="21"/>
          <w:szCs w:val="21"/>
        </w:rPr>
        <w:t>5）修正后的报价，供应商不确认的；或者经供应商确认修正后的竞标报价（包含首次报</w:t>
      </w:r>
      <w:r>
        <w:rPr>
          <w:rFonts w:hint="eastAsia" w:ascii="宋体" w:hAnsi="宋体" w:eastAsia="宋体" w:cs="宋体"/>
          <w:spacing w:val="11"/>
          <w:sz w:val="21"/>
          <w:szCs w:val="21"/>
        </w:rPr>
        <w:t>价、最后报价）超过所竞标分标规定的采购预算金额或者最高限价（如本项目公布了最高限</w:t>
      </w:r>
      <w:r>
        <w:rPr>
          <w:rFonts w:hint="eastAsia" w:ascii="宋体" w:hAnsi="宋体" w:eastAsia="宋体" w:cs="宋体"/>
          <w:spacing w:val="10"/>
          <w:sz w:val="21"/>
          <w:szCs w:val="21"/>
        </w:rPr>
        <w:t>价</w:t>
      </w:r>
      <w:r>
        <w:rPr>
          <w:rFonts w:hint="eastAsia" w:ascii="宋体" w:hAnsi="宋体" w:eastAsia="宋体" w:cs="宋体"/>
          <w:sz w:val="21"/>
          <w:szCs w:val="21"/>
        </w:rPr>
        <w:t>）</w:t>
      </w:r>
      <w:r>
        <w:rPr>
          <w:rFonts w:hint="eastAsia" w:ascii="宋体" w:hAnsi="宋体" w:eastAsia="宋体" w:cs="宋体"/>
          <w:spacing w:val="-58"/>
          <w:sz w:val="21"/>
          <w:szCs w:val="21"/>
        </w:rPr>
        <w:t xml:space="preserve"> </w:t>
      </w:r>
      <w:r>
        <w:rPr>
          <w:rFonts w:hint="eastAsia" w:ascii="宋体" w:hAnsi="宋体" w:eastAsia="宋体" w:cs="宋体"/>
          <w:sz w:val="21"/>
          <w:szCs w:val="21"/>
        </w:rPr>
        <w:t>；</w:t>
      </w:r>
      <w:r>
        <w:rPr>
          <w:rFonts w:hint="eastAsia" w:ascii="宋体" w:hAnsi="宋体" w:eastAsia="宋体" w:cs="宋体"/>
          <w:spacing w:val="10"/>
          <w:sz w:val="21"/>
          <w:szCs w:val="21"/>
        </w:rPr>
        <w:t>或者经供应商确认修正后竞标报价（包含首次</w:t>
      </w:r>
      <w:r>
        <w:rPr>
          <w:rFonts w:hint="eastAsia" w:ascii="宋体" w:hAnsi="宋体" w:eastAsia="宋体" w:cs="宋体"/>
          <w:spacing w:val="9"/>
          <w:sz w:val="21"/>
          <w:szCs w:val="21"/>
        </w:rPr>
        <w:t>报价、最后报价）超过磋商文件分项采</w:t>
      </w:r>
      <w:r>
        <w:rPr>
          <w:rFonts w:hint="eastAsia" w:ascii="宋体" w:hAnsi="宋体" w:eastAsia="宋体" w:cs="宋体"/>
          <w:spacing w:val="8"/>
          <w:sz w:val="21"/>
          <w:szCs w:val="21"/>
        </w:rPr>
        <w:t>购预算金额或者最高限价的（如本项目公布了最高限价）。</w:t>
      </w:r>
    </w:p>
    <w:p w14:paraId="0159A307">
      <w:pPr>
        <w:spacing w:before="150" w:line="326" w:lineRule="auto"/>
        <w:ind w:left="27" w:firstLine="417"/>
        <w:rPr>
          <w:rFonts w:hint="eastAsia" w:ascii="宋体" w:hAnsi="宋体" w:eastAsia="宋体" w:cs="宋体"/>
          <w:spacing w:val="8"/>
          <w:sz w:val="21"/>
          <w:szCs w:val="21"/>
        </w:rPr>
      </w:pPr>
      <w:r>
        <w:rPr>
          <w:rFonts w:hint="eastAsia" w:ascii="宋体" w:hAnsi="宋体" w:eastAsia="宋体" w:cs="宋体"/>
          <w:spacing w:val="8"/>
          <w:sz w:val="21"/>
          <w:szCs w:val="21"/>
        </w:rPr>
        <w:t>6）响应文件响应的标的数量及单位与竞争性磋商采购文件要求实质性不一致的。</w:t>
      </w:r>
    </w:p>
    <w:p w14:paraId="57A3586B">
      <w:pPr>
        <w:spacing w:before="148" w:line="314" w:lineRule="auto"/>
        <w:ind w:left="27" w:right="2" w:firstLine="416"/>
        <w:rPr>
          <w:rFonts w:hint="eastAsia" w:ascii="宋体" w:hAnsi="宋体" w:eastAsia="宋体" w:cs="宋体"/>
          <w:sz w:val="21"/>
          <w:szCs w:val="21"/>
        </w:rPr>
      </w:pPr>
      <w:r>
        <w:rPr>
          <w:rFonts w:hint="eastAsia" w:ascii="宋体" w:hAnsi="宋体" w:eastAsia="宋体" w:cs="宋体"/>
          <w:spacing w:val="7"/>
          <w:sz w:val="21"/>
          <w:szCs w:val="21"/>
        </w:rPr>
        <w:t>2.6</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磋商小组对响应文件进行评审，未实质性响</w:t>
      </w:r>
      <w:r>
        <w:rPr>
          <w:rFonts w:hint="eastAsia" w:ascii="宋体" w:hAnsi="宋体" w:eastAsia="宋体" w:cs="宋体"/>
          <w:spacing w:val="6"/>
          <w:sz w:val="21"/>
          <w:szCs w:val="21"/>
        </w:rPr>
        <w:t>应磋商文件的响应文件按无效处理，磋商</w:t>
      </w:r>
      <w:r>
        <w:rPr>
          <w:rFonts w:hint="eastAsia" w:ascii="宋体" w:hAnsi="宋体" w:eastAsia="宋体" w:cs="宋体"/>
          <w:spacing w:val="11"/>
          <w:sz w:val="21"/>
          <w:szCs w:val="21"/>
        </w:rPr>
        <w:t>小组应当将资格和符合性不通过的情况告知有关供应商。磋商小组从符合磋商文件规定的相</w:t>
      </w:r>
      <w:r>
        <w:rPr>
          <w:rFonts w:hint="eastAsia" w:ascii="宋体" w:hAnsi="宋体" w:eastAsia="宋体" w:cs="宋体"/>
          <w:spacing w:val="7"/>
          <w:sz w:val="21"/>
          <w:szCs w:val="21"/>
        </w:rPr>
        <w:t>应资格条件的供应商名单中确定不少于</w:t>
      </w:r>
      <w:r>
        <w:rPr>
          <w:rFonts w:hint="eastAsia" w:ascii="宋体" w:hAnsi="宋体" w:eastAsia="宋体" w:cs="宋体"/>
          <w:spacing w:val="-39"/>
          <w:sz w:val="21"/>
          <w:szCs w:val="21"/>
        </w:rPr>
        <w:t xml:space="preserve"> </w:t>
      </w:r>
      <w:r>
        <w:rPr>
          <w:rFonts w:hint="eastAsia" w:ascii="宋体" w:hAnsi="宋体" w:eastAsia="宋体" w:cs="宋体"/>
          <w:spacing w:val="7"/>
          <w:sz w:val="21"/>
          <w:szCs w:val="21"/>
        </w:rPr>
        <w:t>3</w:t>
      </w:r>
      <w:r>
        <w:rPr>
          <w:rFonts w:hint="eastAsia" w:ascii="宋体" w:hAnsi="宋体" w:eastAsia="宋体" w:cs="宋体"/>
          <w:spacing w:val="-32"/>
          <w:sz w:val="21"/>
          <w:szCs w:val="21"/>
        </w:rPr>
        <w:t xml:space="preserve"> </w:t>
      </w:r>
      <w:r>
        <w:rPr>
          <w:rFonts w:hint="eastAsia" w:ascii="宋体" w:hAnsi="宋体" w:eastAsia="宋体" w:cs="宋体"/>
          <w:spacing w:val="7"/>
          <w:sz w:val="21"/>
          <w:szCs w:val="21"/>
        </w:rPr>
        <w:t>家的供应商参加磋商。</w:t>
      </w:r>
    </w:p>
    <w:p w14:paraId="1A205AF6">
      <w:pPr>
        <w:spacing w:before="133" w:line="290" w:lineRule="auto"/>
        <w:ind w:left="29" w:right="2" w:firstLine="414"/>
        <w:rPr>
          <w:rFonts w:hint="eastAsia" w:ascii="宋体" w:hAnsi="宋体" w:eastAsia="宋体" w:cs="宋体"/>
          <w:sz w:val="21"/>
          <w:szCs w:val="21"/>
        </w:rPr>
      </w:pPr>
      <w:r>
        <w:rPr>
          <w:rFonts w:hint="eastAsia" w:ascii="宋体" w:hAnsi="宋体" w:eastAsia="宋体" w:cs="宋体"/>
          <w:spacing w:val="10"/>
          <w:sz w:val="21"/>
          <w:szCs w:val="21"/>
        </w:rPr>
        <w:t>2.7</w:t>
      </w:r>
      <w:r>
        <w:rPr>
          <w:rFonts w:hint="eastAsia" w:ascii="宋体" w:hAnsi="宋体" w:eastAsia="宋体" w:cs="宋体"/>
          <w:spacing w:val="-28"/>
          <w:sz w:val="21"/>
          <w:szCs w:val="21"/>
        </w:rPr>
        <w:t xml:space="preserve"> </w:t>
      </w:r>
      <w:r>
        <w:rPr>
          <w:rFonts w:hint="eastAsia" w:ascii="宋体" w:hAnsi="宋体" w:eastAsia="宋体" w:cs="宋体"/>
          <w:spacing w:val="10"/>
          <w:sz w:val="21"/>
          <w:szCs w:val="21"/>
        </w:rPr>
        <w:t>通过符合性审查的合格供应商不足</w:t>
      </w:r>
      <w:r>
        <w:rPr>
          <w:rFonts w:hint="eastAsia" w:ascii="宋体" w:hAnsi="宋体" w:eastAsia="宋体" w:cs="宋体"/>
          <w:spacing w:val="-33"/>
          <w:sz w:val="21"/>
          <w:szCs w:val="21"/>
        </w:rPr>
        <w:t xml:space="preserve"> </w:t>
      </w:r>
      <w:r>
        <w:rPr>
          <w:rFonts w:hint="eastAsia" w:ascii="宋体" w:hAnsi="宋体" w:eastAsia="宋体" w:cs="宋体"/>
          <w:spacing w:val="10"/>
          <w:sz w:val="21"/>
          <w:szCs w:val="21"/>
        </w:rPr>
        <w:t>3</w:t>
      </w:r>
      <w:r>
        <w:rPr>
          <w:rFonts w:hint="eastAsia" w:ascii="宋体" w:hAnsi="宋体" w:eastAsia="宋体" w:cs="宋体"/>
          <w:spacing w:val="-28"/>
          <w:sz w:val="21"/>
          <w:szCs w:val="21"/>
        </w:rPr>
        <w:t xml:space="preserve"> </w:t>
      </w:r>
      <w:r>
        <w:rPr>
          <w:rFonts w:hint="eastAsia" w:ascii="宋体" w:hAnsi="宋体" w:eastAsia="宋体" w:cs="宋体"/>
          <w:spacing w:val="10"/>
          <w:sz w:val="21"/>
          <w:szCs w:val="21"/>
        </w:rPr>
        <w:t>家的，不得</w:t>
      </w:r>
      <w:r>
        <w:rPr>
          <w:rFonts w:hint="eastAsia" w:ascii="宋体" w:hAnsi="宋体" w:eastAsia="宋体" w:cs="宋体"/>
          <w:spacing w:val="9"/>
          <w:sz w:val="21"/>
          <w:szCs w:val="21"/>
        </w:rPr>
        <w:t>进入磋商环节，采购人或者采购代</w:t>
      </w:r>
      <w:r>
        <w:rPr>
          <w:rFonts w:hint="eastAsia" w:ascii="宋体" w:hAnsi="宋体" w:eastAsia="宋体" w:cs="宋体"/>
          <w:sz w:val="21"/>
          <w:szCs w:val="21"/>
        </w:rPr>
        <w:t xml:space="preserve"> </w:t>
      </w:r>
      <w:r>
        <w:rPr>
          <w:rFonts w:hint="eastAsia" w:ascii="宋体" w:hAnsi="宋体" w:eastAsia="宋体" w:cs="宋体"/>
          <w:spacing w:val="8"/>
          <w:sz w:val="21"/>
          <w:szCs w:val="21"/>
        </w:rPr>
        <w:t>理机构应当重新开展采购活动。</w:t>
      </w:r>
    </w:p>
    <w:p w14:paraId="2CB920E4">
      <w:pPr>
        <w:spacing w:before="247" w:line="231" w:lineRule="auto"/>
        <w:ind w:left="445"/>
        <w:outlineLvl w:val="2"/>
        <w:rPr>
          <w:rFonts w:hint="eastAsia" w:ascii="宋体" w:hAnsi="宋体" w:eastAsia="宋体" w:cs="宋体"/>
          <w:sz w:val="21"/>
          <w:szCs w:val="21"/>
        </w:rPr>
      </w:pPr>
      <w:bookmarkStart w:id="72" w:name="_Toc7406"/>
      <w:r>
        <w:rPr>
          <w:rFonts w:hint="eastAsia" w:ascii="宋体" w:hAnsi="宋体" w:eastAsia="宋体" w:cs="宋体"/>
          <w:b/>
          <w:bCs/>
          <w:spacing w:val="4"/>
          <w:sz w:val="21"/>
          <w:szCs w:val="21"/>
        </w:rPr>
        <w:t>3.磋商程序</w:t>
      </w:r>
      <w:bookmarkEnd w:id="72"/>
    </w:p>
    <w:p w14:paraId="3BD6E06D">
      <w:pPr>
        <w:spacing w:before="148" w:line="323" w:lineRule="auto"/>
        <w:ind w:left="27" w:right="85" w:firstLine="417"/>
        <w:rPr>
          <w:rFonts w:hint="eastAsia" w:ascii="宋体" w:hAnsi="宋体" w:eastAsia="宋体" w:cs="宋体"/>
          <w:sz w:val="21"/>
          <w:szCs w:val="21"/>
        </w:rPr>
      </w:pPr>
      <w:r>
        <w:rPr>
          <w:rFonts w:hint="eastAsia" w:ascii="宋体" w:hAnsi="宋体" w:eastAsia="宋体" w:cs="宋体"/>
          <w:spacing w:val="7"/>
          <w:sz w:val="21"/>
          <w:szCs w:val="21"/>
        </w:rPr>
        <w:t>3.1</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磋商小组集中与单一供应商分别进行磋</w:t>
      </w:r>
      <w:r>
        <w:rPr>
          <w:rFonts w:hint="eastAsia" w:ascii="宋体" w:hAnsi="宋体" w:eastAsia="宋体" w:cs="宋体"/>
          <w:spacing w:val="6"/>
          <w:sz w:val="21"/>
          <w:szCs w:val="21"/>
        </w:rPr>
        <w:t>商，并给予所有参加磋商的供应商平等的磋商</w:t>
      </w:r>
      <w:r>
        <w:rPr>
          <w:rFonts w:hint="eastAsia" w:ascii="宋体" w:hAnsi="宋体" w:eastAsia="宋体" w:cs="宋体"/>
          <w:spacing w:val="11"/>
          <w:sz w:val="21"/>
          <w:szCs w:val="21"/>
        </w:rPr>
        <w:t>机会。符合磋商资格的供应商必须在接到磋商通知后规定时间内参加磋商，未在规定时间内</w:t>
      </w:r>
      <w:r>
        <w:rPr>
          <w:rFonts w:hint="eastAsia" w:ascii="宋体" w:hAnsi="宋体" w:eastAsia="宋体" w:cs="宋体"/>
          <w:spacing w:val="9"/>
          <w:sz w:val="21"/>
          <w:szCs w:val="21"/>
        </w:rPr>
        <w:t>参加磋商的视同放弃参加磋商权利，其响应文件按无效响应处理。</w:t>
      </w:r>
    </w:p>
    <w:p w14:paraId="16DFF053">
      <w:pPr>
        <w:spacing w:before="149" w:line="335" w:lineRule="auto"/>
        <w:ind w:left="28" w:right="85" w:firstLine="416"/>
        <w:rPr>
          <w:rFonts w:hint="eastAsia" w:ascii="宋体" w:hAnsi="宋体" w:eastAsia="宋体" w:cs="宋体"/>
          <w:sz w:val="21"/>
          <w:szCs w:val="21"/>
        </w:rPr>
      </w:pPr>
      <w:r>
        <w:rPr>
          <w:rFonts w:hint="eastAsia" w:ascii="宋体" w:hAnsi="宋体" w:eastAsia="宋体" w:cs="宋体"/>
          <w:spacing w:val="12"/>
          <w:sz w:val="21"/>
          <w:szCs w:val="21"/>
        </w:rPr>
        <w:t>3.2</w:t>
      </w:r>
      <w:r>
        <w:rPr>
          <w:rFonts w:hint="eastAsia" w:ascii="宋体" w:hAnsi="宋体" w:eastAsia="宋体" w:cs="宋体"/>
          <w:spacing w:val="-30"/>
          <w:sz w:val="21"/>
          <w:szCs w:val="21"/>
        </w:rPr>
        <w:t xml:space="preserve"> </w:t>
      </w:r>
      <w:r>
        <w:rPr>
          <w:rFonts w:hint="eastAsia" w:ascii="宋体" w:hAnsi="宋体" w:eastAsia="宋体" w:cs="宋体"/>
          <w:spacing w:val="12"/>
          <w:sz w:val="21"/>
          <w:szCs w:val="21"/>
        </w:rPr>
        <w:t>在磋商过程中，磋商小组可以根据磋商文件和磋商情</w:t>
      </w:r>
      <w:r>
        <w:rPr>
          <w:rFonts w:hint="eastAsia" w:ascii="宋体" w:hAnsi="宋体" w:eastAsia="宋体" w:cs="宋体"/>
          <w:spacing w:val="11"/>
          <w:sz w:val="21"/>
          <w:szCs w:val="21"/>
        </w:rPr>
        <w:t>况实质性变动采购需求中的技术、服务要求以及合同草案条款，但不得变动磋商文件中的其他内容。实质性变动的内容，须经采购人代表确认。可能实质性变动的内容为采购需求中的技术、服务要求以及合同草案</w:t>
      </w:r>
      <w:r>
        <w:rPr>
          <w:rFonts w:hint="eastAsia" w:ascii="宋体" w:hAnsi="宋体" w:eastAsia="宋体" w:cs="宋体"/>
          <w:spacing w:val="1"/>
          <w:sz w:val="21"/>
          <w:szCs w:val="21"/>
        </w:rPr>
        <w:t>条款。</w:t>
      </w:r>
    </w:p>
    <w:p w14:paraId="3C1D02FC">
      <w:pPr>
        <w:spacing w:before="150" w:line="299" w:lineRule="auto"/>
        <w:ind w:left="30" w:right="85" w:firstLine="415"/>
        <w:rPr>
          <w:rFonts w:hint="eastAsia" w:ascii="宋体" w:hAnsi="宋体" w:eastAsia="宋体" w:cs="宋体"/>
          <w:sz w:val="21"/>
          <w:szCs w:val="21"/>
        </w:rPr>
      </w:pPr>
      <w:r>
        <w:rPr>
          <w:rFonts w:hint="eastAsia" w:ascii="宋体" w:hAnsi="宋体" w:eastAsia="宋体" w:cs="宋体"/>
          <w:spacing w:val="6"/>
          <w:sz w:val="21"/>
          <w:szCs w:val="21"/>
        </w:rPr>
        <w:t>3.3</w:t>
      </w:r>
      <w:r>
        <w:rPr>
          <w:rFonts w:hint="eastAsia" w:ascii="宋体" w:hAnsi="宋体" w:eastAsia="宋体" w:cs="宋体"/>
          <w:spacing w:val="-15"/>
          <w:sz w:val="21"/>
          <w:szCs w:val="21"/>
        </w:rPr>
        <w:t xml:space="preserve"> </w:t>
      </w:r>
      <w:r>
        <w:rPr>
          <w:rFonts w:hint="eastAsia" w:ascii="宋体" w:hAnsi="宋体" w:eastAsia="宋体" w:cs="宋体"/>
          <w:spacing w:val="6"/>
          <w:sz w:val="21"/>
          <w:szCs w:val="21"/>
        </w:rPr>
        <w:t>对磋商文件作出的实质性变动是磋商文件的有效组成部分，由磋商小组及时以电子澄</w:t>
      </w:r>
      <w:r>
        <w:rPr>
          <w:rFonts w:hint="eastAsia" w:ascii="宋体" w:hAnsi="宋体" w:eastAsia="宋体" w:cs="宋体"/>
          <w:spacing w:val="8"/>
          <w:sz w:val="21"/>
          <w:szCs w:val="21"/>
        </w:rPr>
        <w:t>清函形式同时通知所有参加磋商的供应商。</w:t>
      </w:r>
    </w:p>
    <w:p w14:paraId="500383A9">
      <w:pPr>
        <w:spacing w:before="150" w:line="323" w:lineRule="auto"/>
        <w:ind w:left="27" w:right="85" w:firstLine="418"/>
        <w:rPr>
          <w:rFonts w:hint="eastAsia" w:ascii="宋体" w:hAnsi="宋体" w:eastAsia="宋体" w:cs="宋体"/>
          <w:spacing w:val="12"/>
          <w:sz w:val="21"/>
          <w:szCs w:val="21"/>
        </w:rPr>
      </w:pPr>
      <w:r>
        <w:rPr>
          <w:rFonts w:hint="eastAsia" w:ascii="宋体" w:hAnsi="宋体" w:eastAsia="宋体" w:cs="宋体"/>
          <w:spacing w:val="12"/>
          <w:sz w:val="21"/>
          <w:szCs w:val="21"/>
        </w:rPr>
        <w:t>3.4</w:t>
      </w:r>
      <w:r>
        <w:rPr>
          <w:rFonts w:hint="eastAsia" w:ascii="宋体" w:hAnsi="宋体" w:eastAsia="宋体" w:cs="宋体"/>
          <w:spacing w:val="-31"/>
          <w:sz w:val="21"/>
          <w:szCs w:val="21"/>
        </w:rPr>
        <w:t xml:space="preserve"> </w:t>
      </w:r>
      <w:r>
        <w:rPr>
          <w:rFonts w:hint="eastAsia" w:ascii="宋体" w:hAnsi="宋体" w:eastAsia="宋体" w:cs="宋体"/>
          <w:spacing w:val="12"/>
          <w:sz w:val="21"/>
          <w:szCs w:val="21"/>
        </w:rPr>
        <w:t>供应商必须按照磋商文件的变动情况和磋商小组的要求</w:t>
      </w:r>
      <w:r>
        <w:rPr>
          <w:rFonts w:hint="eastAsia" w:ascii="宋体" w:hAnsi="宋体" w:eastAsia="宋体" w:cs="宋体"/>
          <w:spacing w:val="11"/>
          <w:sz w:val="21"/>
          <w:szCs w:val="21"/>
        </w:rPr>
        <w:t>以回函的形式重新提交响应文件，并加盖电子签章。参加磋商的供应商未在规定时</w:t>
      </w:r>
      <w:r>
        <w:rPr>
          <w:rFonts w:hint="eastAsia" w:ascii="宋体" w:hAnsi="宋体" w:eastAsia="宋体" w:cs="宋体"/>
          <w:spacing w:val="12"/>
          <w:sz w:val="21"/>
          <w:szCs w:val="21"/>
        </w:rPr>
        <w:t>间内重新提交响应文件的，视同退出磋商，其响应文件按无效处理。</w:t>
      </w:r>
    </w:p>
    <w:p w14:paraId="73C6EEDA">
      <w:pPr>
        <w:spacing w:before="150" w:line="323" w:lineRule="auto"/>
        <w:ind w:left="27" w:right="85" w:firstLine="418"/>
        <w:rPr>
          <w:rFonts w:hint="eastAsia" w:ascii="宋体" w:hAnsi="宋体" w:eastAsia="宋体" w:cs="宋体"/>
          <w:spacing w:val="12"/>
          <w:sz w:val="21"/>
          <w:szCs w:val="21"/>
        </w:rPr>
      </w:pPr>
      <w:r>
        <w:rPr>
          <w:rFonts w:hint="eastAsia" w:ascii="宋体" w:hAnsi="宋体" w:eastAsia="宋体" w:cs="宋体"/>
          <w:spacing w:val="12"/>
          <w:sz w:val="21"/>
          <w:szCs w:val="21"/>
        </w:rPr>
        <w:t>3.5 磋商中，磋商的任何一方不得透露与磋商有关的其他供应商的技术资料、价格和其他信息。</w:t>
      </w:r>
    </w:p>
    <w:p w14:paraId="7369EF4F">
      <w:pPr>
        <w:spacing w:before="150" w:line="323" w:lineRule="auto"/>
        <w:ind w:left="27" w:right="85" w:firstLine="418"/>
        <w:rPr>
          <w:rFonts w:hint="eastAsia" w:ascii="宋体" w:hAnsi="宋体" w:eastAsia="宋体" w:cs="宋体"/>
          <w:spacing w:val="12"/>
          <w:sz w:val="21"/>
          <w:szCs w:val="21"/>
        </w:rPr>
      </w:pPr>
      <w:r>
        <w:rPr>
          <w:rFonts w:hint="eastAsia" w:ascii="宋体" w:hAnsi="宋体" w:eastAsia="宋体" w:cs="宋体"/>
          <w:spacing w:val="12"/>
          <w:sz w:val="21"/>
          <w:szCs w:val="21"/>
        </w:rPr>
        <w:t>3.6 采购代理机构对磋商过程和重要磋商内容进行记录。</w:t>
      </w:r>
    </w:p>
    <w:p w14:paraId="358FF602">
      <w:pPr>
        <w:spacing w:before="150" w:line="323" w:lineRule="auto"/>
        <w:ind w:left="27" w:right="85" w:firstLine="418"/>
        <w:rPr>
          <w:rFonts w:hint="eastAsia" w:ascii="宋体" w:hAnsi="宋体" w:eastAsia="宋体" w:cs="宋体"/>
          <w:sz w:val="21"/>
          <w:szCs w:val="21"/>
        </w:rPr>
      </w:pPr>
      <w:r>
        <w:rPr>
          <w:rFonts w:hint="eastAsia" w:ascii="宋体" w:hAnsi="宋体" w:eastAsia="宋体" w:cs="宋体"/>
          <w:spacing w:val="12"/>
          <w:sz w:val="21"/>
          <w:szCs w:val="21"/>
        </w:rPr>
        <w:t>3.7 根据《财政部关于政府采购竞争性磋商采购方式管理暂行办法有关问题的补充通知》 （财库〔2015〕124 号）的规定，采用竞争性磋商采购方式采购的政府购买服务项目（含政府和社会资本合作项目） ，在采购过程中符合要求的供应商（社</w:t>
      </w:r>
      <w:r>
        <w:rPr>
          <w:rFonts w:hint="eastAsia" w:ascii="宋体" w:hAnsi="宋体" w:eastAsia="宋体" w:cs="宋体"/>
          <w:spacing w:val="11"/>
          <w:sz w:val="21"/>
          <w:szCs w:val="21"/>
        </w:rPr>
        <w:t>会资本）只有2</w:t>
      </w:r>
      <w:r>
        <w:rPr>
          <w:rFonts w:hint="eastAsia" w:ascii="宋体" w:hAnsi="宋体" w:eastAsia="宋体" w:cs="宋体"/>
          <w:spacing w:val="-28"/>
          <w:sz w:val="21"/>
          <w:szCs w:val="21"/>
        </w:rPr>
        <w:t xml:space="preserve"> </w:t>
      </w:r>
      <w:r>
        <w:rPr>
          <w:rFonts w:hint="eastAsia" w:ascii="宋体" w:hAnsi="宋体" w:eastAsia="宋体" w:cs="宋体"/>
          <w:spacing w:val="11"/>
          <w:sz w:val="21"/>
          <w:szCs w:val="21"/>
        </w:rPr>
        <w:t>家的，竞争性</w:t>
      </w:r>
      <w:r>
        <w:rPr>
          <w:rFonts w:hint="eastAsia" w:ascii="宋体" w:hAnsi="宋体" w:eastAsia="宋体" w:cs="宋体"/>
          <w:spacing w:val="10"/>
          <w:sz w:val="21"/>
          <w:szCs w:val="21"/>
        </w:rPr>
        <w:t>磋商采购活动可以继续进行。采购过程中符合要求的供应商（社会资本）只有</w:t>
      </w:r>
      <w:r>
        <w:rPr>
          <w:rFonts w:hint="eastAsia" w:ascii="宋体" w:hAnsi="宋体" w:eastAsia="宋体" w:cs="宋体"/>
          <w:spacing w:val="-24"/>
          <w:sz w:val="21"/>
          <w:szCs w:val="21"/>
        </w:rPr>
        <w:t xml:space="preserve"> </w:t>
      </w:r>
      <w:r>
        <w:rPr>
          <w:rFonts w:hint="eastAsia" w:ascii="宋体" w:hAnsi="宋体" w:eastAsia="宋体" w:cs="宋体"/>
          <w:spacing w:val="10"/>
          <w:sz w:val="21"/>
          <w:szCs w:val="21"/>
        </w:rPr>
        <w:t>1</w:t>
      </w:r>
      <w:r>
        <w:rPr>
          <w:rFonts w:hint="eastAsia" w:ascii="宋体" w:hAnsi="宋体" w:eastAsia="宋体" w:cs="宋体"/>
          <w:spacing w:val="-28"/>
          <w:sz w:val="21"/>
          <w:szCs w:val="21"/>
        </w:rPr>
        <w:t xml:space="preserve"> </w:t>
      </w:r>
      <w:r>
        <w:rPr>
          <w:rFonts w:hint="eastAsia" w:ascii="宋体" w:hAnsi="宋体" w:eastAsia="宋体" w:cs="宋体"/>
          <w:spacing w:val="10"/>
          <w:sz w:val="21"/>
          <w:szCs w:val="21"/>
        </w:rPr>
        <w:t>家的</w:t>
      </w:r>
      <w:r>
        <w:rPr>
          <w:rFonts w:hint="eastAsia" w:ascii="宋体" w:hAnsi="宋体" w:eastAsia="宋体" w:cs="宋体"/>
          <w:spacing w:val="9"/>
          <w:sz w:val="21"/>
          <w:szCs w:val="21"/>
        </w:rPr>
        <w:t>，采购</w:t>
      </w:r>
      <w:r>
        <w:rPr>
          <w:rFonts w:hint="eastAsia" w:ascii="宋体" w:hAnsi="宋体" w:eastAsia="宋体" w:cs="宋体"/>
          <w:spacing w:val="10"/>
          <w:sz w:val="21"/>
          <w:szCs w:val="21"/>
        </w:rPr>
        <w:t>人（项目实施机构）或者采购代理机构应当终止竞争性磋商采购活动，发布项目终止公告并</w:t>
      </w:r>
      <w:r>
        <w:rPr>
          <w:rFonts w:hint="eastAsia" w:ascii="宋体" w:hAnsi="宋体" w:eastAsia="宋体" w:cs="宋体"/>
          <w:spacing w:val="8"/>
          <w:sz w:val="21"/>
          <w:szCs w:val="21"/>
        </w:rPr>
        <w:t>说明原因，重新开展采购活动。</w:t>
      </w:r>
    </w:p>
    <w:p w14:paraId="1C7B1A03">
      <w:pPr>
        <w:spacing w:before="150" w:line="300" w:lineRule="auto"/>
        <w:ind w:left="44" w:right="12" w:firstLine="401"/>
        <w:rPr>
          <w:rFonts w:hint="eastAsia" w:ascii="宋体" w:hAnsi="宋体" w:eastAsia="宋体" w:cs="宋体"/>
          <w:sz w:val="21"/>
          <w:szCs w:val="21"/>
        </w:rPr>
      </w:pPr>
      <w:r>
        <w:rPr>
          <w:rFonts w:hint="eastAsia" w:ascii="宋体" w:hAnsi="宋体" w:eastAsia="宋体" w:cs="宋体"/>
          <w:spacing w:val="5"/>
          <w:sz w:val="21"/>
          <w:szCs w:val="21"/>
        </w:rPr>
        <w:t>3.8</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除本章第</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3.7</w:t>
      </w:r>
      <w:r>
        <w:rPr>
          <w:rFonts w:hint="eastAsia" w:ascii="宋体" w:hAnsi="宋体" w:eastAsia="宋体" w:cs="宋体"/>
          <w:spacing w:val="-32"/>
          <w:sz w:val="21"/>
          <w:szCs w:val="21"/>
        </w:rPr>
        <w:t xml:space="preserve"> </w:t>
      </w:r>
      <w:r>
        <w:rPr>
          <w:rFonts w:hint="eastAsia" w:ascii="宋体" w:hAnsi="宋体" w:eastAsia="宋体" w:cs="宋体"/>
          <w:spacing w:val="5"/>
          <w:sz w:val="21"/>
          <w:szCs w:val="21"/>
        </w:rPr>
        <w:t>条情形外，对磋商过程提交的响应文件进行有效性、完整性和响应程度</w:t>
      </w:r>
      <w:r>
        <w:rPr>
          <w:rFonts w:hint="eastAsia" w:ascii="宋体" w:hAnsi="宋体" w:eastAsia="宋体" w:cs="宋体"/>
          <w:spacing w:val="7"/>
          <w:sz w:val="21"/>
          <w:szCs w:val="21"/>
        </w:rPr>
        <w:t>审查，通过审查的合格供应商不足</w:t>
      </w:r>
      <w:r>
        <w:rPr>
          <w:rFonts w:hint="eastAsia" w:ascii="宋体" w:hAnsi="宋体" w:eastAsia="宋体" w:cs="宋体"/>
          <w:spacing w:val="-34"/>
          <w:sz w:val="21"/>
          <w:szCs w:val="21"/>
        </w:rPr>
        <w:t xml:space="preserve"> </w:t>
      </w:r>
      <w:r>
        <w:rPr>
          <w:rFonts w:hint="eastAsia" w:ascii="宋体" w:hAnsi="宋体" w:eastAsia="宋体" w:cs="宋体"/>
          <w:spacing w:val="7"/>
          <w:sz w:val="21"/>
          <w:szCs w:val="21"/>
        </w:rPr>
        <w:t>3</w:t>
      </w:r>
      <w:r>
        <w:rPr>
          <w:rFonts w:hint="eastAsia" w:ascii="宋体" w:hAnsi="宋体" w:eastAsia="宋体" w:cs="宋体"/>
          <w:spacing w:val="-32"/>
          <w:sz w:val="21"/>
          <w:szCs w:val="21"/>
        </w:rPr>
        <w:t xml:space="preserve"> </w:t>
      </w:r>
      <w:r>
        <w:rPr>
          <w:rFonts w:hint="eastAsia" w:ascii="宋体" w:hAnsi="宋体" w:eastAsia="宋体" w:cs="宋体"/>
          <w:spacing w:val="7"/>
          <w:sz w:val="21"/>
          <w:szCs w:val="21"/>
        </w:rPr>
        <w:t>家的，</w:t>
      </w:r>
      <w:r>
        <w:rPr>
          <w:rFonts w:hint="eastAsia" w:ascii="宋体" w:hAnsi="宋体" w:eastAsia="宋体" w:cs="宋体"/>
          <w:spacing w:val="6"/>
          <w:sz w:val="21"/>
          <w:szCs w:val="21"/>
        </w:rPr>
        <w:t>采购人或者采购代理机构应当重新开展采购活动。</w:t>
      </w:r>
    </w:p>
    <w:p w14:paraId="5F651C69">
      <w:pPr>
        <w:spacing w:before="246" w:line="231" w:lineRule="auto"/>
        <w:ind w:left="440"/>
        <w:outlineLvl w:val="2"/>
        <w:rPr>
          <w:rFonts w:hint="eastAsia" w:ascii="宋体" w:hAnsi="宋体" w:eastAsia="宋体" w:cs="宋体"/>
          <w:sz w:val="21"/>
          <w:szCs w:val="21"/>
        </w:rPr>
      </w:pPr>
      <w:bookmarkStart w:id="73" w:name="_Toc13853"/>
      <w:r>
        <w:rPr>
          <w:rFonts w:hint="eastAsia" w:ascii="宋体" w:hAnsi="宋体" w:eastAsia="宋体" w:cs="宋体"/>
          <w:b/>
          <w:bCs/>
          <w:spacing w:val="2"/>
          <w:sz w:val="21"/>
          <w:szCs w:val="21"/>
        </w:rPr>
        <w:t>4.</w:t>
      </w:r>
      <w:r>
        <w:rPr>
          <w:rFonts w:hint="eastAsia" w:ascii="宋体" w:hAnsi="宋体" w:eastAsia="宋体" w:cs="宋体"/>
          <w:spacing w:val="27"/>
          <w:sz w:val="21"/>
          <w:szCs w:val="21"/>
        </w:rPr>
        <w:t xml:space="preserve"> </w:t>
      </w:r>
      <w:r>
        <w:rPr>
          <w:rFonts w:hint="eastAsia" w:ascii="宋体" w:hAnsi="宋体" w:eastAsia="宋体" w:cs="宋体"/>
          <w:b/>
          <w:bCs/>
          <w:spacing w:val="2"/>
          <w:sz w:val="21"/>
          <w:szCs w:val="21"/>
        </w:rPr>
        <w:t>最后报价</w:t>
      </w:r>
      <w:bookmarkEnd w:id="73"/>
    </w:p>
    <w:p w14:paraId="694C339A">
      <w:pPr>
        <w:spacing w:before="171" w:line="324" w:lineRule="auto"/>
        <w:ind w:left="29" w:right="85" w:firstLine="411"/>
        <w:rPr>
          <w:rFonts w:hint="eastAsia" w:ascii="宋体" w:hAnsi="宋体" w:eastAsia="宋体" w:cs="宋体"/>
          <w:sz w:val="21"/>
          <w:szCs w:val="21"/>
        </w:rPr>
      </w:pPr>
      <w:r>
        <w:rPr>
          <w:rFonts w:hint="eastAsia" w:ascii="宋体" w:hAnsi="宋体" w:eastAsia="宋体" w:cs="宋体"/>
          <w:spacing w:val="7"/>
          <w:sz w:val="21"/>
          <w:szCs w:val="21"/>
        </w:rPr>
        <w:t>4.1</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磋商文件能够详细列明采购标的的技术、服务要求</w:t>
      </w:r>
      <w:r>
        <w:rPr>
          <w:rFonts w:hint="eastAsia" w:ascii="宋体" w:hAnsi="宋体" w:eastAsia="宋体" w:cs="宋体"/>
          <w:spacing w:val="6"/>
          <w:sz w:val="21"/>
          <w:szCs w:val="21"/>
        </w:rPr>
        <w:t>的，磋商结束后，磋商小组应当要</w:t>
      </w:r>
      <w:r>
        <w:rPr>
          <w:rFonts w:hint="eastAsia" w:ascii="宋体" w:hAnsi="宋体" w:eastAsia="宋体" w:cs="宋体"/>
          <w:spacing w:val="10"/>
          <w:sz w:val="21"/>
          <w:szCs w:val="21"/>
        </w:rPr>
        <w:t>求所有继续参加磋商的供应商在规定时间内在“广西政府采购云平台</w:t>
      </w:r>
      <w:r>
        <w:rPr>
          <w:rFonts w:hint="eastAsia" w:ascii="宋体" w:hAnsi="宋体" w:eastAsia="宋体" w:cs="宋体"/>
          <w:spacing w:val="-59"/>
          <w:sz w:val="21"/>
          <w:szCs w:val="21"/>
        </w:rPr>
        <w:t xml:space="preserve"> </w:t>
      </w:r>
      <w:r>
        <w:rPr>
          <w:rFonts w:hint="eastAsia" w:ascii="宋体" w:hAnsi="宋体" w:eastAsia="宋体" w:cs="宋体"/>
          <w:spacing w:val="10"/>
          <w:sz w:val="21"/>
          <w:szCs w:val="21"/>
        </w:rPr>
        <w:t>”平台开标大厅提交最</w:t>
      </w:r>
      <w:r>
        <w:rPr>
          <w:rFonts w:hint="eastAsia" w:ascii="宋体" w:hAnsi="宋体" w:eastAsia="宋体" w:cs="宋体"/>
          <w:spacing w:val="9"/>
          <w:sz w:val="21"/>
          <w:szCs w:val="21"/>
        </w:rPr>
        <w:t>后报价，除本章第4.3</w:t>
      </w:r>
      <w:r>
        <w:rPr>
          <w:rFonts w:hint="eastAsia" w:ascii="宋体" w:hAnsi="宋体" w:eastAsia="宋体" w:cs="宋体"/>
          <w:spacing w:val="-33"/>
          <w:sz w:val="21"/>
          <w:szCs w:val="21"/>
        </w:rPr>
        <w:t xml:space="preserve"> </w:t>
      </w:r>
      <w:r>
        <w:rPr>
          <w:rFonts w:hint="eastAsia" w:ascii="宋体" w:hAnsi="宋体" w:eastAsia="宋体" w:cs="宋体"/>
          <w:spacing w:val="9"/>
          <w:sz w:val="21"/>
          <w:szCs w:val="21"/>
        </w:rPr>
        <w:t>条外，提交最后报价的供应商不得少于</w:t>
      </w:r>
      <w:r>
        <w:rPr>
          <w:rFonts w:hint="eastAsia" w:ascii="宋体" w:hAnsi="宋体" w:eastAsia="宋体" w:cs="宋体"/>
          <w:spacing w:val="-36"/>
          <w:sz w:val="21"/>
          <w:szCs w:val="21"/>
        </w:rPr>
        <w:t xml:space="preserve"> </w:t>
      </w:r>
      <w:r>
        <w:rPr>
          <w:rFonts w:hint="eastAsia" w:ascii="宋体" w:hAnsi="宋体" w:eastAsia="宋体" w:cs="宋体"/>
          <w:spacing w:val="9"/>
          <w:sz w:val="21"/>
          <w:szCs w:val="21"/>
        </w:rPr>
        <w:t>3</w:t>
      </w:r>
      <w:r>
        <w:rPr>
          <w:rFonts w:hint="eastAsia" w:ascii="宋体" w:hAnsi="宋体" w:eastAsia="宋体" w:cs="宋体"/>
          <w:spacing w:val="-30"/>
          <w:sz w:val="21"/>
          <w:szCs w:val="21"/>
        </w:rPr>
        <w:t xml:space="preserve"> </w:t>
      </w:r>
      <w:r>
        <w:rPr>
          <w:rFonts w:hint="eastAsia" w:ascii="宋体" w:hAnsi="宋体" w:eastAsia="宋体" w:cs="宋体"/>
          <w:spacing w:val="9"/>
          <w:sz w:val="21"/>
          <w:szCs w:val="21"/>
        </w:rPr>
        <w:t>家，否则必须重新采购。</w:t>
      </w:r>
    </w:p>
    <w:p w14:paraId="058F3744">
      <w:pPr>
        <w:spacing w:before="147" w:line="335" w:lineRule="auto"/>
        <w:ind w:left="27" w:right="85" w:firstLine="413"/>
        <w:rPr>
          <w:rFonts w:hint="eastAsia" w:ascii="宋体" w:hAnsi="宋体" w:eastAsia="宋体" w:cs="宋体"/>
          <w:spacing w:val="7"/>
          <w:sz w:val="21"/>
          <w:szCs w:val="21"/>
        </w:rPr>
      </w:pPr>
      <w:r>
        <w:rPr>
          <w:rFonts w:hint="eastAsia" w:ascii="宋体" w:hAnsi="宋体" w:eastAsia="宋体" w:cs="宋体"/>
          <w:spacing w:val="7"/>
          <w:sz w:val="21"/>
          <w:szCs w:val="21"/>
        </w:rPr>
        <w:t>4.2</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磋商文件不能详细列明采购标的的技术、服务要求</w:t>
      </w:r>
      <w:r>
        <w:rPr>
          <w:rFonts w:hint="eastAsia" w:ascii="宋体" w:hAnsi="宋体" w:eastAsia="宋体" w:cs="宋体"/>
          <w:spacing w:val="6"/>
          <w:sz w:val="21"/>
          <w:szCs w:val="21"/>
        </w:rPr>
        <w:t>，需经磋商由供应商提供最后设计</w:t>
      </w:r>
      <w:r>
        <w:rPr>
          <w:rFonts w:hint="eastAsia" w:ascii="宋体" w:hAnsi="宋体" w:eastAsia="宋体" w:cs="宋体"/>
          <w:spacing w:val="9"/>
          <w:sz w:val="21"/>
          <w:szCs w:val="21"/>
        </w:rPr>
        <w:t>方案或者解决方案的，磋商结束后，</w:t>
      </w:r>
      <w:r>
        <w:rPr>
          <w:rFonts w:hint="eastAsia" w:ascii="宋体" w:hAnsi="宋体" w:eastAsia="宋体" w:cs="宋体"/>
          <w:spacing w:val="-51"/>
          <w:sz w:val="21"/>
          <w:szCs w:val="21"/>
        </w:rPr>
        <w:t xml:space="preserve"> </w:t>
      </w:r>
      <w:r>
        <w:rPr>
          <w:rFonts w:hint="eastAsia" w:ascii="宋体" w:hAnsi="宋体" w:eastAsia="宋体" w:cs="宋体"/>
          <w:spacing w:val="9"/>
          <w:sz w:val="21"/>
          <w:szCs w:val="21"/>
        </w:rPr>
        <w:t>由磋商小组按照少数服从多数的原则投票推荐</w:t>
      </w:r>
      <w:r>
        <w:rPr>
          <w:rFonts w:hint="eastAsia" w:ascii="宋体" w:hAnsi="宋体" w:eastAsia="宋体" w:cs="宋体"/>
          <w:spacing w:val="-33"/>
          <w:sz w:val="21"/>
          <w:szCs w:val="21"/>
        </w:rPr>
        <w:t xml:space="preserve"> </w:t>
      </w:r>
      <w:r>
        <w:rPr>
          <w:rFonts w:hint="eastAsia" w:ascii="宋体" w:hAnsi="宋体" w:eastAsia="宋体" w:cs="宋体"/>
          <w:spacing w:val="9"/>
          <w:sz w:val="21"/>
          <w:szCs w:val="21"/>
        </w:rPr>
        <w:t>3</w:t>
      </w:r>
      <w:r>
        <w:rPr>
          <w:rFonts w:hint="eastAsia" w:ascii="宋体" w:hAnsi="宋体" w:eastAsia="宋体" w:cs="宋体"/>
          <w:spacing w:val="-30"/>
          <w:sz w:val="21"/>
          <w:szCs w:val="21"/>
        </w:rPr>
        <w:t xml:space="preserve"> </w:t>
      </w:r>
      <w:r>
        <w:rPr>
          <w:rFonts w:hint="eastAsia" w:ascii="宋体" w:hAnsi="宋体" w:eastAsia="宋体" w:cs="宋体"/>
          <w:spacing w:val="8"/>
          <w:sz w:val="21"/>
          <w:szCs w:val="21"/>
        </w:rPr>
        <w:t>家以上</w:t>
      </w:r>
      <w:r>
        <w:rPr>
          <w:rFonts w:hint="eastAsia" w:ascii="宋体" w:hAnsi="宋体" w:eastAsia="宋体" w:cs="宋体"/>
          <w:sz w:val="21"/>
          <w:szCs w:val="21"/>
        </w:rPr>
        <w:t xml:space="preserve"> </w:t>
      </w:r>
      <w:r>
        <w:rPr>
          <w:rFonts w:hint="eastAsia" w:ascii="宋体" w:hAnsi="宋体" w:eastAsia="宋体" w:cs="宋体"/>
          <w:spacing w:val="10"/>
          <w:sz w:val="21"/>
          <w:szCs w:val="21"/>
        </w:rPr>
        <w:t>供应商的设计方案或者解决方案，并要求其在规定时间内在“广西政府采购云平台</w:t>
      </w:r>
      <w:r>
        <w:rPr>
          <w:rFonts w:hint="eastAsia" w:ascii="宋体" w:hAnsi="宋体" w:eastAsia="宋体" w:cs="宋体"/>
          <w:spacing w:val="-57"/>
          <w:sz w:val="21"/>
          <w:szCs w:val="21"/>
        </w:rPr>
        <w:t xml:space="preserve"> </w:t>
      </w:r>
      <w:r>
        <w:rPr>
          <w:rFonts w:hint="eastAsia" w:ascii="宋体" w:hAnsi="宋体" w:eastAsia="宋体" w:cs="宋体"/>
          <w:spacing w:val="10"/>
          <w:sz w:val="21"/>
          <w:szCs w:val="21"/>
        </w:rPr>
        <w:t>”平台开</w:t>
      </w:r>
      <w:r>
        <w:rPr>
          <w:rFonts w:hint="eastAsia" w:ascii="宋体" w:hAnsi="宋体" w:eastAsia="宋体" w:cs="宋体"/>
          <w:sz w:val="21"/>
          <w:szCs w:val="21"/>
        </w:rPr>
        <w:t xml:space="preserve"> </w:t>
      </w:r>
      <w:r>
        <w:rPr>
          <w:rFonts w:hint="eastAsia" w:ascii="宋体" w:hAnsi="宋体" w:eastAsia="宋体" w:cs="宋体"/>
          <w:spacing w:val="7"/>
          <w:sz w:val="21"/>
          <w:szCs w:val="21"/>
        </w:rPr>
        <w:t>标大厅提交最后报价。</w:t>
      </w:r>
    </w:p>
    <w:p w14:paraId="5F9DB7D5">
      <w:pPr>
        <w:pStyle w:val="2"/>
        <w:ind w:firstLine="458" w:firstLineChars="200"/>
        <w:rPr>
          <w:rFonts w:hint="eastAsia" w:ascii="宋体" w:hAnsi="宋体" w:eastAsia="宋体" w:cs="宋体"/>
          <w:b/>
          <w:bCs/>
          <w:snapToGrid w:val="0"/>
          <w:color w:val="0000FF"/>
          <w:spacing w:val="9"/>
          <w:kern w:val="0"/>
          <w:sz w:val="21"/>
          <w:szCs w:val="21"/>
          <w:lang w:val="en-US" w:eastAsia="en-US" w:bidi="ar-SA"/>
        </w:rPr>
      </w:pPr>
      <w:r>
        <w:rPr>
          <w:rFonts w:hint="eastAsia" w:ascii="宋体" w:hAnsi="宋体" w:eastAsia="宋体" w:cs="宋体"/>
          <w:b/>
          <w:bCs/>
          <w:snapToGrid w:val="0"/>
          <w:color w:val="0000FF"/>
          <w:spacing w:val="9"/>
          <w:kern w:val="0"/>
          <w:sz w:val="21"/>
          <w:szCs w:val="21"/>
          <w:lang w:val="en-US" w:eastAsia="en-US" w:bidi="ar-SA"/>
        </w:rPr>
        <w:t>供应商最后报价时，供应商改变竞标总报价的需附已标价的竞标报价表（格式按响应文件竞标报价表格式。必须提供，否则做无效响应处理。）</w:t>
      </w:r>
    </w:p>
    <w:p w14:paraId="5B7CD07E">
      <w:pPr>
        <w:spacing w:before="149" w:line="322" w:lineRule="auto"/>
        <w:ind w:left="32" w:right="85" w:firstLine="408"/>
        <w:rPr>
          <w:rFonts w:hint="eastAsia" w:ascii="宋体" w:hAnsi="宋体" w:eastAsia="宋体" w:cs="宋体"/>
          <w:sz w:val="21"/>
          <w:szCs w:val="21"/>
        </w:rPr>
      </w:pPr>
      <w:r>
        <w:rPr>
          <w:rFonts w:hint="eastAsia" w:ascii="宋体" w:hAnsi="宋体" w:eastAsia="宋体" w:cs="宋体"/>
          <w:spacing w:val="11"/>
          <w:sz w:val="21"/>
          <w:szCs w:val="21"/>
        </w:rPr>
        <w:t>4.3 最后报价是供应商响应文件的有效组成部分。符合《政府</w:t>
      </w:r>
      <w:r>
        <w:rPr>
          <w:rFonts w:hint="eastAsia" w:ascii="宋体" w:hAnsi="宋体" w:eastAsia="宋体" w:cs="宋体"/>
          <w:spacing w:val="10"/>
          <w:sz w:val="21"/>
          <w:szCs w:val="21"/>
        </w:rPr>
        <w:t>采购竞争性磋商采购方式</w:t>
      </w:r>
      <w:r>
        <w:rPr>
          <w:rFonts w:hint="eastAsia" w:ascii="宋体" w:hAnsi="宋体" w:eastAsia="宋体" w:cs="宋体"/>
          <w:sz w:val="21"/>
          <w:szCs w:val="21"/>
        </w:rPr>
        <w:t xml:space="preserve"> </w:t>
      </w:r>
      <w:r>
        <w:rPr>
          <w:rFonts w:hint="eastAsia" w:ascii="宋体" w:hAnsi="宋体" w:eastAsia="宋体" w:cs="宋体"/>
          <w:spacing w:val="6"/>
          <w:sz w:val="21"/>
          <w:szCs w:val="21"/>
        </w:rPr>
        <w:t>管理暂行办法》（财库〔2014〕214</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号）第三条第四项“市场竞争不充分的科研项目，以及需</w:t>
      </w:r>
      <w:r>
        <w:rPr>
          <w:rFonts w:hint="eastAsia" w:ascii="宋体" w:hAnsi="宋体" w:eastAsia="宋体" w:cs="宋体"/>
          <w:sz w:val="21"/>
          <w:szCs w:val="21"/>
        </w:rPr>
        <w:t xml:space="preserve"> </w:t>
      </w:r>
      <w:r>
        <w:rPr>
          <w:rFonts w:hint="eastAsia" w:ascii="宋体" w:hAnsi="宋体" w:eastAsia="宋体" w:cs="宋体"/>
          <w:spacing w:val="7"/>
          <w:sz w:val="21"/>
          <w:szCs w:val="21"/>
        </w:rPr>
        <w:t>要扶持的科技成果转化项目</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”和本章第</w:t>
      </w:r>
      <w:r>
        <w:rPr>
          <w:rFonts w:hint="eastAsia" w:ascii="宋体" w:hAnsi="宋体" w:eastAsia="宋体" w:cs="宋体"/>
          <w:spacing w:val="-33"/>
          <w:sz w:val="21"/>
          <w:szCs w:val="21"/>
        </w:rPr>
        <w:t xml:space="preserve"> </w:t>
      </w:r>
      <w:r>
        <w:rPr>
          <w:rFonts w:hint="eastAsia" w:ascii="宋体" w:hAnsi="宋体" w:eastAsia="宋体" w:cs="宋体"/>
          <w:spacing w:val="7"/>
          <w:sz w:val="21"/>
          <w:szCs w:val="21"/>
        </w:rPr>
        <w:t>3.7</w:t>
      </w:r>
      <w:r>
        <w:rPr>
          <w:rFonts w:hint="eastAsia" w:ascii="宋体" w:hAnsi="宋体" w:eastAsia="宋体" w:cs="宋体"/>
          <w:spacing w:val="-33"/>
          <w:sz w:val="21"/>
          <w:szCs w:val="21"/>
        </w:rPr>
        <w:t xml:space="preserve"> </w:t>
      </w:r>
      <w:r>
        <w:rPr>
          <w:rFonts w:hint="eastAsia" w:ascii="宋体" w:hAnsi="宋体" w:eastAsia="宋体" w:cs="宋体"/>
          <w:spacing w:val="7"/>
          <w:sz w:val="21"/>
          <w:szCs w:val="21"/>
        </w:rPr>
        <w:t>条情形的</w:t>
      </w:r>
      <w:r>
        <w:rPr>
          <w:rFonts w:hint="eastAsia" w:ascii="宋体" w:hAnsi="宋体" w:eastAsia="宋体" w:cs="宋体"/>
          <w:spacing w:val="6"/>
          <w:sz w:val="21"/>
          <w:szCs w:val="21"/>
        </w:rPr>
        <w:t>，提交最后报价的供应商可以为</w:t>
      </w:r>
      <w:r>
        <w:rPr>
          <w:rFonts w:hint="eastAsia" w:ascii="宋体" w:hAnsi="宋体" w:eastAsia="宋体" w:cs="宋体"/>
          <w:spacing w:val="-35"/>
          <w:sz w:val="21"/>
          <w:szCs w:val="21"/>
        </w:rPr>
        <w:t xml:space="preserve"> </w:t>
      </w:r>
      <w:r>
        <w:rPr>
          <w:rFonts w:hint="eastAsia" w:ascii="宋体" w:hAnsi="宋体" w:eastAsia="宋体" w:cs="宋体"/>
          <w:spacing w:val="6"/>
          <w:sz w:val="21"/>
          <w:szCs w:val="21"/>
        </w:rPr>
        <w:t>2</w:t>
      </w:r>
      <w:r>
        <w:rPr>
          <w:rFonts w:hint="eastAsia" w:ascii="宋体" w:hAnsi="宋体" w:eastAsia="宋体" w:cs="宋体"/>
          <w:spacing w:val="-29"/>
          <w:sz w:val="21"/>
          <w:szCs w:val="21"/>
        </w:rPr>
        <w:t xml:space="preserve"> </w:t>
      </w:r>
      <w:r>
        <w:rPr>
          <w:rFonts w:hint="eastAsia" w:ascii="宋体" w:hAnsi="宋体" w:eastAsia="宋体" w:cs="宋体"/>
          <w:spacing w:val="6"/>
          <w:sz w:val="21"/>
          <w:szCs w:val="21"/>
        </w:rPr>
        <w:t>家。</w:t>
      </w:r>
    </w:p>
    <w:p w14:paraId="3C0B746C">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4.4 已经提交响应文件的供应商，在提交最后报价之前，可以根据磋商情况退出磋商，退出磋商的供应商的响应文件按无效响应处理。采购人、采购代理机构将退还退出磋商的供应 商的保证金。</w:t>
      </w:r>
    </w:p>
    <w:p w14:paraId="215A7BCC">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4.5 供应商未在规定时间内提交最后报价的，视同退出磋商，其响应文件按无效处理。</w:t>
      </w:r>
    </w:p>
    <w:p w14:paraId="5B365A3B">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4.6 最后报价统一开启后，磋商小组对最后报价进行有效性、完整性和响应程度的审查。</w:t>
      </w:r>
    </w:p>
    <w:p w14:paraId="6095B22D">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4.7 最后报价出现前后不一致的，按照本章第 2.4 条的规定修正。</w:t>
      </w:r>
    </w:p>
    <w:p w14:paraId="7E6A3248">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4.8 修正后的报价出现下列情形的，按无效响应处理：</w:t>
      </w:r>
    </w:p>
    <w:p w14:paraId="042BE0FE">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（1）供应商不确认的（全流程电子化评标采取在线确认）；</w:t>
      </w:r>
    </w:p>
    <w:p w14:paraId="59C1F097">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（2）经供应商确认修正后的竞标报价（包含首次报价、最后报价）超过所竞标分标规定 的采购预算金额或者最高限价的（如本项目公布了最高限价）；</w:t>
      </w:r>
    </w:p>
    <w:p w14:paraId="1815596C">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（3）经供应商确认修正后的竞标报价（包含首次报价、最后报价）超过分项采购预算金额或者最高限价的（如本项目公布了最高限价）。</w:t>
      </w:r>
    </w:p>
    <w:p w14:paraId="1FA9E5CD">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4.9 经供应商确认修正后的最后报价作为评审及签订合同的依据。</w:t>
      </w:r>
    </w:p>
    <w:p w14:paraId="6068FF3E">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4.10 供应商出现最后报价按无效响应处理或者响应文件按无效处理时，磋商小组应当告知有关供应商。</w:t>
      </w:r>
    </w:p>
    <w:p w14:paraId="37207E7B">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4.11 最后报价结束后，磋商小组不得再与供应商进行任何形式的商谈。</w:t>
      </w:r>
    </w:p>
    <w:p w14:paraId="1716439A">
      <w:pPr>
        <w:spacing w:before="149" w:line="322" w:lineRule="auto"/>
        <w:ind w:left="32" w:right="85" w:firstLine="408"/>
        <w:rPr>
          <w:rFonts w:hint="eastAsia" w:ascii="宋体" w:hAnsi="宋体" w:eastAsia="宋体" w:cs="宋体"/>
          <w:spacing w:val="11"/>
          <w:sz w:val="21"/>
          <w:szCs w:val="21"/>
        </w:rPr>
      </w:pPr>
      <w:bookmarkStart w:id="74" w:name="_Toc32065"/>
      <w:r>
        <w:rPr>
          <w:rFonts w:hint="eastAsia" w:ascii="宋体" w:hAnsi="宋体" w:eastAsia="宋体" w:cs="宋体"/>
          <w:spacing w:val="11"/>
          <w:sz w:val="21"/>
          <w:szCs w:val="21"/>
        </w:rPr>
        <w:t>5.比较与评价</w:t>
      </w:r>
      <w:bookmarkEnd w:id="74"/>
    </w:p>
    <w:p w14:paraId="4CD1B4C8">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5.1 评审方法：综合评分法。</w:t>
      </w:r>
    </w:p>
    <w:p w14:paraId="7732C8CC">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5.2 经磋商确定最终采购需求和提交最后报价的供应商后，由磋商小组采用综合评分法对提交最后报价的供应商的响应文件和最后报价进行综合评分。</w:t>
      </w:r>
    </w:p>
    <w:p w14:paraId="4558A844">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5.3 评审时，磋商小组各成员应当独立对每个有效响应的文件进行评价、打分，然后汇总每个供应商每项评分因素的得分。</w:t>
      </w:r>
    </w:p>
    <w:p w14:paraId="617914B8">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（1）磋商小组按照磋商文件中规定的评审标准计算各供应商的报价得分。项目评审过程中，不得去掉最后报价中的最高报价和最低报价。</w:t>
      </w:r>
    </w:p>
    <w:p w14:paraId="250F44E3">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（2）各供应商的得分为磋商小组所有成员的有效评分的算术平均数。</w:t>
      </w:r>
    </w:p>
    <w:p w14:paraId="1FC811B4">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5.4 评审价为供应商的最后报价进行政策性扣除后的价格，评审价只是作为评审时使用。最终成交供应商的成交金额等于最后报价（如有修正，以确认修正后的最后报价为准）。</w:t>
      </w:r>
    </w:p>
    <w:p w14:paraId="2D466536">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5.5 由磋商小组根据综合评分情况，按照评审得分由高到低顺序推荐 3 名以上成交候选供应商，并编写评审报告。符合本章第4.3 条情形的，可以推荐 2 家成交候选供应商。评审得分相同的，按照最后报价由低到高的顺序推荐。评审得分且最后报价相同的，按照技术指标优劣顺序推荐。</w:t>
      </w:r>
    </w:p>
    <w:p w14:paraId="785219D2">
      <w:pPr>
        <w:spacing w:before="149" w:line="322" w:lineRule="auto"/>
        <w:ind w:left="32" w:right="85" w:firstLine="408"/>
        <w:rPr>
          <w:rFonts w:hint="eastAsia" w:ascii="宋体" w:hAnsi="宋体" w:eastAsia="宋体" w:cs="宋体"/>
          <w:spacing w:val="11"/>
          <w:sz w:val="21"/>
          <w:szCs w:val="21"/>
        </w:rPr>
      </w:pPr>
      <w:r>
        <w:rPr>
          <w:rFonts w:hint="eastAsia" w:ascii="宋体" w:hAnsi="宋体" w:eastAsia="宋体" w:cs="宋体"/>
          <w:spacing w:val="11"/>
          <w:sz w:val="21"/>
          <w:szCs w:val="21"/>
        </w:rPr>
        <w:t>5.6 评审报告应当由磋商小组全体人员签字认可。磋商小组成员对评审报告有异议的，磋商小组按照少数服从多数的原则推荐成交候选供应商，采购程序继续进行。对评审报告有异 议的磋商小组成员，应当在报告上签署不同意见并说明理由，由磋商小组书面记录相关情况。磋商小组成员拒绝在报告上签字又不书面说明其不同意见和理由的，视为同意评审报告。</w:t>
      </w:r>
    </w:p>
    <w:p w14:paraId="6D495A0A">
      <w:pPr>
        <w:spacing w:before="149" w:line="322" w:lineRule="auto"/>
        <w:ind w:left="32" w:right="85" w:firstLine="408"/>
        <w:rPr>
          <w:rFonts w:hint="eastAsia" w:ascii="宋体" w:hAnsi="宋体" w:eastAsia="宋体" w:cs="宋体"/>
          <w:spacing w:val="11"/>
          <w:sz w:val="22"/>
          <w:szCs w:val="22"/>
        </w:rPr>
        <w:sectPr>
          <w:footerReference r:id="rId18" w:type="default"/>
          <w:pgSz w:w="11906" w:h="16839"/>
          <w:pgMar w:top="1431" w:right="1574" w:bottom="1156" w:left="1785" w:header="0" w:footer="994" w:gutter="0"/>
          <w:pgBorders>
            <w:top w:val="none" w:sz="0" w:space="0"/>
            <w:left w:val="none" w:sz="0" w:space="0"/>
            <w:bottom w:val="none" w:sz="0" w:space="0"/>
            <w:right w:val="none" w:sz="0" w:space="0"/>
          </w:pgBorders>
          <w:pgNumType w:fmt="decimal"/>
          <w:cols w:space="720" w:num="1"/>
        </w:sectPr>
      </w:pPr>
    </w:p>
    <w:p w14:paraId="7A29544D">
      <w:pPr>
        <w:spacing w:before="139" w:line="223" w:lineRule="auto"/>
        <w:ind w:left="780"/>
        <w:outlineLvl w:val="1"/>
        <w:rPr>
          <w:rFonts w:hint="eastAsia" w:ascii="宋体" w:hAnsi="宋体" w:eastAsia="宋体" w:cs="宋体"/>
          <w:sz w:val="22"/>
          <w:szCs w:val="22"/>
          <w:lang w:eastAsia="zh-CN"/>
        </w:rPr>
      </w:pPr>
      <w:bookmarkStart w:id="75" w:name="_Toc15599"/>
      <w:r>
        <w:rPr>
          <w:rFonts w:hint="eastAsia" w:ascii="宋体" w:hAnsi="宋体" w:eastAsia="宋体" w:cs="宋体"/>
          <w:b/>
          <w:bCs/>
          <w:spacing w:val="-6"/>
          <w:sz w:val="22"/>
          <w:szCs w:val="22"/>
        </w:rPr>
        <w:t>二、评审标准</w:t>
      </w:r>
      <w:bookmarkEnd w:id="75"/>
    </w:p>
    <w:p w14:paraId="063EB0C9">
      <w:pPr>
        <w:spacing w:before="149" w:line="322" w:lineRule="auto"/>
        <w:ind w:left="32" w:right="85" w:firstLine="408"/>
        <w:rPr>
          <w:rFonts w:hint="eastAsia" w:ascii="宋体" w:hAnsi="宋体" w:eastAsia="宋体" w:cs="宋体"/>
          <w:spacing w:val="11"/>
          <w:sz w:val="22"/>
          <w:szCs w:val="22"/>
        </w:rPr>
      </w:pPr>
      <w:r>
        <w:rPr>
          <w:rFonts w:hint="eastAsia" w:ascii="宋体" w:hAnsi="宋体" w:eastAsia="宋体" w:cs="宋体"/>
          <w:spacing w:val="11"/>
          <w:sz w:val="22"/>
          <w:szCs w:val="22"/>
        </w:rPr>
        <w:t>6.评审依据：磋商小组将以磋商响应文件为评审依据，对供应商的报价、技术、商务等方面内容按百分制打分。</w:t>
      </w:r>
      <w:r>
        <w:rPr>
          <w:rFonts w:hint="eastAsia" w:ascii="宋体" w:hAnsi="宋体" w:eastAsia="宋体" w:cs="宋体"/>
          <w:b/>
          <w:bCs/>
          <w:spacing w:val="11"/>
          <w:sz w:val="22"/>
          <w:szCs w:val="22"/>
        </w:rPr>
        <w:t>（计分方法按四舍五入取至百分位）</w:t>
      </w:r>
    </w:p>
    <w:p w14:paraId="6A394311">
      <w:pPr>
        <w:spacing w:line="129" w:lineRule="auto"/>
        <w:rPr>
          <w:rFonts w:hint="eastAsia" w:ascii="宋体" w:hAnsi="宋体" w:eastAsia="宋体" w:cs="宋体"/>
          <w:sz w:val="2"/>
        </w:rPr>
      </w:pPr>
    </w:p>
    <w:p w14:paraId="1FE39548">
      <w:pPr>
        <w:rPr>
          <w:rFonts w:hint="eastAsia" w:ascii="宋体" w:hAnsi="宋体" w:eastAsia="宋体" w:cs="宋体"/>
        </w:rPr>
      </w:pPr>
    </w:p>
    <w:tbl>
      <w:tblPr>
        <w:tblStyle w:val="11"/>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61"/>
        <w:gridCol w:w="905"/>
        <w:gridCol w:w="6333"/>
        <w:gridCol w:w="858"/>
      </w:tblGrid>
      <w:tr w14:paraId="3149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36" w:type="dxa"/>
            <w:noWrap w:val="0"/>
            <w:vAlign w:val="center"/>
          </w:tcPr>
          <w:p w14:paraId="6E98CB8F">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61" w:type="dxa"/>
            <w:noWrap w:val="0"/>
            <w:vAlign w:val="center"/>
          </w:tcPr>
          <w:p w14:paraId="5F94257F">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7238" w:type="dxa"/>
            <w:gridSpan w:val="2"/>
            <w:noWrap w:val="0"/>
            <w:vAlign w:val="center"/>
          </w:tcPr>
          <w:p w14:paraId="67A96F61">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bCs/>
                <w:snapToGrid w:val="0"/>
                <w:color w:val="auto"/>
                <w:kern w:val="0"/>
                <w:sz w:val="21"/>
                <w:szCs w:val="21"/>
                <w:highlight w:val="none"/>
              </w:rPr>
              <w:t>评审内容</w:t>
            </w:r>
          </w:p>
        </w:tc>
        <w:tc>
          <w:tcPr>
            <w:tcW w:w="858" w:type="dxa"/>
            <w:noWrap w:val="0"/>
            <w:vAlign w:val="center"/>
          </w:tcPr>
          <w:p w14:paraId="70A87202">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r>
      <w:tr w14:paraId="6196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536" w:type="dxa"/>
            <w:noWrap w:val="0"/>
            <w:vAlign w:val="center"/>
          </w:tcPr>
          <w:p w14:paraId="54C8B569">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161" w:type="dxa"/>
            <w:noWrap w:val="0"/>
            <w:vAlign w:val="center"/>
          </w:tcPr>
          <w:p w14:paraId="35F8314B">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w:t>
            </w:r>
          </w:p>
          <w:p w14:paraId="56E4F817">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（10分）</w:t>
            </w:r>
          </w:p>
        </w:tc>
        <w:tc>
          <w:tcPr>
            <w:tcW w:w="905" w:type="dxa"/>
            <w:noWrap w:val="0"/>
            <w:vAlign w:val="center"/>
          </w:tcPr>
          <w:p w14:paraId="4ABCAE47">
            <w:pPr>
              <w:widowControl/>
              <w:snapToGrid w:val="0"/>
              <w:spacing w:line="360" w:lineRule="auto"/>
              <w:ind w:left="360" w:hanging="315" w:hangingChars="1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6333" w:type="dxa"/>
            <w:noWrap w:val="0"/>
            <w:vAlign w:val="center"/>
          </w:tcPr>
          <w:p w14:paraId="0445DA6C">
            <w:pPr>
              <w:snapToGrid w:val="0"/>
              <w:spacing w:line="360" w:lineRule="auto"/>
              <w:ind w:firstLine="420" w:firstLineChars="200"/>
              <w:jc w:val="both"/>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（1）依</w:t>
            </w:r>
            <w:r>
              <w:rPr>
                <w:rFonts w:hint="eastAsia" w:ascii="宋体" w:hAnsi="宋体" w:eastAsia="宋体" w:cs="宋体"/>
                <w:bCs/>
                <w:color w:val="0000FF"/>
                <w:sz w:val="21"/>
                <w:szCs w:val="21"/>
                <w:highlight w:val="none"/>
                <w:lang w:val="en-US" w:eastAsia="zh-CN"/>
              </w:rPr>
              <w:t xml:space="preserve">据规定《财政部关于推动解决政府采购异常低价问题的通知》（财库〔2026〕2号）规定，政府采购评审中出现以下异常低价情形，磋商小组应当启动异常低价投标审查程序： </w:t>
            </w:r>
          </w:p>
          <w:p w14:paraId="0E9A8AAE">
            <w:pPr>
              <w:snapToGrid w:val="0"/>
              <w:spacing w:line="360" w:lineRule="auto"/>
              <w:ind w:firstLine="420" w:firstLineChars="200"/>
              <w:jc w:val="both"/>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lang w:val="en-US" w:eastAsia="zh-CN"/>
              </w:rPr>
              <w:t>①</w:t>
            </w:r>
            <w:r>
              <w:rPr>
                <w:rFonts w:hint="eastAsia" w:ascii="宋体" w:hAnsi="宋体" w:eastAsia="宋体" w:cs="宋体"/>
                <w:color w:val="0000FF"/>
                <w:sz w:val="21"/>
                <w:szCs w:val="21"/>
                <w:highlight w:val="none"/>
              </w:rPr>
              <w:t xml:space="preserve"> </w:t>
            </w:r>
            <w:r>
              <w:rPr>
                <w:rFonts w:hint="eastAsia" w:ascii="宋体" w:hAnsi="宋体" w:eastAsia="宋体" w:cs="宋体"/>
                <w:bCs/>
                <w:color w:val="0000FF"/>
                <w:sz w:val="21"/>
                <w:szCs w:val="21"/>
                <w:highlight w:val="none"/>
                <w:lang w:val="en-US" w:eastAsia="zh-CN"/>
              </w:rPr>
              <w:t xml:space="preserve">竞标报价低于全部通过符合性审查供应商竞标报价平均值65％的； </w:t>
            </w:r>
          </w:p>
          <w:p w14:paraId="59871D73">
            <w:pPr>
              <w:snapToGrid w:val="0"/>
              <w:spacing w:line="360" w:lineRule="auto"/>
              <w:ind w:firstLine="420" w:firstLineChars="200"/>
              <w:jc w:val="both"/>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lang w:val="en-US" w:eastAsia="zh-CN"/>
              </w:rPr>
              <w:t>②</w:t>
            </w:r>
            <w:r>
              <w:rPr>
                <w:rFonts w:hint="eastAsia" w:ascii="宋体" w:hAnsi="宋体" w:eastAsia="宋体" w:cs="宋体"/>
                <w:color w:val="0000FF"/>
                <w:sz w:val="21"/>
                <w:szCs w:val="21"/>
                <w:highlight w:val="none"/>
              </w:rPr>
              <w:t xml:space="preserve"> </w:t>
            </w:r>
            <w:r>
              <w:rPr>
                <w:rFonts w:hint="eastAsia" w:ascii="宋体" w:hAnsi="宋体" w:eastAsia="宋体" w:cs="宋体"/>
                <w:bCs/>
                <w:color w:val="0000FF"/>
                <w:sz w:val="21"/>
                <w:szCs w:val="21"/>
                <w:highlight w:val="none"/>
                <w:lang w:val="en-US" w:eastAsia="zh-CN"/>
              </w:rPr>
              <w:t xml:space="preserve">竞标报价低于通过符合性审查的次低报价供应商竞标报价65％的； </w:t>
            </w:r>
          </w:p>
          <w:p w14:paraId="726D8C69">
            <w:pPr>
              <w:snapToGrid w:val="0"/>
              <w:spacing w:line="360" w:lineRule="auto"/>
              <w:ind w:firstLine="420" w:firstLineChars="200"/>
              <w:jc w:val="both"/>
              <w:rPr>
                <w:rFonts w:hint="eastAsia" w:ascii="宋体" w:hAnsi="宋体" w:eastAsia="宋体" w:cs="宋体"/>
                <w:bCs/>
                <w:color w:val="0000FF"/>
                <w:sz w:val="21"/>
                <w:szCs w:val="21"/>
                <w:highlight w:val="none"/>
              </w:rPr>
            </w:pPr>
            <w:r>
              <w:rPr>
                <w:rFonts w:hint="eastAsia" w:ascii="宋体" w:hAnsi="宋体" w:eastAsia="宋体" w:cs="宋体"/>
                <w:color w:val="0000FF"/>
                <w:sz w:val="21"/>
                <w:szCs w:val="21"/>
                <w:highlight w:val="none"/>
              </w:rPr>
              <w:t xml:space="preserve">③ </w:t>
            </w:r>
            <w:r>
              <w:rPr>
                <w:rFonts w:hint="eastAsia" w:ascii="宋体" w:hAnsi="宋体" w:eastAsia="宋体" w:cs="宋体"/>
                <w:bCs/>
                <w:color w:val="0000FF"/>
                <w:sz w:val="21"/>
                <w:szCs w:val="21"/>
                <w:highlight w:val="none"/>
                <w:lang w:val="en-US" w:eastAsia="zh-CN"/>
              </w:rPr>
              <w:t xml:space="preserve">竞标（响应）报价低于采购项目最高限价65％的； </w:t>
            </w:r>
          </w:p>
          <w:p w14:paraId="679FD233">
            <w:pPr>
              <w:snapToGrid w:val="0"/>
              <w:spacing w:line="360" w:lineRule="auto"/>
              <w:ind w:firstLine="420" w:firstLineChars="200"/>
              <w:jc w:val="both"/>
              <w:rPr>
                <w:rFonts w:hint="eastAsia" w:ascii="宋体" w:hAnsi="宋体" w:eastAsia="宋体" w:cs="宋体"/>
                <w:bCs/>
                <w:color w:val="0000FF"/>
                <w:sz w:val="21"/>
                <w:szCs w:val="21"/>
                <w:highlight w:val="none"/>
              </w:rPr>
            </w:pPr>
            <w:r>
              <w:rPr>
                <w:rFonts w:hint="eastAsia" w:ascii="宋体" w:hAnsi="宋体" w:eastAsia="宋体" w:cs="宋体"/>
                <w:bCs/>
                <w:color w:val="0000FF"/>
                <w:kern w:val="0"/>
                <w:sz w:val="21"/>
                <w:szCs w:val="21"/>
                <w:highlight w:val="none"/>
              </w:rPr>
              <w:t xml:space="preserve">④ </w:t>
            </w:r>
            <w:r>
              <w:rPr>
                <w:rFonts w:hint="eastAsia" w:ascii="宋体" w:hAnsi="宋体" w:eastAsia="宋体" w:cs="宋体"/>
                <w:bCs/>
                <w:color w:val="0000FF"/>
                <w:sz w:val="21"/>
                <w:szCs w:val="21"/>
                <w:highlight w:val="none"/>
                <w:lang w:val="en-US" w:eastAsia="zh-CN"/>
              </w:rPr>
              <w:t xml:space="preserve">竞标小组基于专业判断，认为供应商报价过低，有可能影响产品质量或者不能诚信履约的其他情形。相关法律法规对供应商报价有规定的，从其规定。 </w:t>
            </w:r>
          </w:p>
          <w:p w14:paraId="48DE83B4">
            <w:pPr>
              <w:snapToGrid w:val="0"/>
              <w:spacing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）因本项目属于专门面向中小企业采购的项目，不享受价格扣除优惠政策。评审价为供应商的最后报价（如有修正，以确认修正后的最后报价为准）。</w:t>
            </w:r>
          </w:p>
          <w:p w14:paraId="5531B687">
            <w:pPr>
              <w:snapToGrid w:val="0"/>
              <w:spacing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）以进入比较与评价环节的最低的评审价为基准价，基准价得分为10分。</w:t>
            </w:r>
          </w:p>
          <w:p w14:paraId="55CC7768">
            <w:pPr>
              <w:snapToGrid w:val="0"/>
              <w:spacing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）价格分计算公式：</w:t>
            </w:r>
          </w:p>
          <w:p w14:paraId="10087C2A">
            <w:pPr>
              <w:snapToGrid w:val="0"/>
              <w:spacing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报价得分=（基准价/最后报价）×10分</w:t>
            </w:r>
          </w:p>
        </w:tc>
        <w:tc>
          <w:tcPr>
            <w:tcW w:w="858" w:type="dxa"/>
            <w:noWrap w:val="0"/>
            <w:vAlign w:val="center"/>
          </w:tcPr>
          <w:p w14:paraId="5B7755DD">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w:t>
            </w:r>
          </w:p>
        </w:tc>
      </w:tr>
      <w:tr w14:paraId="0EFD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536" w:type="dxa"/>
            <w:vMerge w:val="restart"/>
            <w:noWrap w:val="0"/>
            <w:vAlign w:val="center"/>
          </w:tcPr>
          <w:p w14:paraId="2BCE016B">
            <w:pPr>
              <w:snapToGrid w:val="0"/>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2</w:t>
            </w:r>
          </w:p>
        </w:tc>
        <w:tc>
          <w:tcPr>
            <w:tcW w:w="1161" w:type="dxa"/>
            <w:vMerge w:val="restart"/>
            <w:noWrap w:val="0"/>
            <w:vAlign w:val="center"/>
          </w:tcPr>
          <w:p w14:paraId="68F04A1F">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技术分（</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0分）</w:t>
            </w:r>
          </w:p>
        </w:tc>
        <w:tc>
          <w:tcPr>
            <w:tcW w:w="905" w:type="dxa"/>
            <w:noWrap w:val="0"/>
            <w:vAlign w:val="center"/>
          </w:tcPr>
          <w:p w14:paraId="7F18823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.1活动服务实施方案</w:t>
            </w:r>
          </w:p>
        </w:tc>
        <w:tc>
          <w:tcPr>
            <w:tcW w:w="6333" w:type="dxa"/>
            <w:noWrap w:val="0"/>
            <w:vAlign w:val="center"/>
          </w:tcPr>
          <w:p w14:paraId="6FCF29A0">
            <w:pPr>
              <w:snapToGri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针对本次项目服务内容（各项招聘会）的服务方案（包括但不限于以下内容）：</w:t>
            </w:r>
          </w:p>
          <w:p w14:paraId="73DE3497">
            <w:pPr>
              <w:snapToGrid w:val="0"/>
              <w:spacing w:line="360" w:lineRule="auto"/>
              <w:ind w:left="315" w:hanging="315" w:hanging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项目实施流程能体现活动意向、有明确活动预期效果、活动</w:t>
            </w:r>
          </w:p>
          <w:p w14:paraId="61427424">
            <w:pPr>
              <w:snapToGrid w:val="0"/>
              <w:spacing w:line="360" w:lineRule="auto"/>
              <w:ind w:left="315" w:hanging="315" w:hangingChars="15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流程规划符合各系列活动实际要求。</w:t>
            </w:r>
          </w:p>
          <w:p w14:paraId="20972836">
            <w:pPr>
              <w:snapToGrid w:val="0"/>
              <w:spacing w:line="360" w:lineRule="auto"/>
              <w:ind w:left="315" w:hanging="315" w:hanging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针对本项目的采购要求，有各项招聘会工作时间计划表，各环节时间安排合理。</w:t>
            </w:r>
          </w:p>
          <w:p w14:paraId="6B350059">
            <w:pPr>
              <w:snapToGrid w:val="0"/>
              <w:spacing w:line="360" w:lineRule="auto"/>
              <w:ind w:left="315" w:hanging="315" w:hangingChars="150"/>
              <w:jc w:val="left"/>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③ 服务质量保障措施：保障和服务措施得力，有利于项目的实施，能确保项目按质按量完成。</w:t>
            </w:r>
          </w:p>
          <w:p w14:paraId="4E1B046E">
            <w:pPr>
              <w:snapToGrid w:val="0"/>
              <w:spacing w:line="360" w:lineRule="auto"/>
              <w:ind w:left="315" w:hanging="315" w:hangingChars="15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④ </w:t>
            </w:r>
            <w:r>
              <w:rPr>
                <w:rFonts w:hint="eastAsia" w:ascii="宋体" w:hAnsi="宋体" w:eastAsia="宋体" w:cs="宋体"/>
                <w:bCs/>
                <w:color w:val="auto"/>
                <w:sz w:val="21"/>
                <w:szCs w:val="21"/>
                <w:highlight w:val="none"/>
              </w:rPr>
              <w:t>管理措施：有</w:t>
            </w:r>
            <w:r>
              <w:rPr>
                <w:rFonts w:hint="eastAsia" w:ascii="宋体" w:hAnsi="宋体" w:eastAsia="宋体" w:cs="宋体"/>
                <w:color w:val="auto"/>
                <w:sz w:val="21"/>
                <w:szCs w:val="21"/>
                <w:highlight w:val="none"/>
              </w:rPr>
              <w:t>管理制度、工作周期安排等。</w:t>
            </w:r>
          </w:p>
          <w:p w14:paraId="69FA82DB">
            <w:pPr>
              <w:snapToGrid w:val="0"/>
              <w:spacing w:line="360" w:lineRule="auto"/>
              <w:ind w:left="315" w:hanging="315" w:hangingChars="15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⑤ 结合项目提出重点、难点分析。</w:t>
            </w:r>
          </w:p>
          <w:p w14:paraId="607377C6">
            <w:pPr>
              <w:snapToGrid w:val="0"/>
              <w:spacing w:line="360" w:lineRule="auto"/>
              <w:ind w:left="315" w:hanging="315" w:hangingChars="15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⑥ </w:t>
            </w:r>
            <w:r>
              <w:rPr>
                <w:rFonts w:hint="eastAsia" w:ascii="宋体" w:hAnsi="宋体" w:eastAsia="宋体" w:cs="宋体"/>
                <w:bCs/>
                <w:color w:val="auto"/>
                <w:sz w:val="21"/>
                <w:szCs w:val="21"/>
                <w:highlight w:val="none"/>
              </w:rPr>
              <w:t>对本项目提出的场地的规划方案和设计方案、现场设施设备配置方案编写符合各系列活动实际要求。</w:t>
            </w:r>
          </w:p>
          <w:p w14:paraId="7A17B169">
            <w:pPr>
              <w:snapToGrid w:val="0"/>
              <w:spacing w:line="360" w:lineRule="auto"/>
              <w:ind w:left="315" w:hanging="315" w:hanging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 针对本项目提供完善的后续服务方案，包括后续服务保障方案、响应时间、应急措施、质量保障措施等。</w:t>
            </w:r>
          </w:p>
          <w:p w14:paraId="0949FC31">
            <w:pPr>
              <w:spacing w:line="360" w:lineRule="auto"/>
              <w:rPr>
                <w:rFonts w:hint="eastAsia" w:ascii="宋体" w:hAnsi="宋体" w:eastAsia="宋体" w:cs="宋体"/>
                <w:color w:val="auto"/>
                <w:highlight w:val="none"/>
              </w:rPr>
            </w:pPr>
            <w:r>
              <w:rPr>
                <w:rFonts w:hint="eastAsia" w:ascii="宋体" w:hAnsi="宋体" w:eastAsia="宋体" w:cs="宋体"/>
                <w:b w:val="0"/>
                <w:bCs/>
                <w:color w:val="auto"/>
                <w:sz w:val="21"/>
                <w:szCs w:val="21"/>
                <w:highlight w:val="none"/>
              </w:rPr>
              <w:t>⑧</w:t>
            </w:r>
            <w:r>
              <w:rPr>
                <w:rFonts w:hint="eastAsia" w:ascii="宋体" w:hAnsi="宋体" w:eastAsia="宋体" w:cs="宋体"/>
                <w:b w:val="0"/>
                <w:bCs/>
                <w:color w:val="auto"/>
                <w:sz w:val="21"/>
                <w:szCs w:val="21"/>
                <w:highlight w:val="none"/>
                <w:lang w:val="en-US" w:eastAsia="zh-CN"/>
              </w:rPr>
              <w:t xml:space="preserve"> 供应商从</w:t>
            </w:r>
            <w:r>
              <w:rPr>
                <w:rFonts w:hint="eastAsia" w:ascii="宋体" w:hAnsi="宋体" w:eastAsia="宋体" w:cs="宋体"/>
                <w:color w:val="auto"/>
                <w:sz w:val="21"/>
                <w:szCs w:val="21"/>
                <w:highlight w:val="none"/>
              </w:rPr>
              <w:t>2022年1月1日</w:t>
            </w:r>
            <w:r>
              <w:rPr>
                <w:rFonts w:hint="eastAsia" w:ascii="宋体" w:hAnsi="宋体" w:eastAsia="宋体" w:cs="宋体"/>
                <w:color w:val="auto"/>
                <w:spacing w:val="-4"/>
                <w:sz w:val="21"/>
                <w:szCs w:val="21"/>
                <w:highlight w:val="none"/>
              </w:rPr>
              <w:t>至今（</w:t>
            </w:r>
            <w:r>
              <w:rPr>
                <w:rFonts w:hint="eastAsia" w:ascii="宋体" w:hAnsi="宋体" w:eastAsia="宋体" w:cs="宋体"/>
                <w:color w:val="auto"/>
                <w:spacing w:val="-4"/>
                <w:sz w:val="21"/>
                <w:szCs w:val="21"/>
                <w:highlight w:val="none"/>
                <w:lang w:val="en-US" w:eastAsia="zh-CN"/>
              </w:rPr>
              <w:t>附上合同证明材料扫描件</w:t>
            </w:r>
            <w:r>
              <w:rPr>
                <w:rFonts w:hint="eastAsia" w:ascii="宋体" w:hAnsi="宋体" w:eastAsia="宋体" w:cs="宋体"/>
                <w:color w:val="auto"/>
                <w:spacing w:val="-4"/>
                <w:sz w:val="21"/>
                <w:szCs w:val="21"/>
                <w:highlight w:val="none"/>
              </w:rPr>
              <w:t>以合同签订时间为准），</w:t>
            </w:r>
            <w:r>
              <w:rPr>
                <w:rFonts w:hint="eastAsia" w:ascii="宋体" w:hAnsi="宋体" w:eastAsia="宋体" w:cs="宋体"/>
                <w:color w:val="auto"/>
                <w:sz w:val="21"/>
                <w:szCs w:val="21"/>
                <w:highlight w:val="none"/>
              </w:rPr>
              <w:t>承担过（户外招聘活动、人力资源市场专场招聘活动等类型服务、高校毕业生招聘会）与采购文件服务要求相类似业绩的，每个业绩得1分，此项满分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90BFCA7">
            <w:pPr>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评价标准：</w:t>
            </w:r>
            <w:r>
              <w:rPr>
                <w:rFonts w:hint="eastAsia" w:ascii="宋体" w:hAnsi="宋体" w:eastAsia="宋体" w:cs="宋体"/>
                <w:bCs/>
                <w:color w:val="auto"/>
                <w:sz w:val="21"/>
                <w:szCs w:val="21"/>
                <w:highlight w:val="none"/>
              </w:rPr>
              <w:t>（1）①-⑦每项的内容为评分标准，能够一一响应采购项目内容要求,每项得3分，缺项或不完全响应每项得0分，各项合计满分21分。</w:t>
            </w:r>
            <w:r>
              <w:rPr>
                <w:rFonts w:hint="eastAsia" w:ascii="宋体" w:hAnsi="宋体" w:eastAsia="宋体" w:cs="宋体"/>
                <w:b/>
                <w:bCs/>
                <w:color w:val="auto"/>
                <w:sz w:val="21"/>
                <w:szCs w:val="21"/>
                <w:highlight w:val="none"/>
              </w:rPr>
              <w:br w:type="textWrapping"/>
            </w:r>
            <w:r>
              <w:rPr>
                <w:rFonts w:hint="eastAsia" w:ascii="宋体" w:hAnsi="宋体" w:eastAsia="宋体" w:cs="宋体"/>
                <w:color w:val="auto"/>
                <w:sz w:val="21"/>
                <w:szCs w:val="21"/>
                <w:highlight w:val="none"/>
              </w:rPr>
              <w:t xml:space="preserve"> (2)在(1)的基础上，针对本项目有建设性、创新性建议或合理补充的每项得5分，满分35分；</w:t>
            </w:r>
          </w:p>
          <w:p w14:paraId="5CE6FA82">
            <w:pPr>
              <w:spacing w:line="360" w:lineRule="auto"/>
              <w:ind w:firstLine="105" w:firstLine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w:t>
            </w:r>
            <w:r>
              <w:rPr>
                <w:rFonts w:hint="eastAsia" w:ascii="宋体" w:hAnsi="宋体" w:eastAsia="宋体" w:cs="宋体"/>
                <w:b w:val="0"/>
                <w:bCs/>
                <w:color w:val="auto"/>
                <w:sz w:val="21"/>
                <w:szCs w:val="21"/>
                <w:highlight w:val="none"/>
              </w:rPr>
              <w:t>⑧</w:t>
            </w:r>
            <w:r>
              <w:rPr>
                <w:rFonts w:hint="eastAsia" w:ascii="宋体" w:hAnsi="宋体" w:eastAsia="宋体" w:cs="宋体"/>
                <w:b w:val="0"/>
                <w:bCs/>
                <w:color w:val="auto"/>
                <w:sz w:val="21"/>
                <w:szCs w:val="21"/>
                <w:highlight w:val="none"/>
                <w:lang w:val="en-US" w:eastAsia="zh-CN"/>
              </w:rPr>
              <w:t>项</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相类似业绩的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每个业绩得1分，此项满分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1CDFE303">
            <w:pPr>
              <w:spacing w:line="360" w:lineRule="auto"/>
              <w:ind w:firstLine="105" w:firstLineChars="5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活动服务实施方案得分（5</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分）=1+2</w:t>
            </w:r>
            <w:r>
              <w:rPr>
                <w:rFonts w:hint="eastAsia" w:ascii="宋体" w:hAnsi="宋体" w:eastAsia="宋体" w:cs="宋体"/>
                <w:color w:val="auto"/>
                <w:sz w:val="21"/>
                <w:szCs w:val="21"/>
                <w:highlight w:val="none"/>
                <w:lang w:val="en-US" w:eastAsia="zh-CN"/>
              </w:rPr>
              <w:t>+3</w:t>
            </w:r>
          </w:p>
        </w:tc>
        <w:tc>
          <w:tcPr>
            <w:tcW w:w="858" w:type="dxa"/>
            <w:noWrap w:val="0"/>
            <w:vAlign w:val="center"/>
          </w:tcPr>
          <w:p w14:paraId="6133D458">
            <w:pPr>
              <w:snapToGrid w:val="0"/>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val="en-US" w:eastAsia="zh-CN"/>
              </w:rPr>
              <w:t>8</w:t>
            </w:r>
          </w:p>
        </w:tc>
      </w:tr>
      <w:tr w14:paraId="2F1E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536" w:type="dxa"/>
            <w:vMerge w:val="continue"/>
            <w:noWrap w:val="0"/>
            <w:vAlign w:val="center"/>
          </w:tcPr>
          <w:p w14:paraId="786D3CB7">
            <w:pPr>
              <w:snapToGrid w:val="0"/>
              <w:spacing w:line="360" w:lineRule="auto"/>
              <w:jc w:val="center"/>
              <w:rPr>
                <w:rFonts w:hint="eastAsia" w:ascii="宋体" w:hAnsi="宋体" w:eastAsia="宋体" w:cs="宋体"/>
                <w:b/>
                <w:color w:val="auto"/>
                <w:sz w:val="21"/>
                <w:szCs w:val="21"/>
                <w:highlight w:val="none"/>
              </w:rPr>
            </w:pPr>
          </w:p>
        </w:tc>
        <w:tc>
          <w:tcPr>
            <w:tcW w:w="1161" w:type="dxa"/>
            <w:vMerge w:val="continue"/>
            <w:noWrap w:val="0"/>
            <w:vAlign w:val="center"/>
          </w:tcPr>
          <w:p w14:paraId="5B2A6124">
            <w:pPr>
              <w:snapToGrid w:val="0"/>
              <w:spacing w:line="360" w:lineRule="auto"/>
              <w:jc w:val="center"/>
              <w:rPr>
                <w:rFonts w:hint="eastAsia" w:ascii="宋体" w:hAnsi="宋体" w:eastAsia="宋体" w:cs="宋体"/>
                <w:b/>
                <w:color w:val="auto"/>
                <w:sz w:val="21"/>
                <w:szCs w:val="21"/>
                <w:highlight w:val="none"/>
              </w:rPr>
            </w:pPr>
          </w:p>
        </w:tc>
        <w:tc>
          <w:tcPr>
            <w:tcW w:w="905" w:type="dxa"/>
            <w:noWrap w:val="0"/>
            <w:vAlign w:val="center"/>
          </w:tcPr>
          <w:p w14:paraId="7F938E93">
            <w:pPr>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.2服务承诺</w:t>
            </w:r>
          </w:p>
        </w:tc>
        <w:tc>
          <w:tcPr>
            <w:tcW w:w="6333" w:type="dxa"/>
            <w:noWrap w:val="0"/>
            <w:vAlign w:val="center"/>
          </w:tcPr>
          <w:p w14:paraId="02CE02AC">
            <w:p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供应商针对服务期内作出的服务措施及承诺包括：</w:t>
            </w:r>
          </w:p>
          <w:p w14:paraId="3929F3FC">
            <w:p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采购单位</w:t>
            </w:r>
            <w:r>
              <w:rPr>
                <w:rFonts w:hint="eastAsia" w:ascii="宋体" w:hAnsi="宋体" w:eastAsia="宋体" w:cs="宋体"/>
                <w:color w:val="auto"/>
                <w:sz w:val="21"/>
                <w:szCs w:val="21"/>
                <w:highlight w:val="none"/>
                <w:lang w:val="en-US" w:eastAsia="zh-CN"/>
              </w:rPr>
              <w:t>要求开展</w:t>
            </w:r>
            <w:r>
              <w:rPr>
                <w:rFonts w:hint="eastAsia" w:ascii="宋体" w:hAnsi="宋体" w:eastAsia="宋体" w:cs="宋体"/>
                <w:color w:val="auto"/>
                <w:sz w:val="21"/>
                <w:szCs w:val="21"/>
                <w:highlight w:val="none"/>
              </w:rPr>
              <w:t>招聘活动工作；</w:t>
            </w:r>
          </w:p>
          <w:p w14:paraId="6F536C8A">
            <w:p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②业务衔接等过程出现问题时做出快速响应与定位的时间；</w:t>
            </w:r>
          </w:p>
          <w:p w14:paraId="6B9035F7">
            <w:p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③人员响应服务承诺；</w:t>
            </w:r>
          </w:p>
          <w:p w14:paraId="1EB80689">
            <w:pPr>
              <w:snapToGrid w:val="0"/>
              <w:spacing w:line="360" w:lineRule="auto"/>
              <w:ind w:left="315" w:hanging="315" w:hanging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④解决问题的具体措施等,每项能响应或优于采购要求的。</w:t>
            </w:r>
          </w:p>
          <w:p w14:paraId="294DA859">
            <w:pPr>
              <w:snapToGrid w:val="0"/>
              <w:spacing w:line="360" w:lineRule="auto"/>
              <w:ind w:left="315" w:hanging="315" w:hangingChars="15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lang w:val="en-US" w:eastAsia="zh-CN"/>
              </w:rPr>
              <w:t>落实专人跟进项目，</w:t>
            </w:r>
            <w:r>
              <w:rPr>
                <w:rFonts w:hint="eastAsia" w:ascii="宋体" w:hAnsi="宋体" w:eastAsia="宋体" w:cs="宋体"/>
                <w:color w:val="auto"/>
                <w:sz w:val="21"/>
                <w:szCs w:val="21"/>
                <w:highlight w:val="none"/>
              </w:rPr>
              <w:t>按时足额发放员工工资的承诺、对责任事故处理的承诺</w:t>
            </w:r>
            <w:r>
              <w:rPr>
                <w:rFonts w:hint="eastAsia" w:ascii="宋体" w:hAnsi="宋体" w:eastAsia="宋体" w:cs="宋体"/>
                <w:color w:val="auto"/>
                <w:sz w:val="21"/>
                <w:szCs w:val="21"/>
                <w:highlight w:val="none"/>
                <w:lang w:eastAsia="zh-CN"/>
              </w:rPr>
              <w:t>。</w:t>
            </w:r>
          </w:p>
          <w:p w14:paraId="4D821BBD">
            <w:pPr>
              <w:snapToGrid w:val="0"/>
              <w:spacing w:line="360" w:lineRule="auto"/>
              <w:ind w:left="315" w:hanging="315" w:hangingChars="15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⑥供应商</w:t>
            </w:r>
            <w:r>
              <w:rPr>
                <w:rFonts w:hint="eastAsia" w:ascii="宋体" w:hAnsi="宋体" w:eastAsia="宋体" w:cs="宋体"/>
                <w:color w:val="auto"/>
                <w:sz w:val="21"/>
                <w:szCs w:val="21"/>
                <w:highlight w:val="none"/>
                <w:lang w:val="en-US" w:eastAsia="zh-CN"/>
              </w:rPr>
              <w:t>在投标文件中</w:t>
            </w:r>
            <w:r>
              <w:rPr>
                <w:rFonts w:hint="eastAsia" w:ascii="宋体" w:hAnsi="宋体" w:eastAsia="宋体" w:cs="宋体"/>
                <w:color w:val="auto"/>
                <w:sz w:val="21"/>
                <w:szCs w:val="21"/>
                <w:highlight w:val="none"/>
              </w:rPr>
              <w:t>承诺在成交后30日内在梧州市龙圩区内增设服务场所的得5分，</w:t>
            </w:r>
            <w:r>
              <w:rPr>
                <w:rFonts w:hint="eastAsia" w:ascii="宋体" w:hAnsi="宋体" w:eastAsia="宋体" w:cs="宋体"/>
                <w:color w:val="auto"/>
                <w:sz w:val="21"/>
                <w:szCs w:val="21"/>
                <w:highlight w:val="none"/>
                <w:lang w:val="en-US" w:eastAsia="zh-CN"/>
              </w:rPr>
              <w:t>无承诺</w:t>
            </w:r>
            <w:r>
              <w:rPr>
                <w:rFonts w:hint="eastAsia" w:ascii="宋体" w:hAnsi="宋体" w:eastAsia="宋体" w:cs="宋体"/>
                <w:color w:val="auto"/>
                <w:sz w:val="21"/>
                <w:szCs w:val="21"/>
                <w:highlight w:val="none"/>
              </w:rPr>
              <w:t>不得分。</w:t>
            </w:r>
          </w:p>
          <w:p w14:paraId="0F22F41B">
            <w:p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评价标准：</w:t>
            </w:r>
            <w:r>
              <w:rPr>
                <w:rFonts w:hint="eastAsia" w:ascii="宋体" w:hAnsi="宋体" w:eastAsia="宋体" w:cs="宋体"/>
                <w:color w:val="auto"/>
                <w:sz w:val="21"/>
                <w:szCs w:val="21"/>
                <w:highlight w:val="none"/>
              </w:rPr>
              <w:t>以上①一</w:t>
            </w:r>
            <w:r>
              <w:rPr>
                <w:rFonts w:hint="eastAsia" w:ascii="宋体" w:hAnsi="宋体" w:eastAsia="宋体" w:cs="宋体"/>
                <w:b w:val="0"/>
                <w:bCs/>
                <w:color w:val="auto"/>
                <w:sz w:val="21"/>
                <w:szCs w:val="21"/>
                <w:highlight w:val="none"/>
              </w:rPr>
              <w:t>⑤</w:t>
            </w:r>
            <w:r>
              <w:rPr>
                <w:rFonts w:hint="eastAsia" w:ascii="宋体" w:hAnsi="宋体" w:eastAsia="宋体" w:cs="宋体"/>
                <w:color w:val="auto"/>
                <w:sz w:val="21"/>
                <w:szCs w:val="21"/>
                <w:highlight w:val="none"/>
              </w:rPr>
              <w:t>项评价标准:每项基础分为</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分，其中﹐内容阐述全面(1分）、实际操作性强(</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分)、对应本项目要求(</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分)、内容缺项或不对应（0分)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⑥项评价标准</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服务场所</w:t>
            </w:r>
            <w:r>
              <w:rPr>
                <w:rFonts w:hint="eastAsia"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得（5分）</w:t>
            </w:r>
            <w:r>
              <w:rPr>
                <w:rFonts w:hint="eastAsia" w:ascii="宋体" w:hAnsi="宋体" w:eastAsia="宋体" w:cs="宋体"/>
                <w:color w:val="auto"/>
                <w:sz w:val="21"/>
                <w:szCs w:val="21"/>
                <w:highlight w:val="none"/>
              </w:rPr>
              <w:t>。</w:t>
            </w:r>
          </w:p>
        </w:tc>
        <w:tc>
          <w:tcPr>
            <w:tcW w:w="858" w:type="dxa"/>
            <w:noWrap w:val="0"/>
            <w:vAlign w:val="center"/>
          </w:tcPr>
          <w:p w14:paraId="14F4A2E3">
            <w:pPr>
              <w:snapToGrid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20</w:t>
            </w:r>
          </w:p>
        </w:tc>
      </w:tr>
      <w:tr w14:paraId="2F3E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6" w:type="dxa"/>
            <w:vMerge w:val="continue"/>
            <w:noWrap w:val="0"/>
            <w:vAlign w:val="center"/>
          </w:tcPr>
          <w:p w14:paraId="015ABADE">
            <w:pPr>
              <w:snapToGrid w:val="0"/>
              <w:spacing w:line="360" w:lineRule="auto"/>
              <w:jc w:val="center"/>
              <w:rPr>
                <w:rFonts w:hint="eastAsia" w:ascii="宋体" w:hAnsi="宋体" w:eastAsia="宋体" w:cs="宋体"/>
                <w:b/>
                <w:color w:val="auto"/>
                <w:sz w:val="21"/>
                <w:szCs w:val="21"/>
                <w:highlight w:val="none"/>
              </w:rPr>
            </w:pPr>
          </w:p>
        </w:tc>
        <w:tc>
          <w:tcPr>
            <w:tcW w:w="1161" w:type="dxa"/>
            <w:vMerge w:val="continue"/>
            <w:noWrap w:val="0"/>
            <w:vAlign w:val="center"/>
          </w:tcPr>
          <w:p w14:paraId="0370A092">
            <w:pPr>
              <w:snapToGrid w:val="0"/>
              <w:spacing w:line="360" w:lineRule="auto"/>
              <w:jc w:val="center"/>
              <w:rPr>
                <w:rFonts w:hint="eastAsia" w:ascii="宋体" w:hAnsi="宋体" w:eastAsia="宋体" w:cs="宋体"/>
                <w:b/>
                <w:color w:val="auto"/>
                <w:sz w:val="21"/>
                <w:szCs w:val="21"/>
                <w:highlight w:val="none"/>
              </w:rPr>
            </w:pPr>
          </w:p>
        </w:tc>
        <w:tc>
          <w:tcPr>
            <w:tcW w:w="905" w:type="dxa"/>
            <w:noWrap w:val="0"/>
            <w:vAlign w:val="center"/>
          </w:tcPr>
          <w:p w14:paraId="5A9911BB">
            <w:pPr>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.3安全保障</w:t>
            </w:r>
          </w:p>
        </w:tc>
        <w:tc>
          <w:tcPr>
            <w:tcW w:w="6333" w:type="dxa"/>
            <w:noWrap w:val="0"/>
            <w:vAlign w:val="center"/>
          </w:tcPr>
          <w:p w14:paraId="2D08F067">
            <w:p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①对本项目的安全保障问题有明确的人员安排、有岗位责任,有监督检查；</w:t>
            </w:r>
          </w:p>
          <w:p w14:paraId="4A5FC11D">
            <w:p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②对招聘会期间可能发生的突发事件能够针对采购项目内容要求而细化指定分析的﹔</w:t>
            </w:r>
          </w:p>
          <w:p w14:paraId="67D165F0">
            <w:pPr>
              <w:snapToGrid w:val="0"/>
              <w:spacing w:line="360" w:lineRule="auto"/>
              <w:ind w:left="315" w:hanging="315" w:hanging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制定活动应急预案，</w:t>
            </w:r>
            <w:r>
              <w:rPr>
                <w:rFonts w:hint="eastAsia" w:ascii="宋体" w:hAnsi="宋体" w:eastAsia="宋体" w:cs="宋体"/>
                <w:color w:val="auto"/>
                <w:sz w:val="21"/>
                <w:szCs w:val="21"/>
                <w:highlight w:val="none"/>
              </w:rPr>
              <w:t>遇到不同性质的突发事件(包括但不限于天气、用水用电、</w:t>
            </w:r>
            <w:r>
              <w:rPr>
                <w:rFonts w:hint="eastAsia" w:ascii="宋体" w:hAnsi="宋体" w:eastAsia="宋体" w:cs="宋体"/>
                <w:color w:val="auto"/>
                <w:sz w:val="21"/>
                <w:szCs w:val="21"/>
                <w:highlight w:val="none"/>
                <w:lang w:val="en-US" w:eastAsia="zh-CN"/>
              </w:rPr>
              <w:t>突发疾病或伤害</w:t>
            </w:r>
            <w:r>
              <w:rPr>
                <w:rFonts w:hint="eastAsia" w:ascii="宋体" w:hAnsi="宋体" w:eastAsia="宋体" w:cs="宋体"/>
                <w:color w:val="auto"/>
                <w:sz w:val="21"/>
                <w:szCs w:val="21"/>
                <w:highlight w:val="none"/>
              </w:rPr>
              <w:t>、盗窃火灾﹑打架斗殴、人员拥挤疏导等)能够针对采购项目内容要求应对措施。</w:t>
            </w:r>
          </w:p>
          <w:p w14:paraId="01364005">
            <w:pPr>
              <w:snapToGrid w:val="0"/>
              <w:spacing w:line="360" w:lineRule="auto"/>
              <w:ind w:left="315" w:hanging="315" w:hangingChars="1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rPr>
              <w:t>④</w:t>
            </w:r>
            <w:r>
              <w:rPr>
                <w:rFonts w:hint="eastAsia" w:ascii="宋体" w:hAnsi="宋体" w:eastAsia="宋体" w:cs="宋体"/>
                <w:color w:val="auto"/>
                <w:sz w:val="21"/>
                <w:szCs w:val="21"/>
                <w:highlight w:val="none"/>
                <w:lang w:val="en-US" w:eastAsia="zh-CN"/>
              </w:rPr>
              <w:t>建立项目人力资源管理、财务管理、应急突发事件管理制度。</w:t>
            </w:r>
          </w:p>
          <w:p w14:paraId="26E0FB03">
            <w:pPr>
              <w:snapToGrid w:val="0"/>
              <w:spacing w:line="360" w:lineRule="auto"/>
              <w:ind w:left="315" w:leftChars="0" w:hanging="315" w:hanging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评价标准：以上①一</w:t>
            </w:r>
            <w:r>
              <w:rPr>
                <w:rFonts w:hint="eastAsia" w:ascii="宋体" w:hAnsi="宋体" w:eastAsia="宋体" w:cs="宋体"/>
                <w:color w:val="auto"/>
                <w:sz w:val="21"/>
                <w:szCs w:val="21"/>
                <w:highlight w:val="none"/>
                <w:lang w:val="en-US" w:eastAsia="en-US"/>
              </w:rPr>
              <w:t>④</w:t>
            </w:r>
            <w:r>
              <w:rPr>
                <w:rFonts w:hint="eastAsia" w:ascii="宋体" w:hAnsi="宋体" w:eastAsia="宋体" w:cs="宋体"/>
                <w:color w:val="auto"/>
                <w:sz w:val="21"/>
                <w:szCs w:val="21"/>
                <w:highlight w:val="none"/>
              </w:rPr>
              <w:t>项评价标准:每项基础分为3分，其中﹐内容阐述全面(</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分）、实际操作性强(1分)、对应本项目要求(1分)、内容缺项或不对应（0分)。</w:t>
            </w:r>
          </w:p>
        </w:tc>
        <w:tc>
          <w:tcPr>
            <w:tcW w:w="858" w:type="dxa"/>
            <w:noWrap w:val="0"/>
            <w:vAlign w:val="center"/>
          </w:tcPr>
          <w:p w14:paraId="3883B49F">
            <w:pPr>
              <w:snapToGrid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12</w:t>
            </w:r>
          </w:p>
        </w:tc>
      </w:tr>
      <w:tr w14:paraId="7F79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697" w:type="dxa"/>
            <w:gridSpan w:val="2"/>
            <w:noWrap w:val="0"/>
            <w:vAlign w:val="center"/>
          </w:tcPr>
          <w:p w14:paraId="362E2BBC">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总得分</w:t>
            </w:r>
          </w:p>
        </w:tc>
        <w:tc>
          <w:tcPr>
            <w:tcW w:w="7238" w:type="dxa"/>
            <w:gridSpan w:val="2"/>
            <w:noWrap w:val="0"/>
            <w:vAlign w:val="center"/>
          </w:tcPr>
          <w:p w14:paraId="1899E61D">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价格分＋技术分</w:t>
            </w:r>
          </w:p>
        </w:tc>
        <w:tc>
          <w:tcPr>
            <w:tcW w:w="858" w:type="dxa"/>
            <w:noWrap w:val="0"/>
            <w:vAlign w:val="center"/>
          </w:tcPr>
          <w:p w14:paraId="18256ADE">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w:t>
            </w:r>
          </w:p>
        </w:tc>
      </w:tr>
      <w:tr w14:paraId="4EFD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793" w:type="dxa"/>
            <w:gridSpan w:val="5"/>
            <w:noWrap w:val="0"/>
            <w:vAlign w:val="center"/>
          </w:tcPr>
          <w:p w14:paraId="1BE7EAEF">
            <w:pPr>
              <w:spacing w:line="360" w:lineRule="auto"/>
              <w:ind w:firstLine="105" w:firstLineChars="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说明：上述提及的证书、证件、证明、业绩材料等须提供有效的证书或证明材料扫描件或其他电子文件，并需加盖供应商CA电子签章，否则不予计分。</w:t>
            </w:r>
          </w:p>
        </w:tc>
      </w:tr>
    </w:tbl>
    <w:p w14:paraId="33E4D44E">
      <w:pPr>
        <w:spacing w:before="65" w:line="369" w:lineRule="auto"/>
        <w:ind w:right="322"/>
        <w:jc w:val="both"/>
        <w:rPr>
          <w:rFonts w:hint="eastAsia" w:ascii="宋体" w:hAnsi="宋体" w:eastAsia="宋体" w:cs="宋体"/>
          <w:sz w:val="21"/>
          <w:szCs w:val="21"/>
          <w:lang w:eastAsia="zh-CN"/>
        </w:rPr>
        <w:sectPr>
          <w:footerReference r:id="rId19" w:type="default"/>
          <w:pgSz w:w="11906" w:h="16839"/>
          <w:pgMar w:top="1431" w:right="1326" w:bottom="1156" w:left="1480" w:header="0" w:footer="994"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pacing w:val="9"/>
          <w:sz w:val="21"/>
          <w:szCs w:val="21"/>
        </w:rPr>
        <w:t>7.</w:t>
      </w:r>
      <w:r>
        <w:rPr>
          <w:rFonts w:hint="eastAsia" w:ascii="宋体" w:hAnsi="宋体" w:eastAsia="宋体" w:cs="宋体"/>
          <w:spacing w:val="-58"/>
          <w:sz w:val="21"/>
          <w:szCs w:val="21"/>
        </w:rPr>
        <w:t xml:space="preserve"> </w:t>
      </w:r>
      <w:r>
        <w:rPr>
          <w:rFonts w:hint="eastAsia" w:ascii="宋体" w:hAnsi="宋体" w:eastAsia="宋体" w:cs="宋体"/>
          <w:spacing w:val="9"/>
          <w:sz w:val="21"/>
          <w:szCs w:val="21"/>
        </w:rPr>
        <w:t>由磋商小组根据综合评分情况，按照评审得分由高到低顺序推荐</w:t>
      </w:r>
      <w:r>
        <w:rPr>
          <w:rFonts w:hint="eastAsia" w:ascii="宋体" w:hAnsi="宋体" w:eastAsia="宋体" w:cs="宋体"/>
          <w:spacing w:val="-31"/>
          <w:sz w:val="21"/>
          <w:szCs w:val="21"/>
        </w:rPr>
        <w:t xml:space="preserve"> </w:t>
      </w:r>
      <w:r>
        <w:rPr>
          <w:rFonts w:hint="eastAsia" w:ascii="宋体" w:hAnsi="宋体" w:eastAsia="宋体" w:cs="宋体"/>
          <w:spacing w:val="9"/>
          <w:sz w:val="21"/>
          <w:szCs w:val="21"/>
        </w:rPr>
        <w:t>3</w:t>
      </w:r>
      <w:r>
        <w:rPr>
          <w:rFonts w:hint="eastAsia" w:ascii="宋体" w:hAnsi="宋体" w:eastAsia="宋体" w:cs="宋体"/>
          <w:spacing w:val="-31"/>
          <w:sz w:val="21"/>
          <w:szCs w:val="21"/>
        </w:rPr>
        <w:t xml:space="preserve"> </w:t>
      </w:r>
      <w:r>
        <w:rPr>
          <w:rFonts w:hint="eastAsia" w:ascii="宋体" w:hAnsi="宋体" w:eastAsia="宋体" w:cs="宋体"/>
          <w:spacing w:val="9"/>
          <w:sz w:val="21"/>
          <w:szCs w:val="21"/>
        </w:rPr>
        <w:t>名</w:t>
      </w:r>
      <w:r>
        <w:rPr>
          <w:rFonts w:hint="eastAsia" w:ascii="宋体" w:hAnsi="宋体" w:eastAsia="宋体" w:cs="宋体"/>
          <w:spacing w:val="8"/>
          <w:sz w:val="21"/>
          <w:szCs w:val="21"/>
        </w:rPr>
        <w:t>以上成交候选供</w:t>
      </w:r>
      <w:r>
        <w:rPr>
          <w:rFonts w:hint="eastAsia" w:ascii="宋体" w:hAnsi="宋体" w:eastAsia="宋体" w:cs="宋体"/>
          <w:spacing w:val="11"/>
          <w:sz w:val="21"/>
          <w:szCs w:val="21"/>
        </w:rPr>
        <w:t>应商，并编写评审报告，评审报告通过电子交易平台向采购人、采购代理机构提交。符合本章第4.3</w:t>
      </w:r>
      <w:r>
        <w:rPr>
          <w:rFonts w:hint="eastAsia" w:ascii="宋体" w:hAnsi="宋体" w:eastAsia="宋体" w:cs="宋体"/>
          <w:spacing w:val="-30"/>
          <w:sz w:val="21"/>
          <w:szCs w:val="21"/>
        </w:rPr>
        <w:t xml:space="preserve"> </w:t>
      </w:r>
      <w:r>
        <w:rPr>
          <w:rFonts w:hint="eastAsia" w:ascii="宋体" w:hAnsi="宋体" w:eastAsia="宋体" w:cs="宋体"/>
          <w:spacing w:val="11"/>
          <w:sz w:val="21"/>
          <w:szCs w:val="21"/>
        </w:rPr>
        <w:t>条情形的，可以推荐</w:t>
      </w:r>
      <w:r>
        <w:rPr>
          <w:rFonts w:hint="eastAsia" w:ascii="宋体" w:hAnsi="宋体" w:eastAsia="宋体" w:cs="宋体"/>
          <w:spacing w:val="-35"/>
          <w:sz w:val="21"/>
          <w:szCs w:val="21"/>
        </w:rPr>
        <w:t xml:space="preserve"> </w:t>
      </w:r>
      <w:r>
        <w:rPr>
          <w:rFonts w:hint="eastAsia" w:ascii="宋体" w:hAnsi="宋体" w:eastAsia="宋体" w:cs="宋体"/>
          <w:spacing w:val="11"/>
          <w:sz w:val="21"/>
          <w:szCs w:val="21"/>
        </w:rPr>
        <w:t>2</w:t>
      </w:r>
      <w:r>
        <w:rPr>
          <w:rFonts w:hint="eastAsia" w:ascii="宋体" w:hAnsi="宋体" w:eastAsia="宋体" w:cs="宋体"/>
          <w:spacing w:val="-30"/>
          <w:sz w:val="21"/>
          <w:szCs w:val="21"/>
        </w:rPr>
        <w:t xml:space="preserve"> </w:t>
      </w:r>
      <w:r>
        <w:rPr>
          <w:rFonts w:hint="eastAsia" w:ascii="宋体" w:hAnsi="宋体" w:eastAsia="宋体" w:cs="宋体"/>
          <w:spacing w:val="11"/>
          <w:sz w:val="21"/>
          <w:szCs w:val="21"/>
        </w:rPr>
        <w:t>家成交候选供应商。评审得</w:t>
      </w:r>
      <w:r>
        <w:rPr>
          <w:rFonts w:hint="eastAsia" w:ascii="宋体" w:hAnsi="宋体" w:eastAsia="宋体" w:cs="宋体"/>
          <w:spacing w:val="10"/>
          <w:sz w:val="21"/>
          <w:szCs w:val="21"/>
        </w:rPr>
        <w:t>分相同的，按照最后报价（不计算价格折扣）</w:t>
      </w:r>
      <w:r>
        <w:rPr>
          <w:rFonts w:hint="eastAsia" w:ascii="宋体" w:hAnsi="宋体" w:eastAsia="宋体" w:cs="宋体"/>
          <w:spacing w:val="-46"/>
          <w:sz w:val="21"/>
          <w:szCs w:val="21"/>
        </w:rPr>
        <w:t xml:space="preserve"> </w:t>
      </w:r>
      <w:r>
        <w:rPr>
          <w:rFonts w:hint="eastAsia" w:ascii="宋体" w:hAnsi="宋体" w:eastAsia="宋体" w:cs="宋体"/>
          <w:spacing w:val="10"/>
          <w:sz w:val="21"/>
          <w:szCs w:val="21"/>
        </w:rPr>
        <w:t>由低到高的顺序推荐。评审得分且最后报价（不计</w:t>
      </w:r>
      <w:r>
        <w:rPr>
          <w:rFonts w:hint="eastAsia" w:ascii="宋体" w:hAnsi="宋体" w:eastAsia="宋体" w:cs="宋体"/>
          <w:spacing w:val="9"/>
          <w:sz w:val="21"/>
          <w:szCs w:val="21"/>
        </w:rPr>
        <w:t>算价格折扣）相同的，按照</w:t>
      </w:r>
      <w:r>
        <w:rPr>
          <w:rFonts w:hint="eastAsia" w:ascii="宋体" w:hAnsi="宋体" w:eastAsia="宋体" w:cs="宋体"/>
          <w:spacing w:val="11"/>
          <w:sz w:val="21"/>
          <w:szCs w:val="21"/>
        </w:rPr>
        <w:t>技术指标优劣顺序推荐（按技术得分由高到低排序，技术得分相同的按照技术要求偏离分由</w:t>
      </w:r>
      <w:r>
        <w:rPr>
          <w:rFonts w:hint="eastAsia" w:ascii="宋体" w:hAnsi="宋体" w:eastAsia="宋体" w:cs="宋体"/>
          <w:spacing w:val="2"/>
          <w:sz w:val="21"/>
          <w:szCs w:val="21"/>
        </w:rPr>
        <w:t xml:space="preserve"> </w:t>
      </w:r>
      <w:r>
        <w:rPr>
          <w:rFonts w:hint="eastAsia" w:ascii="宋体" w:hAnsi="宋体" w:eastAsia="宋体" w:cs="宋体"/>
          <w:spacing w:val="9"/>
          <w:sz w:val="21"/>
          <w:szCs w:val="21"/>
        </w:rPr>
        <w:t>高到低排序）</w:t>
      </w:r>
      <w:r>
        <w:rPr>
          <w:rFonts w:hint="eastAsia" w:ascii="宋体" w:hAnsi="宋体" w:eastAsia="宋体" w:cs="宋体"/>
          <w:spacing w:val="-57"/>
          <w:sz w:val="21"/>
          <w:szCs w:val="21"/>
        </w:rPr>
        <w:t xml:space="preserve"> </w:t>
      </w:r>
      <w:r>
        <w:rPr>
          <w:rFonts w:hint="eastAsia" w:ascii="宋体" w:hAnsi="宋体" w:eastAsia="宋体" w:cs="宋体"/>
          <w:spacing w:val="9"/>
          <w:sz w:val="21"/>
          <w:szCs w:val="21"/>
        </w:rPr>
        <w:t>。评审得分、最后报价（不计算价格折扣）</w:t>
      </w:r>
      <w:r>
        <w:rPr>
          <w:rFonts w:hint="eastAsia" w:ascii="宋体" w:hAnsi="宋体" w:eastAsia="宋体" w:cs="宋体"/>
          <w:spacing w:val="-55"/>
          <w:sz w:val="21"/>
          <w:szCs w:val="21"/>
        </w:rPr>
        <w:t xml:space="preserve"> </w:t>
      </w:r>
      <w:r>
        <w:rPr>
          <w:rFonts w:hint="eastAsia" w:ascii="宋体" w:hAnsi="宋体" w:eastAsia="宋体" w:cs="宋体"/>
          <w:spacing w:val="9"/>
          <w:sz w:val="21"/>
          <w:szCs w:val="21"/>
        </w:rPr>
        <w:t>、技术得分、技术要</w:t>
      </w:r>
      <w:r>
        <w:rPr>
          <w:rFonts w:hint="eastAsia" w:ascii="宋体" w:hAnsi="宋体" w:eastAsia="宋体" w:cs="宋体"/>
          <w:spacing w:val="8"/>
          <w:sz w:val="21"/>
          <w:szCs w:val="21"/>
        </w:rPr>
        <w:t>求偏离分均相</w:t>
      </w:r>
      <w:r>
        <w:rPr>
          <w:rFonts w:hint="eastAsia" w:ascii="宋体" w:hAnsi="宋体" w:eastAsia="宋体" w:cs="宋体"/>
          <w:spacing w:val="5"/>
          <w:sz w:val="21"/>
          <w:szCs w:val="21"/>
        </w:rPr>
        <w:t>同的，</w:t>
      </w:r>
      <w:r>
        <w:rPr>
          <w:rFonts w:hint="eastAsia" w:ascii="宋体" w:hAnsi="宋体" w:eastAsia="宋体" w:cs="宋体"/>
          <w:spacing w:val="-53"/>
          <w:sz w:val="21"/>
          <w:szCs w:val="21"/>
        </w:rPr>
        <w:t xml:space="preserve"> </w:t>
      </w:r>
      <w:r>
        <w:rPr>
          <w:rFonts w:hint="eastAsia" w:ascii="宋体" w:hAnsi="宋体" w:eastAsia="宋体" w:cs="宋体"/>
          <w:spacing w:val="5"/>
          <w:sz w:val="21"/>
          <w:szCs w:val="21"/>
        </w:rPr>
        <w:t>由磋商小组随机抽取推荐</w:t>
      </w:r>
      <w:r>
        <w:rPr>
          <w:rFonts w:hint="eastAsia" w:ascii="宋体" w:hAnsi="宋体" w:eastAsia="宋体" w:cs="宋体"/>
          <w:spacing w:val="5"/>
          <w:sz w:val="21"/>
          <w:szCs w:val="21"/>
          <w:lang w:eastAsia="zh-CN"/>
        </w:rPr>
        <w:t>。</w:t>
      </w:r>
    </w:p>
    <w:p w14:paraId="31ED3F6A">
      <w:pPr>
        <w:bidi w:val="0"/>
        <w:rPr>
          <w:rFonts w:hint="eastAsia" w:ascii="宋体" w:hAnsi="宋体" w:eastAsia="宋体" w:cs="宋体"/>
        </w:rPr>
      </w:pPr>
    </w:p>
    <w:p w14:paraId="2DED1147">
      <w:pPr>
        <w:bidi w:val="0"/>
        <w:rPr>
          <w:rFonts w:hint="eastAsia" w:ascii="宋体" w:hAnsi="宋体" w:eastAsia="宋体" w:cs="宋体"/>
        </w:rPr>
      </w:pPr>
    </w:p>
    <w:p w14:paraId="7A59827F">
      <w:pPr>
        <w:bidi w:val="0"/>
        <w:rPr>
          <w:rFonts w:hint="eastAsia" w:ascii="宋体" w:hAnsi="宋体" w:eastAsia="宋体" w:cs="宋体"/>
        </w:rPr>
      </w:pPr>
    </w:p>
    <w:p w14:paraId="59E91487">
      <w:pPr>
        <w:bidi w:val="0"/>
        <w:rPr>
          <w:rFonts w:hint="eastAsia" w:ascii="宋体" w:hAnsi="宋体" w:eastAsia="宋体" w:cs="宋体"/>
        </w:rPr>
      </w:pPr>
    </w:p>
    <w:p w14:paraId="0740A942">
      <w:pPr>
        <w:bidi w:val="0"/>
        <w:rPr>
          <w:rFonts w:hint="eastAsia" w:ascii="宋体" w:hAnsi="宋体" w:eastAsia="宋体" w:cs="宋体"/>
        </w:rPr>
      </w:pPr>
    </w:p>
    <w:p w14:paraId="1CE67191">
      <w:pPr>
        <w:bidi w:val="0"/>
        <w:rPr>
          <w:rFonts w:hint="eastAsia" w:ascii="宋体" w:hAnsi="宋体" w:eastAsia="宋体" w:cs="宋体"/>
        </w:rPr>
      </w:pPr>
    </w:p>
    <w:p w14:paraId="2FEBC114">
      <w:pPr>
        <w:bidi w:val="0"/>
        <w:rPr>
          <w:rFonts w:hint="eastAsia" w:ascii="宋体" w:hAnsi="宋体" w:eastAsia="宋体" w:cs="宋体"/>
        </w:rPr>
      </w:pPr>
    </w:p>
    <w:p w14:paraId="6726C9E0">
      <w:pPr>
        <w:bidi w:val="0"/>
        <w:rPr>
          <w:rFonts w:hint="eastAsia" w:ascii="宋体" w:hAnsi="宋体" w:eastAsia="宋体" w:cs="宋体"/>
        </w:rPr>
      </w:pPr>
    </w:p>
    <w:p w14:paraId="0CDC1E4A">
      <w:pPr>
        <w:bidi w:val="0"/>
        <w:rPr>
          <w:rFonts w:hint="eastAsia" w:ascii="宋体" w:hAnsi="宋体" w:eastAsia="宋体" w:cs="宋体"/>
        </w:rPr>
      </w:pPr>
    </w:p>
    <w:p w14:paraId="4DE4694C">
      <w:pPr>
        <w:bidi w:val="0"/>
        <w:rPr>
          <w:rFonts w:hint="eastAsia" w:ascii="宋体" w:hAnsi="宋体" w:eastAsia="宋体" w:cs="宋体"/>
        </w:rPr>
      </w:pPr>
    </w:p>
    <w:p w14:paraId="091EA616">
      <w:pPr>
        <w:bidi w:val="0"/>
        <w:rPr>
          <w:rFonts w:hint="eastAsia" w:ascii="宋体" w:hAnsi="宋体" w:eastAsia="宋体" w:cs="宋体"/>
        </w:rPr>
      </w:pPr>
    </w:p>
    <w:p w14:paraId="11B3935C">
      <w:pPr>
        <w:bidi w:val="0"/>
        <w:rPr>
          <w:rFonts w:hint="eastAsia" w:ascii="宋体" w:hAnsi="宋体" w:eastAsia="宋体" w:cs="宋体"/>
        </w:rPr>
      </w:pPr>
    </w:p>
    <w:p w14:paraId="05FD1763">
      <w:pPr>
        <w:bidi w:val="0"/>
        <w:rPr>
          <w:rFonts w:hint="eastAsia" w:ascii="宋体" w:hAnsi="宋体" w:eastAsia="宋体" w:cs="宋体"/>
        </w:rPr>
      </w:pPr>
    </w:p>
    <w:p w14:paraId="0CBB1B49">
      <w:pPr>
        <w:bidi w:val="0"/>
        <w:rPr>
          <w:rFonts w:hint="eastAsia" w:ascii="宋体" w:hAnsi="宋体" w:eastAsia="宋体" w:cs="宋体"/>
        </w:rPr>
      </w:pPr>
    </w:p>
    <w:p w14:paraId="60883AF4">
      <w:pPr>
        <w:bidi w:val="0"/>
        <w:rPr>
          <w:rFonts w:hint="eastAsia" w:ascii="宋体" w:hAnsi="宋体" w:eastAsia="宋体" w:cs="宋体"/>
        </w:rPr>
      </w:pPr>
    </w:p>
    <w:p w14:paraId="60AD886A">
      <w:pPr>
        <w:bidi w:val="0"/>
        <w:rPr>
          <w:rFonts w:hint="eastAsia" w:ascii="宋体" w:hAnsi="宋体" w:eastAsia="宋体" w:cs="宋体"/>
        </w:rPr>
      </w:pPr>
    </w:p>
    <w:p w14:paraId="572A6BA3">
      <w:pPr>
        <w:bidi w:val="0"/>
        <w:rPr>
          <w:rFonts w:hint="eastAsia" w:ascii="宋体" w:hAnsi="宋体" w:eastAsia="宋体" w:cs="宋体"/>
        </w:rPr>
      </w:pPr>
    </w:p>
    <w:p w14:paraId="7444C9D0">
      <w:pPr>
        <w:bidi w:val="0"/>
        <w:rPr>
          <w:rFonts w:hint="eastAsia" w:ascii="宋体" w:hAnsi="宋体" w:eastAsia="宋体" w:cs="宋体"/>
        </w:rPr>
      </w:pPr>
    </w:p>
    <w:p w14:paraId="267D0691">
      <w:pPr>
        <w:bidi w:val="0"/>
        <w:rPr>
          <w:rFonts w:hint="eastAsia" w:ascii="宋体" w:hAnsi="宋体" w:eastAsia="宋体" w:cs="宋体"/>
        </w:rPr>
      </w:pPr>
    </w:p>
    <w:p w14:paraId="1C53D446">
      <w:pPr>
        <w:bidi w:val="0"/>
        <w:rPr>
          <w:rFonts w:hint="eastAsia" w:ascii="宋体" w:hAnsi="宋体" w:eastAsia="宋体" w:cs="宋体"/>
        </w:rPr>
      </w:pPr>
    </w:p>
    <w:p w14:paraId="409818F3">
      <w:pPr>
        <w:bidi w:val="0"/>
        <w:rPr>
          <w:rFonts w:hint="eastAsia" w:ascii="宋体" w:hAnsi="宋体" w:eastAsia="宋体" w:cs="宋体"/>
        </w:rPr>
      </w:pPr>
    </w:p>
    <w:p w14:paraId="73ACC679">
      <w:pPr>
        <w:spacing w:before="101" w:line="228" w:lineRule="auto"/>
        <w:ind w:firstLine="3423" w:firstLineChars="1100"/>
        <w:outlineLvl w:val="0"/>
        <w:rPr>
          <w:rFonts w:hint="eastAsia" w:ascii="宋体" w:hAnsi="宋体" w:eastAsia="宋体" w:cs="宋体"/>
          <w:sz w:val="31"/>
          <w:szCs w:val="31"/>
        </w:rPr>
      </w:pPr>
      <w:bookmarkStart w:id="76" w:name="_Toc5891"/>
      <w:r>
        <w:rPr>
          <w:rFonts w:hint="eastAsia" w:ascii="宋体" w:hAnsi="宋体" w:eastAsia="宋体" w:cs="宋体"/>
          <w:b/>
          <w:bCs/>
          <w:sz w:val="31"/>
          <w:szCs w:val="31"/>
        </w:rPr>
        <w:t>第五章</w:t>
      </w:r>
      <w:r>
        <w:rPr>
          <w:rFonts w:hint="eastAsia" w:ascii="宋体" w:hAnsi="宋体" w:eastAsia="宋体" w:cs="宋体"/>
          <w:spacing w:val="37"/>
          <w:sz w:val="31"/>
          <w:szCs w:val="31"/>
        </w:rPr>
        <w:t xml:space="preserve"> </w:t>
      </w:r>
      <w:r>
        <w:rPr>
          <w:rFonts w:hint="eastAsia" w:ascii="宋体" w:hAnsi="宋体" w:eastAsia="宋体" w:cs="宋体"/>
          <w:b/>
          <w:bCs/>
          <w:sz w:val="31"/>
          <w:szCs w:val="31"/>
        </w:rPr>
        <w:t>响应文件格式</w:t>
      </w:r>
      <w:bookmarkEnd w:id="76"/>
    </w:p>
    <w:p w14:paraId="03649EAE">
      <w:pPr>
        <w:spacing w:line="228" w:lineRule="auto"/>
        <w:rPr>
          <w:rFonts w:hint="eastAsia" w:ascii="宋体" w:hAnsi="宋体" w:eastAsia="宋体" w:cs="宋体"/>
          <w:sz w:val="31"/>
          <w:szCs w:val="31"/>
        </w:rPr>
        <w:sectPr>
          <w:footerReference r:id="rId20" w:type="default"/>
          <w:pgSz w:w="11906" w:h="16839"/>
          <w:pgMar w:top="1431" w:right="1785" w:bottom="1156" w:left="1785" w:header="0" w:footer="994" w:gutter="0"/>
          <w:pgBorders>
            <w:top w:val="none" w:sz="0" w:space="0"/>
            <w:left w:val="none" w:sz="0" w:space="0"/>
            <w:bottom w:val="none" w:sz="0" w:space="0"/>
            <w:right w:val="none" w:sz="0" w:space="0"/>
          </w:pgBorders>
          <w:pgNumType w:fmt="decimal"/>
          <w:cols w:space="720" w:num="1"/>
        </w:sectPr>
      </w:pPr>
    </w:p>
    <w:p w14:paraId="6549A479">
      <w:pPr>
        <w:spacing w:before="162" w:line="228" w:lineRule="auto"/>
        <w:ind w:left="40"/>
        <w:outlineLvl w:val="1"/>
        <w:rPr>
          <w:rFonts w:hint="eastAsia" w:ascii="宋体" w:hAnsi="宋体" w:eastAsia="宋体" w:cs="宋体"/>
          <w:sz w:val="31"/>
          <w:szCs w:val="31"/>
        </w:rPr>
      </w:pPr>
      <w:bookmarkStart w:id="77" w:name="_Toc29725"/>
      <w:r>
        <w:rPr>
          <w:rFonts w:hint="eastAsia" w:ascii="宋体" w:hAnsi="宋体" w:eastAsia="宋体" w:cs="宋体"/>
          <w:b/>
          <w:bCs/>
          <w:spacing w:val="5"/>
          <w:sz w:val="31"/>
          <w:szCs w:val="31"/>
        </w:rPr>
        <w:t>一、资格证明文件格式</w:t>
      </w:r>
      <w:bookmarkEnd w:id="77"/>
    </w:p>
    <w:p w14:paraId="478BDCFC">
      <w:pPr>
        <w:spacing w:before="291" w:line="228" w:lineRule="auto"/>
        <w:ind w:left="48"/>
        <w:outlineLvl w:val="2"/>
        <w:rPr>
          <w:rFonts w:hint="eastAsia" w:ascii="宋体" w:hAnsi="宋体" w:eastAsia="宋体" w:cs="宋体"/>
          <w:sz w:val="31"/>
          <w:szCs w:val="31"/>
        </w:rPr>
      </w:pPr>
      <w:bookmarkStart w:id="78" w:name="_Toc14012"/>
      <w:r>
        <w:rPr>
          <w:rFonts w:hint="eastAsia" w:ascii="宋体" w:hAnsi="宋体" w:eastAsia="宋体" w:cs="宋体"/>
          <w:b/>
          <w:bCs/>
          <w:spacing w:val="3"/>
          <w:sz w:val="31"/>
          <w:szCs w:val="31"/>
        </w:rPr>
        <w:t>1.资格证明文件封面格式：</w:t>
      </w:r>
      <w:bookmarkEnd w:id="78"/>
    </w:p>
    <w:p w14:paraId="41376618">
      <w:pPr>
        <w:pStyle w:val="5"/>
        <w:spacing w:line="248" w:lineRule="auto"/>
        <w:rPr>
          <w:rFonts w:hint="eastAsia" w:ascii="宋体" w:hAnsi="宋体" w:eastAsia="宋体" w:cs="宋体"/>
        </w:rPr>
      </w:pPr>
    </w:p>
    <w:p w14:paraId="3A85B2CE">
      <w:pPr>
        <w:pStyle w:val="5"/>
        <w:spacing w:line="248" w:lineRule="auto"/>
        <w:rPr>
          <w:rFonts w:hint="eastAsia" w:ascii="宋体" w:hAnsi="宋体" w:eastAsia="宋体" w:cs="宋体"/>
        </w:rPr>
      </w:pPr>
    </w:p>
    <w:p w14:paraId="646330BC">
      <w:pPr>
        <w:pStyle w:val="5"/>
        <w:spacing w:line="248" w:lineRule="auto"/>
        <w:rPr>
          <w:rFonts w:hint="eastAsia" w:ascii="宋体" w:hAnsi="宋体" w:eastAsia="宋体" w:cs="宋体"/>
        </w:rPr>
      </w:pPr>
    </w:p>
    <w:p w14:paraId="6D756237">
      <w:pPr>
        <w:pStyle w:val="5"/>
        <w:spacing w:line="249" w:lineRule="auto"/>
        <w:rPr>
          <w:rFonts w:hint="eastAsia" w:ascii="宋体" w:hAnsi="宋体" w:eastAsia="宋体" w:cs="宋体"/>
        </w:rPr>
      </w:pPr>
    </w:p>
    <w:p w14:paraId="7262495A">
      <w:pPr>
        <w:spacing w:before="140" w:line="226" w:lineRule="auto"/>
        <w:ind w:left="2450"/>
        <w:rPr>
          <w:rFonts w:hint="eastAsia" w:ascii="宋体" w:hAnsi="宋体" w:eastAsia="宋体" w:cs="宋体"/>
          <w:sz w:val="43"/>
          <w:szCs w:val="43"/>
        </w:rPr>
      </w:pPr>
      <w:r>
        <w:rPr>
          <w:rFonts w:hint="eastAsia" w:ascii="宋体" w:hAnsi="宋体" w:eastAsia="宋体" w:cs="宋体"/>
          <w:spacing w:val="-31"/>
          <w:sz w:val="43"/>
          <w:szCs w:val="43"/>
        </w:rPr>
        <w:t>电</w:t>
      </w:r>
      <w:r>
        <w:rPr>
          <w:rFonts w:hint="eastAsia" w:ascii="宋体" w:hAnsi="宋体" w:eastAsia="宋体" w:cs="宋体"/>
          <w:spacing w:val="57"/>
          <w:sz w:val="43"/>
          <w:szCs w:val="43"/>
        </w:rPr>
        <w:t xml:space="preserve"> </w:t>
      </w:r>
      <w:r>
        <w:rPr>
          <w:rFonts w:hint="eastAsia" w:ascii="宋体" w:hAnsi="宋体" w:eastAsia="宋体" w:cs="宋体"/>
          <w:spacing w:val="-31"/>
          <w:sz w:val="43"/>
          <w:szCs w:val="43"/>
        </w:rPr>
        <w:t>子</w:t>
      </w:r>
      <w:r>
        <w:rPr>
          <w:rFonts w:hint="eastAsia" w:ascii="宋体" w:hAnsi="宋体" w:eastAsia="宋体" w:cs="宋体"/>
          <w:spacing w:val="49"/>
          <w:sz w:val="43"/>
          <w:szCs w:val="43"/>
        </w:rPr>
        <w:t xml:space="preserve"> </w:t>
      </w:r>
      <w:r>
        <w:rPr>
          <w:rFonts w:hint="eastAsia" w:ascii="宋体" w:hAnsi="宋体" w:eastAsia="宋体" w:cs="宋体"/>
          <w:spacing w:val="-31"/>
          <w:sz w:val="43"/>
          <w:szCs w:val="43"/>
        </w:rPr>
        <w:t>响</w:t>
      </w:r>
      <w:r>
        <w:rPr>
          <w:rFonts w:hint="eastAsia" w:ascii="宋体" w:hAnsi="宋体" w:eastAsia="宋体" w:cs="宋体"/>
          <w:spacing w:val="35"/>
          <w:sz w:val="43"/>
          <w:szCs w:val="43"/>
        </w:rPr>
        <w:t xml:space="preserve"> </w:t>
      </w:r>
      <w:r>
        <w:rPr>
          <w:rFonts w:hint="eastAsia" w:ascii="宋体" w:hAnsi="宋体" w:eastAsia="宋体" w:cs="宋体"/>
          <w:spacing w:val="-31"/>
          <w:sz w:val="43"/>
          <w:szCs w:val="43"/>
        </w:rPr>
        <w:t>应</w:t>
      </w:r>
      <w:r>
        <w:rPr>
          <w:rFonts w:hint="eastAsia" w:ascii="宋体" w:hAnsi="宋体" w:eastAsia="宋体" w:cs="宋体"/>
          <w:spacing w:val="35"/>
          <w:sz w:val="43"/>
          <w:szCs w:val="43"/>
        </w:rPr>
        <w:t xml:space="preserve"> </w:t>
      </w:r>
      <w:r>
        <w:rPr>
          <w:rFonts w:hint="eastAsia" w:ascii="宋体" w:hAnsi="宋体" w:eastAsia="宋体" w:cs="宋体"/>
          <w:spacing w:val="-31"/>
          <w:sz w:val="43"/>
          <w:szCs w:val="43"/>
        </w:rPr>
        <w:t>文</w:t>
      </w:r>
      <w:r>
        <w:rPr>
          <w:rFonts w:hint="eastAsia" w:ascii="宋体" w:hAnsi="宋体" w:eastAsia="宋体" w:cs="宋体"/>
          <w:spacing w:val="35"/>
          <w:sz w:val="43"/>
          <w:szCs w:val="43"/>
        </w:rPr>
        <w:t xml:space="preserve"> </w:t>
      </w:r>
      <w:r>
        <w:rPr>
          <w:rFonts w:hint="eastAsia" w:ascii="宋体" w:hAnsi="宋体" w:eastAsia="宋体" w:cs="宋体"/>
          <w:spacing w:val="-31"/>
          <w:sz w:val="43"/>
          <w:szCs w:val="43"/>
        </w:rPr>
        <w:t>件</w:t>
      </w:r>
    </w:p>
    <w:p w14:paraId="75F73D19">
      <w:pPr>
        <w:pStyle w:val="5"/>
        <w:spacing w:line="262" w:lineRule="auto"/>
        <w:rPr>
          <w:rFonts w:hint="eastAsia" w:ascii="宋体" w:hAnsi="宋体" w:eastAsia="宋体" w:cs="宋体"/>
        </w:rPr>
      </w:pPr>
    </w:p>
    <w:p w14:paraId="094B90CA">
      <w:pPr>
        <w:pStyle w:val="5"/>
        <w:spacing w:line="263" w:lineRule="auto"/>
        <w:rPr>
          <w:rFonts w:hint="eastAsia" w:ascii="宋体" w:hAnsi="宋体" w:eastAsia="宋体" w:cs="宋体"/>
        </w:rPr>
      </w:pPr>
    </w:p>
    <w:p w14:paraId="083F4265">
      <w:pPr>
        <w:spacing w:before="140" w:line="226" w:lineRule="auto"/>
        <w:ind w:left="1875"/>
        <w:rPr>
          <w:rFonts w:hint="eastAsia" w:ascii="宋体" w:hAnsi="宋体" w:eastAsia="宋体" w:cs="宋体"/>
          <w:sz w:val="43"/>
          <w:szCs w:val="43"/>
        </w:rPr>
      </w:pPr>
      <w:r>
        <w:rPr>
          <w:rFonts w:hint="eastAsia" w:ascii="宋体" w:hAnsi="宋体" w:eastAsia="宋体" w:cs="宋体"/>
          <w:spacing w:val="-25"/>
          <w:sz w:val="43"/>
          <w:szCs w:val="43"/>
        </w:rPr>
        <w:t>资</w:t>
      </w:r>
      <w:r>
        <w:rPr>
          <w:rFonts w:hint="eastAsia" w:ascii="宋体" w:hAnsi="宋体" w:eastAsia="宋体" w:cs="宋体"/>
          <w:spacing w:val="20"/>
          <w:sz w:val="43"/>
          <w:szCs w:val="43"/>
        </w:rPr>
        <w:t xml:space="preserve">  </w:t>
      </w:r>
      <w:r>
        <w:rPr>
          <w:rFonts w:hint="eastAsia" w:ascii="宋体" w:hAnsi="宋体" w:eastAsia="宋体" w:cs="宋体"/>
          <w:spacing w:val="-25"/>
          <w:sz w:val="43"/>
          <w:szCs w:val="43"/>
        </w:rPr>
        <w:t>格</w:t>
      </w:r>
      <w:r>
        <w:rPr>
          <w:rFonts w:hint="eastAsia" w:ascii="宋体" w:hAnsi="宋体" w:eastAsia="宋体" w:cs="宋体"/>
          <w:spacing w:val="19"/>
          <w:sz w:val="43"/>
          <w:szCs w:val="43"/>
        </w:rPr>
        <w:t xml:space="preserve">  </w:t>
      </w:r>
      <w:r>
        <w:rPr>
          <w:rFonts w:hint="eastAsia" w:ascii="宋体" w:hAnsi="宋体" w:eastAsia="宋体" w:cs="宋体"/>
          <w:spacing w:val="-25"/>
          <w:sz w:val="43"/>
          <w:szCs w:val="43"/>
        </w:rPr>
        <w:t>证</w:t>
      </w:r>
      <w:r>
        <w:rPr>
          <w:rFonts w:hint="eastAsia" w:ascii="宋体" w:hAnsi="宋体" w:eastAsia="宋体" w:cs="宋体"/>
          <w:spacing w:val="34"/>
          <w:sz w:val="43"/>
          <w:szCs w:val="43"/>
        </w:rPr>
        <w:t xml:space="preserve">  </w:t>
      </w:r>
      <w:r>
        <w:rPr>
          <w:rFonts w:hint="eastAsia" w:ascii="宋体" w:hAnsi="宋体" w:eastAsia="宋体" w:cs="宋体"/>
          <w:spacing w:val="-25"/>
          <w:sz w:val="43"/>
          <w:szCs w:val="43"/>
        </w:rPr>
        <w:t>明</w:t>
      </w:r>
      <w:r>
        <w:rPr>
          <w:rFonts w:hint="eastAsia" w:ascii="宋体" w:hAnsi="宋体" w:eastAsia="宋体" w:cs="宋体"/>
          <w:spacing w:val="20"/>
          <w:sz w:val="43"/>
          <w:szCs w:val="43"/>
        </w:rPr>
        <w:t xml:space="preserve">  </w:t>
      </w:r>
      <w:r>
        <w:rPr>
          <w:rFonts w:hint="eastAsia" w:ascii="宋体" w:hAnsi="宋体" w:eastAsia="宋体" w:cs="宋体"/>
          <w:spacing w:val="-25"/>
          <w:sz w:val="43"/>
          <w:szCs w:val="43"/>
        </w:rPr>
        <w:t>文</w:t>
      </w:r>
      <w:r>
        <w:rPr>
          <w:rFonts w:hint="eastAsia" w:ascii="宋体" w:hAnsi="宋体" w:eastAsia="宋体" w:cs="宋体"/>
          <w:spacing w:val="19"/>
          <w:sz w:val="43"/>
          <w:szCs w:val="43"/>
        </w:rPr>
        <w:t xml:space="preserve">  </w:t>
      </w:r>
      <w:r>
        <w:rPr>
          <w:rFonts w:hint="eastAsia" w:ascii="宋体" w:hAnsi="宋体" w:eastAsia="宋体" w:cs="宋体"/>
          <w:spacing w:val="-25"/>
          <w:sz w:val="43"/>
          <w:szCs w:val="43"/>
        </w:rPr>
        <w:t>件</w:t>
      </w:r>
    </w:p>
    <w:p w14:paraId="59E983CD">
      <w:pPr>
        <w:pStyle w:val="5"/>
        <w:rPr>
          <w:rFonts w:hint="eastAsia" w:ascii="宋体" w:hAnsi="宋体" w:eastAsia="宋体" w:cs="宋体"/>
        </w:rPr>
      </w:pPr>
    </w:p>
    <w:p w14:paraId="2C77DFBF">
      <w:pPr>
        <w:pStyle w:val="5"/>
        <w:rPr>
          <w:rFonts w:hint="eastAsia" w:ascii="宋体" w:hAnsi="宋体" w:eastAsia="宋体" w:cs="宋体"/>
        </w:rPr>
      </w:pPr>
    </w:p>
    <w:p w14:paraId="20F881BD">
      <w:pPr>
        <w:pStyle w:val="5"/>
        <w:rPr>
          <w:rFonts w:hint="eastAsia" w:ascii="宋体" w:hAnsi="宋体" w:eastAsia="宋体" w:cs="宋体"/>
        </w:rPr>
      </w:pPr>
    </w:p>
    <w:p w14:paraId="5A76F8E2">
      <w:pPr>
        <w:pStyle w:val="5"/>
        <w:rPr>
          <w:rFonts w:hint="eastAsia" w:ascii="宋体" w:hAnsi="宋体" w:eastAsia="宋体" w:cs="宋体"/>
        </w:rPr>
      </w:pPr>
    </w:p>
    <w:p w14:paraId="0508F524">
      <w:pPr>
        <w:pStyle w:val="5"/>
        <w:rPr>
          <w:rFonts w:hint="eastAsia" w:ascii="宋体" w:hAnsi="宋体" w:eastAsia="宋体" w:cs="宋体"/>
        </w:rPr>
      </w:pPr>
    </w:p>
    <w:p w14:paraId="5186C644">
      <w:pPr>
        <w:pStyle w:val="5"/>
        <w:rPr>
          <w:rFonts w:hint="eastAsia" w:ascii="宋体" w:hAnsi="宋体" w:eastAsia="宋体" w:cs="宋体"/>
        </w:rPr>
      </w:pPr>
    </w:p>
    <w:p w14:paraId="346356CF">
      <w:pPr>
        <w:pStyle w:val="5"/>
        <w:rPr>
          <w:rFonts w:hint="eastAsia" w:ascii="宋体" w:hAnsi="宋体" w:eastAsia="宋体" w:cs="宋体"/>
        </w:rPr>
      </w:pPr>
    </w:p>
    <w:p w14:paraId="41C6A71F">
      <w:pPr>
        <w:pStyle w:val="5"/>
        <w:spacing w:line="241" w:lineRule="auto"/>
        <w:rPr>
          <w:rFonts w:hint="eastAsia" w:ascii="宋体" w:hAnsi="宋体" w:eastAsia="宋体" w:cs="宋体"/>
        </w:rPr>
      </w:pPr>
    </w:p>
    <w:p w14:paraId="3F56EC8F">
      <w:pPr>
        <w:pStyle w:val="5"/>
        <w:spacing w:line="241" w:lineRule="auto"/>
        <w:rPr>
          <w:rFonts w:hint="eastAsia" w:ascii="宋体" w:hAnsi="宋体" w:eastAsia="宋体" w:cs="宋体"/>
        </w:rPr>
      </w:pPr>
    </w:p>
    <w:p w14:paraId="5ACA5029">
      <w:pPr>
        <w:pStyle w:val="5"/>
        <w:spacing w:line="241" w:lineRule="auto"/>
        <w:rPr>
          <w:rFonts w:hint="eastAsia" w:ascii="宋体" w:hAnsi="宋体" w:eastAsia="宋体" w:cs="宋体"/>
        </w:rPr>
      </w:pPr>
    </w:p>
    <w:p w14:paraId="74870487">
      <w:pPr>
        <w:spacing w:before="101" w:line="226" w:lineRule="auto"/>
        <w:ind w:left="677"/>
        <w:rPr>
          <w:rFonts w:hint="eastAsia" w:ascii="宋体" w:hAnsi="宋体" w:eastAsia="宋体" w:cs="宋体"/>
          <w:sz w:val="31"/>
          <w:szCs w:val="31"/>
        </w:rPr>
      </w:pPr>
      <w:r>
        <w:rPr>
          <w:rFonts w:hint="eastAsia" w:ascii="宋体" w:hAnsi="宋体" w:eastAsia="宋体" w:cs="宋体"/>
          <w:spacing w:val="3"/>
          <w:sz w:val="31"/>
          <w:szCs w:val="31"/>
        </w:rPr>
        <w:t>项目名称：</w:t>
      </w:r>
    </w:p>
    <w:p w14:paraId="0D2E298C">
      <w:pPr>
        <w:pStyle w:val="5"/>
        <w:spacing w:line="327" w:lineRule="auto"/>
        <w:rPr>
          <w:rFonts w:hint="eastAsia" w:ascii="宋体" w:hAnsi="宋体" w:eastAsia="宋体" w:cs="宋体"/>
        </w:rPr>
      </w:pPr>
    </w:p>
    <w:p w14:paraId="1F6B4FC3">
      <w:pPr>
        <w:pStyle w:val="5"/>
        <w:spacing w:line="328" w:lineRule="auto"/>
        <w:rPr>
          <w:rFonts w:hint="eastAsia" w:ascii="宋体" w:hAnsi="宋体" w:eastAsia="宋体" w:cs="宋体"/>
        </w:rPr>
      </w:pPr>
    </w:p>
    <w:p w14:paraId="32239050">
      <w:pPr>
        <w:spacing w:before="101" w:line="229" w:lineRule="auto"/>
        <w:ind w:left="756"/>
        <w:rPr>
          <w:rFonts w:hint="eastAsia" w:ascii="宋体" w:hAnsi="宋体" w:eastAsia="宋体" w:cs="宋体"/>
          <w:sz w:val="31"/>
          <w:szCs w:val="31"/>
        </w:rPr>
      </w:pPr>
      <w:r>
        <w:rPr>
          <w:rFonts w:hint="eastAsia" w:ascii="宋体" w:hAnsi="宋体" w:eastAsia="宋体" w:cs="宋体"/>
          <w:spacing w:val="3"/>
          <w:sz w:val="31"/>
          <w:szCs w:val="31"/>
        </w:rPr>
        <w:t>项目编号：</w:t>
      </w:r>
    </w:p>
    <w:p w14:paraId="470CCA99">
      <w:pPr>
        <w:pStyle w:val="5"/>
        <w:spacing w:line="326" w:lineRule="auto"/>
        <w:rPr>
          <w:rFonts w:hint="eastAsia" w:ascii="宋体" w:hAnsi="宋体" w:eastAsia="宋体" w:cs="宋体"/>
        </w:rPr>
      </w:pPr>
    </w:p>
    <w:p w14:paraId="7A61083C">
      <w:pPr>
        <w:pStyle w:val="5"/>
        <w:spacing w:line="326" w:lineRule="auto"/>
        <w:rPr>
          <w:rFonts w:hint="eastAsia" w:ascii="宋体" w:hAnsi="宋体" w:eastAsia="宋体" w:cs="宋体"/>
        </w:rPr>
      </w:pPr>
    </w:p>
    <w:p w14:paraId="603A6C0A">
      <w:pPr>
        <w:spacing w:before="102" w:line="228" w:lineRule="auto"/>
        <w:jc w:val="right"/>
        <w:rPr>
          <w:rFonts w:hint="eastAsia" w:ascii="宋体" w:hAnsi="宋体" w:eastAsia="宋体" w:cs="宋体"/>
          <w:sz w:val="31"/>
          <w:szCs w:val="31"/>
        </w:rPr>
      </w:pPr>
      <w:r>
        <w:rPr>
          <w:rFonts w:hint="eastAsia" w:ascii="宋体" w:hAnsi="宋体" w:eastAsia="宋体" w:cs="宋体"/>
          <w:spacing w:val="-4"/>
          <w:sz w:val="31"/>
          <w:szCs w:val="31"/>
        </w:rPr>
        <w:t>所竞分标（如有则填写，无分标时填写“无</w:t>
      </w:r>
      <w:r>
        <w:rPr>
          <w:rFonts w:hint="eastAsia" w:ascii="宋体" w:hAnsi="宋体" w:eastAsia="宋体" w:cs="宋体"/>
          <w:spacing w:val="-109"/>
          <w:sz w:val="31"/>
          <w:szCs w:val="31"/>
        </w:rPr>
        <w:t xml:space="preserve"> </w:t>
      </w:r>
      <w:r>
        <w:rPr>
          <w:rFonts w:hint="eastAsia" w:ascii="宋体" w:hAnsi="宋体" w:eastAsia="宋体" w:cs="宋体"/>
          <w:spacing w:val="-4"/>
          <w:sz w:val="31"/>
          <w:szCs w:val="31"/>
        </w:rPr>
        <w:t>”或者留空</w:t>
      </w:r>
      <w:r>
        <w:rPr>
          <w:rFonts w:hint="eastAsia" w:ascii="宋体" w:hAnsi="宋体" w:eastAsia="宋体" w:cs="宋体"/>
          <w:spacing w:val="-81"/>
          <w:w w:val="92"/>
          <w:sz w:val="31"/>
          <w:szCs w:val="31"/>
        </w:rPr>
        <w:t>）：</w:t>
      </w:r>
    </w:p>
    <w:p w14:paraId="00B837BF">
      <w:pPr>
        <w:pStyle w:val="5"/>
        <w:spacing w:line="275" w:lineRule="auto"/>
        <w:rPr>
          <w:rFonts w:hint="eastAsia" w:ascii="宋体" w:hAnsi="宋体" w:eastAsia="宋体" w:cs="宋体"/>
        </w:rPr>
      </w:pPr>
    </w:p>
    <w:p w14:paraId="4A74D307">
      <w:pPr>
        <w:pStyle w:val="5"/>
        <w:spacing w:line="275" w:lineRule="auto"/>
        <w:rPr>
          <w:rFonts w:hint="eastAsia" w:ascii="宋体" w:hAnsi="宋体" w:eastAsia="宋体" w:cs="宋体"/>
        </w:rPr>
      </w:pPr>
    </w:p>
    <w:p w14:paraId="70CB7DB7">
      <w:pPr>
        <w:spacing w:before="101" w:line="226" w:lineRule="auto"/>
        <w:ind w:left="756"/>
        <w:rPr>
          <w:rFonts w:hint="eastAsia" w:ascii="宋体" w:hAnsi="宋体" w:eastAsia="宋体" w:cs="宋体"/>
          <w:sz w:val="31"/>
          <w:szCs w:val="31"/>
        </w:rPr>
      </w:pPr>
      <w:r>
        <w:rPr>
          <w:rFonts w:hint="eastAsia" w:ascii="宋体" w:hAnsi="宋体" w:eastAsia="宋体" w:cs="宋体"/>
          <w:spacing w:val="4"/>
          <w:sz w:val="31"/>
          <w:szCs w:val="31"/>
        </w:rPr>
        <w:t>供应商名称：</w:t>
      </w:r>
    </w:p>
    <w:p w14:paraId="6248D70A">
      <w:pPr>
        <w:pStyle w:val="5"/>
        <w:spacing w:line="255" w:lineRule="auto"/>
        <w:rPr>
          <w:rFonts w:hint="eastAsia" w:ascii="宋体" w:hAnsi="宋体" w:eastAsia="宋体" w:cs="宋体"/>
        </w:rPr>
      </w:pPr>
    </w:p>
    <w:p w14:paraId="745AD0D3">
      <w:pPr>
        <w:pStyle w:val="5"/>
        <w:spacing w:line="255" w:lineRule="auto"/>
        <w:rPr>
          <w:rFonts w:hint="eastAsia" w:ascii="宋体" w:hAnsi="宋体" w:eastAsia="宋体" w:cs="宋体"/>
        </w:rPr>
      </w:pPr>
    </w:p>
    <w:p w14:paraId="45DFE7E1">
      <w:pPr>
        <w:pStyle w:val="5"/>
        <w:spacing w:line="255" w:lineRule="auto"/>
        <w:rPr>
          <w:rFonts w:hint="eastAsia" w:ascii="宋体" w:hAnsi="宋体" w:eastAsia="宋体" w:cs="宋体"/>
        </w:rPr>
      </w:pPr>
    </w:p>
    <w:p w14:paraId="00702E0F">
      <w:pPr>
        <w:pStyle w:val="5"/>
        <w:spacing w:line="255" w:lineRule="auto"/>
        <w:rPr>
          <w:rFonts w:hint="eastAsia" w:ascii="宋体" w:hAnsi="宋体" w:eastAsia="宋体" w:cs="宋体"/>
        </w:rPr>
      </w:pPr>
    </w:p>
    <w:p w14:paraId="337CF02D">
      <w:pPr>
        <w:pStyle w:val="5"/>
        <w:spacing w:line="255" w:lineRule="auto"/>
        <w:rPr>
          <w:rFonts w:hint="eastAsia" w:ascii="宋体" w:hAnsi="宋体" w:eastAsia="宋体" w:cs="宋体"/>
        </w:rPr>
      </w:pPr>
    </w:p>
    <w:p w14:paraId="19660D2D">
      <w:pPr>
        <w:pStyle w:val="5"/>
        <w:spacing w:line="256" w:lineRule="auto"/>
        <w:rPr>
          <w:rFonts w:hint="eastAsia" w:ascii="宋体" w:hAnsi="宋体" w:eastAsia="宋体" w:cs="宋体"/>
        </w:rPr>
      </w:pPr>
    </w:p>
    <w:p w14:paraId="34134377">
      <w:pPr>
        <w:pStyle w:val="5"/>
        <w:spacing w:line="256" w:lineRule="auto"/>
        <w:rPr>
          <w:rFonts w:hint="eastAsia" w:ascii="宋体" w:hAnsi="宋体" w:eastAsia="宋体" w:cs="宋体"/>
        </w:rPr>
      </w:pPr>
    </w:p>
    <w:p w14:paraId="33C95B9D">
      <w:pPr>
        <w:pStyle w:val="5"/>
        <w:spacing w:line="256" w:lineRule="auto"/>
        <w:rPr>
          <w:rFonts w:hint="eastAsia" w:ascii="宋体" w:hAnsi="宋体" w:eastAsia="宋体" w:cs="宋体"/>
        </w:rPr>
      </w:pPr>
    </w:p>
    <w:p w14:paraId="62888C5E">
      <w:pPr>
        <w:spacing w:before="101" w:line="228" w:lineRule="auto"/>
        <w:ind w:left="3151"/>
        <w:rPr>
          <w:rFonts w:hint="eastAsia" w:ascii="宋体" w:hAnsi="宋体" w:eastAsia="宋体" w:cs="宋体"/>
          <w:sz w:val="31"/>
          <w:szCs w:val="31"/>
        </w:rPr>
      </w:pPr>
      <w:r>
        <w:rPr>
          <w:rFonts w:hint="eastAsia" w:ascii="宋体" w:hAnsi="宋体" w:eastAsia="宋体" w:cs="宋体"/>
          <w:spacing w:val="-16"/>
          <w:sz w:val="31"/>
          <w:szCs w:val="31"/>
        </w:rPr>
        <w:t>年</w:t>
      </w:r>
      <w:r>
        <w:rPr>
          <w:rFonts w:hint="eastAsia" w:ascii="宋体" w:hAnsi="宋体" w:eastAsia="宋体" w:cs="宋体"/>
          <w:spacing w:val="14"/>
          <w:sz w:val="31"/>
          <w:szCs w:val="31"/>
        </w:rPr>
        <w:t xml:space="preserve">    </w:t>
      </w:r>
      <w:r>
        <w:rPr>
          <w:rFonts w:hint="eastAsia" w:ascii="宋体" w:hAnsi="宋体" w:eastAsia="宋体" w:cs="宋体"/>
          <w:spacing w:val="-16"/>
          <w:sz w:val="31"/>
          <w:szCs w:val="31"/>
        </w:rPr>
        <w:t>月</w:t>
      </w:r>
      <w:r>
        <w:rPr>
          <w:rFonts w:hint="eastAsia" w:ascii="宋体" w:hAnsi="宋体" w:eastAsia="宋体" w:cs="宋体"/>
          <w:spacing w:val="27"/>
          <w:sz w:val="31"/>
          <w:szCs w:val="31"/>
        </w:rPr>
        <w:t xml:space="preserve">    </w:t>
      </w:r>
      <w:r>
        <w:rPr>
          <w:rFonts w:hint="eastAsia" w:ascii="宋体" w:hAnsi="宋体" w:eastAsia="宋体" w:cs="宋体"/>
          <w:spacing w:val="-16"/>
          <w:sz w:val="31"/>
          <w:szCs w:val="31"/>
        </w:rPr>
        <w:t>日</w:t>
      </w:r>
    </w:p>
    <w:p w14:paraId="10B3FD9B">
      <w:pPr>
        <w:spacing w:line="228" w:lineRule="auto"/>
        <w:rPr>
          <w:rFonts w:hint="eastAsia" w:ascii="宋体" w:hAnsi="宋体" w:eastAsia="宋体" w:cs="宋体"/>
          <w:sz w:val="31"/>
          <w:szCs w:val="31"/>
        </w:rPr>
        <w:sectPr>
          <w:footerReference r:id="rId21" w:type="default"/>
          <w:pgSz w:w="11906" w:h="16839"/>
          <w:pgMar w:top="1431" w:right="1563" w:bottom="1156" w:left="1785" w:header="0" w:footer="994" w:gutter="0"/>
          <w:pgBorders>
            <w:top w:val="none" w:sz="0" w:space="0"/>
            <w:left w:val="none" w:sz="0" w:space="0"/>
            <w:bottom w:val="none" w:sz="0" w:space="0"/>
            <w:right w:val="none" w:sz="0" w:space="0"/>
          </w:pgBorders>
          <w:pgNumType w:fmt="decimal"/>
          <w:cols w:space="720" w:num="1"/>
        </w:sectPr>
      </w:pPr>
    </w:p>
    <w:p w14:paraId="672DEB7C">
      <w:pPr>
        <w:spacing w:before="162" w:line="228" w:lineRule="auto"/>
        <w:ind w:left="170"/>
        <w:outlineLvl w:val="2"/>
        <w:rPr>
          <w:rFonts w:hint="eastAsia" w:ascii="宋体" w:hAnsi="宋体" w:eastAsia="宋体" w:cs="宋体"/>
          <w:sz w:val="31"/>
          <w:szCs w:val="31"/>
        </w:rPr>
      </w:pPr>
      <w:bookmarkStart w:id="79" w:name="_Toc19784"/>
      <w:r>
        <w:rPr>
          <w:rFonts w:hint="eastAsia" w:ascii="宋体" w:hAnsi="宋体" w:eastAsia="宋体" w:cs="宋体"/>
          <w:b/>
          <w:bCs/>
          <w:spacing w:val="5"/>
          <w:sz w:val="31"/>
          <w:szCs w:val="31"/>
        </w:rPr>
        <w:t>2.资格证明文件目录</w:t>
      </w:r>
      <w:bookmarkEnd w:id="79"/>
    </w:p>
    <w:p w14:paraId="1224C4CC">
      <w:pPr>
        <w:pStyle w:val="5"/>
        <w:spacing w:line="293" w:lineRule="auto"/>
        <w:rPr>
          <w:rFonts w:hint="eastAsia" w:ascii="宋体" w:hAnsi="宋体" w:eastAsia="宋体" w:cs="宋体"/>
        </w:rPr>
      </w:pPr>
    </w:p>
    <w:p w14:paraId="4DC5A623">
      <w:pPr>
        <w:spacing w:before="100" w:line="372" w:lineRule="auto"/>
        <w:ind w:left="39" w:firstLine="642"/>
        <w:rPr>
          <w:rFonts w:hint="eastAsia" w:ascii="宋体" w:hAnsi="宋体" w:eastAsia="宋体" w:cs="宋体"/>
          <w:sz w:val="31"/>
          <w:szCs w:val="31"/>
        </w:rPr>
      </w:pPr>
      <w:r>
        <w:rPr>
          <w:rFonts w:hint="eastAsia" w:ascii="宋体" w:hAnsi="宋体" w:eastAsia="宋体" w:cs="宋体"/>
          <w:spacing w:val="20"/>
          <w:sz w:val="31"/>
          <w:szCs w:val="31"/>
        </w:rPr>
        <w:t>根据磋商文件规定及供应商提供的材料</w:t>
      </w:r>
      <w:r>
        <w:rPr>
          <w:rFonts w:hint="eastAsia" w:ascii="宋体" w:hAnsi="宋体" w:eastAsia="宋体" w:cs="宋体"/>
          <w:spacing w:val="-52"/>
          <w:sz w:val="31"/>
          <w:szCs w:val="31"/>
        </w:rPr>
        <w:t xml:space="preserve"> </w:t>
      </w:r>
      <w:r>
        <w:rPr>
          <w:rFonts w:hint="eastAsia" w:ascii="宋体" w:hAnsi="宋体" w:eastAsia="宋体" w:cs="宋体"/>
          <w:spacing w:val="20"/>
          <w:sz w:val="31"/>
          <w:szCs w:val="31"/>
        </w:rPr>
        <w:t>自行编写</w:t>
      </w:r>
      <w:r>
        <w:rPr>
          <w:rFonts w:hint="eastAsia" w:ascii="宋体" w:hAnsi="宋体" w:eastAsia="宋体" w:cs="宋体"/>
          <w:spacing w:val="-56"/>
          <w:sz w:val="31"/>
          <w:szCs w:val="31"/>
        </w:rPr>
        <w:t xml:space="preserve"> </w:t>
      </w:r>
      <w:r>
        <w:rPr>
          <w:rFonts w:hint="eastAsia" w:ascii="宋体" w:hAnsi="宋体" w:eastAsia="宋体" w:cs="宋体"/>
          <w:spacing w:val="19"/>
          <w:sz w:val="31"/>
          <w:szCs w:val="31"/>
        </w:rPr>
        <w:t>目录</w:t>
      </w:r>
      <w:r>
        <w:rPr>
          <w:rFonts w:hint="eastAsia" w:ascii="宋体" w:hAnsi="宋体" w:eastAsia="宋体" w:cs="宋体"/>
          <w:sz w:val="31"/>
          <w:szCs w:val="31"/>
        </w:rPr>
        <w:t xml:space="preserve"> </w:t>
      </w:r>
      <w:r>
        <w:rPr>
          <w:rFonts w:hint="eastAsia" w:ascii="宋体" w:hAnsi="宋体" w:eastAsia="宋体" w:cs="宋体"/>
          <w:spacing w:val="4"/>
          <w:sz w:val="31"/>
          <w:szCs w:val="31"/>
        </w:rPr>
        <w:t>（部分格式后附）。</w:t>
      </w:r>
    </w:p>
    <w:p w14:paraId="3D9E28D2">
      <w:pPr>
        <w:spacing w:line="372" w:lineRule="auto"/>
        <w:rPr>
          <w:rFonts w:hint="eastAsia" w:ascii="宋体" w:hAnsi="宋体" w:eastAsia="宋体" w:cs="宋体"/>
          <w:sz w:val="31"/>
          <w:szCs w:val="31"/>
        </w:rPr>
      </w:pPr>
    </w:p>
    <w:p w14:paraId="2667084C">
      <w:pPr>
        <w:spacing w:line="372" w:lineRule="auto"/>
        <w:rPr>
          <w:rFonts w:hint="eastAsia" w:ascii="宋体" w:hAnsi="宋体" w:eastAsia="宋体" w:cs="宋体"/>
          <w:sz w:val="31"/>
          <w:szCs w:val="31"/>
        </w:rPr>
      </w:pPr>
    </w:p>
    <w:p w14:paraId="2E40C425">
      <w:pPr>
        <w:spacing w:line="372" w:lineRule="auto"/>
        <w:rPr>
          <w:rFonts w:hint="eastAsia" w:ascii="宋体" w:hAnsi="宋体" w:eastAsia="宋体" w:cs="宋体"/>
          <w:sz w:val="31"/>
          <w:szCs w:val="31"/>
        </w:rPr>
      </w:pPr>
    </w:p>
    <w:p w14:paraId="75F4DC33">
      <w:pPr>
        <w:spacing w:line="372" w:lineRule="auto"/>
        <w:rPr>
          <w:rFonts w:hint="eastAsia" w:ascii="宋体" w:hAnsi="宋体" w:eastAsia="宋体" w:cs="宋体"/>
          <w:sz w:val="31"/>
          <w:szCs w:val="31"/>
        </w:rPr>
      </w:pPr>
    </w:p>
    <w:p w14:paraId="0301B830">
      <w:pPr>
        <w:spacing w:line="372" w:lineRule="auto"/>
        <w:rPr>
          <w:rFonts w:hint="eastAsia" w:ascii="宋体" w:hAnsi="宋体" w:eastAsia="宋体" w:cs="宋体"/>
          <w:sz w:val="31"/>
          <w:szCs w:val="31"/>
        </w:rPr>
      </w:pPr>
    </w:p>
    <w:p w14:paraId="234BED4B">
      <w:pPr>
        <w:spacing w:line="372" w:lineRule="auto"/>
        <w:rPr>
          <w:rFonts w:hint="eastAsia" w:ascii="宋体" w:hAnsi="宋体" w:eastAsia="宋体" w:cs="宋体"/>
          <w:sz w:val="31"/>
          <w:szCs w:val="31"/>
        </w:rPr>
      </w:pPr>
    </w:p>
    <w:p w14:paraId="3BB6732C">
      <w:pPr>
        <w:spacing w:line="372" w:lineRule="auto"/>
        <w:rPr>
          <w:rFonts w:hint="eastAsia" w:ascii="宋体" w:hAnsi="宋体" w:eastAsia="宋体" w:cs="宋体"/>
          <w:sz w:val="31"/>
          <w:szCs w:val="31"/>
        </w:rPr>
      </w:pPr>
    </w:p>
    <w:p w14:paraId="63246933">
      <w:pPr>
        <w:spacing w:line="372" w:lineRule="auto"/>
        <w:rPr>
          <w:rFonts w:hint="eastAsia" w:ascii="宋体" w:hAnsi="宋体" w:eastAsia="宋体" w:cs="宋体"/>
          <w:sz w:val="31"/>
          <w:szCs w:val="31"/>
        </w:rPr>
      </w:pPr>
    </w:p>
    <w:p w14:paraId="77A57C94">
      <w:pPr>
        <w:spacing w:line="372" w:lineRule="auto"/>
        <w:rPr>
          <w:rFonts w:hint="eastAsia" w:ascii="宋体" w:hAnsi="宋体" w:eastAsia="宋体" w:cs="宋体"/>
          <w:sz w:val="31"/>
          <w:szCs w:val="31"/>
        </w:rPr>
      </w:pPr>
    </w:p>
    <w:p w14:paraId="24D19AC8">
      <w:pPr>
        <w:spacing w:line="372" w:lineRule="auto"/>
        <w:rPr>
          <w:rFonts w:hint="eastAsia" w:ascii="宋体" w:hAnsi="宋体" w:eastAsia="宋体" w:cs="宋体"/>
          <w:sz w:val="31"/>
          <w:szCs w:val="31"/>
        </w:rPr>
      </w:pPr>
    </w:p>
    <w:p w14:paraId="62E9C7C7">
      <w:pPr>
        <w:spacing w:line="372" w:lineRule="auto"/>
        <w:rPr>
          <w:rFonts w:hint="eastAsia" w:ascii="宋体" w:hAnsi="宋体" w:eastAsia="宋体" w:cs="宋体"/>
          <w:sz w:val="31"/>
          <w:szCs w:val="31"/>
        </w:rPr>
      </w:pPr>
    </w:p>
    <w:p w14:paraId="47B25C11">
      <w:pPr>
        <w:spacing w:line="372" w:lineRule="auto"/>
        <w:rPr>
          <w:rFonts w:hint="eastAsia" w:ascii="宋体" w:hAnsi="宋体" w:eastAsia="宋体" w:cs="宋体"/>
          <w:sz w:val="31"/>
          <w:szCs w:val="31"/>
        </w:rPr>
      </w:pPr>
    </w:p>
    <w:p w14:paraId="59DB6398">
      <w:pPr>
        <w:spacing w:line="372" w:lineRule="auto"/>
        <w:rPr>
          <w:rFonts w:hint="eastAsia" w:ascii="宋体" w:hAnsi="宋体" w:eastAsia="宋体" w:cs="宋体"/>
          <w:sz w:val="31"/>
          <w:szCs w:val="31"/>
        </w:rPr>
      </w:pPr>
    </w:p>
    <w:p w14:paraId="317139CC">
      <w:pPr>
        <w:spacing w:line="372" w:lineRule="auto"/>
        <w:rPr>
          <w:rFonts w:hint="eastAsia" w:ascii="宋体" w:hAnsi="宋体" w:eastAsia="宋体" w:cs="宋体"/>
          <w:sz w:val="31"/>
          <w:szCs w:val="31"/>
        </w:rPr>
      </w:pPr>
    </w:p>
    <w:p w14:paraId="6706B25E">
      <w:pPr>
        <w:spacing w:line="372" w:lineRule="auto"/>
        <w:rPr>
          <w:rFonts w:hint="eastAsia" w:ascii="宋体" w:hAnsi="宋体" w:eastAsia="宋体" w:cs="宋体"/>
          <w:sz w:val="31"/>
          <w:szCs w:val="31"/>
        </w:rPr>
      </w:pPr>
    </w:p>
    <w:p w14:paraId="17F587C7">
      <w:pPr>
        <w:spacing w:line="372" w:lineRule="auto"/>
        <w:rPr>
          <w:rFonts w:hint="eastAsia" w:ascii="宋体" w:hAnsi="宋体" w:eastAsia="宋体" w:cs="宋体"/>
          <w:sz w:val="31"/>
          <w:szCs w:val="31"/>
        </w:rPr>
      </w:pPr>
    </w:p>
    <w:p w14:paraId="32BBB35E">
      <w:pPr>
        <w:spacing w:line="372" w:lineRule="auto"/>
        <w:rPr>
          <w:rFonts w:hint="eastAsia" w:ascii="宋体" w:hAnsi="宋体" w:eastAsia="宋体" w:cs="宋体"/>
          <w:sz w:val="31"/>
          <w:szCs w:val="31"/>
        </w:rPr>
      </w:pPr>
    </w:p>
    <w:p w14:paraId="5CF5AB3D">
      <w:pPr>
        <w:spacing w:line="372" w:lineRule="auto"/>
        <w:rPr>
          <w:rFonts w:hint="eastAsia" w:ascii="宋体" w:hAnsi="宋体" w:eastAsia="宋体" w:cs="宋体"/>
          <w:sz w:val="31"/>
          <w:szCs w:val="31"/>
        </w:rPr>
      </w:pPr>
    </w:p>
    <w:p w14:paraId="4CB2A9EE">
      <w:pPr>
        <w:spacing w:line="372" w:lineRule="auto"/>
        <w:rPr>
          <w:rFonts w:hint="eastAsia" w:ascii="宋体" w:hAnsi="宋体" w:eastAsia="宋体" w:cs="宋体"/>
          <w:sz w:val="31"/>
          <w:szCs w:val="31"/>
        </w:rPr>
      </w:pPr>
    </w:p>
    <w:p w14:paraId="45934194">
      <w:pPr>
        <w:snapToGrid w:val="0"/>
        <w:spacing w:before="50" w:after="120"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投标人直接控股股东信息表</w:t>
      </w:r>
    </w:p>
    <w:tbl>
      <w:tblPr>
        <w:tblStyle w:val="11"/>
        <w:tblW w:w="9777" w:type="dxa"/>
        <w:jc w:val="center"/>
        <w:shd w:val="clear" w:color="auto" w:fill="FBFBFB"/>
        <w:tblLayout w:type="fixed"/>
        <w:tblCellMar>
          <w:top w:w="0" w:type="dxa"/>
          <w:left w:w="0" w:type="dxa"/>
          <w:bottom w:w="0" w:type="dxa"/>
          <w:right w:w="0" w:type="dxa"/>
        </w:tblCellMar>
      </w:tblPr>
      <w:tblGrid>
        <w:gridCol w:w="854"/>
        <w:gridCol w:w="2341"/>
        <w:gridCol w:w="1278"/>
        <w:gridCol w:w="3841"/>
        <w:gridCol w:w="1463"/>
      </w:tblGrid>
      <w:tr w14:paraId="72150526">
        <w:tblPrEx>
          <w:shd w:val="clear" w:color="auto" w:fill="FBFBFB"/>
          <w:tblCellMar>
            <w:top w:w="0" w:type="dxa"/>
            <w:left w:w="0" w:type="dxa"/>
            <w:bottom w:w="0" w:type="dxa"/>
            <w:right w:w="0" w:type="dxa"/>
          </w:tblCellMar>
        </w:tblPrEx>
        <w:trPr>
          <w:trHeight w:val="1484" w:hRule="atLeast"/>
          <w:tblHeader/>
          <w:jc w:val="center"/>
        </w:trPr>
        <w:tc>
          <w:tcPr>
            <w:tcW w:w="8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6166FD">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34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3FB64A">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7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780A0C">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84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2E90FC9">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46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50C403">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B9BA9BF">
        <w:tblPrEx>
          <w:shd w:val="clear" w:color="auto" w:fill="FBFBFB"/>
          <w:tblCellMar>
            <w:top w:w="0" w:type="dxa"/>
            <w:left w:w="0" w:type="dxa"/>
            <w:bottom w:w="0" w:type="dxa"/>
            <w:right w:w="0" w:type="dxa"/>
          </w:tblCellMar>
        </w:tblPrEx>
        <w:trPr>
          <w:trHeight w:val="898"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E73696">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3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B13FFC">
            <w:pPr>
              <w:spacing w:line="360" w:lineRule="auto"/>
              <w:jc w:val="center"/>
              <w:rPr>
                <w:rFonts w:hint="eastAsia" w:ascii="宋体" w:hAnsi="宋体" w:eastAsia="宋体" w:cs="宋体"/>
                <w:color w:val="auto"/>
                <w:kern w:val="0"/>
                <w:sz w:val="24"/>
                <w:highlight w:val="none"/>
              </w:rPr>
            </w:pPr>
          </w:p>
        </w:tc>
        <w:tc>
          <w:tcPr>
            <w:tcW w:w="127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5D452F">
            <w:pPr>
              <w:spacing w:line="360" w:lineRule="auto"/>
              <w:jc w:val="center"/>
              <w:rPr>
                <w:rFonts w:hint="eastAsia" w:ascii="宋体" w:hAnsi="宋体" w:eastAsia="宋体" w:cs="宋体"/>
                <w:color w:val="auto"/>
                <w:kern w:val="0"/>
                <w:sz w:val="24"/>
                <w:highlight w:val="none"/>
              </w:rPr>
            </w:pPr>
          </w:p>
        </w:tc>
        <w:tc>
          <w:tcPr>
            <w:tcW w:w="38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4F0D9E">
            <w:pPr>
              <w:spacing w:line="360" w:lineRule="auto"/>
              <w:jc w:val="center"/>
              <w:rPr>
                <w:rFonts w:hint="eastAsia" w:ascii="宋体" w:hAnsi="宋体" w:eastAsia="宋体" w:cs="宋体"/>
                <w:color w:val="auto"/>
                <w:kern w:val="0"/>
                <w:sz w:val="24"/>
                <w:highlight w:val="none"/>
              </w:rPr>
            </w:pPr>
          </w:p>
        </w:tc>
        <w:tc>
          <w:tcPr>
            <w:tcW w:w="146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7000EA">
            <w:pPr>
              <w:spacing w:line="360" w:lineRule="auto"/>
              <w:jc w:val="center"/>
              <w:rPr>
                <w:rFonts w:hint="eastAsia" w:ascii="宋体" w:hAnsi="宋体" w:eastAsia="宋体" w:cs="宋体"/>
                <w:color w:val="auto"/>
                <w:kern w:val="0"/>
                <w:sz w:val="24"/>
                <w:highlight w:val="none"/>
              </w:rPr>
            </w:pPr>
          </w:p>
        </w:tc>
      </w:tr>
      <w:tr w14:paraId="3A6D1B80">
        <w:tblPrEx>
          <w:shd w:val="clear" w:color="auto" w:fill="FBFBFB"/>
          <w:tblCellMar>
            <w:top w:w="0" w:type="dxa"/>
            <w:left w:w="0" w:type="dxa"/>
            <w:bottom w:w="0" w:type="dxa"/>
            <w:right w:w="0" w:type="dxa"/>
          </w:tblCellMar>
        </w:tblPrEx>
        <w:trPr>
          <w:trHeight w:val="898"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69CE88">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3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86D972">
            <w:pPr>
              <w:spacing w:line="360" w:lineRule="auto"/>
              <w:jc w:val="center"/>
              <w:rPr>
                <w:rFonts w:hint="eastAsia" w:ascii="宋体" w:hAnsi="宋体" w:eastAsia="宋体" w:cs="宋体"/>
                <w:color w:val="auto"/>
                <w:kern w:val="0"/>
                <w:sz w:val="24"/>
                <w:highlight w:val="none"/>
              </w:rPr>
            </w:pPr>
          </w:p>
        </w:tc>
        <w:tc>
          <w:tcPr>
            <w:tcW w:w="127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4EC193">
            <w:pPr>
              <w:spacing w:line="360" w:lineRule="auto"/>
              <w:jc w:val="center"/>
              <w:rPr>
                <w:rFonts w:hint="eastAsia" w:ascii="宋体" w:hAnsi="宋体" w:eastAsia="宋体" w:cs="宋体"/>
                <w:color w:val="auto"/>
                <w:kern w:val="0"/>
                <w:sz w:val="24"/>
                <w:highlight w:val="none"/>
              </w:rPr>
            </w:pPr>
          </w:p>
        </w:tc>
        <w:tc>
          <w:tcPr>
            <w:tcW w:w="38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21DA2E">
            <w:pPr>
              <w:spacing w:line="360" w:lineRule="auto"/>
              <w:jc w:val="center"/>
              <w:rPr>
                <w:rFonts w:hint="eastAsia" w:ascii="宋体" w:hAnsi="宋体" w:eastAsia="宋体" w:cs="宋体"/>
                <w:color w:val="auto"/>
                <w:kern w:val="0"/>
                <w:sz w:val="24"/>
                <w:highlight w:val="none"/>
              </w:rPr>
            </w:pPr>
          </w:p>
        </w:tc>
        <w:tc>
          <w:tcPr>
            <w:tcW w:w="146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5D37CB">
            <w:pPr>
              <w:spacing w:line="360" w:lineRule="auto"/>
              <w:jc w:val="center"/>
              <w:rPr>
                <w:rFonts w:hint="eastAsia" w:ascii="宋体" w:hAnsi="宋体" w:eastAsia="宋体" w:cs="宋体"/>
                <w:color w:val="auto"/>
                <w:kern w:val="0"/>
                <w:sz w:val="24"/>
                <w:highlight w:val="none"/>
              </w:rPr>
            </w:pPr>
          </w:p>
        </w:tc>
      </w:tr>
      <w:tr w14:paraId="5DF0C234">
        <w:tblPrEx>
          <w:shd w:val="clear" w:color="auto" w:fill="FBFBFB"/>
          <w:tblCellMar>
            <w:top w:w="0" w:type="dxa"/>
            <w:left w:w="0" w:type="dxa"/>
            <w:bottom w:w="0" w:type="dxa"/>
            <w:right w:w="0" w:type="dxa"/>
          </w:tblCellMar>
        </w:tblPrEx>
        <w:trPr>
          <w:trHeight w:val="898"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973FF9">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3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C98C00">
            <w:pPr>
              <w:spacing w:line="360" w:lineRule="auto"/>
              <w:jc w:val="center"/>
              <w:rPr>
                <w:rFonts w:hint="eastAsia" w:ascii="宋体" w:hAnsi="宋体" w:eastAsia="宋体" w:cs="宋体"/>
                <w:color w:val="auto"/>
                <w:kern w:val="0"/>
                <w:sz w:val="24"/>
                <w:highlight w:val="none"/>
              </w:rPr>
            </w:pPr>
          </w:p>
        </w:tc>
        <w:tc>
          <w:tcPr>
            <w:tcW w:w="127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1D9032">
            <w:pPr>
              <w:spacing w:line="360" w:lineRule="auto"/>
              <w:jc w:val="center"/>
              <w:rPr>
                <w:rFonts w:hint="eastAsia" w:ascii="宋体" w:hAnsi="宋体" w:eastAsia="宋体" w:cs="宋体"/>
                <w:color w:val="auto"/>
                <w:kern w:val="0"/>
                <w:sz w:val="24"/>
                <w:highlight w:val="none"/>
              </w:rPr>
            </w:pPr>
          </w:p>
        </w:tc>
        <w:tc>
          <w:tcPr>
            <w:tcW w:w="38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03A82D">
            <w:pPr>
              <w:spacing w:line="360" w:lineRule="auto"/>
              <w:jc w:val="center"/>
              <w:rPr>
                <w:rFonts w:hint="eastAsia" w:ascii="宋体" w:hAnsi="宋体" w:eastAsia="宋体" w:cs="宋体"/>
                <w:color w:val="auto"/>
                <w:kern w:val="0"/>
                <w:sz w:val="24"/>
                <w:highlight w:val="none"/>
              </w:rPr>
            </w:pPr>
          </w:p>
        </w:tc>
        <w:tc>
          <w:tcPr>
            <w:tcW w:w="146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9DFF23">
            <w:pPr>
              <w:spacing w:line="360" w:lineRule="auto"/>
              <w:jc w:val="center"/>
              <w:rPr>
                <w:rFonts w:hint="eastAsia" w:ascii="宋体" w:hAnsi="宋体" w:eastAsia="宋体" w:cs="宋体"/>
                <w:color w:val="auto"/>
                <w:kern w:val="0"/>
                <w:sz w:val="24"/>
                <w:highlight w:val="none"/>
              </w:rPr>
            </w:pPr>
          </w:p>
        </w:tc>
      </w:tr>
      <w:tr w14:paraId="08CC6AE3">
        <w:tblPrEx>
          <w:shd w:val="clear" w:color="auto" w:fill="FBFBFB"/>
          <w:tblCellMar>
            <w:top w:w="0" w:type="dxa"/>
            <w:left w:w="0" w:type="dxa"/>
            <w:bottom w:w="0" w:type="dxa"/>
            <w:right w:w="0" w:type="dxa"/>
          </w:tblCellMar>
        </w:tblPrEx>
        <w:trPr>
          <w:trHeight w:val="911"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AD4D3A">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3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0CC81A">
            <w:pPr>
              <w:spacing w:line="360" w:lineRule="auto"/>
              <w:jc w:val="center"/>
              <w:rPr>
                <w:rFonts w:hint="eastAsia" w:ascii="宋体" w:hAnsi="宋体" w:eastAsia="宋体" w:cs="宋体"/>
                <w:color w:val="auto"/>
                <w:kern w:val="0"/>
                <w:sz w:val="24"/>
                <w:highlight w:val="none"/>
              </w:rPr>
            </w:pPr>
          </w:p>
        </w:tc>
        <w:tc>
          <w:tcPr>
            <w:tcW w:w="127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E37CC8">
            <w:pPr>
              <w:spacing w:line="360" w:lineRule="auto"/>
              <w:jc w:val="center"/>
              <w:rPr>
                <w:rFonts w:hint="eastAsia" w:ascii="宋体" w:hAnsi="宋体" w:eastAsia="宋体" w:cs="宋体"/>
                <w:color w:val="auto"/>
                <w:kern w:val="0"/>
                <w:sz w:val="24"/>
                <w:highlight w:val="none"/>
              </w:rPr>
            </w:pPr>
          </w:p>
        </w:tc>
        <w:tc>
          <w:tcPr>
            <w:tcW w:w="38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913546">
            <w:pPr>
              <w:spacing w:line="360" w:lineRule="auto"/>
              <w:jc w:val="center"/>
              <w:rPr>
                <w:rFonts w:hint="eastAsia" w:ascii="宋体" w:hAnsi="宋体" w:eastAsia="宋体" w:cs="宋体"/>
                <w:color w:val="auto"/>
                <w:kern w:val="0"/>
                <w:sz w:val="24"/>
                <w:highlight w:val="none"/>
              </w:rPr>
            </w:pPr>
          </w:p>
        </w:tc>
        <w:tc>
          <w:tcPr>
            <w:tcW w:w="146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5C9593">
            <w:pPr>
              <w:spacing w:line="360" w:lineRule="auto"/>
              <w:jc w:val="center"/>
              <w:rPr>
                <w:rFonts w:hint="eastAsia" w:ascii="宋体" w:hAnsi="宋体" w:eastAsia="宋体" w:cs="宋体"/>
                <w:color w:val="auto"/>
                <w:kern w:val="0"/>
                <w:sz w:val="24"/>
                <w:highlight w:val="none"/>
              </w:rPr>
            </w:pPr>
          </w:p>
        </w:tc>
      </w:tr>
    </w:tbl>
    <w:p w14:paraId="3F2802BD">
      <w:pPr>
        <w:spacing w:line="360" w:lineRule="auto"/>
        <w:contextualSpacing/>
        <w:jc w:val="left"/>
        <w:rPr>
          <w:rFonts w:hint="eastAsia" w:ascii="宋体" w:hAnsi="宋体" w:eastAsia="宋体" w:cs="宋体"/>
          <w:sz w:val="24"/>
        </w:rPr>
      </w:pPr>
      <w:r>
        <w:rPr>
          <w:rFonts w:hint="eastAsia" w:ascii="宋体" w:hAnsi="宋体" w:eastAsia="宋体" w:cs="宋体"/>
          <w:sz w:val="24"/>
        </w:rPr>
        <w:t>注：</w:t>
      </w:r>
    </w:p>
    <w:p w14:paraId="7956B7EF">
      <w:pPr>
        <w:spacing w:line="360" w:lineRule="auto"/>
        <w:ind w:firstLine="480" w:firstLineChars="200"/>
        <w:contextualSpacing/>
        <w:jc w:val="left"/>
        <w:rPr>
          <w:rFonts w:hint="eastAsia" w:ascii="宋体" w:hAnsi="宋体" w:eastAsia="宋体" w:cs="宋体"/>
          <w:sz w:val="24"/>
        </w:rPr>
      </w:pPr>
      <w:r>
        <w:rPr>
          <w:rFonts w:hint="eastAsia" w:ascii="宋体" w:hAnsi="宋体" w:eastAsia="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21E0969">
      <w:pPr>
        <w:spacing w:line="360" w:lineRule="auto"/>
        <w:ind w:firstLine="480" w:firstLineChars="200"/>
        <w:contextualSpacing/>
        <w:jc w:val="left"/>
        <w:rPr>
          <w:rFonts w:hint="eastAsia" w:ascii="宋体" w:hAnsi="宋体" w:eastAsia="宋体" w:cs="宋体"/>
          <w:sz w:val="24"/>
        </w:rPr>
      </w:pPr>
      <w:r>
        <w:rPr>
          <w:rFonts w:hint="eastAsia" w:ascii="宋体" w:hAnsi="宋体" w:eastAsia="宋体" w:cs="宋体"/>
          <w:sz w:val="24"/>
        </w:rPr>
        <w:t>2.本表所指的控股关系仅限于直接控股关系，不包括间接的控股关系。公司实际控制人与公</w:t>
      </w:r>
      <w:r>
        <w:rPr>
          <w:rFonts w:hint="eastAsia" w:ascii="宋体" w:hAnsi="宋体" w:eastAsia="宋体" w:cs="宋体"/>
          <w:b w:val="0"/>
          <w:bCs w:val="0"/>
          <w:sz w:val="24"/>
        </w:rPr>
        <w:t>司之间的关系不属于本表所指的直接控股关系。</w:t>
      </w:r>
      <w:r>
        <w:rPr>
          <w:rFonts w:hint="eastAsia" w:ascii="宋体" w:hAnsi="宋体" w:eastAsia="宋体" w:cs="宋体"/>
          <w:b w:val="0"/>
          <w:bCs w:val="0"/>
          <w:sz w:val="24"/>
          <w:lang w:val="en-US" w:eastAsia="zh-CN"/>
        </w:rPr>
        <w:t>直接控股股东真实性核实以《国家企业信用信息公示系统》（https://www.gsxt.gov.cn/index.html）查询结果为准。</w:t>
      </w:r>
    </w:p>
    <w:p w14:paraId="1AF504EB">
      <w:pPr>
        <w:spacing w:line="360" w:lineRule="auto"/>
        <w:ind w:firstLine="480" w:firstLineChars="200"/>
        <w:contextualSpacing/>
        <w:jc w:val="left"/>
        <w:rPr>
          <w:rFonts w:hint="eastAsia" w:ascii="宋体" w:hAnsi="宋体" w:eastAsia="宋体" w:cs="宋体"/>
          <w:sz w:val="24"/>
        </w:rPr>
      </w:pPr>
      <w:r>
        <w:rPr>
          <w:rFonts w:hint="eastAsia" w:ascii="宋体" w:hAnsi="宋体" w:eastAsia="宋体" w:cs="宋体"/>
          <w:sz w:val="24"/>
        </w:rPr>
        <w:t>3.供应商不存在直接控股股东的，则在“直接控股股东名称”填“无”。</w:t>
      </w:r>
    </w:p>
    <w:p w14:paraId="26BC2ABE">
      <w:pPr>
        <w:spacing w:line="360" w:lineRule="auto"/>
        <w:ind w:firstLine="480" w:firstLineChars="200"/>
        <w:contextualSpacing/>
        <w:jc w:val="left"/>
        <w:rPr>
          <w:rFonts w:hint="eastAsia" w:ascii="宋体" w:hAnsi="宋体" w:eastAsia="宋体" w:cs="宋体"/>
          <w:sz w:val="24"/>
          <w:lang w:val="en-US" w:eastAsia="zh-CN"/>
        </w:rPr>
      </w:pPr>
      <w:r>
        <w:rPr>
          <w:rFonts w:hint="eastAsia" w:ascii="宋体" w:hAnsi="宋体" w:eastAsia="宋体" w:cs="宋体"/>
          <w:sz w:val="24"/>
          <w:lang w:val="en-US" w:eastAsia="zh-CN"/>
        </w:rPr>
        <w:t>□4.我单位承诺：本项目属于专门面向中小企业采购项目，上述直接控股股东信息已如实、完整填写完毕，所有股东均不属于依据采购文件规定行业及依据国务院批准的中小企业划分标准确定的“大型企业”的情形。如存在直接控股股东属于大型企业情形或瞒报情形，同意采购单位及评审小组以提供虚假材料谋取中标情形对我单位响应文件作无效处理。</w:t>
      </w:r>
      <w:r>
        <w:rPr>
          <w:rFonts w:hint="eastAsia" w:ascii="宋体" w:hAnsi="宋体" w:eastAsia="宋体" w:cs="宋体"/>
          <w:b/>
          <w:bCs/>
          <w:sz w:val="24"/>
          <w:lang w:val="en-US" w:eastAsia="zh-CN"/>
        </w:rPr>
        <w:t>【如本项目为专门面向中小企业采购项目，此项承诺必须勾选，否则按无效响应处理】</w:t>
      </w:r>
    </w:p>
    <w:p w14:paraId="14D3C36B">
      <w:pPr>
        <w:snapToGrid w:val="0"/>
        <w:spacing w:line="360" w:lineRule="auto"/>
        <w:jc w:val="left"/>
        <w:rPr>
          <w:rFonts w:hint="eastAsia" w:ascii="宋体" w:hAnsi="宋体" w:eastAsia="宋体" w:cs="宋体"/>
          <w:color w:val="auto"/>
          <w:sz w:val="24"/>
          <w:highlight w:val="none"/>
        </w:rPr>
      </w:pPr>
    </w:p>
    <w:p w14:paraId="4C8A88E1">
      <w:pPr>
        <w:snapToGrid w:val="0"/>
        <w:spacing w:line="360" w:lineRule="auto"/>
        <w:jc w:val="left"/>
        <w:rPr>
          <w:rFonts w:hint="eastAsia" w:ascii="宋体" w:hAnsi="宋体" w:eastAsia="宋体" w:cs="宋体"/>
          <w:color w:val="auto"/>
          <w:sz w:val="24"/>
          <w:highlight w:val="none"/>
        </w:rPr>
      </w:pPr>
    </w:p>
    <w:p w14:paraId="78EA5931">
      <w:pPr>
        <w:snapToGrid w:val="0"/>
        <w:spacing w:line="360" w:lineRule="auto"/>
        <w:jc w:val="left"/>
        <w:rPr>
          <w:rFonts w:hint="eastAsia" w:ascii="宋体" w:hAnsi="宋体" w:eastAsia="宋体" w:cs="宋体"/>
          <w:color w:val="auto"/>
          <w:sz w:val="24"/>
          <w:highlight w:val="none"/>
        </w:rPr>
      </w:pPr>
    </w:p>
    <w:p w14:paraId="1CDF10FC">
      <w:pPr>
        <w:snapToGrid w:val="0"/>
        <w:spacing w:line="360" w:lineRule="auto"/>
        <w:jc w:val="left"/>
        <w:rPr>
          <w:rFonts w:hint="eastAsia" w:ascii="宋体" w:hAnsi="宋体" w:eastAsia="宋体" w:cs="宋体"/>
          <w:color w:val="auto"/>
          <w:sz w:val="24"/>
          <w:highlight w:val="none"/>
        </w:rPr>
      </w:pPr>
    </w:p>
    <w:p w14:paraId="6BEB5DD8">
      <w:pPr>
        <w:snapToGrid w:val="0"/>
        <w:spacing w:line="360" w:lineRule="auto"/>
        <w:ind w:left="-2" w:leftChars="-1" w:right="-817" w:rightChars="-38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法定代表人或者委托代理人（签字或者电子签名）：</w:t>
      </w:r>
    </w:p>
    <w:p w14:paraId="69E2ABD1">
      <w:pPr>
        <w:snapToGrid w:val="0"/>
        <w:spacing w:line="360" w:lineRule="auto"/>
        <w:ind w:left="-3" w:leftChars="-15" w:right="-817" w:rightChars="-389" w:hanging="28" w:hangingChars="1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供应商名称（电子签章）：</w:t>
      </w:r>
    </w:p>
    <w:p w14:paraId="6EDC4FA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                                    日期：    年   月   日</w:t>
      </w:r>
    </w:p>
    <w:p w14:paraId="702F90F6">
      <w:pPr>
        <w:snapToGrid w:val="0"/>
        <w:jc w:val="center"/>
        <w:rPr>
          <w:rFonts w:hint="eastAsia" w:ascii="宋体" w:hAnsi="宋体" w:eastAsia="宋体" w:cs="宋体"/>
          <w:b/>
          <w:color w:val="auto"/>
          <w:sz w:val="28"/>
          <w:szCs w:val="28"/>
          <w:highlight w:val="none"/>
        </w:rPr>
      </w:pPr>
    </w:p>
    <w:p w14:paraId="7C41BDD6">
      <w:pPr>
        <w:snapToGrid w:val="0"/>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8B90FC8">
      <w:pPr>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投标人直接管理关系信息表</w:t>
      </w:r>
    </w:p>
    <w:tbl>
      <w:tblPr>
        <w:tblStyle w:val="1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031677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A0B4D2D">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24F641">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3D2BAD">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7BA35FA">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09663D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4590F">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217D26">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F43A0A">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370F7E">
            <w:pPr>
              <w:spacing w:line="360" w:lineRule="auto"/>
              <w:jc w:val="center"/>
              <w:rPr>
                <w:rFonts w:hint="eastAsia" w:ascii="宋体" w:hAnsi="宋体" w:eastAsia="宋体" w:cs="宋体"/>
                <w:color w:val="auto"/>
                <w:kern w:val="0"/>
                <w:sz w:val="24"/>
                <w:highlight w:val="none"/>
              </w:rPr>
            </w:pPr>
          </w:p>
        </w:tc>
      </w:tr>
      <w:tr w14:paraId="1B13D48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C57E94">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91C8E8">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15F3A7">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7FAD5C">
            <w:pPr>
              <w:spacing w:line="360" w:lineRule="auto"/>
              <w:jc w:val="center"/>
              <w:rPr>
                <w:rFonts w:hint="eastAsia" w:ascii="宋体" w:hAnsi="宋体" w:eastAsia="宋体" w:cs="宋体"/>
                <w:color w:val="auto"/>
                <w:kern w:val="0"/>
                <w:sz w:val="24"/>
                <w:highlight w:val="none"/>
              </w:rPr>
            </w:pPr>
          </w:p>
        </w:tc>
      </w:tr>
      <w:tr w14:paraId="2934E5F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528158">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20E188">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50008F">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9BBA22">
            <w:pPr>
              <w:spacing w:line="360" w:lineRule="auto"/>
              <w:jc w:val="center"/>
              <w:rPr>
                <w:rFonts w:hint="eastAsia" w:ascii="宋体" w:hAnsi="宋体" w:eastAsia="宋体" w:cs="宋体"/>
                <w:color w:val="auto"/>
                <w:kern w:val="0"/>
                <w:sz w:val="24"/>
                <w:highlight w:val="none"/>
              </w:rPr>
            </w:pPr>
          </w:p>
        </w:tc>
      </w:tr>
      <w:tr w14:paraId="569236E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2B74B6">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7B05C9">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921DBE">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667225">
            <w:pPr>
              <w:spacing w:line="360" w:lineRule="auto"/>
              <w:jc w:val="center"/>
              <w:rPr>
                <w:rFonts w:hint="eastAsia" w:ascii="宋体" w:hAnsi="宋体" w:eastAsia="宋体" w:cs="宋体"/>
                <w:color w:val="auto"/>
                <w:kern w:val="0"/>
                <w:sz w:val="24"/>
                <w:highlight w:val="none"/>
              </w:rPr>
            </w:pPr>
          </w:p>
        </w:tc>
      </w:tr>
    </w:tbl>
    <w:p w14:paraId="186B8CC4">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81E9D57">
      <w:pPr>
        <w:spacing w:line="360" w:lineRule="auto"/>
        <w:ind w:firstLine="480" w:firstLineChars="200"/>
        <w:contextualSpacing/>
        <w:jc w:val="left"/>
        <w:rPr>
          <w:rFonts w:hint="eastAsia" w:ascii="宋体" w:hAnsi="宋体" w:eastAsia="宋体" w:cs="宋体"/>
          <w:sz w:val="24"/>
        </w:rPr>
      </w:pPr>
      <w:r>
        <w:rPr>
          <w:rFonts w:hint="eastAsia" w:ascii="宋体" w:hAnsi="宋体" w:eastAsia="宋体" w:cs="宋体"/>
          <w:sz w:val="24"/>
        </w:rPr>
        <w:t>1.管理关系：是指不具有出资持股关系的其他单位之间存在的管理与被管理关系，如一些上下级关系的事业单位和团体组织。</w:t>
      </w:r>
    </w:p>
    <w:p w14:paraId="30825CC6">
      <w:pPr>
        <w:spacing w:line="360" w:lineRule="auto"/>
        <w:ind w:firstLine="480" w:firstLineChars="200"/>
        <w:contextualSpacing/>
        <w:jc w:val="left"/>
        <w:rPr>
          <w:rFonts w:hint="eastAsia" w:ascii="宋体" w:hAnsi="宋体" w:eastAsia="宋体" w:cs="宋体"/>
          <w:sz w:val="24"/>
        </w:rPr>
      </w:pPr>
      <w:r>
        <w:rPr>
          <w:rFonts w:hint="eastAsia" w:ascii="宋体" w:hAnsi="宋体" w:eastAsia="宋体" w:cs="宋体"/>
          <w:sz w:val="24"/>
        </w:rPr>
        <w:t>2.本表所指的管理关系仅限于直接管理关系，不包括间接的管理关系。</w:t>
      </w:r>
    </w:p>
    <w:p w14:paraId="55DFF952">
      <w:pPr>
        <w:spacing w:line="360" w:lineRule="auto"/>
        <w:ind w:firstLine="480" w:firstLineChars="200"/>
        <w:contextualSpacing/>
        <w:jc w:val="left"/>
        <w:rPr>
          <w:rFonts w:hint="eastAsia" w:ascii="宋体" w:hAnsi="宋体" w:eastAsia="宋体" w:cs="宋体"/>
          <w:sz w:val="24"/>
        </w:rPr>
      </w:pPr>
      <w:r>
        <w:rPr>
          <w:rFonts w:hint="eastAsia" w:ascii="宋体" w:hAnsi="宋体" w:eastAsia="宋体" w:cs="宋体"/>
          <w:sz w:val="24"/>
        </w:rPr>
        <w:t>3.供应商不存在直接管理关系的，则在“直接管理关系单位名称”填“无”。</w:t>
      </w:r>
    </w:p>
    <w:p w14:paraId="1701B414">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sz w:val="24"/>
          <w:lang w:val="en-US" w:eastAsia="zh-CN"/>
        </w:rPr>
        <w:t>□4.我单位承诺：本项目属于专门面向中小企业采购项目，上述直接管理关系信息已如实、完整填写完毕，所有存在直接管理关系的单位均不属于依据采购文件规定行业及依据国务院批准的中小企业划分标准确定的“大型企业”的情形。如存在直接管理关系单位属于大型企业情形或瞒报情形，同意采购单位及评审小组以提供虚假材料谋取中标情形对我单位响应文件作无效处理。</w:t>
      </w:r>
      <w:r>
        <w:rPr>
          <w:rFonts w:hint="eastAsia" w:ascii="宋体" w:hAnsi="宋体" w:eastAsia="宋体" w:cs="宋体"/>
          <w:b/>
          <w:bCs/>
          <w:sz w:val="24"/>
          <w:lang w:val="en-US" w:eastAsia="zh-CN"/>
        </w:rPr>
        <w:t>【如本项目为专门面向中小企业采购项目，此项承诺必须勾选，否则按无效响应处理】</w:t>
      </w:r>
    </w:p>
    <w:p w14:paraId="1736DFAB">
      <w:pPr>
        <w:snapToGrid w:val="0"/>
        <w:spacing w:line="360" w:lineRule="auto"/>
        <w:jc w:val="left"/>
        <w:rPr>
          <w:rFonts w:hint="eastAsia" w:ascii="宋体" w:hAnsi="宋体" w:eastAsia="宋体" w:cs="宋体"/>
          <w:color w:val="auto"/>
          <w:sz w:val="24"/>
          <w:highlight w:val="none"/>
        </w:rPr>
      </w:pPr>
    </w:p>
    <w:p w14:paraId="1636E20A">
      <w:pPr>
        <w:snapToGrid w:val="0"/>
        <w:spacing w:line="360" w:lineRule="auto"/>
        <w:jc w:val="left"/>
        <w:rPr>
          <w:rFonts w:hint="eastAsia" w:ascii="宋体" w:hAnsi="宋体" w:eastAsia="宋体" w:cs="宋体"/>
          <w:color w:val="auto"/>
          <w:sz w:val="24"/>
          <w:highlight w:val="none"/>
        </w:rPr>
      </w:pPr>
    </w:p>
    <w:p w14:paraId="2B172205">
      <w:pPr>
        <w:snapToGrid w:val="0"/>
        <w:spacing w:line="360" w:lineRule="auto"/>
        <w:jc w:val="left"/>
        <w:rPr>
          <w:rFonts w:hint="eastAsia" w:ascii="宋体" w:hAnsi="宋体" w:eastAsia="宋体" w:cs="宋体"/>
          <w:color w:val="auto"/>
          <w:sz w:val="24"/>
          <w:highlight w:val="none"/>
        </w:rPr>
      </w:pPr>
    </w:p>
    <w:p w14:paraId="2C1728C7">
      <w:pPr>
        <w:snapToGrid w:val="0"/>
        <w:spacing w:line="360" w:lineRule="auto"/>
        <w:ind w:left="-2" w:leftChars="-1" w:right="-817" w:rightChars="-38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法定代表人或者委托代理人（签字或者电子签名）：</w:t>
      </w:r>
    </w:p>
    <w:p w14:paraId="2A392F29">
      <w:pPr>
        <w:snapToGrid w:val="0"/>
        <w:spacing w:line="360" w:lineRule="auto"/>
        <w:ind w:left="-3" w:leftChars="-15" w:right="-817" w:rightChars="-389" w:hanging="28" w:hangingChars="1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供应商名称（电子签章）：</w:t>
      </w:r>
    </w:p>
    <w:p w14:paraId="3E78FEBD">
      <w:pPr>
        <w:snapToGrid w:val="0"/>
        <w:spacing w:line="360" w:lineRule="auto"/>
        <w:ind w:right="480" w:firstLine="240" w:firstLineChars="1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                                日期：    年   月   日</w:t>
      </w:r>
    </w:p>
    <w:p w14:paraId="107D45B6">
      <w:pPr>
        <w:spacing w:line="372" w:lineRule="auto"/>
        <w:rPr>
          <w:rFonts w:hint="eastAsia" w:ascii="宋体" w:hAnsi="宋体" w:eastAsia="宋体" w:cs="宋体"/>
          <w:sz w:val="31"/>
          <w:szCs w:val="31"/>
        </w:rPr>
        <w:sectPr>
          <w:footerReference r:id="rId22" w:type="default"/>
          <w:pgSz w:w="11906" w:h="16839"/>
          <w:pgMar w:top="1431" w:right="1646" w:bottom="1156" w:left="1785" w:header="0" w:footer="994" w:gutter="0"/>
          <w:pgBorders>
            <w:top w:val="none" w:sz="0" w:space="0"/>
            <w:left w:val="none" w:sz="0" w:space="0"/>
            <w:bottom w:val="none" w:sz="0" w:space="0"/>
            <w:right w:val="none" w:sz="0" w:space="0"/>
          </w:pgBorders>
          <w:pgNumType w:fmt="decimal"/>
          <w:cols w:space="720" w:num="1"/>
        </w:sectPr>
      </w:pPr>
    </w:p>
    <w:p w14:paraId="758F1E2E">
      <w:pPr>
        <w:spacing w:before="64" w:line="228" w:lineRule="auto"/>
        <w:ind w:left="3632"/>
        <w:rPr>
          <w:rFonts w:hint="eastAsia" w:ascii="宋体" w:hAnsi="宋体" w:eastAsia="宋体" w:cs="宋体"/>
          <w:sz w:val="31"/>
          <w:szCs w:val="31"/>
        </w:rPr>
      </w:pPr>
      <w:r>
        <w:rPr>
          <w:rFonts w:hint="eastAsia" w:ascii="宋体" w:hAnsi="宋体" w:eastAsia="宋体" w:cs="宋体"/>
          <w:b/>
          <w:bCs/>
          <w:sz w:val="31"/>
          <w:szCs w:val="31"/>
        </w:rPr>
        <w:t>竞标声明</w:t>
      </w:r>
    </w:p>
    <w:p w14:paraId="3B2E75F6">
      <w:pPr>
        <w:pStyle w:val="5"/>
        <w:spacing w:line="308" w:lineRule="auto"/>
        <w:rPr>
          <w:rFonts w:hint="eastAsia" w:ascii="宋体" w:hAnsi="宋体" w:eastAsia="宋体" w:cs="宋体"/>
        </w:rPr>
      </w:pPr>
    </w:p>
    <w:p w14:paraId="20D37381">
      <w:pPr>
        <w:spacing w:before="78" w:line="221" w:lineRule="auto"/>
        <w:ind w:left="32"/>
        <w:rPr>
          <w:rFonts w:hint="eastAsia" w:ascii="宋体" w:hAnsi="宋体" w:eastAsia="宋体" w:cs="宋体"/>
          <w:sz w:val="24"/>
          <w:szCs w:val="24"/>
        </w:rPr>
      </w:pPr>
      <w:r>
        <w:rPr>
          <w:rFonts w:hint="eastAsia" w:ascii="宋体" w:hAnsi="宋体" w:eastAsia="宋体" w:cs="宋体"/>
          <w:spacing w:val="8"/>
          <w:sz w:val="24"/>
          <w:szCs w:val="24"/>
        </w:rPr>
        <w:t>致</w:t>
      </w:r>
      <w:r>
        <w:rPr>
          <w:rFonts w:hint="eastAsia" w:ascii="宋体" w:hAnsi="宋体" w:eastAsia="宋体" w:cs="宋体"/>
          <w:spacing w:val="-17"/>
          <w:sz w:val="24"/>
          <w:szCs w:val="24"/>
        </w:rPr>
        <w:t>：</w:t>
      </w:r>
      <w:r>
        <w:rPr>
          <w:rFonts w:hint="eastAsia" w:ascii="宋体" w:hAnsi="宋体" w:eastAsia="宋体" w:cs="宋体"/>
          <w:spacing w:val="-17"/>
          <w:sz w:val="24"/>
          <w:szCs w:val="24"/>
          <w:u w:val="single" w:color="auto"/>
        </w:rPr>
        <w:t>（</w:t>
      </w:r>
      <w:r>
        <w:rPr>
          <w:rFonts w:hint="eastAsia" w:ascii="宋体" w:hAnsi="宋体" w:eastAsia="宋体" w:cs="宋体"/>
          <w:spacing w:val="8"/>
          <w:sz w:val="24"/>
          <w:szCs w:val="24"/>
          <w:u w:val="single" w:color="auto"/>
        </w:rPr>
        <w:t>采购人名称</w:t>
      </w:r>
      <w:r>
        <w:rPr>
          <w:rFonts w:hint="eastAsia" w:ascii="宋体" w:hAnsi="宋体" w:eastAsia="宋体" w:cs="宋体"/>
          <w:spacing w:val="-17"/>
          <w:sz w:val="24"/>
          <w:szCs w:val="24"/>
          <w:u w:val="single" w:color="auto"/>
        </w:rPr>
        <w:t>）</w:t>
      </w:r>
      <w:r>
        <w:rPr>
          <w:rFonts w:hint="eastAsia" w:ascii="宋体" w:hAnsi="宋体" w:eastAsia="宋体" w:cs="宋体"/>
          <w:spacing w:val="-17"/>
          <w:sz w:val="24"/>
          <w:szCs w:val="24"/>
        </w:rPr>
        <w:t>：</w:t>
      </w:r>
    </w:p>
    <w:p w14:paraId="28BA1E7E">
      <w:pPr>
        <w:tabs>
          <w:tab w:val="left" w:pos="629"/>
        </w:tabs>
        <w:spacing w:before="180" w:line="360" w:lineRule="auto"/>
        <w:ind w:left="34" w:right="67" w:firstLine="459"/>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24"/>
          <w:sz w:val="24"/>
          <w:szCs w:val="24"/>
          <w:u w:val="single" w:color="auto"/>
        </w:rPr>
        <w:t>（ 供 应 商 名 称</w:t>
      </w:r>
      <w:r>
        <w:rPr>
          <w:rFonts w:hint="eastAsia" w:ascii="宋体" w:hAnsi="宋体" w:eastAsia="宋体" w:cs="宋体"/>
          <w:spacing w:val="28"/>
          <w:sz w:val="24"/>
          <w:szCs w:val="24"/>
          <w:u w:val="single" w:color="auto"/>
        </w:rPr>
        <w:t xml:space="preserve"> </w:t>
      </w:r>
      <w:r>
        <w:rPr>
          <w:rFonts w:hint="eastAsia" w:ascii="宋体" w:hAnsi="宋体" w:eastAsia="宋体" w:cs="宋体"/>
          <w:spacing w:val="-24"/>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24"/>
          <w:sz w:val="24"/>
          <w:szCs w:val="24"/>
        </w:rPr>
        <w:t>系</w:t>
      </w:r>
      <w:r>
        <w:rPr>
          <w:rFonts w:hint="eastAsia" w:ascii="宋体" w:hAnsi="宋体" w:eastAsia="宋体" w:cs="宋体"/>
          <w:spacing w:val="23"/>
          <w:sz w:val="24"/>
          <w:szCs w:val="24"/>
        </w:rPr>
        <w:t xml:space="preserve"> </w:t>
      </w:r>
      <w:r>
        <w:rPr>
          <w:rFonts w:hint="eastAsia" w:ascii="宋体" w:hAnsi="宋体" w:eastAsia="宋体" w:cs="宋体"/>
          <w:spacing w:val="-24"/>
          <w:sz w:val="24"/>
          <w:szCs w:val="24"/>
        </w:rPr>
        <w:t>中 华 人</w:t>
      </w:r>
      <w:r>
        <w:rPr>
          <w:rFonts w:hint="eastAsia" w:ascii="宋体" w:hAnsi="宋体" w:eastAsia="宋体" w:cs="宋体"/>
          <w:spacing w:val="23"/>
          <w:sz w:val="24"/>
          <w:szCs w:val="24"/>
        </w:rPr>
        <w:t xml:space="preserve"> </w:t>
      </w:r>
      <w:r>
        <w:rPr>
          <w:rFonts w:hint="eastAsia" w:ascii="宋体" w:hAnsi="宋体" w:eastAsia="宋体" w:cs="宋体"/>
          <w:spacing w:val="-24"/>
          <w:sz w:val="24"/>
          <w:szCs w:val="24"/>
        </w:rPr>
        <w:t>民</w:t>
      </w:r>
      <w:r>
        <w:rPr>
          <w:rFonts w:hint="eastAsia" w:ascii="宋体" w:hAnsi="宋体" w:eastAsia="宋体" w:cs="宋体"/>
          <w:spacing w:val="-2"/>
          <w:sz w:val="24"/>
          <w:szCs w:val="24"/>
        </w:rPr>
        <w:t xml:space="preserve"> </w:t>
      </w:r>
      <w:r>
        <w:rPr>
          <w:rFonts w:hint="eastAsia" w:ascii="宋体" w:hAnsi="宋体" w:eastAsia="宋体" w:cs="宋体"/>
          <w:spacing w:val="-24"/>
          <w:sz w:val="24"/>
          <w:szCs w:val="24"/>
        </w:rPr>
        <w:t>共</w:t>
      </w:r>
      <w:r>
        <w:rPr>
          <w:rFonts w:hint="eastAsia" w:ascii="宋体" w:hAnsi="宋体" w:eastAsia="宋体" w:cs="宋体"/>
          <w:spacing w:val="-8"/>
          <w:sz w:val="24"/>
          <w:szCs w:val="24"/>
        </w:rPr>
        <w:t xml:space="preserve"> </w:t>
      </w:r>
      <w:r>
        <w:rPr>
          <w:rFonts w:hint="eastAsia" w:ascii="宋体" w:hAnsi="宋体" w:eastAsia="宋体" w:cs="宋体"/>
          <w:spacing w:val="-24"/>
          <w:sz w:val="24"/>
          <w:szCs w:val="24"/>
        </w:rPr>
        <w:t>和</w:t>
      </w:r>
      <w:r>
        <w:rPr>
          <w:rFonts w:hint="eastAsia" w:ascii="宋体" w:hAnsi="宋体" w:eastAsia="宋体" w:cs="宋体"/>
          <w:spacing w:val="22"/>
          <w:sz w:val="24"/>
          <w:szCs w:val="24"/>
        </w:rPr>
        <w:t xml:space="preserve"> </w:t>
      </w:r>
      <w:r>
        <w:rPr>
          <w:rFonts w:hint="eastAsia" w:ascii="宋体" w:hAnsi="宋体" w:eastAsia="宋体" w:cs="宋体"/>
          <w:spacing w:val="-24"/>
          <w:sz w:val="24"/>
          <w:szCs w:val="24"/>
        </w:rPr>
        <w:t>国</w:t>
      </w:r>
      <w:r>
        <w:rPr>
          <w:rFonts w:hint="eastAsia" w:ascii="宋体" w:hAnsi="宋体" w:eastAsia="宋体" w:cs="宋体"/>
          <w:spacing w:val="-2"/>
          <w:sz w:val="24"/>
          <w:szCs w:val="24"/>
        </w:rPr>
        <w:t xml:space="preserve"> </w:t>
      </w:r>
      <w:r>
        <w:rPr>
          <w:rFonts w:hint="eastAsia" w:ascii="宋体" w:hAnsi="宋体" w:eastAsia="宋体" w:cs="宋体"/>
          <w:spacing w:val="-24"/>
          <w:sz w:val="24"/>
          <w:szCs w:val="24"/>
        </w:rPr>
        <w:t>合</w:t>
      </w:r>
      <w:r>
        <w:rPr>
          <w:rFonts w:hint="eastAsia" w:ascii="宋体" w:hAnsi="宋体" w:eastAsia="宋体" w:cs="宋体"/>
          <w:sz w:val="24"/>
          <w:szCs w:val="24"/>
        </w:rPr>
        <w:t xml:space="preserve"> </w:t>
      </w:r>
      <w:r>
        <w:rPr>
          <w:rFonts w:hint="eastAsia" w:ascii="宋体" w:hAnsi="宋体" w:eastAsia="宋体" w:cs="宋体"/>
          <w:spacing w:val="-24"/>
          <w:sz w:val="24"/>
          <w:szCs w:val="24"/>
        </w:rPr>
        <w:t>法</w:t>
      </w:r>
      <w:r>
        <w:rPr>
          <w:rFonts w:hint="eastAsia" w:ascii="宋体" w:hAnsi="宋体" w:eastAsia="宋体" w:cs="宋体"/>
          <w:spacing w:val="-8"/>
          <w:sz w:val="24"/>
          <w:szCs w:val="24"/>
        </w:rPr>
        <w:t xml:space="preserve"> </w:t>
      </w:r>
      <w:r>
        <w:rPr>
          <w:rFonts w:hint="eastAsia" w:ascii="宋体" w:hAnsi="宋体" w:eastAsia="宋体" w:cs="宋体"/>
          <w:spacing w:val="-24"/>
          <w:sz w:val="24"/>
          <w:szCs w:val="24"/>
        </w:rPr>
        <w:t>供</w:t>
      </w:r>
      <w:r>
        <w:rPr>
          <w:rFonts w:hint="eastAsia" w:ascii="宋体" w:hAnsi="宋体" w:eastAsia="宋体" w:cs="宋体"/>
          <w:spacing w:val="-8"/>
          <w:sz w:val="24"/>
          <w:szCs w:val="24"/>
        </w:rPr>
        <w:t xml:space="preserve"> </w:t>
      </w:r>
      <w:r>
        <w:rPr>
          <w:rFonts w:hint="eastAsia" w:ascii="宋体" w:hAnsi="宋体" w:eastAsia="宋体" w:cs="宋体"/>
          <w:spacing w:val="-24"/>
          <w:sz w:val="24"/>
          <w:szCs w:val="24"/>
        </w:rPr>
        <w:t>应</w:t>
      </w:r>
      <w:r>
        <w:rPr>
          <w:rFonts w:hint="eastAsia" w:ascii="宋体" w:hAnsi="宋体" w:eastAsia="宋体" w:cs="宋体"/>
          <w:spacing w:val="3"/>
          <w:sz w:val="24"/>
          <w:szCs w:val="24"/>
        </w:rPr>
        <w:t xml:space="preserve"> </w:t>
      </w:r>
      <w:r>
        <w:rPr>
          <w:rFonts w:hint="eastAsia" w:ascii="宋体" w:hAnsi="宋体" w:eastAsia="宋体" w:cs="宋体"/>
          <w:spacing w:val="-24"/>
          <w:sz w:val="24"/>
          <w:szCs w:val="24"/>
        </w:rPr>
        <w:t>商</w:t>
      </w:r>
      <w:r>
        <w:rPr>
          <w:rFonts w:hint="eastAsia" w:ascii="宋体" w:hAnsi="宋体" w:eastAsia="宋体" w:cs="宋体"/>
          <w:spacing w:val="9"/>
          <w:sz w:val="24"/>
          <w:szCs w:val="24"/>
        </w:rPr>
        <w:t xml:space="preserve"> </w:t>
      </w:r>
      <w:r>
        <w:rPr>
          <w:rFonts w:hint="eastAsia" w:ascii="宋体" w:hAnsi="宋体" w:eastAsia="宋体" w:cs="宋体"/>
          <w:spacing w:val="-24"/>
          <w:sz w:val="24"/>
          <w:szCs w:val="24"/>
        </w:rPr>
        <w:t>，</w:t>
      </w:r>
      <w:r>
        <w:rPr>
          <w:rFonts w:hint="eastAsia" w:ascii="宋体" w:hAnsi="宋体" w:eastAsia="宋体" w:cs="宋体"/>
          <w:spacing w:val="-8"/>
          <w:sz w:val="24"/>
          <w:szCs w:val="24"/>
        </w:rPr>
        <w:t xml:space="preserve"> </w:t>
      </w:r>
      <w:r>
        <w:rPr>
          <w:rFonts w:hint="eastAsia" w:ascii="宋体" w:hAnsi="宋体" w:eastAsia="宋体" w:cs="宋体"/>
          <w:spacing w:val="-24"/>
          <w:sz w:val="24"/>
          <w:szCs w:val="24"/>
        </w:rPr>
        <w:t>经</w:t>
      </w:r>
      <w:r>
        <w:rPr>
          <w:rFonts w:hint="eastAsia" w:ascii="宋体" w:hAnsi="宋体" w:eastAsia="宋体" w:cs="宋体"/>
          <w:spacing w:val="-2"/>
          <w:sz w:val="24"/>
          <w:szCs w:val="24"/>
        </w:rPr>
        <w:t xml:space="preserve"> </w:t>
      </w:r>
      <w:r>
        <w:rPr>
          <w:rFonts w:hint="eastAsia" w:ascii="宋体" w:hAnsi="宋体" w:eastAsia="宋体" w:cs="宋体"/>
          <w:spacing w:val="-24"/>
          <w:sz w:val="24"/>
          <w:szCs w:val="24"/>
        </w:rPr>
        <w:t>营</w:t>
      </w:r>
      <w:r>
        <w:rPr>
          <w:rFonts w:hint="eastAsia" w:ascii="宋体" w:hAnsi="宋体" w:eastAsia="宋体" w:cs="宋体"/>
          <w:spacing w:val="-7"/>
          <w:sz w:val="24"/>
          <w:szCs w:val="24"/>
        </w:rPr>
        <w:t xml:space="preserve"> </w:t>
      </w:r>
      <w:r>
        <w:rPr>
          <w:rFonts w:hint="eastAsia" w:ascii="宋体" w:hAnsi="宋体" w:eastAsia="宋体" w:cs="宋体"/>
          <w:spacing w:val="-24"/>
          <w:sz w:val="24"/>
          <w:szCs w:val="24"/>
        </w:rPr>
        <w:t>地</w:t>
      </w:r>
      <w:r>
        <w:rPr>
          <w:rFonts w:hint="eastAsia" w:ascii="宋体" w:hAnsi="宋体" w:eastAsia="宋体" w:cs="宋体"/>
          <w:sz w:val="24"/>
          <w:szCs w:val="24"/>
        </w:rPr>
        <w:t xml:space="preserve"> </w:t>
      </w:r>
      <w:r>
        <w:rPr>
          <w:rFonts w:hint="eastAsia" w:ascii="宋体" w:hAnsi="宋体" w:eastAsia="宋体" w:cs="宋体"/>
          <w:spacing w:val="-11"/>
          <w:sz w:val="24"/>
          <w:szCs w:val="24"/>
        </w:rPr>
        <w:t>址</w:t>
      </w:r>
      <w:r>
        <w:rPr>
          <w:rFonts w:hint="eastAsia" w:ascii="宋体" w:hAnsi="宋体" w:eastAsia="宋体" w:cs="宋体"/>
          <w:sz w:val="24"/>
          <w:szCs w:val="24"/>
          <w:u w:val="single" w:color="auto"/>
        </w:rPr>
        <w:t xml:space="preserve">                              </w:t>
      </w:r>
      <w:r>
        <w:rPr>
          <w:rFonts w:hint="eastAsia" w:ascii="宋体" w:hAnsi="宋体" w:eastAsia="宋体" w:cs="宋体"/>
          <w:spacing w:val="-11"/>
          <w:sz w:val="24"/>
          <w:szCs w:val="24"/>
        </w:rPr>
        <w:t>。</w:t>
      </w:r>
    </w:p>
    <w:p w14:paraId="4F3064E2">
      <w:pPr>
        <w:spacing w:before="2" w:line="359" w:lineRule="auto"/>
        <w:ind w:left="30" w:right="3" w:firstLine="487"/>
        <w:rPr>
          <w:rFonts w:hint="eastAsia" w:ascii="宋体" w:hAnsi="宋体" w:eastAsia="宋体" w:cs="宋体"/>
          <w:sz w:val="24"/>
          <w:szCs w:val="24"/>
        </w:rPr>
      </w:pPr>
      <w:r>
        <w:rPr>
          <w:rFonts w:hint="eastAsia" w:ascii="宋体" w:hAnsi="宋体" w:eastAsia="宋体" w:cs="宋体"/>
          <w:spacing w:val="1"/>
          <w:sz w:val="24"/>
          <w:szCs w:val="24"/>
        </w:rPr>
        <w:t>我方愿意参加贵方组织的</w:t>
      </w:r>
      <w:r>
        <w:rPr>
          <w:rFonts w:hint="eastAsia" w:ascii="宋体" w:hAnsi="宋体" w:eastAsia="宋体" w:cs="宋体"/>
          <w:spacing w:val="1"/>
          <w:sz w:val="24"/>
          <w:szCs w:val="24"/>
          <w:u w:val="single" w:color="auto"/>
        </w:rPr>
        <w:t>（项目名称）</w:t>
      </w:r>
      <w:r>
        <w:rPr>
          <w:rFonts w:hint="eastAsia" w:ascii="宋体" w:hAnsi="宋体" w:eastAsia="宋体" w:cs="宋体"/>
          <w:spacing w:val="1"/>
          <w:sz w:val="24"/>
          <w:szCs w:val="24"/>
        </w:rPr>
        <w:t xml:space="preserve">项目的竞标，为便于贵方公正、择优 </w:t>
      </w:r>
      <w:r>
        <w:rPr>
          <w:rFonts w:hint="eastAsia" w:ascii="宋体" w:hAnsi="宋体" w:eastAsia="宋体" w:cs="宋体"/>
          <w:spacing w:val="-4"/>
          <w:sz w:val="24"/>
          <w:szCs w:val="24"/>
        </w:rPr>
        <w:t>地确定成交供应商及其竞标产品和服务，我方就本次竞标有关事项郑重声明如下：</w:t>
      </w:r>
    </w:p>
    <w:p w14:paraId="5127B3D3">
      <w:pPr>
        <w:spacing w:before="1" w:line="220" w:lineRule="auto"/>
        <w:ind w:left="520"/>
        <w:outlineLvl w:val="2"/>
        <w:rPr>
          <w:rFonts w:hint="eastAsia" w:ascii="宋体" w:hAnsi="宋体" w:eastAsia="宋体" w:cs="宋体"/>
          <w:sz w:val="24"/>
          <w:szCs w:val="24"/>
        </w:rPr>
      </w:pPr>
      <w:bookmarkStart w:id="80" w:name="_Toc27101"/>
      <w:r>
        <w:rPr>
          <w:rFonts w:hint="eastAsia" w:ascii="宋体" w:hAnsi="宋体" w:eastAsia="宋体" w:cs="宋体"/>
          <w:spacing w:val="-1"/>
          <w:sz w:val="24"/>
          <w:szCs w:val="24"/>
        </w:rPr>
        <w:t>1.我方向贵方提交的所有响应文件、资料都是准确的和真实的。</w:t>
      </w:r>
      <w:bookmarkEnd w:id="80"/>
    </w:p>
    <w:p w14:paraId="3CE2E402">
      <w:pPr>
        <w:spacing w:before="182" w:line="290" w:lineRule="auto"/>
        <w:ind w:left="31" w:right="111" w:firstLine="473"/>
        <w:rPr>
          <w:rFonts w:hint="eastAsia" w:ascii="宋体" w:hAnsi="宋体" w:eastAsia="宋体" w:cs="宋体"/>
          <w:sz w:val="24"/>
          <w:szCs w:val="24"/>
        </w:rPr>
      </w:pPr>
      <w:r>
        <w:rPr>
          <w:rFonts w:hint="eastAsia" w:ascii="宋体" w:hAnsi="宋体" w:eastAsia="宋体" w:cs="宋体"/>
          <w:sz w:val="24"/>
          <w:szCs w:val="24"/>
        </w:rPr>
        <w:t>2.我方不是为本次采购项目提供整体设计、规范编制或者项目管理、监理、</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检测等服务的供应商。</w:t>
      </w:r>
    </w:p>
    <w:p w14:paraId="491C7883">
      <w:pPr>
        <w:spacing w:before="182" w:line="219" w:lineRule="auto"/>
        <w:ind w:left="507"/>
        <w:outlineLvl w:val="2"/>
        <w:rPr>
          <w:rFonts w:hint="eastAsia" w:ascii="宋体" w:hAnsi="宋体" w:eastAsia="宋体" w:cs="宋体"/>
          <w:sz w:val="24"/>
          <w:szCs w:val="24"/>
        </w:rPr>
      </w:pPr>
      <w:bookmarkStart w:id="81" w:name="_Toc16678"/>
      <w:r>
        <w:rPr>
          <w:rFonts w:hint="eastAsia" w:ascii="宋体" w:hAnsi="宋体" w:eastAsia="宋体" w:cs="宋体"/>
          <w:spacing w:val="-1"/>
          <w:sz w:val="24"/>
          <w:szCs w:val="24"/>
        </w:rPr>
        <w:t>3.在此，我方宣布同意如下：</w:t>
      </w:r>
      <w:bookmarkEnd w:id="81"/>
    </w:p>
    <w:p w14:paraId="30CD3F93">
      <w:pPr>
        <w:spacing w:before="183" w:line="221" w:lineRule="auto"/>
        <w:ind w:left="514"/>
        <w:rPr>
          <w:rFonts w:hint="eastAsia" w:ascii="宋体" w:hAnsi="宋体" w:eastAsia="宋体" w:cs="宋体"/>
          <w:sz w:val="24"/>
          <w:szCs w:val="24"/>
        </w:rPr>
      </w:pPr>
      <w:r>
        <w:rPr>
          <w:rFonts w:hint="eastAsia" w:ascii="宋体" w:hAnsi="宋体" w:eastAsia="宋体" w:cs="宋体"/>
          <w:spacing w:val="-1"/>
          <w:sz w:val="24"/>
          <w:szCs w:val="24"/>
        </w:rPr>
        <w:t>（1）将按磋商文件的约定履行合同责任和义务；</w:t>
      </w:r>
    </w:p>
    <w:p w14:paraId="111F4AAA">
      <w:pPr>
        <w:spacing w:before="180" w:line="221" w:lineRule="auto"/>
        <w:ind w:left="514"/>
        <w:rPr>
          <w:rFonts w:hint="eastAsia" w:ascii="宋体" w:hAnsi="宋体" w:eastAsia="宋体" w:cs="宋体"/>
          <w:sz w:val="24"/>
          <w:szCs w:val="24"/>
        </w:rPr>
      </w:pPr>
      <w:r>
        <w:rPr>
          <w:rFonts w:hint="eastAsia" w:ascii="宋体" w:hAnsi="宋体" w:eastAsia="宋体" w:cs="宋体"/>
          <w:spacing w:val="-1"/>
          <w:sz w:val="24"/>
          <w:szCs w:val="24"/>
        </w:rPr>
        <w:t>（2）已详细审查全部磋商文件，包括澄清或者更正公告（如有</w:t>
      </w:r>
      <w:r>
        <w:rPr>
          <w:rFonts w:hint="eastAsia" w:ascii="宋体" w:hAnsi="宋体" w:eastAsia="宋体" w:cs="宋体"/>
          <w:spacing w:val="3"/>
          <w:sz w:val="24"/>
          <w:szCs w:val="24"/>
        </w:rPr>
        <w:t>）；</w:t>
      </w:r>
    </w:p>
    <w:p w14:paraId="195B6DD6">
      <w:pPr>
        <w:spacing w:before="181" w:line="220" w:lineRule="auto"/>
        <w:ind w:left="514"/>
        <w:rPr>
          <w:rFonts w:hint="eastAsia" w:ascii="宋体" w:hAnsi="宋体" w:eastAsia="宋体" w:cs="宋体"/>
          <w:sz w:val="24"/>
          <w:szCs w:val="24"/>
        </w:rPr>
      </w:pPr>
      <w:r>
        <w:rPr>
          <w:rFonts w:hint="eastAsia" w:ascii="宋体" w:hAnsi="宋体" w:eastAsia="宋体" w:cs="宋体"/>
          <w:spacing w:val="-1"/>
          <w:sz w:val="24"/>
          <w:szCs w:val="24"/>
        </w:rPr>
        <w:t>（3）同意提供按照贵方可能要求的与磋商有关的一切数据或者资料；</w:t>
      </w:r>
    </w:p>
    <w:p w14:paraId="115D83B7">
      <w:pPr>
        <w:spacing w:before="183" w:line="222" w:lineRule="auto"/>
        <w:ind w:left="514"/>
        <w:rPr>
          <w:rFonts w:hint="eastAsia" w:ascii="宋体" w:hAnsi="宋体" w:eastAsia="宋体" w:cs="宋体"/>
          <w:sz w:val="24"/>
          <w:szCs w:val="24"/>
        </w:rPr>
      </w:pPr>
      <w:r>
        <w:rPr>
          <w:rFonts w:hint="eastAsia" w:ascii="宋体" w:hAnsi="宋体" w:eastAsia="宋体" w:cs="宋体"/>
          <w:spacing w:val="-2"/>
          <w:sz w:val="24"/>
          <w:szCs w:val="24"/>
        </w:rPr>
        <w:t>（4）响应磋商文件规定的竞标有效期。</w:t>
      </w:r>
    </w:p>
    <w:p w14:paraId="4C68FEE9">
      <w:pPr>
        <w:spacing w:before="178" w:line="221" w:lineRule="auto"/>
        <w:ind w:left="501"/>
        <w:outlineLvl w:val="2"/>
        <w:rPr>
          <w:rFonts w:hint="eastAsia" w:ascii="宋体" w:hAnsi="宋体" w:eastAsia="宋体" w:cs="宋体"/>
          <w:sz w:val="24"/>
          <w:szCs w:val="24"/>
        </w:rPr>
      </w:pPr>
      <w:bookmarkStart w:id="82" w:name="_Toc2848"/>
      <w:r>
        <w:rPr>
          <w:rFonts w:hint="eastAsia" w:ascii="宋体" w:hAnsi="宋体" w:eastAsia="宋体" w:cs="宋体"/>
          <w:sz w:val="24"/>
          <w:szCs w:val="24"/>
        </w:rPr>
        <w:t>4.我方承诺符合《中华人民共和国政府采购法</w:t>
      </w:r>
      <w:r>
        <w:rPr>
          <w:rFonts w:hint="eastAsia" w:ascii="宋体" w:hAnsi="宋体" w:eastAsia="宋体" w:cs="宋体"/>
          <w:spacing w:val="-1"/>
          <w:sz w:val="24"/>
          <w:szCs w:val="24"/>
        </w:rPr>
        <w:t>》第二十二条规定：</w:t>
      </w:r>
      <w:bookmarkEnd w:id="82"/>
    </w:p>
    <w:p w14:paraId="4CD29739">
      <w:pPr>
        <w:spacing w:before="181" w:line="222" w:lineRule="auto"/>
        <w:ind w:left="514"/>
        <w:rPr>
          <w:rFonts w:hint="eastAsia" w:ascii="宋体" w:hAnsi="宋体" w:eastAsia="宋体" w:cs="宋体"/>
          <w:sz w:val="24"/>
          <w:szCs w:val="24"/>
        </w:rPr>
      </w:pPr>
      <w:r>
        <w:rPr>
          <w:rFonts w:hint="eastAsia" w:ascii="宋体" w:hAnsi="宋体" w:eastAsia="宋体" w:cs="宋体"/>
          <w:spacing w:val="-2"/>
          <w:sz w:val="24"/>
          <w:szCs w:val="24"/>
        </w:rPr>
        <w:t>（1）具有独立承担民事责任的能力；</w:t>
      </w:r>
    </w:p>
    <w:p w14:paraId="084AFD2A">
      <w:pPr>
        <w:spacing w:before="179" w:line="222" w:lineRule="auto"/>
        <w:ind w:left="514"/>
        <w:rPr>
          <w:rFonts w:hint="eastAsia" w:ascii="宋体" w:hAnsi="宋体" w:eastAsia="宋体" w:cs="宋体"/>
          <w:sz w:val="24"/>
          <w:szCs w:val="24"/>
        </w:rPr>
      </w:pPr>
      <w:r>
        <w:rPr>
          <w:rFonts w:hint="eastAsia" w:ascii="宋体" w:hAnsi="宋体" w:eastAsia="宋体" w:cs="宋体"/>
          <w:spacing w:val="-1"/>
          <w:sz w:val="24"/>
          <w:szCs w:val="24"/>
        </w:rPr>
        <w:t>（2）具有良好的商业信誉和健全的财务会计制度；</w:t>
      </w:r>
    </w:p>
    <w:p w14:paraId="7B0E3B2F">
      <w:pPr>
        <w:spacing w:before="180" w:line="221" w:lineRule="auto"/>
        <w:ind w:left="514"/>
        <w:rPr>
          <w:rFonts w:hint="eastAsia" w:ascii="宋体" w:hAnsi="宋体" w:eastAsia="宋体" w:cs="宋体"/>
          <w:sz w:val="24"/>
          <w:szCs w:val="24"/>
        </w:rPr>
      </w:pPr>
      <w:r>
        <w:rPr>
          <w:rFonts w:hint="eastAsia" w:ascii="宋体" w:hAnsi="宋体" w:eastAsia="宋体" w:cs="宋体"/>
          <w:spacing w:val="-1"/>
          <w:sz w:val="24"/>
          <w:szCs w:val="24"/>
        </w:rPr>
        <w:t>（3）具有履行合同所必需的设备和专业技术能力；</w:t>
      </w:r>
    </w:p>
    <w:p w14:paraId="12858B63">
      <w:pPr>
        <w:spacing w:before="181" w:line="221" w:lineRule="auto"/>
        <w:ind w:left="514"/>
        <w:rPr>
          <w:rFonts w:hint="eastAsia" w:ascii="宋体" w:hAnsi="宋体" w:eastAsia="宋体" w:cs="宋体"/>
          <w:sz w:val="24"/>
          <w:szCs w:val="24"/>
        </w:rPr>
      </w:pPr>
      <w:r>
        <w:rPr>
          <w:rFonts w:hint="eastAsia" w:ascii="宋体" w:hAnsi="宋体" w:eastAsia="宋体" w:cs="宋体"/>
          <w:spacing w:val="-1"/>
          <w:sz w:val="24"/>
          <w:szCs w:val="24"/>
        </w:rPr>
        <w:t>（4）有依法缴纳税收和社会保障资金的良好记录；</w:t>
      </w:r>
    </w:p>
    <w:p w14:paraId="2A501DB1">
      <w:pPr>
        <w:spacing w:before="181" w:line="219" w:lineRule="auto"/>
        <w:ind w:left="514"/>
        <w:rPr>
          <w:rFonts w:hint="eastAsia" w:ascii="宋体" w:hAnsi="宋体" w:eastAsia="宋体" w:cs="宋体"/>
          <w:sz w:val="24"/>
          <w:szCs w:val="24"/>
        </w:rPr>
      </w:pPr>
      <w:r>
        <w:rPr>
          <w:rFonts w:hint="eastAsia" w:ascii="宋体" w:hAnsi="宋体" w:eastAsia="宋体" w:cs="宋体"/>
          <w:spacing w:val="-1"/>
          <w:sz w:val="24"/>
          <w:szCs w:val="24"/>
        </w:rPr>
        <w:t>（5）参加政府采购活动前三年内，在经营活动中没有重大违法记录；</w:t>
      </w:r>
    </w:p>
    <w:p w14:paraId="0B743E0D">
      <w:pPr>
        <w:spacing w:before="183" w:line="221" w:lineRule="auto"/>
        <w:ind w:left="514"/>
        <w:rPr>
          <w:rFonts w:hint="eastAsia" w:ascii="宋体" w:hAnsi="宋体" w:eastAsia="宋体" w:cs="宋体"/>
          <w:sz w:val="24"/>
          <w:szCs w:val="24"/>
        </w:rPr>
      </w:pPr>
      <w:r>
        <w:rPr>
          <w:rFonts w:hint="eastAsia" w:ascii="宋体" w:hAnsi="宋体" w:eastAsia="宋体" w:cs="宋体"/>
          <w:spacing w:val="-2"/>
          <w:sz w:val="24"/>
          <w:szCs w:val="24"/>
        </w:rPr>
        <w:t>（6）法律、行政法规规定的其他条件。</w:t>
      </w:r>
    </w:p>
    <w:p w14:paraId="180F5315">
      <w:pPr>
        <w:spacing w:before="181" w:line="337" w:lineRule="auto"/>
        <w:ind w:left="29" w:firstLine="478"/>
        <w:rPr>
          <w:rFonts w:hint="eastAsia" w:ascii="宋体" w:hAnsi="宋体" w:eastAsia="宋体" w:cs="宋体"/>
          <w:sz w:val="24"/>
          <w:szCs w:val="24"/>
        </w:rPr>
      </w:pPr>
      <w:r>
        <w:rPr>
          <w:rFonts w:hint="eastAsia" w:ascii="宋体" w:hAnsi="宋体" w:eastAsia="宋体" w:cs="宋体"/>
          <w:spacing w:val="1"/>
          <w:sz w:val="24"/>
          <w:szCs w:val="24"/>
        </w:rPr>
        <w:t>5.我方在此声明，我方在参加本项目的政府采购活动前三年内，在经营活动</w:t>
      </w:r>
      <w:r>
        <w:rPr>
          <w:rFonts w:hint="eastAsia" w:ascii="宋体" w:hAnsi="宋体" w:eastAsia="宋体" w:cs="宋体"/>
          <w:spacing w:val="9"/>
          <w:sz w:val="24"/>
          <w:szCs w:val="24"/>
        </w:rPr>
        <w:t xml:space="preserve"> </w:t>
      </w:r>
      <w:r>
        <w:rPr>
          <w:rFonts w:hint="eastAsia" w:ascii="宋体" w:hAnsi="宋体" w:eastAsia="宋体" w:cs="宋体"/>
          <w:spacing w:val="1"/>
          <w:sz w:val="24"/>
          <w:szCs w:val="24"/>
        </w:rPr>
        <w:t>中没有重大违法记录（重大违法记录是指供应商因违法经营受到刑事处罚或者责</w:t>
      </w:r>
      <w:r>
        <w:rPr>
          <w:rFonts w:hint="eastAsia" w:ascii="宋体" w:hAnsi="宋体" w:eastAsia="宋体" w:cs="宋体"/>
          <w:spacing w:val="8"/>
          <w:sz w:val="24"/>
          <w:szCs w:val="24"/>
        </w:rPr>
        <w:t xml:space="preserve"> </w:t>
      </w:r>
      <w:r>
        <w:rPr>
          <w:rFonts w:hint="eastAsia" w:ascii="宋体" w:hAnsi="宋体" w:eastAsia="宋体" w:cs="宋体"/>
          <w:spacing w:val="-1"/>
          <w:sz w:val="24"/>
          <w:szCs w:val="24"/>
        </w:rPr>
        <w:t>令停产停业、</w:t>
      </w:r>
      <w:r>
        <w:rPr>
          <w:rFonts w:hint="eastAsia" w:ascii="宋体" w:hAnsi="宋体" w:eastAsia="宋体" w:cs="宋体"/>
          <w:spacing w:val="-70"/>
          <w:sz w:val="24"/>
          <w:szCs w:val="24"/>
        </w:rPr>
        <w:t xml:space="preserve"> </w:t>
      </w:r>
      <w:r>
        <w:rPr>
          <w:rFonts w:hint="eastAsia" w:ascii="宋体" w:hAnsi="宋体" w:eastAsia="宋体" w:cs="宋体"/>
          <w:spacing w:val="-1"/>
          <w:sz w:val="24"/>
          <w:szCs w:val="24"/>
        </w:rPr>
        <w:t>吊销许可证或者执照、较大数额罚款等行政处罚</w:t>
      </w:r>
      <w:r>
        <w:rPr>
          <w:rFonts w:hint="eastAsia" w:ascii="宋体" w:hAnsi="宋体" w:eastAsia="宋体" w:cs="宋体"/>
          <w:spacing w:val="13"/>
          <w:sz w:val="24"/>
          <w:szCs w:val="24"/>
        </w:rPr>
        <w:t>），</w:t>
      </w:r>
      <w:r>
        <w:rPr>
          <w:rFonts w:hint="eastAsia" w:ascii="宋体" w:hAnsi="宋体" w:eastAsia="宋体" w:cs="宋体"/>
          <w:spacing w:val="-1"/>
          <w:sz w:val="24"/>
          <w:szCs w:val="24"/>
        </w:rPr>
        <w:t>未被列入失信</w:t>
      </w:r>
      <w:r>
        <w:rPr>
          <w:rFonts w:hint="eastAsia" w:ascii="宋体" w:hAnsi="宋体" w:eastAsia="宋体" w:cs="宋体"/>
          <w:sz w:val="24"/>
          <w:szCs w:val="24"/>
        </w:rPr>
        <w:t xml:space="preserve"> </w:t>
      </w:r>
      <w:r>
        <w:rPr>
          <w:rFonts w:hint="eastAsia" w:ascii="宋体" w:hAnsi="宋体" w:eastAsia="宋体" w:cs="宋体"/>
          <w:spacing w:val="-4"/>
          <w:sz w:val="24"/>
          <w:szCs w:val="24"/>
        </w:rPr>
        <w:t>被执行人、重大税收违法案件当事人名单、政府采购严重违法失信行为记录名单，</w:t>
      </w:r>
      <w:r>
        <w:rPr>
          <w:rFonts w:hint="eastAsia" w:ascii="宋体" w:hAnsi="宋体" w:eastAsia="宋体" w:cs="宋体"/>
          <w:spacing w:val="13"/>
          <w:sz w:val="24"/>
          <w:szCs w:val="24"/>
        </w:rPr>
        <w:t xml:space="preserve"> </w:t>
      </w:r>
      <w:r>
        <w:rPr>
          <w:rFonts w:hint="eastAsia" w:ascii="宋体" w:hAnsi="宋体" w:eastAsia="宋体" w:cs="宋体"/>
          <w:spacing w:val="1"/>
          <w:sz w:val="24"/>
          <w:szCs w:val="24"/>
        </w:rPr>
        <w:t>完全符合《中华人民共和国政府采购法》第二十二条规定的供应商资格条件，我</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方对此声明负全部法律责任。</w:t>
      </w:r>
    </w:p>
    <w:p w14:paraId="11CC72E0">
      <w:pPr>
        <w:spacing w:before="180" w:line="290" w:lineRule="auto"/>
        <w:ind w:left="58" w:right="65" w:firstLine="446"/>
        <w:rPr>
          <w:rFonts w:hint="eastAsia" w:ascii="宋体" w:hAnsi="宋体" w:eastAsia="宋体" w:cs="宋体"/>
          <w:sz w:val="24"/>
          <w:szCs w:val="24"/>
        </w:rPr>
      </w:pPr>
      <w:r>
        <w:rPr>
          <w:rFonts w:hint="eastAsia" w:ascii="宋体" w:hAnsi="宋体" w:eastAsia="宋体" w:cs="宋体"/>
          <w:spacing w:val="1"/>
          <w:sz w:val="24"/>
          <w:szCs w:val="24"/>
        </w:rPr>
        <w:t>6.根据《中华人民共和国政府采购法实施条例》第五十条要求对政府采购合</w:t>
      </w:r>
      <w:r>
        <w:rPr>
          <w:rFonts w:hint="eastAsia" w:ascii="宋体" w:hAnsi="宋体" w:eastAsia="宋体" w:cs="宋体"/>
          <w:spacing w:val="12"/>
          <w:sz w:val="24"/>
          <w:szCs w:val="24"/>
        </w:rPr>
        <w:t xml:space="preserve"> </w:t>
      </w:r>
      <w:r>
        <w:rPr>
          <w:rFonts w:hint="eastAsia" w:ascii="宋体" w:hAnsi="宋体" w:eastAsia="宋体" w:cs="宋体"/>
          <w:sz w:val="24"/>
          <w:szCs w:val="24"/>
        </w:rPr>
        <w:t>同进行公告，但政府采购合同中涉及国家秘密、商业秘密的内容除外。我方就对</w:t>
      </w:r>
    </w:p>
    <w:p w14:paraId="6B5E4BCD">
      <w:pPr>
        <w:spacing w:line="290" w:lineRule="auto"/>
        <w:rPr>
          <w:rFonts w:hint="eastAsia" w:ascii="宋体" w:hAnsi="宋体" w:eastAsia="宋体" w:cs="宋体"/>
          <w:sz w:val="24"/>
          <w:szCs w:val="24"/>
        </w:rPr>
        <w:sectPr>
          <w:footerReference r:id="rId23" w:type="default"/>
          <w:pgSz w:w="11906" w:h="16839"/>
          <w:pgMar w:top="1358" w:right="1580" w:bottom="1156" w:left="1785" w:header="0" w:footer="994" w:gutter="0"/>
          <w:pgBorders>
            <w:top w:val="none" w:sz="0" w:space="0"/>
            <w:left w:val="none" w:sz="0" w:space="0"/>
            <w:bottom w:val="none" w:sz="0" w:space="0"/>
            <w:right w:val="none" w:sz="0" w:space="0"/>
          </w:pgBorders>
          <w:pgNumType w:fmt="decimal"/>
          <w:cols w:space="720" w:num="1"/>
        </w:sectPr>
      </w:pPr>
    </w:p>
    <w:p w14:paraId="0E11359B">
      <w:pPr>
        <w:spacing w:before="122" w:line="220" w:lineRule="auto"/>
        <w:ind w:left="30"/>
        <w:rPr>
          <w:rFonts w:hint="eastAsia" w:ascii="宋体" w:hAnsi="宋体" w:eastAsia="宋体" w:cs="宋体"/>
          <w:sz w:val="24"/>
          <w:szCs w:val="24"/>
        </w:rPr>
      </w:pPr>
      <w:r>
        <w:rPr>
          <w:rFonts w:hint="eastAsia" w:ascii="宋体" w:hAnsi="宋体" w:eastAsia="宋体" w:cs="宋体"/>
          <w:sz w:val="24"/>
          <w:szCs w:val="24"/>
        </w:rPr>
        <w:t>本次响应文件进行注明如下</w:t>
      </w:r>
      <w:r>
        <w:rPr>
          <w:rFonts w:hint="eastAsia" w:ascii="宋体" w:hAnsi="宋体" w:eastAsia="宋体" w:cs="宋体"/>
          <w:spacing w:val="-9"/>
          <w:sz w:val="24"/>
          <w:szCs w:val="24"/>
        </w:rPr>
        <w:t>：（</w:t>
      </w:r>
      <w:r>
        <w:rPr>
          <w:rFonts w:hint="eastAsia" w:ascii="宋体" w:hAnsi="宋体" w:eastAsia="宋体" w:cs="宋体"/>
          <w:sz w:val="24"/>
          <w:szCs w:val="24"/>
        </w:rPr>
        <w:t>两项内容中必须选择一项）</w:t>
      </w:r>
    </w:p>
    <w:p w14:paraId="10E514CA">
      <w:pPr>
        <w:spacing w:before="182" w:line="222" w:lineRule="auto"/>
        <w:ind w:left="527"/>
        <w:rPr>
          <w:rFonts w:hint="eastAsia" w:ascii="宋体" w:hAnsi="宋体" w:eastAsia="宋体" w:cs="宋体"/>
          <w:sz w:val="24"/>
          <w:szCs w:val="24"/>
        </w:rPr>
      </w:pPr>
      <w:r>
        <w:rPr>
          <w:rFonts w:hint="eastAsia" w:ascii="宋体" w:hAnsi="宋体" w:eastAsia="宋体" w:cs="宋体"/>
          <w:spacing w:val="-2"/>
          <w:sz w:val="24"/>
          <w:szCs w:val="24"/>
        </w:rPr>
        <w:t>□我方本次响应文件内容中未涉及商业秘密；</w:t>
      </w:r>
    </w:p>
    <w:p w14:paraId="6E9DB188">
      <w:pPr>
        <w:spacing w:before="179" w:line="222" w:lineRule="auto"/>
        <w:jc w:val="right"/>
        <w:rPr>
          <w:rFonts w:hint="eastAsia" w:ascii="宋体" w:hAnsi="宋体" w:eastAsia="宋体" w:cs="宋体"/>
          <w:sz w:val="24"/>
          <w:szCs w:val="24"/>
        </w:rPr>
      </w:pPr>
      <w:r>
        <w:rPr>
          <w:rFonts w:hint="eastAsia" w:ascii="宋体" w:hAnsi="宋体" w:eastAsia="宋体" w:cs="宋体"/>
          <w:spacing w:val="-2"/>
          <w:sz w:val="24"/>
          <w:szCs w:val="24"/>
        </w:rPr>
        <w:t>□我方本次响应文件涉及商业秘密的内容有</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8"/>
          <w:sz w:val="24"/>
          <w:szCs w:val="24"/>
        </w:rPr>
        <w:t>；</w:t>
      </w:r>
    </w:p>
    <w:p w14:paraId="1BE5FDB8">
      <w:pPr>
        <w:pStyle w:val="5"/>
        <w:spacing w:before="180" w:line="313" w:lineRule="auto"/>
        <w:ind w:left="531" w:right="2" w:hanging="23"/>
        <w:rPr>
          <w:rFonts w:hint="eastAsia" w:ascii="宋体" w:hAnsi="宋体" w:eastAsia="宋体" w:cs="宋体"/>
          <w:sz w:val="24"/>
          <w:szCs w:val="24"/>
        </w:rPr>
      </w:pPr>
      <w:r>
        <w:rPr>
          <w:rFonts w:hint="eastAsia" w:ascii="宋体" w:hAnsi="宋体" w:eastAsia="宋体" w:cs="宋体"/>
          <w:spacing w:val="-1"/>
          <w:sz w:val="24"/>
          <w:szCs w:val="24"/>
        </w:rPr>
        <w:t>7.与本磋商有关的一切正式往来信函请寄</w:t>
      </w:r>
      <w:r>
        <w:rPr>
          <w:rFonts w:hint="eastAsia" w:ascii="宋体" w:hAnsi="宋体" w:eastAsia="宋体" w:cs="宋体"/>
          <w:spacing w:val="-2"/>
          <w:sz w:val="24"/>
          <w:szCs w:val="24"/>
        </w:rPr>
        <w:t>：</w:t>
      </w:r>
      <w:r>
        <w:rPr>
          <w:rFonts w:hint="eastAsia" w:ascii="宋体" w:hAnsi="宋体" w:eastAsia="宋体" w:cs="宋体"/>
          <w:spacing w:val="-2"/>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2"/>
          <w:sz w:val="24"/>
          <w:szCs w:val="24"/>
        </w:rPr>
        <w:t>邮政编号：</w:t>
      </w:r>
      <w:r>
        <w:rPr>
          <w:rFonts w:hint="eastAsia" w:ascii="宋体" w:hAnsi="宋体" w:eastAsia="宋体" w:cs="宋体"/>
          <w:spacing w:val="-2"/>
          <w:position w:val="-2"/>
          <w:sz w:val="24"/>
          <w:szCs w:val="24"/>
        </w:rPr>
        <w:t>-</w:t>
      </w:r>
      <w:r>
        <w:rPr>
          <w:rFonts w:hint="eastAsia" w:ascii="宋体" w:hAnsi="宋体" w:eastAsia="宋体" w:cs="宋体"/>
          <w:position w:val="-2"/>
          <w:sz w:val="24"/>
          <w:szCs w:val="24"/>
        </w:rPr>
        <w:t xml:space="preserve"> </w:t>
      </w:r>
      <w:r>
        <w:rPr>
          <w:rFonts w:hint="eastAsia" w:ascii="宋体" w:hAnsi="宋体" w:eastAsia="宋体" w:cs="宋体"/>
          <w:spacing w:val="-4"/>
          <w:sz w:val="24"/>
          <w:szCs w:val="24"/>
        </w:rPr>
        <w:t>电话/传真：</w:t>
      </w:r>
      <w:r>
        <w:rPr>
          <w:rFonts w:hint="eastAsia" w:ascii="宋体" w:hAnsi="宋体" w:eastAsia="宋体" w:cs="宋体"/>
          <w:sz w:val="24"/>
          <w:szCs w:val="24"/>
          <w:u w:val="single" w:color="auto"/>
        </w:rPr>
        <w:t xml:space="preserve">                        </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电子邮箱：</w:t>
      </w:r>
      <w:r>
        <w:rPr>
          <w:rFonts w:hint="eastAsia" w:ascii="宋体" w:hAnsi="宋体" w:eastAsia="宋体" w:cs="宋体"/>
          <w:spacing w:val="-4"/>
          <w:sz w:val="24"/>
          <w:szCs w:val="24"/>
          <w:u w:val="single" w:color="auto"/>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3"/>
          <w:sz w:val="24"/>
          <w:szCs w:val="24"/>
        </w:rPr>
        <w:t>开户银行：</w:t>
      </w:r>
      <w:r>
        <w:rPr>
          <w:rFonts w:hint="eastAsia" w:ascii="宋体" w:hAnsi="宋体" w:eastAsia="宋体" w:cs="宋体"/>
          <w:spacing w:val="5"/>
          <w:sz w:val="24"/>
          <w:szCs w:val="24"/>
          <w:u w:val="single" w:color="auto"/>
        </w:rPr>
        <w:t xml:space="preserve">                        </w:t>
      </w:r>
      <w:r>
        <w:rPr>
          <w:rFonts w:hint="eastAsia" w:ascii="宋体" w:hAnsi="宋体" w:eastAsia="宋体" w:cs="宋体"/>
          <w:spacing w:val="-3"/>
          <w:sz w:val="24"/>
          <w:szCs w:val="24"/>
        </w:rPr>
        <w:t xml:space="preserve">  账号：</w:t>
      </w:r>
      <w:r>
        <w:rPr>
          <w:rFonts w:hint="eastAsia" w:ascii="宋体" w:hAnsi="宋体" w:eastAsia="宋体" w:cs="宋体"/>
          <w:spacing w:val="-3"/>
          <w:sz w:val="24"/>
          <w:szCs w:val="24"/>
          <w:u w:val="single" w:color="auto"/>
        </w:rPr>
        <w:t xml:space="preserve">                        </w:t>
      </w:r>
    </w:p>
    <w:p w14:paraId="2624477F">
      <w:pPr>
        <w:spacing w:before="180" w:line="290" w:lineRule="auto"/>
        <w:ind w:left="31" w:right="5" w:firstLine="471"/>
        <w:rPr>
          <w:rFonts w:hint="eastAsia" w:ascii="宋体" w:hAnsi="宋体" w:eastAsia="宋体" w:cs="宋体"/>
          <w:sz w:val="24"/>
          <w:szCs w:val="24"/>
        </w:rPr>
      </w:pPr>
      <w:r>
        <w:rPr>
          <w:rFonts w:hint="eastAsia" w:ascii="宋体" w:hAnsi="宋体" w:eastAsia="宋体" w:cs="宋体"/>
          <w:spacing w:val="1"/>
          <w:sz w:val="24"/>
          <w:szCs w:val="24"/>
        </w:rPr>
        <w:t>8.以上事项如有虚假或者隐瞒，我方愿意承担一切后果，并不再寻求任何旨</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在减轻或者免除法律责任的辩解。</w:t>
      </w:r>
    </w:p>
    <w:p w14:paraId="7E6F3EA8">
      <w:pPr>
        <w:spacing w:before="182" w:line="224" w:lineRule="auto"/>
        <w:ind w:left="530"/>
        <w:rPr>
          <w:rFonts w:hint="eastAsia" w:ascii="宋体" w:hAnsi="宋体" w:eastAsia="宋体" w:cs="宋体"/>
          <w:sz w:val="24"/>
          <w:szCs w:val="24"/>
        </w:rPr>
      </w:pPr>
      <w:r>
        <w:rPr>
          <w:rFonts w:hint="eastAsia" w:ascii="宋体" w:hAnsi="宋体" w:eastAsia="宋体" w:cs="宋体"/>
          <w:spacing w:val="-4"/>
          <w:sz w:val="24"/>
          <w:szCs w:val="24"/>
        </w:rPr>
        <w:t>特此承诺。</w:t>
      </w:r>
    </w:p>
    <w:p w14:paraId="0C23CED1">
      <w:pPr>
        <w:spacing w:before="177" w:line="361" w:lineRule="auto"/>
        <w:ind w:left="34" w:right="31" w:firstLine="1"/>
        <w:rPr>
          <w:rFonts w:hint="eastAsia" w:ascii="宋体" w:hAnsi="宋体" w:eastAsia="宋体" w:cs="宋体"/>
          <w:sz w:val="24"/>
          <w:szCs w:val="24"/>
        </w:rPr>
      </w:pPr>
      <w:r>
        <w:rPr>
          <w:rFonts w:hint="eastAsia" w:ascii="宋体" w:hAnsi="宋体" w:eastAsia="宋体" w:cs="宋体"/>
          <w:b/>
          <w:bCs/>
          <w:spacing w:val="-2"/>
          <w:sz w:val="24"/>
          <w:szCs w:val="24"/>
        </w:rPr>
        <w:t>注：如为联合体竞标，盖章处须加盖联合体牵头人电子</w:t>
      </w:r>
      <w:r>
        <w:rPr>
          <w:rFonts w:hint="eastAsia" w:ascii="宋体" w:hAnsi="宋体" w:eastAsia="宋体" w:cs="宋体"/>
          <w:b/>
          <w:bCs/>
          <w:spacing w:val="-3"/>
          <w:sz w:val="24"/>
          <w:szCs w:val="24"/>
        </w:rPr>
        <w:t>签章并由联合体牵头人法</w:t>
      </w:r>
      <w:r>
        <w:rPr>
          <w:rFonts w:hint="eastAsia" w:ascii="宋体" w:hAnsi="宋体" w:eastAsia="宋体" w:cs="宋体"/>
          <w:sz w:val="24"/>
          <w:szCs w:val="24"/>
        </w:rPr>
        <w:t xml:space="preserve"> </w:t>
      </w:r>
      <w:r>
        <w:rPr>
          <w:rFonts w:hint="eastAsia" w:ascii="宋体" w:hAnsi="宋体" w:eastAsia="宋体" w:cs="宋体"/>
          <w:b/>
          <w:bCs/>
          <w:spacing w:val="-2"/>
          <w:sz w:val="24"/>
          <w:szCs w:val="24"/>
        </w:rPr>
        <w:t>定代表人分别签字或者盖章或者电子签名，</w:t>
      </w:r>
      <w:r>
        <w:rPr>
          <w:rFonts w:hint="eastAsia" w:ascii="宋体" w:hAnsi="宋体" w:eastAsia="宋体" w:cs="宋体"/>
          <w:b/>
          <w:bCs/>
          <w:spacing w:val="-3"/>
          <w:sz w:val="24"/>
          <w:szCs w:val="24"/>
        </w:rPr>
        <w:t>否则响应文件按无效处理。</w:t>
      </w:r>
    </w:p>
    <w:p w14:paraId="15C5632A">
      <w:pPr>
        <w:pStyle w:val="5"/>
        <w:spacing w:line="385" w:lineRule="auto"/>
        <w:rPr>
          <w:rFonts w:hint="eastAsia" w:ascii="宋体" w:hAnsi="宋体" w:eastAsia="宋体" w:cs="宋体"/>
        </w:rPr>
      </w:pPr>
    </w:p>
    <w:p w14:paraId="671B0D30">
      <w:pPr>
        <w:spacing w:before="79" w:line="222" w:lineRule="auto"/>
        <w:ind w:left="1608"/>
        <w:rPr>
          <w:rFonts w:hint="eastAsia" w:ascii="宋体" w:hAnsi="宋体" w:eastAsia="宋体" w:cs="宋体"/>
          <w:spacing w:val="2"/>
          <w:sz w:val="24"/>
          <w:szCs w:val="24"/>
        </w:rPr>
      </w:pPr>
      <w:r>
        <w:rPr>
          <w:rFonts w:hint="eastAsia" w:ascii="宋体" w:hAnsi="宋体" w:eastAsia="宋体" w:cs="宋体"/>
          <w:spacing w:val="2"/>
          <w:sz w:val="24"/>
          <w:szCs w:val="24"/>
        </w:rPr>
        <w:t xml:space="preserve">法定代表人（签字或者盖章或者电子签名）： </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 xml:space="preserve">   </w:t>
      </w:r>
    </w:p>
    <w:p w14:paraId="573CC4F1">
      <w:pPr>
        <w:spacing w:before="79" w:line="222" w:lineRule="auto"/>
        <w:ind w:left="1608"/>
        <w:rPr>
          <w:rFonts w:hint="eastAsia" w:ascii="宋体" w:hAnsi="宋体" w:eastAsia="宋体" w:cs="宋体"/>
          <w:spacing w:val="2"/>
          <w:sz w:val="24"/>
          <w:szCs w:val="24"/>
        </w:rPr>
      </w:pPr>
      <w:r>
        <w:rPr>
          <w:rFonts w:hint="eastAsia" w:ascii="宋体" w:hAnsi="宋体" w:eastAsia="宋体" w:cs="宋体"/>
          <w:spacing w:val="2"/>
          <w:sz w:val="24"/>
          <w:szCs w:val="24"/>
        </w:rPr>
        <w:t xml:space="preserve">供应商（电子签章） ： </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 xml:space="preserve">              </w:t>
      </w:r>
    </w:p>
    <w:p w14:paraId="23EFE727">
      <w:pPr>
        <w:spacing w:before="79" w:line="222" w:lineRule="auto"/>
        <w:ind w:left="1608"/>
        <w:rPr>
          <w:rFonts w:hint="eastAsia" w:ascii="宋体" w:hAnsi="宋体" w:eastAsia="宋体" w:cs="宋体"/>
          <w:spacing w:val="2"/>
          <w:sz w:val="24"/>
          <w:szCs w:val="24"/>
        </w:rPr>
      </w:pPr>
      <w:r>
        <w:rPr>
          <w:rFonts w:hint="eastAsia" w:ascii="宋体" w:hAnsi="宋体" w:eastAsia="宋体" w:cs="宋体"/>
          <w:color w:val="auto"/>
          <w:sz w:val="24"/>
          <w:highlight w:val="none"/>
        </w:rPr>
        <w:t>日期：</w:t>
      </w:r>
      <w:r>
        <w:rPr>
          <w:rFonts w:hint="eastAsia" w:ascii="宋体" w:hAnsi="宋体" w:eastAsia="宋体" w:cs="宋体"/>
          <w:spacing w:val="2"/>
          <w:sz w:val="24"/>
          <w:szCs w:val="24"/>
        </w:rPr>
        <w:t>年    月    日</w:t>
      </w:r>
    </w:p>
    <w:p w14:paraId="6E657378">
      <w:pPr>
        <w:spacing w:before="79" w:line="222" w:lineRule="auto"/>
        <w:ind w:left="1608"/>
        <w:rPr>
          <w:rFonts w:hint="eastAsia" w:ascii="宋体" w:hAnsi="宋体" w:eastAsia="宋体" w:cs="宋体"/>
          <w:spacing w:val="2"/>
          <w:sz w:val="24"/>
          <w:szCs w:val="24"/>
        </w:rPr>
        <w:sectPr>
          <w:footerReference r:id="rId24" w:type="default"/>
          <w:pgSz w:w="11906" w:h="16839"/>
          <w:pgMar w:top="1431" w:right="1643" w:bottom="1156" w:left="1785" w:header="0" w:footer="994" w:gutter="0"/>
          <w:pgBorders>
            <w:top w:val="none" w:sz="0" w:space="0"/>
            <w:left w:val="none" w:sz="0" w:space="0"/>
            <w:bottom w:val="none" w:sz="0" w:space="0"/>
            <w:right w:val="none" w:sz="0" w:space="0"/>
          </w:pgBorders>
          <w:pgNumType w:fmt="decimal"/>
          <w:cols w:space="720" w:num="1"/>
        </w:sectPr>
      </w:pPr>
    </w:p>
    <w:p w14:paraId="4AB98834">
      <w:pPr>
        <w:spacing w:before="90" w:line="226" w:lineRule="auto"/>
        <w:ind w:left="2507"/>
        <w:outlineLvl w:val="2"/>
        <w:rPr>
          <w:rFonts w:hint="eastAsia" w:ascii="宋体" w:hAnsi="宋体" w:eastAsia="宋体" w:cs="宋体"/>
          <w:sz w:val="43"/>
          <w:szCs w:val="43"/>
        </w:rPr>
      </w:pPr>
      <w:bookmarkStart w:id="83" w:name="_Toc30946"/>
      <w:r>
        <w:rPr>
          <w:rFonts w:hint="eastAsia" w:ascii="宋体" w:hAnsi="宋体" w:eastAsia="宋体" w:cs="宋体"/>
          <w:spacing w:val="6"/>
          <w:sz w:val="43"/>
          <w:szCs w:val="43"/>
        </w:rPr>
        <w:t>联合体竞标协议书</w:t>
      </w:r>
      <w:bookmarkEnd w:id="83"/>
    </w:p>
    <w:p w14:paraId="759B2DAD">
      <w:pPr>
        <w:pStyle w:val="5"/>
        <w:spacing w:line="455" w:lineRule="auto"/>
        <w:rPr>
          <w:rFonts w:hint="eastAsia" w:ascii="宋体" w:hAnsi="宋体" w:eastAsia="宋体" w:cs="宋体"/>
        </w:rPr>
      </w:pPr>
    </w:p>
    <w:p w14:paraId="027F28F0">
      <w:pPr>
        <w:tabs>
          <w:tab w:val="left" w:pos="1214"/>
        </w:tabs>
        <w:spacing w:before="78" w:line="360" w:lineRule="auto"/>
        <w:ind w:left="33" w:right="14" w:firstLine="460"/>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z w:val="24"/>
          <w:szCs w:val="24"/>
        </w:rPr>
        <w:t>（所有成员单位名称）</w:t>
      </w:r>
      <w:r>
        <w:rPr>
          <w:rFonts w:hint="eastAsia" w:ascii="宋体" w:hAnsi="宋体" w:eastAsia="宋体" w:cs="宋体"/>
          <w:spacing w:val="-54"/>
          <w:sz w:val="24"/>
          <w:szCs w:val="24"/>
        </w:rPr>
        <w:t xml:space="preserve"> </w:t>
      </w:r>
      <w:r>
        <w:rPr>
          <w:rFonts w:hint="eastAsia" w:ascii="宋体" w:hAnsi="宋体" w:eastAsia="宋体" w:cs="宋体"/>
          <w:sz w:val="24"/>
          <w:szCs w:val="24"/>
        </w:rPr>
        <w:t>自愿组成</w:t>
      </w:r>
      <w:r>
        <w:rPr>
          <w:rFonts w:hint="eastAsia" w:ascii="宋体" w:hAnsi="宋体" w:eastAsia="宋体" w:cs="宋体"/>
          <w:spacing w:val="-118"/>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w:t>
      </w:r>
      <w:r>
        <w:rPr>
          <w:rFonts w:hint="eastAsia" w:ascii="宋体" w:hAnsi="宋体" w:eastAsia="宋体" w:cs="宋体"/>
          <w:spacing w:val="-1"/>
          <w:sz w:val="24"/>
          <w:szCs w:val="24"/>
        </w:rPr>
        <w:t>联合体名称）联合体，共同</w:t>
      </w:r>
      <w:r>
        <w:rPr>
          <w:rFonts w:hint="eastAsia" w:ascii="宋体" w:hAnsi="宋体" w:eastAsia="宋体" w:cs="宋体"/>
          <w:sz w:val="24"/>
          <w:szCs w:val="24"/>
        </w:rPr>
        <w:t xml:space="preserve"> </w:t>
      </w:r>
      <w:r>
        <w:rPr>
          <w:rFonts w:hint="eastAsia" w:ascii="宋体" w:hAnsi="宋体" w:eastAsia="宋体" w:cs="宋体"/>
          <w:spacing w:val="-1"/>
          <w:sz w:val="24"/>
          <w:szCs w:val="24"/>
        </w:rPr>
        <w:t>参加</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（项目名称）采购项目竞标。现就联合体竞标事宜订立如下协议。</w:t>
      </w:r>
    </w:p>
    <w:p w14:paraId="203DB8D2">
      <w:pPr>
        <w:spacing w:before="1" w:line="220" w:lineRule="auto"/>
        <w:ind w:left="520"/>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8"/>
          <w:sz w:val="24"/>
          <w:szCs w:val="24"/>
          <w:u w:val="single" w:color="auto"/>
        </w:rPr>
        <w:t xml:space="preserve">       </w:t>
      </w:r>
      <w:r>
        <w:rPr>
          <w:rFonts w:hint="eastAsia" w:ascii="宋体" w:hAnsi="宋体" w:eastAsia="宋体" w:cs="宋体"/>
          <w:spacing w:val="-1"/>
          <w:sz w:val="24"/>
          <w:szCs w:val="24"/>
        </w:rPr>
        <w:t>（某成员单位名称）为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（联合体名称）牵头人。</w:t>
      </w:r>
    </w:p>
    <w:p w14:paraId="1C73CBC0">
      <w:pPr>
        <w:spacing w:before="182" w:line="313" w:lineRule="auto"/>
        <w:ind w:left="35" w:right="12" w:firstLine="469"/>
        <w:rPr>
          <w:rFonts w:hint="eastAsia" w:ascii="宋体" w:hAnsi="宋体" w:eastAsia="宋体" w:cs="宋体"/>
          <w:sz w:val="24"/>
          <w:szCs w:val="24"/>
        </w:rPr>
      </w:pPr>
      <w:r>
        <w:rPr>
          <w:rFonts w:hint="eastAsia" w:ascii="宋体" w:hAnsi="宋体" w:eastAsia="宋体" w:cs="宋体"/>
          <w:spacing w:val="1"/>
          <w:sz w:val="24"/>
          <w:szCs w:val="24"/>
        </w:rPr>
        <w:t>2.联合体各成员授权牵头人代表联合体参加竞标活动，签署文件及对文件的</w:t>
      </w:r>
      <w:r>
        <w:rPr>
          <w:rFonts w:hint="eastAsia" w:ascii="宋体" w:hAnsi="宋体" w:eastAsia="宋体" w:cs="宋体"/>
          <w:spacing w:val="11"/>
          <w:sz w:val="24"/>
          <w:szCs w:val="24"/>
        </w:rPr>
        <w:t xml:space="preserve"> </w:t>
      </w:r>
      <w:r>
        <w:rPr>
          <w:rFonts w:hint="eastAsia" w:ascii="宋体" w:hAnsi="宋体" w:eastAsia="宋体" w:cs="宋体"/>
          <w:spacing w:val="1"/>
          <w:sz w:val="24"/>
          <w:szCs w:val="24"/>
        </w:rPr>
        <w:t>盖章，提交和接收相关的资料、信息及指示，进行合同磋商活动，负责合同实施</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阶段的组织和协调工作，以及处理与本竞标项目有关的一切事宜。</w:t>
      </w:r>
    </w:p>
    <w:p w14:paraId="1FCE837A">
      <w:pPr>
        <w:spacing w:before="183" w:line="313" w:lineRule="auto"/>
        <w:ind w:left="30" w:right="12" w:firstLine="476"/>
        <w:rPr>
          <w:rFonts w:hint="eastAsia" w:ascii="宋体" w:hAnsi="宋体" w:eastAsia="宋体" w:cs="宋体"/>
          <w:sz w:val="24"/>
          <w:szCs w:val="24"/>
        </w:rPr>
      </w:pPr>
      <w:r>
        <w:rPr>
          <w:rFonts w:hint="eastAsia" w:ascii="宋体" w:hAnsi="宋体" w:eastAsia="宋体" w:cs="宋体"/>
          <w:spacing w:val="1"/>
          <w:sz w:val="24"/>
          <w:szCs w:val="24"/>
        </w:rPr>
        <w:t>3.联合体牵头人在本项目中签署和盖章的一切文件和处理的一切事宜，联合</w:t>
      </w:r>
      <w:r>
        <w:rPr>
          <w:rFonts w:hint="eastAsia" w:ascii="宋体" w:hAnsi="宋体" w:eastAsia="宋体" w:cs="宋体"/>
          <w:spacing w:val="9"/>
          <w:sz w:val="24"/>
          <w:szCs w:val="24"/>
        </w:rPr>
        <w:t xml:space="preserve"> </w:t>
      </w:r>
      <w:r>
        <w:rPr>
          <w:rFonts w:hint="eastAsia" w:ascii="宋体" w:hAnsi="宋体" w:eastAsia="宋体" w:cs="宋体"/>
          <w:spacing w:val="1"/>
          <w:sz w:val="24"/>
          <w:szCs w:val="24"/>
        </w:rPr>
        <w:t>体各成员均予以承认。联合体各成员将严格按照磋商文件、响应文件和合同的要</w:t>
      </w:r>
      <w:r>
        <w:rPr>
          <w:rFonts w:hint="eastAsia" w:ascii="宋体" w:hAnsi="宋体" w:eastAsia="宋体" w:cs="宋体"/>
          <w:spacing w:val="6"/>
          <w:sz w:val="24"/>
          <w:szCs w:val="24"/>
        </w:rPr>
        <w:t xml:space="preserve"> </w:t>
      </w:r>
      <w:r>
        <w:rPr>
          <w:rFonts w:hint="eastAsia" w:ascii="宋体" w:hAnsi="宋体" w:eastAsia="宋体" w:cs="宋体"/>
          <w:spacing w:val="-1"/>
          <w:sz w:val="24"/>
          <w:szCs w:val="24"/>
        </w:rPr>
        <w:t>求全面履行义务，并向采购人承担连带责任。</w:t>
      </w:r>
    </w:p>
    <w:p w14:paraId="290FA2AB">
      <w:pPr>
        <w:spacing w:before="181" w:line="221" w:lineRule="auto"/>
        <w:ind w:left="501"/>
        <w:outlineLvl w:val="2"/>
        <w:rPr>
          <w:rFonts w:hint="eastAsia" w:ascii="宋体" w:hAnsi="宋体" w:eastAsia="宋体" w:cs="宋体"/>
          <w:sz w:val="24"/>
          <w:szCs w:val="24"/>
        </w:rPr>
      </w:pPr>
      <w:bookmarkStart w:id="84" w:name="_Toc23288"/>
      <w:r>
        <w:rPr>
          <w:rFonts w:hint="eastAsia" w:ascii="宋体" w:hAnsi="宋体" w:eastAsia="宋体" w:cs="宋体"/>
          <w:sz w:val="24"/>
          <w:szCs w:val="24"/>
        </w:rPr>
        <w:t>4.联合体各成员单位内部的职责分工如下</w:t>
      </w:r>
      <w:r>
        <w:rPr>
          <w:rFonts w:hint="eastAsia" w:ascii="宋体" w:hAnsi="宋体" w:eastAsia="宋体" w:cs="宋体"/>
          <w:spacing w:val="-1"/>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bookmarkEnd w:id="84"/>
    </w:p>
    <w:p w14:paraId="53FD1B83">
      <w:pPr>
        <w:spacing w:before="182" w:line="290" w:lineRule="auto"/>
        <w:ind w:left="33" w:firstLine="473"/>
        <w:rPr>
          <w:rFonts w:hint="eastAsia" w:ascii="宋体" w:hAnsi="宋体" w:eastAsia="宋体" w:cs="宋体"/>
          <w:sz w:val="24"/>
          <w:szCs w:val="24"/>
        </w:rPr>
      </w:pPr>
      <w:r>
        <w:rPr>
          <w:rFonts w:hint="eastAsia" w:ascii="宋体" w:hAnsi="宋体" w:eastAsia="宋体" w:cs="宋体"/>
          <w:spacing w:val="-12"/>
          <w:sz w:val="24"/>
          <w:szCs w:val="24"/>
        </w:rPr>
        <w:t>5.本协议书自所有成员单位法定代表人（单位负责人）或者其委托代理人签字或</w:t>
      </w:r>
      <w:r>
        <w:rPr>
          <w:rFonts w:hint="eastAsia" w:ascii="宋体" w:hAnsi="宋体" w:eastAsia="宋体" w:cs="宋体"/>
          <w:spacing w:val="9"/>
          <w:sz w:val="24"/>
          <w:szCs w:val="24"/>
        </w:rPr>
        <w:t xml:space="preserve"> </w:t>
      </w:r>
      <w:r>
        <w:rPr>
          <w:rFonts w:hint="eastAsia" w:ascii="宋体" w:hAnsi="宋体" w:eastAsia="宋体" w:cs="宋体"/>
          <w:spacing w:val="-12"/>
          <w:sz w:val="24"/>
          <w:szCs w:val="24"/>
        </w:rPr>
        <w:t>者盖单位章之日起生效，合同履行完毕后自动失效。</w:t>
      </w:r>
    </w:p>
    <w:p w14:paraId="3E5D08FB">
      <w:pPr>
        <w:spacing w:before="182" w:line="222" w:lineRule="auto"/>
        <w:ind w:left="504"/>
        <w:outlineLvl w:val="2"/>
        <w:rPr>
          <w:rFonts w:hint="eastAsia" w:ascii="宋体" w:hAnsi="宋体" w:eastAsia="宋体" w:cs="宋体"/>
          <w:sz w:val="24"/>
          <w:szCs w:val="24"/>
        </w:rPr>
      </w:pPr>
      <w:bookmarkStart w:id="85" w:name="_Toc18254"/>
      <w:r>
        <w:rPr>
          <w:rFonts w:hint="eastAsia" w:ascii="宋体" w:hAnsi="宋体" w:eastAsia="宋体" w:cs="宋体"/>
          <w:spacing w:val="-1"/>
          <w:sz w:val="24"/>
          <w:szCs w:val="24"/>
        </w:rPr>
        <w:t>6.本协议书一式</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
          <w:sz w:val="24"/>
          <w:szCs w:val="24"/>
        </w:rPr>
        <w:t>份，联合体成员和采购人各执一份。</w:t>
      </w:r>
      <w:bookmarkEnd w:id="85"/>
    </w:p>
    <w:p w14:paraId="63A71B91">
      <w:pPr>
        <w:spacing w:before="180" w:line="361" w:lineRule="auto"/>
        <w:ind w:left="35" w:right="11" w:firstLine="480"/>
        <w:rPr>
          <w:rFonts w:hint="eastAsia" w:ascii="宋体" w:hAnsi="宋体" w:eastAsia="宋体" w:cs="宋体"/>
          <w:sz w:val="24"/>
          <w:szCs w:val="24"/>
        </w:rPr>
      </w:pPr>
      <w:r>
        <w:rPr>
          <w:rFonts w:hint="eastAsia" w:ascii="宋体" w:hAnsi="宋体" w:eastAsia="宋体" w:cs="宋体"/>
          <w:spacing w:val="-6"/>
          <w:sz w:val="24"/>
          <w:szCs w:val="24"/>
        </w:rPr>
        <w:t>注：本协议书应附法定代表人身份证明书；有委托代理的，应附权委托书（格</w:t>
      </w:r>
      <w:r>
        <w:rPr>
          <w:rFonts w:hint="eastAsia" w:ascii="宋体" w:hAnsi="宋体" w:eastAsia="宋体" w:cs="宋体"/>
          <w:sz w:val="24"/>
          <w:szCs w:val="24"/>
        </w:rPr>
        <w:t xml:space="preserve"> </w:t>
      </w:r>
      <w:r>
        <w:rPr>
          <w:rFonts w:hint="eastAsia" w:ascii="宋体" w:hAnsi="宋体" w:eastAsia="宋体" w:cs="宋体"/>
          <w:spacing w:val="-5"/>
          <w:sz w:val="24"/>
          <w:szCs w:val="24"/>
        </w:rPr>
        <w:t>式自拟）。</w:t>
      </w:r>
    </w:p>
    <w:p w14:paraId="162AB1BC">
      <w:pPr>
        <w:pStyle w:val="5"/>
        <w:spacing w:line="383" w:lineRule="auto"/>
        <w:rPr>
          <w:rFonts w:hint="eastAsia" w:ascii="宋体" w:hAnsi="宋体" w:eastAsia="宋体" w:cs="宋体"/>
        </w:rPr>
      </w:pPr>
    </w:p>
    <w:p w14:paraId="0EE5B606">
      <w:pPr>
        <w:spacing w:before="78" w:line="221" w:lineRule="auto"/>
        <w:ind w:left="27"/>
        <w:rPr>
          <w:rFonts w:hint="eastAsia" w:ascii="宋体" w:hAnsi="宋体" w:eastAsia="宋体" w:cs="宋体"/>
          <w:sz w:val="24"/>
          <w:szCs w:val="24"/>
        </w:rPr>
      </w:pPr>
      <w:r>
        <w:rPr>
          <w:rFonts w:hint="eastAsia" w:ascii="宋体" w:hAnsi="宋体" w:eastAsia="宋体" w:cs="宋体"/>
          <w:spacing w:val="-2"/>
          <w:sz w:val="24"/>
          <w:szCs w:val="24"/>
        </w:rPr>
        <w:t>联合体牵头人名称（电子签章</w:t>
      </w:r>
      <w:r>
        <w:rPr>
          <w:rFonts w:hint="eastAsia" w:ascii="宋体" w:hAnsi="宋体" w:eastAsia="宋体" w:cs="宋体"/>
          <w:spacing w:val="5"/>
          <w:sz w:val="24"/>
          <w:szCs w:val="24"/>
        </w:rPr>
        <w:t>）：</w:t>
      </w:r>
    </w:p>
    <w:p w14:paraId="3616D3BB">
      <w:pPr>
        <w:spacing w:before="181" w:line="223" w:lineRule="auto"/>
        <w:ind w:left="37"/>
        <w:rPr>
          <w:rFonts w:hint="eastAsia" w:ascii="宋体" w:hAnsi="宋体" w:eastAsia="宋体" w:cs="宋体"/>
          <w:sz w:val="24"/>
          <w:szCs w:val="24"/>
        </w:rPr>
      </w:pPr>
      <w:r>
        <w:rPr>
          <w:rFonts w:hint="eastAsia" w:ascii="宋体" w:hAnsi="宋体" w:eastAsia="宋体" w:cs="宋体"/>
          <w:spacing w:val="-1"/>
          <w:sz w:val="24"/>
          <w:szCs w:val="24"/>
        </w:rPr>
        <w:t>法定代表人或者其委托代理人（签字或者电</w:t>
      </w:r>
      <w:r>
        <w:rPr>
          <w:rFonts w:hint="eastAsia" w:ascii="宋体" w:hAnsi="宋体" w:eastAsia="宋体" w:cs="宋体"/>
          <w:spacing w:val="-2"/>
          <w:sz w:val="24"/>
          <w:szCs w:val="24"/>
        </w:rPr>
        <w:t>子签名</w:t>
      </w:r>
      <w:r>
        <w:rPr>
          <w:rFonts w:hint="eastAsia" w:ascii="宋体" w:hAnsi="宋体" w:eastAsia="宋体" w:cs="宋体"/>
          <w:sz w:val="24"/>
          <w:szCs w:val="24"/>
        </w:rPr>
        <w:t>）：</w:t>
      </w:r>
    </w:p>
    <w:p w14:paraId="63011343">
      <w:pPr>
        <w:pStyle w:val="5"/>
        <w:spacing w:line="282" w:lineRule="auto"/>
        <w:rPr>
          <w:rFonts w:hint="eastAsia" w:ascii="宋体" w:hAnsi="宋体" w:eastAsia="宋体" w:cs="宋体"/>
        </w:rPr>
      </w:pPr>
    </w:p>
    <w:p w14:paraId="42C9F805">
      <w:pPr>
        <w:pStyle w:val="5"/>
        <w:spacing w:line="282" w:lineRule="auto"/>
        <w:rPr>
          <w:rFonts w:hint="eastAsia" w:ascii="宋体" w:hAnsi="宋体" w:eastAsia="宋体" w:cs="宋体"/>
        </w:rPr>
      </w:pPr>
    </w:p>
    <w:p w14:paraId="619628C1">
      <w:pPr>
        <w:spacing w:before="79" w:line="221" w:lineRule="auto"/>
        <w:ind w:left="27"/>
        <w:rPr>
          <w:rFonts w:hint="eastAsia" w:ascii="宋体" w:hAnsi="宋体" w:eastAsia="宋体" w:cs="宋体"/>
          <w:sz w:val="24"/>
          <w:szCs w:val="24"/>
        </w:rPr>
      </w:pPr>
      <w:r>
        <w:rPr>
          <w:rFonts w:hint="eastAsia" w:ascii="宋体" w:hAnsi="宋体" w:eastAsia="宋体" w:cs="宋体"/>
          <w:spacing w:val="-1"/>
          <w:sz w:val="24"/>
          <w:szCs w:val="24"/>
        </w:rPr>
        <w:t>联合体成员名称（盖公章或者电子签章</w:t>
      </w:r>
      <w:r>
        <w:rPr>
          <w:rFonts w:hint="eastAsia" w:ascii="宋体" w:hAnsi="宋体" w:eastAsia="宋体" w:cs="宋体"/>
          <w:spacing w:val="1"/>
          <w:sz w:val="24"/>
          <w:szCs w:val="24"/>
        </w:rPr>
        <w:t>）：</w:t>
      </w:r>
    </w:p>
    <w:p w14:paraId="5F28DCF7">
      <w:pPr>
        <w:spacing w:before="181" w:line="223" w:lineRule="auto"/>
        <w:ind w:left="37"/>
        <w:rPr>
          <w:rFonts w:hint="eastAsia" w:ascii="宋体" w:hAnsi="宋体" w:eastAsia="宋体" w:cs="宋体"/>
          <w:sz w:val="24"/>
          <w:szCs w:val="24"/>
        </w:rPr>
      </w:pPr>
      <w:r>
        <w:rPr>
          <w:rFonts w:hint="eastAsia" w:ascii="宋体" w:hAnsi="宋体" w:eastAsia="宋体" w:cs="宋体"/>
          <w:spacing w:val="-1"/>
          <w:sz w:val="24"/>
          <w:szCs w:val="24"/>
        </w:rPr>
        <w:t>法定代表人或者其委托代理人（签字或者电</w:t>
      </w:r>
      <w:r>
        <w:rPr>
          <w:rFonts w:hint="eastAsia" w:ascii="宋体" w:hAnsi="宋体" w:eastAsia="宋体" w:cs="宋体"/>
          <w:spacing w:val="-2"/>
          <w:sz w:val="24"/>
          <w:szCs w:val="24"/>
        </w:rPr>
        <w:t>子签名</w:t>
      </w:r>
      <w:r>
        <w:rPr>
          <w:rFonts w:hint="eastAsia" w:ascii="宋体" w:hAnsi="宋体" w:eastAsia="宋体" w:cs="宋体"/>
          <w:sz w:val="24"/>
          <w:szCs w:val="24"/>
        </w:rPr>
        <w:t>）：</w:t>
      </w:r>
    </w:p>
    <w:p w14:paraId="06B0D036">
      <w:pPr>
        <w:pStyle w:val="5"/>
        <w:spacing w:line="282" w:lineRule="auto"/>
        <w:rPr>
          <w:rFonts w:hint="eastAsia" w:ascii="宋体" w:hAnsi="宋体" w:eastAsia="宋体" w:cs="宋体"/>
        </w:rPr>
      </w:pPr>
    </w:p>
    <w:p w14:paraId="30CDBBC9">
      <w:pPr>
        <w:pStyle w:val="5"/>
        <w:spacing w:line="282" w:lineRule="auto"/>
        <w:rPr>
          <w:rFonts w:hint="eastAsia" w:ascii="宋体" w:hAnsi="宋体" w:eastAsia="宋体" w:cs="宋体"/>
        </w:rPr>
      </w:pPr>
    </w:p>
    <w:p w14:paraId="3CB42472">
      <w:pPr>
        <w:spacing w:before="78" w:line="221" w:lineRule="auto"/>
        <w:ind w:left="27"/>
        <w:rPr>
          <w:rFonts w:hint="eastAsia" w:ascii="宋体" w:hAnsi="宋体" w:eastAsia="宋体" w:cs="宋体"/>
          <w:sz w:val="24"/>
          <w:szCs w:val="24"/>
        </w:rPr>
      </w:pPr>
      <w:r>
        <w:rPr>
          <w:rFonts w:hint="eastAsia" w:ascii="宋体" w:hAnsi="宋体" w:eastAsia="宋体" w:cs="宋体"/>
          <w:spacing w:val="-1"/>
          <w:sz w:val="24"/>
          <w:szCs w:val="24"/>
        </w:rPr>
        <w:t>联合体成员名称（盖公章或者电子签章</w:t>
      </w:r>
      <w:r>
        <w:rPr>
          <w:rFonts w:hint="eastAsia" w:ascii="宋体" w:hAnsi="宋体" w:eastAsia="宋体" w:cs="宋体"/>
          <w:spacing w:val="1"/>
          <w:sz w:val="24"/>
          <w:szCs w:val="24"/>
        </w:rPr>
        <w:t>）：</w:t>
      </w:r>
    </w:p>
    <w:p w14:paraId="3392DB5F">
      <w:pPr>
        <w:spacing w:before="181" w:line="223" w:lineRule="auto"/>
        <w:ind w:left="37"/>
        <w:rPr>
          <w:rFonts w:hint="eastAsia" w:ascii="宋体" w:hAnsi="宋体" w:eastAsia="宋体" w:cs="宋体"/>
          <w:sz w:val="24"/>
          <w:szCs w:val="24"/>
        </w:rPr>
      </w:pPr>
      <w:r>
        <w:rPr>
          <w:rFonts w:hint="eastAsia" w:ascii="宋体" w:hAnsi="宋体" w:eastAsia="宋体" w:cs="宋体"/>
          <w:spacing w:val="-1"/>
          <w:sz w:val="24"/>
          <w:szCs w:val="24"/>
        </w:rPr>
        <w:t>法定代表人或者其委托代理人（签字或者电</w:t>
      </w:r>
      <w:r>
        <w:rPr>
          <w:rFonts w:hint="eastAsia" w:ascii="宋体" w:hAnsi="宋体" w:eastAsia="宋体" w:cs="宋体"/>
          <w:spacing w:val="-2"/>
          <w:sz w:val="24"/>
          <w:szCs w:val="24"/>
        </w:rPr>
        <w:t>子签名</w:t>
      </w:r>
      <w:r>
        <w:rPr>
          <w:rFonts w:hint="eastAsia" w:ascii="宋体" w:hAnsi="宋体" w:eastAsia="宋体" w:cs="宋体"/>
          <w:sz w:val="24"/>
          <w:szCs w:val="24"/>
        </w:rPr>
        <w:t>）：</w:t>
      </w:r>
    </w:p>
    <w:p w14:paraId="0FBB3CB8">
      <w:pPr>
        <w:spacing w:before="99" w:line="383" w:lineRule="exact"/>
        <w:ind w:left="4028"/>
        <w:rPr>
          <w:rFonts w:hint="eastAsia" w:ascii="宋体" w:hAnsi="宋体" w:eastAsia="宋体" w:cs="宋体"/>
          <w:sz w:val="24"/>
          <w:szCs w:val="24"/>
        </w:rPr>
      </w:pPr>
      <w:r>
        <w:rPr>
          <w:rFonts w:hint="eastAsia" w:ascii="宋体" w:hAnsi="宋体" w:eastAsia="宋体" w:cs="宋体"/>
          <w:spacing w:val="-13"/>
          <w:position w:val="3"/>
          <w:sz w:val="24"/>
          <w:szCs w:val="24"/>
        </w:rPr>
        <w:t>……</w:t>
      </w:r>
    </w:p>
    <w:p w14:paraId="3B79115E">
      <w:pPr>
        <w:spacing w:line="383" w:lineRule="exact"/>
        <w:rPr>
          <w:rFonts w:hint="eastAsia" w:ascii="宋体" w:hAnsi="宋体" w:eastAsia="宋体" w:cs="宋体"/>
          <w:sz w:val="24"/>
          <w:szCs w:val="24"/>
        </w:rPr>
        <w:sectPr>
          <w:footerReference r:id="rId25" w:type="default"/>
          <w:pgSz w:w="11906" w:h="16839"/>
          <w:pgMar w:top="1389" w:right="1634" w:bottom="1156" w:left="1785" w:header="0" w:footer="994" w:gutter="0"/>
          <w:pgBorders>
            <w:top w:val="none" w:sz="0" w:space="0"/>
            <w:left w:val="none" w:sz="0" w:space="0"/>
            <w:bottom w:val="none" w:sz="0" w:space="0"/>
            <w:right w:val="none" w:sz="0" w:space="0"/>
          </w:pgBorders>
          <w:pgNumType w:fmt="decimal"/>
          <w:cols w:space="720" w:num="1"/>
        </w:sectPr>
      </w:pPr>
    </w:p>
    <w:p w14:paraId="32739A73">
      <w:pPr>
        <w:spacing w:before="101" w:line="226" w:lineRule="auto"/>
        <w:ind w:left="1909"/>
        <w:rPr>
          <w:rFonts w:hint="eastAsia" w:ascii="宋体" w:hAnsi="宋体" w:eastAsia="宋体" w:cs="宋体"/>
          <w:sz w:val="43"/>
          <w:szCs w:val="43"/>
        </w:rPr>
      </w:pPr>
      <w:r>
        <w:rPr>
          <w:rFonts w:hint="eastAsia" w:ascii="宋体" w:hAnsi="宋体" w:eastAsia="宋体" w:cs="宋体"/>
          <w:spacing w:val="1"/>
          <w:sz w:val="43"/>
          <w:szCs w:val="43"/>
        </w:rPr>
        <w:t>中小企业声明函（服务）</w:t>
      </w:r>
    </w:p>
    <w:p w14:paraId="1C6E04CB">
      <w:pPr>
        <w:pStyle w:val="5"/>
        <w:spacing w:line="310" w:lineRule="auto"/>
        <w:rPr>
          <w:rFonts w:hint="eastAsia" w:ascii="宋体" w:hAnsi="宋体" w:eastAsia="宋体" w:cs="宋体"/>
        </w:rPr>
      </w:pPr>
    </w:p>
    <w:p w14:paraId="76594393">
      <w:pPr>
        <w:pStyle w:val="5"/>
        <w:spacing w:line="311" w:lineRule="auto"/>
        <w:rPr>
          <w:rFonts w:hint="eastAsia" w:ascii="宋体" w:hAnsi="宋体" w:eastAsia="宋体" w:cs="宋体"/>
        </w:rPr>
      </w:pPr>
    </w:p>
    <w:p w14:paraId="168A3D23">
      <w:pPr>
        <w:spacing w:before="78" w:line="385" w:lineRule="auto"/>
        <w:ind w:left="30" w:right="35" w:firstLine="705"/>
        <w:jc w:val="both"/>
        <w:rPr>
          <w:rFonts w:hint="eastAsia" w:ascii="宋体" w:hAnsi="宋体" w:eastAsia="宋体" w:cs="宋体"/>
          <w:sz w:val="24"/>
          <w:szCs w:val="24"/>
        </w:rPr>
      </w:pPr>
      <w:r>
        <w:rPr>
          <w:rFonts w:hint="eastAsia" w:ascii="宋体" w:hAnsi="宋体" w:eastAsia="宋体" w:cs="宋体"/>
          <w:spacing w:val="-7"/>
          <w:sz w:val="24"/>
          <w:szCs w:val="24"/>
        </w:rPr>
        <w:t>本公司（联合体）郑重声明，根据《政府采购促进中小企业发展管理办法》</w:t>
      </w:r>
      <w:r>
        <w:rPr>
          <w:rFonts w:hint="eastAsia" w:ascii="宋体" w:hAnsi="宋体" w:eastAsia="宋体" w:cs="宋体"/>
          <w:spacing w:val="11"/>
          <w:sz w:val="24"/>
          <w:szCs w:val="24"/>
        </w:rPr>
        <w:t xml:space="preserve"> </w:t>
      </w:r>
      <w:r>
        <w:rPr>
          <w:rFonts w:hint="eastAsia" w:ascii="宋体" w:hAnsi="宋体" w:eastAsia="宋体" w:cs="宋体"/>
          <w:spacing w:val="1"/>
          <w:sz w:val="24"/>
          <w:szCs w:val="24"/>
        </w:rPr>
        <w:t>（财库﹝2020﹞46</w:t>
      </w:r>
      <w:r>
        <w:rPr>
          <w:rFonts w:hint="eastAsia" w:ascii="宋体" w:hAnsi="宋体" w:eastAsia="宋体" w:cs="宋体"/>
          <w:spacing w:val="-17"/>
          <w:sz w:val="24"/>
          <w:szCs w:val="24"/>
        </w:rPr>
        <w:t xml:space="preserve"> </w:t>
      </w:r>
      <w:r>
        <w:rPr>
          <w:rFonts w:hint="eastAsia" w:ascii="宋体" w:hAnsi="宋体" w:eastAsia="宋体" w:cs="宋体"/>
          <w:spacing w:val="1"/>
          <w:sz w:val="24"/>
          <w:szCs w:val="24"/>
        </w:rPr>
        <w:t>号）的规定，本公司（联合体）参加</w:t>
      </w:r>
      <w:r>
        <w:rPr>
          <w:rFonts w:hint="eastAsia" w:ascii="宋体" w:hAnsi="宋体" w:eastAsia="宋体" w:cs="宋体"/>
          <w:spacing w:val="1"/>
          <w:sz w:val="24"/>
          <w:szCs w:val="24"/>
          <w:u w:val="single" w:color="auto"/>
        </w:rPr>
        <w:t>（单位名称）</w:t>
      </w:r>
      <w:r>
        <w:rPr>
          <w:rFonts w:hint="eastAsia" w:ascii="宋体" w:hAnsi="宋体" w:eastAsia="宋体" w:cs="宋体"/>
          <w:spacing w:val="1"/>
          <w:sz w:val="24"/>
          <w:szCs w:val="24"/>
        </w:rPr>
        <w:t>的</w:t>
      </w:r>
      <w:r>
        <w:rPr>
          <w:rFonts w:hint="eastAsia" w:ascii="宋体" w:hAnsi="宋体" w:eastAsia="宋体" w:cs="宋体"/>
          <w:spacing w:val="1"/>
          <w:sz w:val="24"/>
          <w:szCs w:val="24"/>
          <w:u w:val="single" w:color="auto"/>
        </w:rPr>
        <w:t>（项目</w:t>
      </w:r>
      <w:r>
        <w:rPr>
          <w:rFonts w:hint="eastAsia" w:ascii="宋体" w:hAnsi="宋体" w:eastAsia="宋体" w:cs="宋体"/>
          <w:sz w:val="24"/>
          <w:szCs w:val="24"/>
        </w:rPr>
        <w:t xml:space="preserve">  </w:t>
      </w:r>
      <w:r>
        <w:rPr>
          <w:rFonts w:hint="eastAsia" w:ascii="宋体" w:hAnsi="宋体" w:eastAsia="宋体" w:cs="宋体"/>
          <w:spacing w:val="-3"/>
          <w:sz w:val="24"/>
          <w:szCs w:val="24"/>
          <w:u w:val="single" w:color="auto"/>
        </w:rPr>
        <w:t>名称）</w:t>
      </w:r>
      <w:r>
        <w:rPr>
          <w:rFonts w:hint="eastAsia" w:ascii="宋体" w:hAnsi="宋体" w:eastAsia="宋体" w:cs="宋体"/>
          <w:spacing w:val="-3"/>
          <w:sz w:val="24"/>
          <w:szCs w:val="24"/>
        </w:rPr>
        <w:t>采购活动，服务全部由符合政策要求的中小企业承接。相关企业（含联合</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体中的中小企业、签订分包意向协议的中小企业）的具体情况如下：</w:t>
      </w:r>
    </w:p>
    <w:p w14:paraId="3A7DCBDB">
      <w:pPr>
        <w:spacing w:before="115" w:line="331" w:lineRule="auto"/>
        <w:ind w:left="29" w:right="76" w:firstLine="783"/>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4"/>
          <w:sz w:val="24"/>
          <w:szCs w:val="24"/>
          <w:u w:val="single" w:color="auto"/>
        </w:rPr>
        <w:t>（标的名称</w:t>
      </w:r>
      <w:r>
        <w:rPr>
          <w:rFonts w:hint="eastAsia" w:ascii="宋体" w:hAnsi="宋体" w:eastAsia="宋体" w:cs="宋体"/>
          <w:spacing w:val="-12"/>
          <w:sz w:val="24"/>
          <w:szCs w:val="24"/>
          <w:u w:val="single" w:color="auto"/>
        </w:rPr>
        <w:t>）</w:t>
      </w:r>
      <w:r>
        <w:rPr>
          <w:rFonts w:hint="eastAsia" w:ascii="宋体" w:hAnsi="宋体" w:eastAsia="宋体" w:cs="宋体"/>
          <w:spacing w:val="-12"/>
          <w:sz w:val="24"/>
          <w:szCs w:val="24"/>
        </w:rPr>
        <w:t>，</w:t>
      </w:r>
      <w:r>
        <w:rPr>
          <w:rFonts w:hint="eastAsia" w:ascii="宋体" w:hAnsi="宋体" w:eastAsia="宋体" w:cs="宋体"/>
          <w:spacing w:val="-4"/>
          <w:sz w:val="24"/>
          <w:szCs w:val="24"/>
        </w:rPr>
        <w:t>属于</w:t>
      </w:r>
      <w:r>
        <w:rPr>
          <w:rFonts w:hint="eastAsia" w:ascii="宋体" w:hAnsi="宋体" w:eastAsia="宋体" w:cs="宋体"/>
          <w:spacing w:val="-4"/>
          <w:sz w:val="24"/>
          <w:szCs w:val="24"/>
          <w:u w:val="single" w:color="auto"/>
        </w:rPr>
        <w:t>（采购文件中明确的所属行业</w:t>
      </w:r>
      <w:r>
        <w:rPr>
          <w:rFonts w:hint="eastAsia" w:ascii="宋体" w:hAnsi="宋体" w:eastAsia="宋体" w:cs="宋体"/>
          <w:spacing w:val="-12"/>
          <w:sz w:val="24"/>
          <w:szCs w:val="24"/>
          <w:u w:val="single" w:color="auto"/>
        </w:rPr>
        <w:t>）</w:t>
      </w:r>
      <w:r>
        <w:rPr>
          <w:rFonts w:hint="eastAsia" w:ascii="宋体" w:hAnsi="宋体" w:eastAsia="宋体" w:cs="宋体"/>
          <w:spacing w:val="-12"/>
          <w:sz w:val="24"/>
          <w:szCs w:val="24"/>
        </w:rPr>
        <w:t>；</w:t>
      </w:r>
      <w:r>
        <w:rPr>
          <w:rFonts w:hint="eastAsia" w:ascii="宋体" w:hAnsi="宋体" w:eastAsia="宋体" w:cs="宋体"/>
          <w:spacing w:val="-4"/>
          <w:sz w:val="24"/>
          <w:szCs w:val="24"/>
        </w:rPr>
        <w:t>承接企业</w:t>
      </w:r>
      <w:r>
        <w:rPr>
          <w:rFonts w:hint="eastAsia" w:ascii="宋体" w:hAnsi="宋体" w:eastAsia="宋体" w:cs="宋体"/>
          <w:spacing w:val="-5"/>
          <w:sz w:val="24"/>
          <w:szCs w:val="24"/>
        </w:rPr>
        <w:t>为</w:t>
      </w:r>
      <w:r>
        <w:rPr>
          <w:rFonts w:hint="eastAsia" w:ascii="宋体" w:hAnsi="宋体" w:eastAsia="宋体" w:cs="宋体"/>
          <w:spacing w:val="-5"/>
          <w:sz w:val="24"/>
          <w:szCs w:val="24"/>
          <w:u w:val="single" w:color="auto"/>
        </w:rPr>
        <w:t>（企</w:t>
      </w:r>
      <w:r>
        <w:rPr>
          <w:rFonts w:hint="eastAsia" w:ascii="宋体" w:hAnsi="宋体" w:eastAsia="宋体" w:cs="宋体"/>
          <w:spacing w:val="3"/>
          <w:sz w:val="24"/>
          <w:szCs w:val="24"/>
        </w:rPr>
        <w:t xml:space="preserve"> </w:t>
      </w:r>
      <w:r>
        <w:rPr>
          <w:rFonts w:hint="eastAsia" w:ascii="宋体" w:hAnsi="宋体" w:eastAsia="宋体" w:cs="宋体"/>
          <w:spacing w:val="-7"/>
          <w:sz w:val="24"/>
          <w:szCs w:val="24"/>
          <w:u w:val="single" w:color="auto"/>
        </w:rPr>
        <w:t>业名称</w:t>
      </w:r>
      <w:r>
        <w:rPr>
          <w:rFonts w:hint="eastAsia" w:ascii="宋体" w:hAnsi="宋体" w:eastAsia="宋体" w:cs="宋体"/>
          <w:spacing w:val="-36"/>
          <w:sz w:val="24"/>
          <w:szCs w:val="24"/>
          <w:u w:val="single" w:color="auto"/>
        </w:rPr>
        <w:t>）</w:t>
      </w:r>
      <w:r>
        <w:rPr>
          <w:rFonts w:hint="eastAsia" w:ascii="宋体" w:hAnsi="宋体" w:eastAsia="宋体" w:cs="宋体"/>
          <w:spacing w:val="-36"/>
          <w:sz w:val="24"/>
          <w:szCs w:val="24"/>
        </w:rPr>
        <w:t>，</w:t>
      </w:r>
      <w:r>
        <w:rPr>
          <w:rFonts w:hint="eastAsia" w:ascii="宋体" w:hAnsi="宋体" w:eastAsia="宋体" w:cs="宋体"/>
          <w:spacing w:val="-7"/>
          <w:sz w:val="24"/>
          <w:szCs w:val="24"/>
        </w:rPr>
        <w:t>从业人员</w:t>
      </w:r>
      <w:r>
        <w:rPr>
          <w:rFonts w:hint="eastAsia" w:ascii="宋体" w:hAnsi="宋体" w:eastAsia="宋体" w:cs="宋体"/>
          <w:spacing w:val="-7"/>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7"/>
          <w:sz w:val="24"/>
          <w:szCs w:val="24"/>
        </w:rPr>
        <w:t>人，营业收入为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7"/>
          <w:sz w:val="24"/>
          <w:szCs w:val="24"/>
        </w:rPr>
        <w:t>万元，资产总额为</w:t>
      </w:r>
      <w:r>
        <w:rPr>
          <w:rFonts w:hint="eastAsia" w:ascii="宋体" w:hAnsi="宋体" w:eastAsia="宋体" w:cs="宋体"/>
          <w:spacing w:val="23"/>
          <w:sz w:val="24"/>
          <w:szCs w:val="24"/>
          <w:u w:val="single" w:color="auto"/>
        </w:rPr>
        <w:t xml:space="preserve">     </w:t>
      </w:r>
      <w:r>
        <w:rPr>
          <w:rFonts w:hint="eastAsia" w:ascii="宋体" w:hAnsi="宋体" w:eastAsia="宋体" w:cs="宋体"/>
          <w:spacing w:val="-98"/>
          <w:sz w:val="24"/>
          <w:szCs w:val="24"/>
        </w:rPr>
        <w:t xml:space="preserve"> </w:t>
      </w:r>
      <w:r>
        <w:rPr>
          <w:rFonts w:hint="eastAsia" w:ascii="宋体" w:hAnsi="宋体" w:eastAsia="宋体" w:cs="宋体"/>
          <w:spacing w:val="-7"/>
          <w:sz w:val="24"/>
          <w:szCs w:val="24"/>
        </w:rPr>
        <w:t>万元，</w:t>
      </w:r>
      <w:r>
        <w:rPr>
          <w:rFonts w:hint="eastAsia" w:ascii="宋体" w:hAnsi="宋体" w:eastAsia="宋体" w:cs="宋体"/>
          <w:sz w:val="24"/>
          <w:szCs w:val="24"/>
        </w:rPr>
        <w:t xml:space="preserve"> </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（中型企业、小型企业、微型企业</w:t>
      </w:r>
      <w:r>
        <w:rPr>
          <w:rFonts w:hint="eastAsia" w:ascii="宋体" w:hAnsi="宋体" w:eastAsia="宋体" w:cs="宋体"/>
          <w:sz w:val="24"/>
          <w:szCs w:val="24"/>
          <w:u w:val="single" w:color="auto"/>
        </w:rPr>
        <w:t>）</w:t>
      </w:r>
      <w:r>
        <w:rPr>
          <w:rFonts w:hint="eastAsia" w:ascii="宋体" w:hAnsi="宋体" w:eastAsia="宋体" w:cs="宋体"/>
          <w:sz w:val="24"/>
          <w:szCs w:val="24"/>
        </w:rPr>
        <w:t>；</w:t>
      </w:r>
    </w:p>
    <w:p w14:paraId="754D089B">
      <w:pPr>
        <w:spacing w:before="228" w:line="331" w:lineRule="auto"/>
        <w:ind w:left="29" w:right="18" w:firstLine="768"/>
        <w:rPr>
          <w:rFonts w:hint="eastAsia" w:ascii="宋体" w:hAnsi="宋体" w:eastAsia="宋体" w:cs="宋体"/>
          <w:sz w:val="24"/>
          <w:szCs w:val="24"/>
        </w:rPr>
      </w:pPr>
      <w:r>
        <w:rPr>
          <w:rFonts w:hint="eastAsia" w:ascii="宋体" w:hAnsi="宋体" w:eastAsia="宋体" w:cs="宋体"/>
          <w:spacing w:val="-3"/>
          <w:sz w:val="24"/>
          <w:szCs w:val="24"/>
        </w:rPr>
        <w:t>2.</w:t>
      </w:r>
      <w:r>
        <w:rPr>
          <w:rFonts w:hint="eastAsia" w:ascii="宋体" w:hAnsi="宋体" w:eastAsia="宋体" w:cs="宋体"/>
          <w:spacing w:val="-3"/>
          <w:sz w:val="24"/>
          <w:szCs w:val="24"/>
          <w:u w:val="single" w:color="auto"/>
        </w:rPr>
        <w:t>（标的名称</w:t>
      </w:r>
      <w:r>
        <w:rPr>
          <w:rFonts w:hint="eastAsia" w:ascii="宋体" w:hAnsi="宋体" w:eastAsia="宋体" w:cs="宋体"/>
          <w:spacing w:val="-1"/>
          <w:sz w:val="24"/>
          <w:szCs w:val="24"/>
          <w:u w:val="single" w:color="auto"/>
        </w:rPr>
        <w:t>）</w:t>
      </w:r>
      <w:r>
        <w:rPr>
          <w:rFonts w:hint="eastAsia" w:ascii="宋体" w:hAnsi="宋体" w:eastAsia="宋体" w:cs="宋体"/>
          <w:spacing w:val="-1"/>
          <w:sz w:val="24"/>
          <w:szCs w:val="24"/>
        </w:rPr>
        <w:t>，</w:t>
      </w:r>
      <w:r>
        <w:rPr>
          <w:rFonts w:hint="eastAsia" w:ascii="宋体" w:hAnsi="宋体" w:eastAsia="宋体" w:cs="宋体"/>
          <w:spacing w:val="-3"/>
          <w:sz w:val="24"/>
          <w:szCs w:val="24"/>
        </w:rPr>
        <w:t>属于</w:t>
      </w:r>
      <w:r>
        <w:rPr>
          <w:rFonts w:hint="eastAsia" w:ascii="宋体" w:hAnsi="宋体" w:eastAsia="宋体" w:cs="宋体"/>
          <w:spacing w:val="-3"/>
          <w:sz w:val="24"/>
          <w:szCs w:val="24"/>
          <w:u w:val="single" w:color="auto"/>
        </w:rPr>
        <w:t>（采购文件中明确的所属行业</w:t>
      </w:r>
      <w:r>
        <w:rPr>
          <w:rFonts w:hint="eastAsia" w:ascii="宋体" w:hAnsi="宋体" w:eastAsia="宋体" w:cs="宋体"/>
          <w:spacing w:val="-1"/>
          <w:sz w:val="24"/>
          <w:szCs w:val="24"/>
          <w:u w:val="single" w:color="auto"/>
        </w:rPr>
        <w:t>）</w:t>
      </w:r>
      <w:r>
        <w:rPr>
          <w:rFonts w:hint="eastAsia" w:ascii="宋体" w:hAnsi="宋体" w:eastAsia="宋体" w:cs="宋体"/>
          <w:spacing w:val="-1"/>
          <w:sz w:val="24"/>
          <w:szCs w:val="24"/>
        </w:rPr>
        <w:t>；</w:t>
      </w:r>
      <w:r>
        <w:rPr>
          <w:rFonts w:hint="eastAsia" w:ascii="宋体" w:hAnsi="宋体" w:eastAsia="宋体" w:cs="宋体"/>
          <w:spacing w:val="-3"/>
          <w:sz w:val="24"/>
          <w:szCs w:val="24"/>
        </w:rPr>
        <w:t>承接企业为</w:t>
      </w:r>
      <w:r>
        <w:rPr>
          <w:rFonts w:hint="eastAsia" w:ascii="宋体" w:hAnsi="宋体" w:eastAsia="宋体" w:cs="宋体"/>
          <w:spacing w:val="-3"/>
          <w:sz w:val="24"/>
          <w:szCs w:val="24"/>
          <w:u w:val="single" w:color="auto"/>
        </w:rPr>
        <w:t>（企</w:t>
      </w:r>
      <w:r>
        <w:rPr>
          <w:rFonts w:hint="eastAsia" w:ascii="宋体" w:hAnsi="宋体" w:eastAsia="宋体" w:cs="宋体"/>
          <w:spacing w:val="1"/>
          <w:sz w:val="24"/>
          <w:szCs w:val="24"/>
        </w:rPr>
        <w:t xml:space="preserve"> </w:t>
      </w:r>
      <w:r>
        <w:rPr>
          <w:rFonts w:hint="eastAsia" w:ascii="宋体" w:hAnsi="宋体" w:eastAsia="宋体" w:cs="宋体"/>
          <w:spacing w:val="-6"/>
          <w:sz w:val="24"/>
          <w:szCs w:val="24"/>
          <w:u w:val="single" w:color="auto"/>
        </w:rPr>
        <w:t>业名称</w:t>
      </w:r>
      <w:r>
        <w:rPr>
          <w:rFonts w:hint="eastAsia" w:ascii="宋体" w:hAnsi="宋体" w:eastAsia="宋体" w:cs="宋体"/>
          <w:spacing w:val="-25"/>
          <w:sz w:val="24"/>
          <w:szCs w:val="24"/>
          <w:u w:val="single" w:color="auto"/>
        </w:rPr>
        <w:t>）</w:t>
      </w:r>
      <w:r>
        <w:rPr>
          <w:rFonts w:hint="eastAsia" w:ascii="宋体" w:hAnsi="宋体" w:eastAsia="宋体" w:cs="宋体"/>
          <w:spacing w:val="-25"/>
          <w:sz w:val="24"/>
          <w:szCs w:val="24"/>
        </w:rPr>
        <w:t>，</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6"/>
          <w:sz w:val="24"/>
          <w:szCs w:val="24"/>
        </w:rPr>
        <w:t>人，营业收入为</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2"/>
          <w:sz w:val="24"/>
          <w:szCs w:val="24"/>
        </w:rPr>
        <w:t xml:space="preserve"> </w:t>
      </w:r>
      <w:r>
        <w:rPr>
          <w:rFonts w:hint="eastAsia" w:ascii="宋体" w:hAnsi="宋体" w:eastAsia="宋体" w:cs="宋体"/>
          <w:spacing w:val="-6"/>
          <w:sz w:val="24"/>
          <w:szCs w:val="24"/>
        </w:rPr>
        <w:t>万元，资产总额为</w:t>
      </w:r>
      <w:r>
        <w:rPr>
          <w:rFonts w:hint="eastAsia" w:ascii="宋体" w:hAnsi="宋体" w:eastAsia="宋体" w:cs="宋体"/>
          <w:sz w:val="24"/>
          <w:szCs w:val="24"/>
          <w:u w:val="single" w:color="auto"/>
        </w:rPr>
        <w:t xml:space="preserve">      </w:t>
      </w:r>
      <w:r>
        <w:rPr>
          <w:rFonts w:hint="eastAsia" w:ascii="宋体" w:hAnsi="宋体" w:eastAsia="宋体" w:cs="宋体"/>
          <w:spacing w:val="-102"/>
          <w:sz w:val="24"/>
          <w:szCs w:val="24"/>
        </w:rPr>
        <w:t xml:space="preserve"> </w:t>
      </w:r>
      <w:r>
        <w:rPr>
          <w:rFonts w:hint="eastAsia" w:ascii="宋体" w:hAnsi="宋体" w:eastAsia="宋体" w:cs="宋体"/>
          <w:spacing w:val="-6"/>
          <w:sz w:val="24"/>
          <w:szCs w:val="24"/>
        </w:rPr>
        <w:t>万元，</w:t>
      </w:r>
      <w:r>
        <w:rPr>
          <w:rFonts w:hint="eastAsia" w:ascii="宋体" w:hAnsi="宋体" w:eastAsia="宋体" w:cs="宋体"/>
          <w:sz w:val="24"/>
          <w:szCs w:val="24"/>
        </w:rPr>
        <w:t xml:space="preserve"> </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（中型企业、小型企业、微型企业</w:t>
      </w:r>
      <w:r>
        <w:rPr>
          <w:rFonts w:hint="eastAsia" w:ascii="宋体" w:hAnsi="宋体" w:eastAsia="宋体" w:cs="宋体"/>
          <w:sz w:val="24"/>
          <w:szCs w:val="24"/>
          <w:u w:val="single" w:color="auto"/>
        </w:rPr>
        <w:t>）</w:t>
      </w:r>
      <w:r>
        <w:rPr>
          <w:rFonts w:hint="eastAsia" w:ascii="宋体" w:hAnsi="宋体" w:eastAsia="宋体" w:cs="宋体"/>
          <w:sz w:val="24"/>
          <w:szCs w:val="24"/>
        </w:rPr>
        <w:t>；</w:t>
      </w:r>
    </w:p>
    <w:p w14:paraId="34FB2460">
      <w:pPr>
        <w:spacing w:before="246" w:line="382" w:lineRule="exact"/>
        <w:ind w:left="744"/>
        <w:rPr>
          <w:rFonts w:hint="eastAsia" w:ascii="宋体" w:hAnsi="宋体" w:eastAsia="宋体" w:cs="宋体"/>
          <w:sz w:val="24"/>
          <w:szCs w:val="24"/>
        </w:rPr>
      </w:pPr>
      <w:r>
        <w:rPr>
          <w:rFonts w:hint="eastAsia" w:ascii="宋体" w:hAnsi="宋体" w:eastAsia="宋体" w:cs="宋体"/>
          <w:spacing w:val="-13"/>
          <w:position w:val="3"/>
          <w:sz w:val="24"/>
          <w:szCs w:val="24"/>
        </w:rPr>
        <w:t>……</w:t>
      </w:r>
    </w:p>
    <w:p w14:paraId="5D27620F">
      <w:pPr>
        <w:spacing w:before="235" w:line="384" w:lineRule="auto"/>
        <w:ind w:left="37" w:right="129" w:firstLine="722"/>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以上企业，不属于大企业的分支机构，不存在控股股东为大企业的情形，</w:t>
      </w:r>
      <w:r>
        <w:rPr>
          <w:rFonts w:hint="eastAsia" w:ascii="宋体" w:hAnsi="宋体" w:eastAsia="宋体" w:cs="宋体"/>
          <w:sz w:val="24"/>
          <w:szCs w:val="24"/>
        </w:rPr>
        <w:t xml:space="preserve"> </w:t>
      </w:r>
      <w:r>
        <w:rPr>
          <w:rFonts w:hint="eastAsia" w:ascii="宋体" w:hAnsi="宋体" w:eastAsia="宋体" w:cs="宋体"/>
          <w:spacing w:val="-2"/>
          <w:sz w:val="24"/>
          <w:szCs w:val="24"/>
        </w:rPr>
        <w:t>也不存在与大企业的负责人为同一人的情形。</w:t>
      </w:r>
    </w:p>
    <w:p w14:paraId="74B8B023">
      <w:pPr>
        <w:spacing w:before="124" w:line="220" w:lineRule="auto"/>
        <w:ind w:left="736"/>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本企业对上述声明内容的真实性负责。如有虚假，将依法承担相应责任。</w:t>
      </w:r>
    </w:p>
    <w:p w14:paraId="23F0F237">
      <w:pPr>
        <w:pStyle w:val="5"/>
        <w:spacing w:line="289" w:lineRule="auto"/>
        <w:rPr>
          <w:rFonts w:hint="eastAsia" w:ascii="宋体" w:hAnsi="宋体" w:eastAsia="宋体" w:cs="宋体"/>
        </w:rPr>
      </w:pPr>
    </w:p>
    <w:p w14:paraId="6E3556B2">
      <w:pPr>
        <w:pStyle w:val="5"/>
        <w:spacing w:line="289" w:lineRule="auto"/>
        <w:rPr>
          <w:rFonts w:hint="eastAsia" w:ascii="宋体" w:hAnsi="宋体" w:eastAsia="宋体" w:cs="宋体"/>
        </w:rPr>
      </w:pPr>
    </w:p>
    <w:p w14:paraId="1F83E7FF">
      <w:pPr>
        <w:pStyle w:val="5"/>
        <w:spacing w:line="290" w:lineRule="auto"/>
        <w:rPr>
          <w:rFonts w:hint="eastAsia" w:ascii="宋体" w:hAnsi="宋体" w:eastAsia="宋体" w:cs="宋体"/>
        </w:rPr>
      </w:pPr>
    </w:p>
    <w:p w14:paraId="1197D9B9">
      <w:pPr>
        <w:spacing w:before="78" w:line="221" w:lineRule="auto"/>
        <w:ind w:left="5656"/>
        <w:rPr>
          <w:rFonts w:hint="eastAsia" w:ascii="宋体" w:hAnsi="宋体" w:eastAsia="宋体" w:cs="宋体"/>
          <w:sz w:val="24"/>
          <w:szCs w:val="24"/>
        </w:rPr>
      </w:pPr>
      <w:r>
        <w:rPr>
          <w:rFonts w:hint="eastAsia" w:ascii="宋体" w:hAnsi="宋体" w:eastAsia="宋体" w:cs="宋体"/>
          <w:spacing w:val="-3"/>
          <w:sz w:val="24"/>
          <w:szCs w:val="24"/>
        </w:rPr>
        <w:t>企业名称（章</w:t>
      </w:r>
      <w:r>
        <w:rPr>
          <w:rFonts w:hint="eastAsia" w:ascii="宋体" w:hAnsi="宋体" w:eastAsia="宋体" w:cs="宋体"/>
          <w:sz w:val="24"/>
          <w:szCs w:val="24"/>
        </w:rPr>
        <w:t>）：</w:t>
      </w:r>
    </w:p>
    <w:p w14:paraId="4F9096F9">
      <w:pPr>
        <w:pStyle w:val="5"/>
        <w:spacing w:line="254" w:lineRule="auto"/>
        <w:rPr>
          <w:rFonts w:hint="eastAsia" w:ascii="宋体" w:hAnsi="宋体" w:eastAsia="宋体" w:cs="宋体"/>
        </w:rPr>
      </w:pPr>
    </w:p>
    <w:p w14:paraId="3F68D301">
      <w:pPr>
        <w:spacing w:before="79" w:line="223" w:lineRule="auto"/>
        <w:ind w:left="5706"/>
        <w:rPr>
          <w:rFonts w:hint="eastAsia" w:ascii="宋体" w:hAnsi="宋体" w:eastAsia="宋体" w:cs="宋体"/>
          <w:sz w:val="24"/>
          <w:szCs w:val="24"/>
        </w:rPr>
      </w:pPr>
      <w:r>
        <w:rPr>
          <w:rFonts w:hint="eastAsia" w:ascii="宋体" w:hAnsi="宋体" w:eastAsia="宋体" w:cs="宋体"/>
          <w:spacing w:val="17"/>
          <w:sz w:val="24"/>
          <w:szCs w:val="24"/>
        </w:rPr>
        <w:t>日期：</w:t>
      </w:r>
    </w:p>
    <w:p w14:paraId="4D7E27DB">
      <w:pPr>
        <w:pStyle w:val="5"/>
        <w:spacing w:line="268" w:lineRule="auto"/>
        <w:rPr>
          <w:rFonts w:hint="eastAsia" w:ascii="宋体" w:hAnsi="宋体" w:eastAsia="宋体" w:cs="宋体"/>
        </w:rPr>
      </w:pPr>
    </w:p>
    <w:p w14:paraId="13D10339">
      <w:pPr>
        <w:spacing w:before="79" w:line="400" w:lineRule="auto"/>
        <w:ind w:left="29" w:firstLine="7"/>
        <w:jc w:val="both"/>
        <w:rPr>
          <w:rFonts w:hint="eastAsia" w:ascii="宋体" w:hAnsi="宋体" w:eastAsia="宋体" w:cs="宋体"/>
          <w:sz w:val="24"/>
          <w:szCs w:val="24"/>
        </w:rPr>
      </w:pPr>
      <w:r>
        <w:rPr>
          <w:rFonts w:hint="eastAsia" w:ascii="宋体" w:hAnsi="宋体" w:eastAsia="宋体" w:cs="宋体"/>
          <w:spacing w:val="-1"/>
          <w:sz w:val="24"/>
          <w:szCs w:val="24"/>
        </w:rPr>
        <w:t>注：享受《政府采购促进中小企业发展管理办法》（财库〔2020</w:t>
      </w:r>
      <w:r>
        <w:rPr>
          <w:rFonts w:hint="eastAsia" w:ascii="宋体" w:hAnsi="宋体" w:eastAsia="宋体" w:cs="宋体"/>
          <w:spacing w:val="-2"/>
          <w:sz w:val="24"/>
          <w:szCs w:val="24"/>
        </w:rPr>
        <w:t>〕46</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号）规定的</w:t>
      </w:r>
      <w:r>
        <w:rPr>
          <w:rFonts w:hint="eastAsia" w:ascii="宋体" w:hAnsi="宋体" w:eastAsia="宋体" w:cs="宋体"/>
          <w:sz w:val="24"/>
          <w:szCs w:val="24"/>
        </w:rPr>
        <w:t xml:space="preserve"> </w:t>
      </w:r>
      <w:r>
        <w:rPr>
          <w:rFonts w:hint="eastAsia" w:ascii="宋体" w:hAnsi="宋体" w:eastAsia="宋体" w:cs="宋体"/>
          <w:spacing w:val="-1"/>
          <w:sz w:val="24"/>
          <w:szCs w:val="24"/>
        </w:rPr>
        <w:t>中小企业扶持政策的，采购人、采购代理机构应当随成交结果公开成交供应商的</w:t>
      </w:r>
      <w:r>
        <w:rPr>
          <w:rFonts w:hint="eastAsia" w:ascii="宋体" w:hAnsi="宋体" w:eastAsia="宋体" w:cs="宋体"/>
          <w:spacing w:val="18"/>
          <w:sz w:val="24"/>
          <w:szCs w:val="24"/>
        </w:rPr>
        <w:t xml:space="preserve"> </w:t>
      </w:r>
      <w:r>
        <w:rPr>
          <w:rFonts w:hint="eastAsia" w:ascii="宋体" w:hAnsi="宋体" w:eastAsia="宋体" w:cs="宋体"/>
          <w:spacing w:val="-1"/>
          <w:sz w:val="24"/>
          <w:szCs w:val="24"/>
        </w:rPr>
        <w:t>《中小企业声明函》。从业人员、营业收入、资产总额填报上一年度数据，无上</w:t>
      </w:r>
      <w:r>
        <w:rPr>
          <w:rFonts w:hint="eastAsia" w:ascii="宋体" w:hAnsi="宋体" w:eastAsia="宋体" w:cs="宋体"/>
          <w:spacing w:val="18"/>
          <w:sz w:val="24"/>
          <w:szCs w:val="24"/>
        </w:rPr>
        <w:t xml:space="preserve"> </w:t>
      </w:r>
      <w:r>
        <w:rPr>
          <w:rFonts w:hint="eastAsia" w:ascii="宋体" w:hAnsi="宋体" w:eastAsia="宋体" w:cs="宋体"/>
          <w:spacing w:val="-1"/>
          <w:sz w:val="24"/>
          <w:szCs w:val="24"/>
        </w:rPr>
        <w:t>一年度数据的新成立企业可不填报。</w:t>
      </w:r>
    </w:p>
    <w:p w14:paraId="7A18C481">
      <w:pPr>
        <w:spacing w:line="400" w:lineRule="auto"/>
        <w:rPr>
          <w:rFonts w:hint="eastAsia" w:ascii="宋体" w:hAnsi="宋体" w:eastAsia="宋体" w:cs="宋体"/>
          <w:sz w:val="24"/>
          <w:szCs w:val="24"/>
        </w:rPr>
        <w:sectPr>
          <w:footerReference r:id="rId26" w:type="default"/>
          <w:pgSz w:w="11906" w:h="16839"/>
          <w:pgMar w:top="1431" w:right="1645" w:bottom="1156" w:left="1785" w:header="0" w:footer="994" w:gutter="0"/>
          <w:pgBorders>
            <w:top w:val="none" w:sz="0" w:space="0"/>
            <w:left w:val="none" w:sz="0" w:space="0"/>
            <w:bottom w:val="none" w:sz="0" w:space="0"/>
            <w:right w:val="none" w:sz="0" w:space="0"/>
          </w:pgBorders>
          <w:pgNumType w:fmt="decimal"/>
          <w:cols w:space="720" w:num="1"/>
        </w:sectPr>
      </w:pPr>
    </w:p>
    <w:p w14:paraId="6E692AA1">
      <w:pPr>
        <w:spacing w:before="90" w:line="224" w:lineRule="auto"/>
        <w:ind w:left="1854"/>
        <w:outlineLvl w:val="1"/>
        <w:rPr>
          <w:rFonts w:hint="eastAsia" w:ascii="宋体" w:hAnsi="宋体" w:eastAsia="宋体" w:cs="宋体"/>
          <w:sz w:val="43"/>
          <w:szCs w:val="43"/>
        </w:rPr>
      </w:pPr>
      <w:bookmarkStart w:id="86" w:name="_Toc19573"/>
      <w:r>
        <w:rPr>
          <w:rFonts w:hint="eastAsia" w:ascii="宋体" w:hAnsi="宋体" w:eastAsia="宋体" w:cs="宋体"/>
          <w:spacing w:val="7"/>
          <w:sz w:val="43"/>
          <w:szCs w:val="43"/>
        </w:rPr>
        <w:t>残疾人福利性单位声明函</w:t>
      </w:r>
      <w:bookmarkEnd w:id="86"/>
    </w:p>
    <w:p w14:paraId="2D9E9F6E">
      <w:pPr>
        <w:pStyle w:val="5"/>
        <w:spacing w:line="307" w:lineRule="auto"/>
        <w:rPr>
          <w:rFonts w:hint="eastAsia" w:ascii="宋体" w:hAnsi="宋体" w:eastAsia="宋体" w:cs="宋体"/>
        </w:rPr>
      </w:pPr>
    </w:p>
    <w:p w14:paraId="3652BDD7">
      <w:pPr>
        <w:pStyle w:val="5"/>
        <w:spacing w:line="308" w:lineRule="auto"/>
        <w:rPr>
          <w:rFonts w:hint="eastAsia" w:ascii="宋体" w:hAnsi="宋体" w:eastAsia="宋体" w:cs="宋体"/>
        </w:rPr>
      </w:pPr>
    </w:p>
    <w:p w14:paraId="62CF2290">
      <w:pPr>
        <w:spacing w:before="78" w:line="360" w:lineRule="auto"/>
        <w:ind w:left="29" w:firstLine="480"/>
        <w:jc w:val="both"/>
        <w:rPr>
          <w:rFonts w:hint="eastAsia" w:ascii="宋体" w:hAnsi="宋体" w:eastAsia="宋体" w:cs="宋体"/>
          <w:sz w:val="24"/>
          <w:szCs w:val="24"/>
        </w:rPr>
      </w:pPr>
      <w:r>
        <w:rPr>
          <w:rFonts w:hint="eastAsia" w:ascii="宋体" w:hAnsi="宋体" w:eastAsia="宋体" w:cs="宋体"/>
          <w:spacing w:val="-2"/>
          <w:sz w:val="24"/>
          <w:szCs w:val="24"/>
        </w:rPr>
        <w:t>本单位郑重声明，根据《财政部</w:t>
      </w:r>
      <w:r>
        <w:rPr>
          <w:rFonts w:hint="eastAsia" w:ascii="宋体" w:hAnsi="宋体" w:eastAsia="宋体" w:cs="宋体"/>
          <w:spacing w:val="56"/>
          <w:sz w:val="24"/>
          <w:szCs w:val="24"/>
        </w:rPr>
        <w:t xml:space="preserve"> </w:t>
      </w:r>
      <w:r>
        <w:rPr>
          <w:rFonts w:hint="eastAsia" w:ascii="宋体" w:hAnsi="宋体" w:eastAsia="宋体" w:cs="宋体"/>
          <w:spacing w:val="-2"/>
          <w:sz w:val="24"/>
          <w:szCs w:val="24"/>
        </w:rPr>
        <w:t>民政部</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中国残疾人联合会关于促进残疾人</w:t>
      </w:r>
      <w:r>
        <w:rPr>
          <w:rFonts w:hint="eastAsia" w:ascii="宋体" w:hAnsi="宋体" w:eastAsia="宋体" w:cs="宋体"/>
          <w:sz w:val="24"/>
          <w:szCs w:val="24"/>
        </w:rPr>
        <w:t xml:space="preserve"> </w:t>
      </w:r>
      <w:r>
        <w:rPr>
          <w:rFonts w:hint="eastAsia" w:ascii="宋体" w:hAnsi="宋体" w:eastAsia="宋体" w:cs="宋体"/>
          <w:spacing w:val="-4"/>
          <w:sz w:val="24"/>
          <w:szCs w:val="24"/>
        </w:rPr>
        <w:t>就业政府采购政策的通知》（财库〔2017〕141</w:t>
      </w:r>
      <w:r>
        <w:rPr>
          <w:rFonts w:hint="eastAsia" w:ascii="宋体" w:hAnsi="宋体" w:eastAsia="宋体" w:cs="宋体"/>
          <w:spacing w:val="-38"/>
          <w:sz w:val="24"/>
          <w:szCs w:val="24"/>
        </w:rPr>
        <w:t xml:space="preserve"> </w:t>
      </w:r>
      <w:r>
        <w:rPr>
          <w:rFonts w:hint="eastAsia" w:ascii="宋体" w:hAnsi="宋体" w:eastAsia="宋体" w:cs="宋体"/>
          <w:spacing w:val="-4"/>
          <w:sz w:val="24"/>
          <w:szCs w:val="24"/>
        </w:rPr>
        <w:t>号）的规定，本单位为符合</w:t>
      </w:r>
      <w:r>
        <w:rPr>
          <w:rFonts w:hint="eastAsia" w:ascii="宋体" w:hAnsi="宋体" w:eastAsia="宋体" w:cs="宋体"/>
          <w:spacing w:val="-5"/>
          <w:sz w:val="24"/>
          <w:szCs w:val="24"/>
        </w:rPr>
        <w:t>条件的</w:t>
      </w:r>
      <w:r>
        <w:rPr>
          <w:rFonts w:hint="eastAsia" w:ascii="宋体" w:hAnsi="宋体" w:eastAsia="宋体" w:cs="宋体"/>
          <w:sz w:val="24"/>
          <w:szCs w:val="24"/>
        </w:rPr>
        <w:t xml:space="preserve"> </w:t>
      </w:r>
      <w:r>
        <w:rPr>
          <w:rFonts w:hint="eastAsia" w:ascii="宋体" w:hAnsi="宋体" w:eastAsia="宋体" w:cs="宋体"/>
          <w:spacing w:val="-3"/>
          <w:sz w:val="24"/>
          <w:szCs w:val="24"/>
        </w:rPr>
        <w:t>残疾人福利性单位，且本单位参加</w:t>
      </w:r>
      <w:r>
        <w:rPr>
          <w:rFonts w:hint="eastAsia" w:ascii="宋体" w:hAnsi="宋体" w:eastAsia="宋体" w:cs="宋体"/>
          <w:spacing w:val="-3"/>
          <w:sz w:val="24"/>
          <w:szCs w:val="24"/>
          <w:u w:val="single" w:color="auto"/>
        </w:rPr>
        <w:t xml:space="preserve">       </w:t>
      </w:r>
      <w:r>
        <w:rPr>
          <w:rFonts w:hint="eastAsia" w:ascii="宋体" w:hAnsi="宋体" w:eastAsia="宋体" w:cs="宋体"/>
          <w:spacing w:val="-85"/>
          <w:sz w:val="24"/>
          <w:szCs w:val="24"/>
        </w:rPr>
        <w:t xml:space="preserve"> </w:t>
      </w:r>
      <w:r>
        <w:rPr>
          <w:rFonts w:hint="eastAsia" w:ascii="宋体" w:hAnsi="宋体" w:eastAsia="宋体" w:cs="宋体"/>
          <w:spacing w:val="-3"/>
          <w:sz w:val="24"/>
          <w:szCs w:val="24"/>
        </w:rPr>
        <w:t>单位的</w:t>
      </w:r>
      <w:r>
        <w:rPr>
          <w:rFonts w:hint="eastAsia" w:ascii="宋体" w:hAnsi="宋体" w:eastAsia="宋体" w:cs="宋体"/>
          <w:spacing w:val="-3"/>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3"/>
          <w:sz w:val="24"/>
          <w:szCs w:val="24"/>
        </w:rPr>
        <w:t>项目采购活动提供本单</w:t>
      </w:r>
      <w:r>
        <w:rPr>
          <w:rFonts w:hint="eastAsia" w:ascii="宋体" w:hAnsi="宋体" w:eastAsia="宋体" w:cs="宋体"/>
          <w:sz w:val="24"/>
          <w:szCs w:val="24"/>
        </w:rPr>
        <w:t xml:space="preserve"> </w:t>
      </w:r>
      <w:r>
        <w:rPr>
          <w:rFonts w:hint="eastAsia" w:ascii="宋体" w:hAnsi="宋体" w:eastAsia="宋体" w:cs="宋体"/>
          <w:spacing w:val="-2"/>
          <w:sz w:val="24"/>
          <w:szCs w:val="24"/>
        </w:rPr>
        <w:t>位制造的货物（由本单位承担工程/提供服务</w:t>
      </w:r>
      <w:r>
        <w:rPr>
          <w:rFonts w:hint="eastAsia" w:ascii="宋体" w:hAnsi="宋体" w:eastAsia="宋体" w:cs="宋体"/>
          <w:spacing w:val="-5"/>
          <w:sz w:val="24"/>
          <w:szCs w:val="24"/>
        </w:rPr>
        <w:t>），</w:t>
      </w:r>
      <w:r>
        <w:rPr>
          <w:rFonts w:hint="eastAsia" w:ascii="宋体" w:hAnsi="宋体" w:eastAsia="宋体" w:cs="宋体"/>
          <w:spacing w:val="-2"/>
          <w:sz w:val="24"/>
          <w:szCs w:val="24"/>
        </w:rPr>
        <w:t>或者提供其他残疾人福利性单位</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rPr>
        <w:t>制造的货物（不包括使用非残疾人福利性单位注册商标的货物）。</w:t>
      </w:r>
    </w:p>
    <w:p w14:paraId="6AFC9F0D">
      <w:pPr>
        <w:spacing w:line="220" w:lineRule="auto"/>
        <w:ind w:left="510"/>
        <w:rPr>
          <w:rFonts w:hint="eastAsia" w:ascii="宋体" w:hAnsi="宋体" w:eastAsia="宋体" w:cs="宋体"/>
          <w:sz w:val="24"/>
          <w:szCs w:val="24"/>
        </w:rPr>
      </w:pPr>
      <w:r>
        <w:rPr>
          <w:rFonts w:hint="eastAsia" w:ascii="宋体" w:hAnsi="宋体" w:eastAsia="宋体" w:cs="宋体"/>
          <w:spacing w:val="-1"/>
          <w:sz w:val="24"/>
          <w:szCs w:val="24"/>
        </w:rPr>
        <w:t>本单位对上述声明的真实性负责。如有虚假，将依法承担相应责任。</w:t>
      </w:r>
    </w:p>
    <w:p w14:paraId="7DA09E87">
      <w:pPr>
        <w:pStyle w:val="5"/>
        <w:spacing w:line="249" w:lineRule="auto"/>
        <w:rPr>
          <w:rFonts w:hint="eastAsia" w:ascii="宋体" w:hAnsi="宋体" w:eastAsia="宋体" w:cs="宋体"/>
        </w:rPr>
      </w:pPr>
    </w:p>
    <w:p w14:paraId="57535C20">
      <w:pPr>
        <w:pStyle w:val="5"/>
        <w:spacing w:line="249" w:lineRule="auto"/>
        <w:rPr>
          <w:rFonts w:hint="eastAsia" w:ascii="宋体" w:hAnsi="宋体" w:eastAsia="宋体" w:cs="宋体"/>
        </w:rPr>
      </w:pPr>
    </w:p>
    <w:p w14:paraId="1CA63D5E">
      <w:pPr>
        <w:pStyle w:val="5"/>
        <w:spacing w:line="250" w:lineRule="auto"/>
        <w:rPr>
          <w:rFonts w:hint="eastAsia" w:ascii="宋体" w:hAnsi="宋体" w:eastAsia="宋体" w:cs="宋体"/>
        </w:rPr>
      </w:pPr>
    </w:p>
    <w:p w14:paraId="4137BBA9">
      <w:pPr>
        <w:pStyle w:val="5"/>
        <w:spacing w:line="250" w:lineRule="auto"/>
        <w:rPr>
          <w:rFonts w:hint="eastAsia" w:ascii="宋体" w:hAnsi="宋体" w:eastAsia="宋体" w:cs="宋体"/>
        </w:rPr>
      </w:pPr>
    </w:p>
    <w:p w14:paraId="31126759">
      <w:pPr>
        <w:pStyle w:val="5"/>
        <w:spacing w:line="250" w:lineRule="auto"/>
        <w:rPr>
          <w:rFonts w:hint="eastAsia" w:ascii="宋体" w:hAnsi="宋体" w:eastAsia="宋体" w:cs="宋体"/>
        </w:rPr>
      </w:pPr>
    </w:p>
    <w:p w14:paraId="6D8E8873">
      <w:pPr>
        <w:pStyle w:val="5"/>
        <w:spacing w:line="250" w:lineRule="auto"/>
        <w:rPr>
          <w:rFonts w:hint="eastAsia" w:ascii="宋体" w:hAnsi="宋体" w:eastAsia="宋体" w:cs="宋体"/>
        </w:rPr>
      </w:pPr>
    </w:p>
    <w:p w14:paraId="38C64E77">
      <w:pPr>
        <w:spacing w:before="78" w:line="221" w:lineRule="auto"/>
        <w:ind w:left="2434"/>
        <w:rPr>
          <w:rFonts w:hint="eastAsia" w:ascii="宋体" w:hAnsi="宋体" w:eastAsia="宋体" w:cs="宋体"/>
          <w:sz w:val="24"/>
          <w:szCs w:val="24"/>
        </w:rPr>
      </w:pPr>
      <w:r>
        <w:rPr>
          <w:rFonts w:hint="eastAsia" w:ascii="宋体" w:hAnsi="宋体" w:eastAsia="宋体" w:cs="宋体"/>
          <w:spacing w:val="-3"/>
          <w:sz w:val="24"/>
          <w:szCs w:val="24"/>
        </w:rPr>
        <w:t>单位名称（盖章</w:t>
      </w:r>
      <w:r>
        <w:rPr>
          <w:rFonts w:hint="eastAsia" w:ascii="宋体" w:hAnsi="宋体" w:eastAsia="宋体" w:cs="宋体"/>
          <w:sz w:val="24"/>
          <w:szCs w:val="24"/>
        </w:rPr>
        <w:t>）：</w:t>
      </w:r>
    </w:p>
    <w:p w14:paraId="3D40C54C">
      <w:pPr>
        <w:spacing w:before="180" w:line="223" w:lineRule="auto"/>
        <w:ind w:left="3680"/>
        <w:rPr>
          <w:rFonts w:hint="eastAsia" w:ascii="宋体" w:hAnsi="宋体" w:eastAsia="宋体" w:cs="宋体"/>
          <w:sz w:val="24"/>
          <w:szCs w:val="24"/>
        </w:rPr>
      </w:pPr>
      <w:r>
        <w:rPr>
          <w:rFonts w:hint="eastAsia" w:ascii="宋体" w:hAnsi="宋体" w:eastAsia="宋体" w:cs="宋体"/>
          <w:spacing w:val="-28"/>
          <w:sz w:val="24"/>
          <w:szCs w:val="24"/>
        </w:rPr>
        <w:t>日</w:t>
      </w:r>
      <w:r>
        <w:rPr>
          <w:rFonts w:hint="eastAsia" w:ascii="宋体" w:hAnsi="宋体" w:eastAsia="宋体" w:cs="宋体"/>
          <w:spacing w:val="8"/>
          <w:sz w:val="24"/>
          <w:szCs w:val="24"/>
        </w:rPr>
        <w:t xml:space="preserve">  </w:t>
      </w:r>
      <w:r>
        <w:rPr>
          <w:rFonts w:hint="eastAsia" w:ascii="宋体" w:hAnsi="宋体" w:eastAsia="宋体" w:cs="宋体"/>
          <w:spacing w:val="-28"/>
          <w:sz w:val="24"/>
          <w:szCs w:val="24"/>
        </w:rPr>
        <w:t>期：</w:t>
      </w:r>
    </w:p>
    <w:p w14:paraId="0003FF9A">
      <w:pPr>
        <w:pStyle w:val="5"/>
        <w:spacing w:line="249" w:lineRule="auto"/>
        <w:rPr>
          <w:rFonts w:hint="eastAsia" w:ascii="宋体" w:hAnsi="宋体" w:eastAsia="宋体" w:cs="宋体"/>
        </w:rPr>
      </w:pPr>
    </w:p>
    <w:p w14:paraId="18E566A7">
      <w:pPr>
        <w:pStyle w:val="5"/>
        <w:spacing w:line="249" w:lineRule="auto"/>
        <w:rPr>
          <w:rFonts w:hint="eastAsia" w:ascii="宋体" w:hAnsi="宋体" w:eastAsia="宋体" w:cs="宋体"/>
        </w:rPr>
      </w:pPr>
    </w:p>
    <w:p w14:paraId="031CEAD4">
      <w:pPr>
        <w:pStyle w:val="5"/>
        <w:spacing w:line="249" w:lineRule="auto"/>
        <w:rPr>
          <w:rFonts w:hint="eastAsia" w:ascii="宋体" w:hAnsi="宋体" w:eastAsia="宋体" w:cs="宋体"/>
        </w:rPr>
      </w:pPr>
    </w:p>
    <w:p w14:paraId="0C799A6E">
      <w:pPr>
        <w:pStyle w:val="5"/>
        <w:spacing w:line="249" w:lineRule="auto"/>
        <w:rPr>
          <w:rFonts w:hint="eastAsia" w:ascii="宋体" w:hAnsi="宋体" w:eastAsia="宋体" w:cs="宋体"/>
        </w:rPr>
      </w:pPr>
    </w:p>
    <w:p w14:paraId="06A0F49A">
      <w:pPr>
        <w:pStyle w:val="5"/>
        <w:spacing w:line="249" w:lineRule="auto"/>
        <w:rPr>
          <w:rFonts w:hint="eastAsia" w:ascii="宋体" w:hAnsi="宋体" w:eastAsia="宋体" w:cs="宋体"/>
        </w:rPr>
      </w:pPr>
    </w:p>
    <w:p w14:paraId="7AE9E645">
      <w:pPr>
        <w:pStyle w:val="5"/>
        <w:spacing w:line="249" w:lineRule="auto"/>
        <w:rPr>
          <w:rFonts w:hint="eastAsia" w:ascii="宋体" w:hAnsi="宋体" w:eastAsia="宋体" w:cs="宋体"/>
        </w:rPr>
      </w:pPr>
    </w:p>
    <w:p w14:paraId="6C9CA11C">
      <w:pPr>
        <w:spacing w:before="79" w:line="360" w:lineRule="auto"/>
        <w:ind w:left="29" w:firstLine="6"/>
        <w:jc w:val="both"/>
        <w:rPr>
          <w:rFonts w:hint="eastAsia" w:ascii="宋体" w:hAnsi="宋体" w:eastAsia="宋体" w:cs="宋体"/>
          <w:sz w:val="24"/>
          <w:szCs w:val="24"/>
        </w:rPr>
      </w:pPr>
      <w:r>
        <w:rPr>
          <w:rFonts w:hint="eastAsia" w:ascii="宋体" w:hAnsi="宋体" w:eastAsia="宋体" w:cs="宋体"/>
          <w:spacing w:val="1"/>
          <w:sz w:val="24"/>
          <w:szCs w:val="24"/>
        </w:rPr>
        <w:t>注：请根据自己的真实情况出具《残疾人福利性单位声明函》。依法享受中小企 业优惠政策的，采购人或者采购代理机构在公告成交结果时，同时公告其《残疾</w:t>
      </w:r>
      <w:r>
        <w:rPr>
          <w:rFonts w:hint="eastAsia" w:ascii="宋体" w:hAnsi="宋体" w:eastAsia="宋体" w:cs="宋体"/>
          <w:spacing w:val="7"/>
          <w:sz w:val="24"/>
          <w:szCs w:val="24"/>
        </w:rPr>
        <w:t xml:space="preserve"> </w:t>
      </w:r>
      <w:r>
        <w:rPr>
          <w:rFonts w:hint="eastAsia" w:ascii="宋体" w:hAnsi="宋体" w:eastAsia="宋体" w:cs="宋体"/>
          <w:spacing w:val="-1"/>
          <w:sz w:val="24"/>
          <w:szCs w:val="24"/>
        </w:rPr>
        <w:t>人福利性单位声明函》，接受社会监督。</w:t>
      </w:r>
    </w:p>
    <w:p w14:paraId="254FD6D1">
      <w:pPr>
        <w:pStyle w:val="5"/>
        <w:spacing w:line="388" w:lineRule="auto"/>
        <w:rPr>
          <w:rFonts w:hint="eastAsia" w:ascii="宋体" w:hAnsi="宋体" w:eastAsia="宋体" w:cs="宋体"/>
        </w:rPr>
      </w:pPr>
    </w:p>
    <w:p w14:paraId="1389D0E2">
      <w:pPr>
        <w:spacing w:line="222" w:lineRule="auto"/>
        <w:rPr>
          <w:rFonts w:hint="eastAsia" w:ascii="宋体" w:hAnsi="宋体" w:eastAsia="宋体" w:cs="宋体"/>
          <w:sz w:val="24"/>
          <w:szCs w:val="24"/>
        </w:rPr>
        <w:sectPr>
          <w:footerReference r:id="rId27" w:type="default"/>
          <w:pgSz w:w="11906" w:h="16839"/>
          <w:pgMar w:top="1389" w:right="1645" w:bottom="1156" w:left="1785" w:header="0" w:footer="994" w:gutter="0"/>
          <w:pgBorders>
            <w:top w:val="none" w:sz="0" w:space="0"/>
            <w:left w:val="none" w:sz="0" w:space="0"/>
            <w:bottom w:val="none" w:sz="0" w:space="0"/>
            <w:right w:val="none" w:sz="0" w:space="0"/>
          </w:pgBorders>
          <w:pgNumType w:fmt="decimal"/>
          <w:cols w:space="720" w:num="1"/>
        </w:sectPr>
      </w:pPr>
    </w:p>
    <w:p w14:paraId="1F423431">
      <w:pPr>
        <w:spacing w:before="162" w:line="228" w:lineRule="auto"/>
        <w:ind w:left="45"/>
        <w:outlineLvl w:val="1"/>
        <w:rPr>
          <w:rFonts w:hint="eastAsia" w:ascii="宋体" w:hAnsi="宋体" w:eastAsia="宋体" w:cs="宋体"/>
          <w:sz w:val="31"/>
          <w:szCs w:val="31"/>
        </w:rPr>
      </w:pPr>
      <w:bookmarkStart w:id="87" w:name="_Toc6326"/>
      <w:bookmarkStart w:id="88" w:name="_Toc5294"/>
      <w:r>
        <w:rPr>
          <w:rFonts w:hint="eastAsia" w:ascii="宋体" w:hAnsi="宋体" w:eastAsia="宋体" w:cs="宋体"/>
          <w:b/>
          <w:bCs/>
          <w:spacing w:val="3"/>
          <w:sz w:val="31"/>
          <w:szCs w:val="31"/>
        </w:rPr>
        <w:t>二、报价文件格式</w:t>
      </w:r>
      <w:bookmarkEnd w:id="87"/>
    </w:p>
    <w:p w14:paraId="18192CB1">
      <w:pPr>
        <w:spacing w:before="291" w:line="228" w:lineRule="auto"/>
        <w:ind w:left="48"/>
        <w:outlineLvl w:val="2"/>
        <w:rPr>
          <w:rFonts w:hint="eastAsia" w:ascii="宋体" w:hAnsi="宋体" w:eastAsia="宋体" w:cs="宋体"/>
          <w:sz w:val="31"/>
          <w:szCs w:val="31"/>
        </w:rPr>
      </w:pPr>
      <w:bookmarkStart w:id="89" w:name="_Toc12866"/>
      <w:r>
        <w:rPr>
          <w:rFonts w:hint="eastAsia" w:ascii="宋体" w:hAnsi="宋体" w:eastAsia="宋体" w:cs="宋体"/>
          <w:b/>
          <w:bCs/>
          <w:spacing w:val="3"/>
          <w:sz w:val="31"/>
          <w:szCs w:val="31"/>
        </w:rPr>
        <w:t>1.报价文件封面格式</w:t>
      </w:r>
      <w:bookmarkEnd w:id="89"/>
    </w:p>
    <w:p w14:paraId="73C10E8A">
      <w:pPr>
        <w:pStyle w:val="5"/>
        <w:spacing w:line="279" w:lineRule="auto"/>
        <w:rPr>
          <w:rFonts w:hint="eastAsia" w:ascii="宋体" w:hAnsi="宋体" w:eastAsia="宋体" w:cs="宋体"/>
        </w:rPr>
      </w:pPr>
    </w:p>
    <w:p w14:paraId="492A7BA3">
      <w:pPr>
        <w:pStyle w:val="5"/>
        <w:spacing w:line="279" w:lineRule="auto"/>
        <w:rPr>
          <w:rFonts w:hint="eastAsia" w:ascii="宋体" w:hAnsi="宋体" w:eastAsia="宋体" w:cs="宋体"/>
        </w:rPr>
      </w:pPr>
    </w:p>
    <w:p w14:paraId="44AB7C96">
      <w:pPr>
        <w:pStyle w:val="5"/>
        <w:spacing w:line="280" w:lineRule="auto"/>
        <w:rPr>
          <w:rFonts w:hint="eastAsia" w:ascii="宋体" w:hAnsi="宋体" w:eastAsia="宋体" w:cs="宋体"/>
        </w:rPr>
      </w:pPr>
    </w:p>
    <w:p w14:paraId="3F8C9E25">
      <w:pPr>
        <w:spacing w:before="140" w:line="226" w:lineRule="auto"/>
        <w:ind w:left="2450"/>
        <w:rPr>
          <w:rFonts w:hint="eastAsia" w:ascii="宋体" w:hAnsi="宋体" w:eastAsia="宋体" w:cs="宋体"/>
          <w:sz w:val="43"/>
          <w:szCs w:val="43"/>
        </w:rPr>
      </w:pPr>
      <w:r>
        <w:rPr>
          <w:rFonts w:hint="eastAsia" w:ascii="宋体" w:hAnsi="宋体" w:eastAsia="宋体" w:cs="宋体"/>
          <w:spacing w:val="-31"/>
          <w:sz w:val="43"/>
          <w:szCs w:val="43"/>
        </w:rPr>
        <w:t>电</w:t>
      </w:r>
      <w:r>
        <w:rPr>
          <w:rFonts w:hint="eastAsia" w:ascii="宋体" w:hAnsi="宋体" w:eastAsia="宋体" w:cs="宋体"/>
          <w:spacing w:val="57"/>
          <w:sz w:val="43"/>
          <w:szCs w:val="43"/>
        </w:rPr>
        <w:t xml:space="preserve"> </w:t>
      </w:r>
      <w:r>
        <w:rPr>
          <w:rFonts w:hint="eastAsia" w:ascii="宋体" w:hAnsi="宋体" w:eastAsia="宋体" w:cs="宋体"/>
          <w:spacing w:val="-31"/>
          <w:sz w:val="43"/>
          <w:szCs w:val="43"/>
        </w:rPr>
        <w:t>子</w:t>
      </w:r>
      <w:r>
        <w:rPr>
          <w:rFonts w:hint="eastAsia" w:ascii="宋体" w:hAnsi="宋体" w:eastAsia="宋体" w:cs="宋体"/>
          <w:spacing w:val="49"/>
          <w:sz w:val="43"/>
          <w:szCs w:val="43"/>
        </w:rPr>
        <w:t xml:space="preserve"> </w:t>
      </w:r>
      <w:r>
        <w:rPr>
          <w:rFonts w:hint="eastAsia" w:ascii="宋体" w:hAnsi="宋体" w:eastAsia="宋体" w:cs="宋体"/>
          <w:spacing w:val="-31"/>
          <w:sz w:val="43"/>
          <w:szCs w:val="43"/>
        </w:rPr>
        <w:t>响</w:t>
      </w:r>
      <w:r>
        <w:rPr>
          <w:rFonts w:hint="eastAsia" w:ascii="宋体" w:hAnsi="宋体" w:eastAsia="宋体" w:cs="宋体"/>
          <w:spacing w:val="35"/>
          <w:sz w:val="43"/>
          <w:szCs w:val="43"/>
        </w:rPr>
        <w:t xml:space="preserve"> </w:t>
      </w:r>
      <w:r>
        <w:rPr>
          <w:rFonts w:hint="eastAsia" w:ascii="宋体" w:hAnsi="宋体" w:eastAsia="宋体" w:cs="宋体"/>
          <w:spacing w:val="-31"/>
          <w:sz w:val="43"/>
          <w:szCs w:val="43"/>
        </w:rPr>
        <w:t>应</w:t>
      </w:r>
      <w:r>
        <w:rPr>
          <w:rFonts w:hint="eastAsia" w:ascii="宋体" w:hAnsi="宋体" w:eastAsia="宋体" w:cs="宋体"/>
          <w:spacing w:val="35"/>
          <w:sz w:val="43"/>
          <w:szCs w:val="43"/>
        </w:rPr>
        <w:t xml:space="preserve"> </w:t>
      </w:r>
      <w:r>
        <w:rPr>
          <w:rFonts w:hint="eastAsia" w:ascii="宋体" w:hAnsi="宋体" w:eastAsia="宋体" w:cs="宋体"/>
          <w:spacing w:val="-31"/>
          <w:sz w:val="43"/>
          <w:szCs w:val="43"/>
        </w:rPr>
        <w:t>文</w:t>
      </w:r>
      <w:r>
        <w:rPr>
          <w:rFonts w:hint="eastAsia" w:ascii="宋体" w:hAnsi="宋体" w:eastAsia="宋体" w:cs="宋体"/>
          <w:spacing w:val="35"/>
          <w:sz w:val="43"/>
          <w:szCs w:val="43"/>
        </w:rPr>
        <w:t xml:space="preserve"> </w:t>
      </w:r>
      <w:r>
        <w:rPr>
          <w:rFonts w:hint="eastAsia" w:ascii="宋体" w:hAnsi="宋体" w:eastAsia="宋体" w:cs="宋体"/>
          <w:spacing w:val="-31"/>
          <w:sz w:val="43"/>
          <w:szCs w:val="43"/>
        </w:rPr>
        <w:t>件</w:t>
      </w:r>
    </w:p>
    <w:p w14:paraId="4ADBE40A">
      <w:pPr>
        <w:pStyle w:val="5"/>
        <w:spacing w:line="247" w:lineRule="auto"/>
        <w:rPr>
          <w:rFonts w:hint="eastAsia" w:ascii="宋体" w:hAnsi="宋体" w:eastAsia="宋体" w:cs="宋体"/>
        </w:rPr>
      </w:pPr>
    </w:p>
    <w:p w14:paraId="58062344">
      <w:pPr>
        <w:pStyle w:val="5"/>
        <w:spacing w:line="247" w:lineRule="auto"/>
        <w:rPr>
          <w:rFonts w:hint="eastAsia" w:ascii="宋体" w:hAnsi="宋体" w:eastAsia="宋体" w:cs="宋体"/>
        </w:rPr>
      </w:pPr>
    </w:p>
    <w:p w14:paraId="55D7B490">
      <w:pPr>
        <w:pStyle w:val="5"/>
        <w:spacing w:line="247" w:lineRule="auto"/>
        <w:rPr>
          <w:rFonts w:hint="eastAsia" w:ascii="宋体" w:hAnsi="宋体" w:eastAsia="宋体" w:cs="宋体"/>
        </w:rPr>
      </w:pPr>
    </w:p>
    <w:p w14:paraId="1FC5D115">
      <w:pPr>
        <w:pStyle w:val="5"/>
        <w:spacing w:line="247" w:lineRule="auto"/>
        <w:rPr>
          <w:rFonts w:hint="eastAsia" w:ascii="宋体" w:hAnsi="宋体" w:eastAsia="宋体" w:cs="宋体"/>
        </w:rPr>
      </w:pPr>
    </w:p>
    <w:p w14:paraId="2FEE5AF5">
      <w:pPr>
        <w:spacing w:before="140" w:line="226" w:lineRule="auto"/>
        <w:ind w:left="2733"/>
        <w:rPr>
          <w:rFonts w:hint="eastAsia" w:ascii="宋体" w:hAnsi="宋体" w:eastAsia="宋体" w:cs="宋体"/>
          <w:sz w:val="43"/>
          <w:szCs w:val="43"/>
        </w:rPr>
      </w:pPr>
      <w:r>
        <w:rPr>
          <w:rFonts w:hint="eastAsia" w:ascii="宋体" w:hAnsi="宋体" w:eastAsia="宋体" w:cs="宋体"/>
          <w:spacing w:val="-16"/>
          <w:sz w:val="43"/>
          <w:szCs w:val="43"/>
        </w:rPr>
        <w:t>报</w:t>
      </w:r>
      <w:r>
        <w:rPr>
          <w:rFonts w:hint="eastAsia" w:ascii="宋体" w:hAnsi="宋体" w:eastAsia="宋体" w:cs="宋体"/>
          <w:spacing w:val="20"/>
          <w:sz w:val="43"/>
          <w:szCs w:val="43"/>
        </w:rPr>
        <w:t xml:space="preserve">  </w:t>
      </w:r>
      <w:r>
        <w:rPr>
          <w:rFonts w:hint="eastAsia" w:ascii="宋体" w:hAnsi="宋体" w:eastAsia="宋体" w:cs="宋体"/>
          <w:spacing w:val="-16"/>
          <w:sz w:val="43"/>
          <w:szCs w:val="43"/>
        </w:rPr>
        <w:t>价</w:t>
      </w:r>
      <w:r>
        <w:rPr>
          <w:rFonts w:hint="eastAsia" w:ascii="宋体" w:hAnsi="宋体" w:eastAsia="宋体" w:cs="宋体"/>
          <w:spacing w:val="21"/>
          <w:sz w:val="43"/>
          <w:szCs w:val="43"/>
        </w:rPr>
        <w:t xml:space="preserve">  </w:t>
      </w:r>
      <w:r>
        <w:rPr>
          <w:rFonts w:hint="eastAsia" w:ascii="宋体" w:hAnsi="宋体" w:eastAsia="宋体" w:cs="宋体"/>
          <w:spacing w:val="-16"/>
          <w:sz w:val="43"/>
          <w:szCs w:val="43"/>
        </w:rPr>
        <w:t>文</w:t>
      </w:r>
      <w:r>
        <w:rPr>
          <w:rFonts w:hint="eastAsia" w:ascii="宋体" w:hAnsi="宋体" w:eastAsia="宋体" w:cs="宋体"/>
          <w:spacing w:val="20"/>
          <w:sz w:val="43"/>
          <w:szCs w:val="43"/>
        </w:rPr>
        <w:t xml:space="preserve">  </w:t>
      </w:r>
      <w:r>
        <w:rPr>
          <w:rFonts w:hint="eastAsia" w:ascii="宋体" w:hAnsi="宋体" w:eastAsia="宋体" w:cs="宋体"/>
          <w:spacing w:val="-16"/>
          <w:sz w:val="43"/>
          <w:szCs w:val="43"/>
        </w:rPr>
        <w:t>件</w:t>
      </w:r>
    </w:p>
    <w:p w14:paraId="6CDC037C">
      <w:pPr>
        <w:pStyle w:val="5"/>
        <w:rPr>
          <w:rFonts w:hint="eastAsia" w:ascii="宋体" w:hAnsi="宋体" w:eastAsia="宋体" w:cs="宋体"/>
        </w:rPr>
      </w:pPr>
    </w:p>
    <w:p w14:paraId="372AE8EE">
      <w:pPr>
        <w:pStyle w:val="5"/>
        <w:rPr>
          <w:rFonts w:hint="eastAsia" w:ascii="宋体" w:hAnsi="宋体" w:eastAsia="宋体" w:cs="宋体"/>
        </w:rPr>
      </w:pPr>
    </w:p>
    <w:p w14:paraId="609B5C55">
      <w:pPr>
        <w:pStyle w:val="5"/>
        <w:rPr>
          <w:rFonts w:hint="eastAsia" w:ascii="宋体" w:hAnsi="宋体" w:eastAsia="宋体" w:cs="宋体"/>
        </w:rPr>
      </w:pPr>
    </w:p>
    <w:p w14:paraId="6F9C1D4F">
      <w:pPr>
        <w:pStyle w:val="5"/>
        <w:rPr>
          <w:rFonts w:hint="eastAsia" w:ascii="宋体" w:hAnsi="宋体" w:eastAsia="宋体" w:cs="宋体"/>
        </w:rPr>
      </w:pPr>
    </w:p>
    <w:p w14:paraId="0F921B5D">
      <w:pPr>
        <w:pStyle w:val="5"/>
        <w:rPr>
          <w:rFonts w:hint="eastAsia" w:ascii="宋体" w:hAnsi="宋体" w:eastAsia="宋体" w:cs="宋体"/>
        </w:rPr>
      </w:pPr>
    </w:p>
    <w:p w14:paraId="41123940">
      <w:pPr>
        <w:pStyle w:val="5"/>
        <w:spacing w:line="241" w:lineRule="auto"/>
        <w:rPr>
          <w:rFonts w:hint="eastAsia" w:ascii="宋体" w:hAnsi="宋体" w:eastAsia="宋体" w:cs="宋体"/>
        </w:rPr>
      </w:pPr>
    </w:p>
    <w:p w14:paraId="40D762FD">
      <w:pPr>
        <w:pStyle w:val="5"/>
        <w:spacing w:line="241" w:lineRule="auto"/>
        <w:rPr>
          <w:rFonts w:hint="eastAsia" w:ascii="宋体" w:hAnsi="宋体" w:eastAsia="宋体" w:cs="宋体"/>
        </w:rPr>
      </w:pPr>
    </w:p>
    <w:p w14:paraId="2B535712">
      <w:pPr>
        <w:pStyle w:val="5"/>
        <w:spacing w:line="241" w:lineRule="auto"/>
        <w:rPr>
          <w:rFonts w:hint="eastAsia" w:ascii="宋体" w:hAnsi="宋体" w:eastAsia="宋体" w:cs="宋体"/>
        </w:rPr>
      </w:pPr>
    </w:p>
    <w:p w14:paraId="52E4CB54">
      <w:pPr>
        <w:pStyle w:val="5"/>
        <w:spacing w:line="241" w:lineRule="auto"/>
        <w:rPr>
          <w:rFonts w:hint="eastAsia" w:ascii="宋体" w:hAnsi="宋体" w:eastAsia="宋体" w:cs="宋体"/>
        </w:rPr>
      </w:pPr>
    </w:p>
    <w:p w14:paraId="38D854FA">
      <w:pPr>
        <w:pStyle w:val="5"/>
        <w:spacing w:line="241" w:lineRule="auto"/>
        <w:rPr>
          <w:rFonts w:hint="eastAsia" w:ascii="宋体" w:hAnsi="宋体" w:eastAsia="宋体" w:cs="宋体"/>
        </w:rPr>
      </w:pPr>
    </w:p>
    <w:p w14:paraId="01656656">
      <w:pPr>
        <w:spacing w:before="101" w:line="226" w:lineRule="auto"/>
        <w:ind w:left="677"/>
        <w:rPr>
          <w:rFonts w:hint="eastAsia" w:ascii="宋体" w:hAnsi="宋体" w:eastAsia="宋体" w:cs="宋体"/>
          <w:sz w:val="31"/>
          <w:szCs w:val="31"/>
        </w:rPr>
      </w:pPr>
      <w:r>
        <w:rPr>
          <w:rFonts w:hint="eastAsia" w:ascii="宋体" w:hAnsi="宋体" w:eastAsia="宋体" w:cs="宋体"/>
          <w:spacing w:val="3"/>
          <w:sz w:val="31"/>
          <w:szCs w:val="31"/>
        </w:rPr>
        <w:t>项目名称：</w:t>
      </w:r>
    </w:p>
    <w:p w14:paraId="3CD93043">
      <w:pPr>
        <w:pStyle w:val="5"/>
        <w:spacing w:line="327" w:lineRule="auto"/>
        <w:rPr>
          <w:rFonts w:hint="eastAsia" w:ascii="宋体" w:hAnsi="宋体" w:eastAsia="宋体" w:cs="宋体"/>
        </w:rPr>
      </w:pPr>
    </w:p>
    <w:p w14:paraId="6B9DD1CC">
      <w:pPr>
        <w:pStyle w:val="5"/>
        <w:spacing w:line="328" w:lineRule="auto"/>
        <w:rPr>
          <w:rFonts w:hint="eastAsia" w:ascii="宋体" w:hAnsi="宋体" w:eastAsia="宋体" w:cs="宋体"/>
        </w:rPr>
      </w:pPr>
    </w:p>
    <w:p w14:paraId="3150C471">
      <w:pPr>
        <w:spacing w:before="102" w:line="229" w:lineRule="auto"/>
        <w:ind w:left="677"/>
        <w:rPr>
          <w:rFonts w:hint="eastAsia" w:ascii="宋体" w:hAnsi="宋体" w:eastAsia="宋体" w:cs="宋体"/>
          <w:sz w:val="31"/>
          <w:szCs w:val="31"/>
        </w:rPr>
      </w:pPr>
      <w:r>
        <w:rPr>
          <w:rFonts w:hint="eastAsia" w:ascii="宋体" w:hAnsi="宋体" w:eastAsia="宋体" w:cs="宋体"/>
          <w:spacing w:val="3"/>
          <w:sz w:val="31"/>
          <w:szCs w:val="31"/>
        </w:rPr>
        <w:t>项目编号：</w:t>
      </w:r>
    </w:p>
    <w:p w14:paraId="7ED5D67F">
      <w:pPr>
        <w:pStyle w:val="5"/>
        <w:spacing w:line="326" w:lineRule="auto"/>
        <w:rPr>
          <w:rFonts w:hint="eastAsia" w:ascii="宋体" w:hAnsi="宋体" w:eastAsia="宋体" w:cs="宋体"/>
        </w:rPr>
      </w:pPr>
    </w:p>
    <w:p w14:paraId="66CEA2DE">
      <w:pPr>
        <w:pStyle w:val="5"/>
        <w:spacing w:line="326" w:lineRule="auto"/>
        <w:rPr>
          <w:rFonts w:hint="eastAsia" w:ascii="宋体" w:hAnsi="宋体" w:eastAsia="宋体" w:cs="宋体"/>
        </w:rPr>
      </w:pPr>
    </w:p>
    <w:p w14:paraId="6EC799D2">
      <w:pPr>
        <w:spacing w:before="101" w:line="228" w:lineRule="auto"/>
        <w:jc w:val="right"/>
        <w:rPr>
          <w:rFonts w:hint="eastAsia" w:ascii="宋体" w:hAnsi="宋体" w:eastAsia="宋体" w:cs="宋体"/>
          <w:sz w:val="31"/>
          <w:szCs w:val="31"/>
        </w:rPr>
      </w:pPr>
      <w:r>
        <w:rPr>
          <w:rFonts w:hint="eastAsia" w:ascii="宋体" w:hAnsi="宋体" w:eastAsia="宋体" w:cs="宋体"/>
          <w:spacing w:val="-1"/>
          <w:sz w:val="31"/>
          <w:szCs w:val="31"/>
        </w:rPr>
        <w:t>所竞分标（如有则填写，无分标时填写“无</w:t>
      </w:r>
      <w:r>
        <w:rPr>
          <w:rFonts w:hint="eastAsia" w:ascii="宋体" w:hAnsi="宋体" w:eastAsia="宋体" w:cs="宋体"/>
          <w:spacing w:val="-106"/>
          <w:sz w:val="31"/>
          <w:szCs w:val="31"/>
        </w:rPr>
        <w:t xml:space="preserve"> </w:t>
      </w:r>
      <w:r>
        <w:rPr>
          <w:rFonts w:hint="eastAsia" w:ascii="宋体" w:hAnsi="宋体" w:eastAsia="宋体" w:cs="宋体"/>
          <w:spacing w:val="-1"/>
          <w:sz w:val="31"/>
          <w:szCs w:val="31"/>
        </w:rPr>
        <w:t>”或者留空</w:t>
      </w:r>
      <w:r>
        <w:rPr>
          <w:rFonts w:hint="eastAsia" w:ascii="宋体" w:hAnsi="宋体" w:eastAsia="宋体" w:cs="宋体"/>
          <w:spacing w:val="-82"/>
          <w:w w:val="93"/>
          <w:sz w:val="31"/>
          <w:szCs w:val="31"/>
        </w:rPr>
        <w:t>）：</w:t>
      </w:r>
    </w:p>
    <w:p w14:paraId="59F82211">
      <w:pPr>
        <w:pStyle w:val="5"/>
        <w:spacing w:line="275" w:lineRule="auto"/>
        <w:rPr>
          <w:rFonts w:hint="eastAsia" w:ascii="宋体" w:hAnsi="宋体" w:eastAsia="宋体" w:cs="宋体"/>
        </w:rPr>
      </w:pPr>
    </w:p>
    <w:p w14:paraId="17271FA4">
      <w:pPr>
        <w:pStyle w:val="5"/>
        <w:spacing w:line="275" w:lineRule="auto"/>
        <w:rPr>
          <w:rFonts w:hint="eastAsia" w:ascii="宋体" w:hAnsi="宋体" w:eastAsia="宋体" w:cs="宋体"/>
        </w:rPr>
      </w:pPr>
    </w:p>
    <w:p w14:paraId="150AAA3B">
      <w:pPr>
        <w:spacing w:before="101" w:line="226" w:lineRule="auto"/>
        <w:ind w:left="677"/>
        <w:rPr>
          <w:rFonts w:hint="eastAsia" w:ascii="宋体" w:hAnsi="宋体" w:eastAsia="宋体" w:cs="宋体"/>
          <w:sz w:val="31"/>
          <w:szCs w:val="31"/>
        </w:rPr>
      </w:pPr>
      <w:r>
        <w:rPr>
          <w:rFonts w:hint="eastAsia" w:ascii="宋体" w:hAnsi="宋体" w:eastAsia="宋体" w:cs="宋体"/>
          <w:spacing w:val="4"/>
          <w:sz w:val="31"/>
          <w:szCs w:val="31"/>
        </w:rPr>
        <w:t>供应商名称：</w:t>
      </w:r>
    </w:p>
    <w:p w14:paraId="14DECB83">
      <w:pPr>
        <w:pStyle w:val="5"/>
        <w:spacing w:line="242" w:lineRule="auto"/>
        <w:rPr>
          <w:rFonts w:hint="eastAsia" w:ascii="宋体" w:hAnsi="宋体" w:eastAsia="宋体" w:cs="宋体"/>
        </w:rPr>
      </w:pPr>
    </w:p>
    <w:p w14:paraId="08298434">
      <w:pPr>
        <w:pStyle w:val="5"/>
        <w:spacing w:line="242" w:lineRule="auto"/>
        <w:rPr>
          <w:rFonts w:hint="eastAsia" w:ascii="宋体" w:hAnsi="宋体" w:eastAsia="宋体" w:cs="宋体"/>
        </w:rPr>
      </w:pPr>
    </w:p>
    <w:p w14:paraId="4F2E0F24">
      <w:pPr>
        <w:pStyle w:val="5"/>
        <w:spacing w:line="242" w:lineRule="auto"/>
        <w:rPr>
          <w:rFonts w:hint="eastAsia" w:ascii="宋体" w:hAnsi="宋体" w:eastAsia="宋体" w:cs="宋体"/>
        </w:rPr>
      </w:pPr>
    </w:p>
    <w:p w14:paraId="4C73C034">
      <w:pPr>
        <w:pStyle w:val="5"/>
        <w:spacing w:line="242" w:lineRule="auto"/>
        <w:rPr>
          <w:rFonts w:hint="eastAsia" w:ascii="宋体" w:hAnsi="宋体" w:eastAsia="宋体" w:cs="宋体"/>
        </w:rPr>
      </w:pPr>
    </w:p>
    <w:p w14:paraId="4904B147">
      <w:pPr>
        <w:pStyle w:val="5"/>
        <w:spacing w:line="242" w:lineRule="auto"/>
        <w:rPr>
          <w:rFonts w:hint="eastAsia" w:ascii="宋体" w:hAnsi="宋体" w:eastAsia="宋体" w:cs="宋体"/>
        </w:rPr>
      </w:pPr>
    </w:p>
    <w:p w14:paraId="324C7B78">
      <w:pPr>
        <w:pStyle w:val="5"/>
        <w:spacing w:line="242" w:lineRule="auto"/>
        <w:rPr>
          <w:rFonts w:hint="eastAsia" w:ascii="宋体" w:hAnsi="宋体" w:eastAsia="宋体" w:cs="宋体"/>
        </w:rPr>
      </w:pPr>
    </w:p>
    <w:p w14:paraId="7CA45946">
      <w:pPr>
        <w:pStyle w:val="5"/>
        <w:spacing w:line="243" w:lineRule="auto"/>
        <w:rPr>
          <w:rFonts w:hint="eastAsia" w:ascii="宋体" w:hAnsi="宋体" w:eastAsia="宋体" w:cs="宋体"/>
        </w:rPr>
      </w:pPr>
    </w:p>
    <w:p w14:paraId="75301AE5">
      <w:pPr>
        <w:pStyle w:val="5"/>
        <w:spacing w:line="243" w:lineRule="auto"/>
        <w:rPr>
          <w:rFonts w:hint="eastAsia" w:ascii="宋体" w:hAnsi="宋体" w:eastAsia="宋体" w:cs="宋体"/>
        </w:rPr>
      </w:pPr>
    </w:p>
    <w:p w14:paraId="44BE6C37">
      <w:pPr>
        <w:spacing w:before="101" w:line="228" w:lineRule="auto"/>
        <w:ind w:left="3151"/>
        <w:rPr>
          <w:rFonts w:hint="eastAsia" w:ascii="宋体" w:hAnsi="宋体" w:eastAsia="宋体" w:cs="宋体"/>
          <w:sz w:val="31"/>
          <w:szCs w:val="31"/>
        </w:rPr>
      </w:pPr>
      <w:r>
        <w:rPr>
          <w:rFonts w:hint="eastAsia" w:ascii="宋体" w:hAnsi="宋体" w:eastAsia="宋体" w:cs="宋体"/>
          <w:spacing w:val="-16"/>
          <w:sz w:val="31"/>
          <w:szCs w:val="31"/>
        </w:rPr>
        <w:t>年</w:t>
      </w:r>
      <w:r>
        <w:rPr>
          <w:rFonts w:hint="eastAsia" w:ascii="宋体" w:hAnsi="宋体" w:eastAsia="宋体" w:cs="宋体"/>
          <w:spacing w:val="14"/>
          <w:sz w:val="31"/>
          <w:szCs w:val="31"/>
        </w:rPr>
        <w:t xml:space="preserve">    </w:t>
      </w:r>
      <w:r>
        <w:rPr>
          <w:rFonts w:hint="eastAsia" w:ascii="宋体" w:hAnsi="宋体" w:eastAsia="宋体" w:cs="宋体"/>
          <w:spacing w:val="-16"/>
          <w:sz w:val="31"/>
          <w:szCs w:val="31"/>
        </w:rPr>
        <w:t>月</w:t>
      </w:r>
      <w:r>
        <w:rPr>
          <w:rFonts w:hint="eastAsia" w:ascii="宋体" w:hAnsi="宋体" w:eastAsia="宋体" w:cs="宋体"/>
          <w:spacing w:val="27"/>
          <w:sz w:val="31"/>
          <w:szCs w:val="31"/>
        </w:rPr>
        <w:t xml:space="preserve">    </w:t>
      </w:r>
      <w:r>
        <w:rPr>
          <w:rFonts w:hint="eastAsia" w:ascii="宋体" w:hAnsi="宋体" w:eastAsia="宋体" w:cs="宋体"/>
          <w:spacing w:val="-16"/>
          <w:sz w:val="31"/>
          <w:szCs w:val="31"/>
        </w:rPr>
        <w:t>日</w:t>
      </w:r>
    </w:p>
    <w:p w14:paraId="60A6C631">
      <w:pPr>
        <w:spacing w:line="228" w:lineRule="auto"/>
        <w:rPr>
          <w:rFonts w:hint="eastAsia" w:ascii="宋体" w:hAnsi="宋体" w:eastAsia="宋体" w:cs="宋体"/>
          <w:sz w:val="31"/>
          <w:szCs w:val="31"/>
        </w:rPr>
        <w:sectPr>
          <w:footerReference r:id="rId28" w:type="default"/>
          <w:pgSz w:w="11906" w:h="16839"/>
          <w:pgMar w:top="1431" w:right="1563" w:bottom="1156" w:left="1785" w:header="0" w:footer="994" w:gutter="0"/>
          <w:pgBorders>
            <w:top w:val="none" w:sz="0" w:space="0"/>
            <w:left w:val="none" w:sz="0" w:space="0"/>
            <w:bottom w:val="none" w:sz="0" w:space="0"/>
            <w:right w:val="none" w:sz="0" w:space="0"/>
          </w:pgBorders>
          <w:pgNumType w:fmt="decimal"/>
          <w:cols w:space="720" w:num="1"/>
        </w:sectPr>
      </w:pPr>
    </w:p>
    <w:p w14:paraId="37EC9334">
      <w:pPr>
        <w:spacing w:before="162" w:line="228" w:lineRule="auto"/>
        <w:ind w:left="170"/>
        <w:outlineLvl w:val="2"/>
        <w:rPr>
          <w:rFonts w:hint="eastAsia" w:ascii="宋体" w:hAnsi="宋体" w:eastAsia="宋体" w:cs="宋体"/>
          <w:sz w:val="31"/>
          <w:szCs w:val="31"/>
        </w:rPr>
      </w:pPr>
      <w:bookmarkStart w:id="90" w:name="_Toc30305"/>
      <w:r>
        <w:rPr>
          <w:rFonts w:hint="eastAsia" w:ascii="宋体" w:hAnsi="宋体" w:eastAsia="宋体" w:cs="宋体"/>
          <w:b/>
          <w:bCs/>
          <w:spacing w:val="4"/>
          <w:sz w:val="31"/>
          <w:szCs w:val="31"/>
        </w:rPr>
        <w:t>2.报价文件目录</w:t>
      </w:r>
      <w:bookmarkEnd w:id="90"/>
    </w:p>
    <w:p w14:paraId="33F6C36C">
      <w:pPr>
        <w:pStyle w:val="5"/>
        <w:spacing w:line="280" w:lineRule="auto"/>
        <w:rPr>
          <w:rFonts w:hint="eastAsia" w:ascii="宋体" w:hAnsi="宋体" w:eastAsia="宋体" w:cs="宋体"/>
        </w:rPr>
      </w:pPr>
    </w:p>
    <w:p w14:paraId="0D760B04">
      <w:pPr>
        <w:spacing w:before="100" w:line="226" w:lineRule="auto"/>
        <w:jc w:val="right"/>
        <w:rPr>
          <w:rFonts w:hint="eastAsia" w:ascii="宋体" w:hAnsi="宋体" w:eastAsia="宋体" w:cs="宋体"/>
          <w:sz w:val="31"/>
          <w:szCs w:val="31"/>
        </w:rPr>
      </w:pPr>
      <w:r>
        <w:rPr>
          <w:rFonts w:hint="eastAsia" w:ascii="宋体" w:hAnsi="宋体" w:eastAsia="宋体" w:cs="宋体"/>
          <w:spacing w:val="9"/>
          <w:sz w:val="31"/>
          <w:szCs w:val="31"/>
        </w:rPr>
        <w:t>根据磋商文件规定及供应商提供的材料自行编写目录（部分</w:t>
      </w:r>
    </w:p>
    <w:p w14:paraId="60A02CD9">
      <w:pPr>
        <w:spacing w:before="141" w:line="228" w:lineRule="auto"/>
        <w:ind w:left="3302"/>
        <w:rPr>
          <w:rFonts w:hint="eastAsia" w:ascii="宋体" w:hAnsi="宋体" w:eastAsia="宋体" w:cs="宋体"/>
          <w:sz w:val="31"/>
          <w:szCs w:val="31"/>
        </w:rPr>
      </w:pPr>
      <w:r>
        <w:rPr>
          <w:rFonts w:hint="eastAsia" w:ascii="宋体" w:hAnsi="宋体" w:eastAsia="宋体" w:cs="宋体"/>
          <w:spacing w:val="3"/>
          <w:sz w:val="31"/>
          <w:szCs w:val="31"/>
        </w:rPr>
        <w:t>格式后附）。</w:t>
      </w:r>
    </w:p>
    <w:p w14:paraId="12A72957">
      <w:pPr>
        <w:spacing w:line="228" w:lineRule="auto"/>
        <w:rPr>
          <w:rFonts w:hint="eastAsia" w:ascii="宋体" w:hAnsi="宋体" w:eastAsia="宋体" w:cs="宋体"/>
          <w:sz w:val="31"/>
          <w:szCs w:val="31"/>
        </w:rPr>
        <w:sectPr>
          <w:footerReference r:id="rId29" w:type="default"/>
          <w:pgSz w:w="11906" w:h="16839"/>
          <w:pgMar w:top="1431" w:right="1718" w:bottom="1156" w:left="1785" w:header="0" w:footer="994" w:gutter="0"/>
          <w:pgBorders>
            <w:top w:val="none" w:sz="0" w:space="0"/>
            <w:left w:val="none" w:sz="0" w:space="0"/>
            <w:bottom w:val="none" w:sz="0" w:space="0"/>
            <w:right w:val="none" w:sz="0" w:space="0"/>
          </w:pgBorders>
          <w:pgNumType w:fmt="decimal"/>
          <w:cols w:space="720" w:num="1"/>
        </w:sectPr>
      </w:pPr>
    </w:p>
    <w:bookmarkEnd w:id="88"/>
    <w:p w14:paraId="7A1416E6">
      <w:pPr>
        <w:spacing w:before="90" w:line="226" w:lineRule="auto"/>
        <w:ind w:left="2402"/>
        <w:outlineLvl w:val="1"/>
        <w:rPr>
          <w:rFonts w:hint="eastAsia" w:ascii="宋体" w:hAnsi="宋体" w:eastAsia="宋体" w:cs="宋体"/>
          <w:sz w:val="43"/>
          <w:szCs w:val="43"/>
        </w:rPr>
      </w:pPr>
      <w:r>
        <w:rPr>
          <w:rFonts w:hint="eastAsia" w:ascii="宋体" w:hAnsi="宋体" w:eastAsia="宋体" w:cs="宋体"/>
          <w:spacing w:val="-19"/>
          <w:sz w:val="43"/>
          <w:szCs w:val="43"/>
        </w:rPr>
        <w:t>竞</w:t>
      </w:r>
      <w:r>
        <w:rPr>
          <w:rFonts w:hint="eastAsia" w:ascii="宋体" w:hAnsi="宋体" w:eastAsia="宋体" w:cs="宋体"/>
          <w:spacing w:val="20"/>
          <w:sz w:val="43"/>
          <w:szCs w:val="43"/>
        </w:rPr>
        <w:t xml:space="preserve">  </w:t>
      </w:r>
      <w:r>
        <w:rPr>
          <w:rFonts w:hint="eastAsia" w:ascii="宋体" w:hAnsi="宋体" w:eastAsia="宋体" w:cs="宋体"/>
          <w:spacing w:val="-19"/>
          <w:sz w:val="43"/>
          <w:szCs w:val="43"/>
        </w:rPr>
        <w:t>标</w:t>
      </w:r>
      <w:r>
        <w:rPr>
          <w:rFonts w:hint="eastAsia" w:ascii="宋体" w:hAnsi="宋体" w:eastAsia="宋体" w:cs="宋体"/>
          <w:spacing w:val="20"/>
          <w:sz w:val="43"/>
          <w:szCs w:val="43"/>
        </w:rPr>
        <w:t xml:space="preserve">  </w:t>
      </w:r>
      <w:r>
        <w:rPr>
          <w:rFonts w:hint="eastAsia" w:ascii="宋体" w:hAnsi="宋体" w:eastAsia="宋体" w:cs="宋体"/>
          <w:spacing w:val="-19"/>
          <w:sz w:val="43"/>
          <w:szCs w:val="43"/>
        </w:rPr>
        <w:t>报</w:t>
      </w:r>
      <w:r>
        <w:rPr>
          <w:rFonts w:hint="eastAsia" w:ascii="宋体" w:hAnsi="宋体" w:eastAsia="宋体" w:cs="宋体"/>
          <w:spacing w:val="20"/>
          <w:sz w:val="43"/>
          <w:szCs w:val="43"/>
        </w:rPr>
        <w:t xml:space="preserve">  </w:t>
      </w:r>
      <w:r>
        <w:rPr>
          <w:rFonts w:hint="eastAsia" w:ascii="宋体" w:hAnsi="宋体" w:eastAsia="宋体" w:cs="宋体"/>
          <w:spacing w:val="-19"/>
          <w:sz w:val="43"/>
          <w:szCs w:val="43"/>
        </w:rPr>
        <w:t>价</w:t>
      </w:r>
      <w:r>
        <w:rPr>
          <w:rFonts w:hint="eastAsia" w:ascii="宋体" w:hAnsi="宋体" w:eastAsia="宋体" w:cs="宋体"/>
          <w:spacing w:val="23"/>
          <w:sz w:val="43"/>
          <w:szCs w:val="43"/>
        </w:rPr>
        <w:t xml:space="preserve">  </w:t>
      </w:r>
      <w:r>
        <w:rPr>
          <w:rFonts w:hint="eastAsia" w:ascii="宋体" w:hAnsi="宋体" w:eastAsia="宋体" w:cs="宋体"/>
          <w:spacing w:val="-19"/>
          <w:sz w:val="43"/>
          <w:szCs w:val="43"/>
        </w:rPr>
        <w:t>表</w:t>
      </w:r>
    </w:p>
    <w:p w14:paraId="4AD0DA84">
      <w:pPr>
        <w:pStyle w:val="5"/>
        <w:spacing w:line="427" w:lineRule="auto"/>
        <w:rPr>
          <w:rFonts w:hint="eastAsia" w:ascii="宋体" w:hAnsi="宋体" w:eastAsia="宋体" w:cs="宋体"/>
        </w:rPr>
      </w:pPr>
    </w:p>
    <w:p w14:paraId="7B8E0568">
      <w:pPr>
        <w:spacing w:before="78" w:line="221" w:lineRule="auto"/>
        <w:ind w:left="129"/>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pacing w:val="-2"/>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2"/>
          <w:sz w:val="24"/>
          <w:szCs w:val="24"/>
        </w:rPr>
        <w:t>项目编号：</w:t>
      </w:r>
      <w:r>
        <w:rPr>
          <w:rFonts w:hint="eastAsia" w:ascii="宋体" w:hAnsi="宋体" w:eastAsia="宋体" w:cs="宋体"/>
          <w:sz w:val="24"/>
          <w:szCs w:val="24"/>
          <w:u w:val="single" w:color="auto"/>
        </w:rPr>
        <w:t xml:space="preserve">                   </w:t>
      </w:r>
    </w:p>
    <w:p w14:paraId="6D9D5004">
      <w:pPr>
        <w:spacing w:before="181" w:line="222" w:lineRule="auto"/>
        <w:ind w:left="131"/>
        <w:rPr>
          <w:rFonts w:hint="eastAsia" w:ascii="宋体" w:hAnsi="宋体" w:eastAsia="宋体" w:cs="宋体"/>
          <w:sz w:val="24"/>
          <w:szCs w:val="24"/>
        </w:rPr>
      </w:pPr>
      <w:r>
        <w:rPr>
          <w:rFonts w:hint="eastAsia" w:ascii="宋体" w:hAnsi="宋体" w:eastAsia="宋体" w:cs="宋体"/>
          <w:spacing w:val="-4"/>
          <w:sz w:val="24"/>
          <w:szCs w:val="24"/>
        </w:rPr>
        <w:t>分标（如有</w:t>
      </w:r>
      <w:r>
        <w:rPr>
          <w:rFonts w:hint="eastAsia" w:ascii="宋体" w:hAnsi="宋体" w:eastAsia="宋体" w:cs="宋体"/>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分标2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78240790">
      <w:pPr>
        <w:spacing w:before="178" w:line="221" w:lineRule="auto"/>
        <w:ind w:left="129"/>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z w:val="24"/>
          <w:szCs w:val="24"/>
          <w:u w:val="single" w:color="auto"/>
        </w:rPr>
        <w:t xml:space="preserve">                                           </w:t>
      </w:r>
    </w:p>
    <w:p w14:paraId="2085D145">
      <w:pPr>
        <w:spacing w:before="180" w:line="221" w:lineRule="auto"/>
        <w:ind w:left="5893" w:firstLine="2380" w:firstLineChars="1000"/>
        <w:rPr>
          <w:rFonts w:hint="eastAsia" w:ascii="宋体" w:hAnsi="宋体" w:eastAsia="宋体" w:cs="宋体"/>
          <w:sz w:val="24"/>
          <w:szCs w:val="24"/>
        </w:rPr>
      </w:pPr>
      <w:r>
        <w:rPr>
          <w:rFonts w:hint="eastAsia" w:ascii="宋体" w:hAnsi="宋体" w:eastAsia="宋体" w:cs="宋体"/>
          <w:spacing w:val="-1"/>
          <w:sz w:val="24"/>
          <w:szCs w:val="24"/>
        </w:rPr>
        <w:t>单位：元</w:t>
      </w:r>
    </w:p>
    <w:p w14:paraId="39E8DFB7">
      <w:pPr>
        <w:spacing w:line="67" w:lineRule="exact"/>
        <w:rPr>
          <w:rFonts w:hint="eastAsia" w:ascii="宋体" w:hAnsi="宋体" w:eastAsia="宋体" w:cs="宋体"/>
        </w:rPr>
      </w:pPr>
    </w:p>
    <w:tbl>
      <w:tblPr>
        <w:tblStyle w:val="16"/>
        <w:tblW w:w="94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3075"/>
        <w:gridCol w:w="700"/>
        <w:gridCol w:w="700"/>
        <w:gridCol w:w="2738"/>
        <w:gridCol w:w="1537"/>
      </w:tblGrid>
      <w:tr w14:paraId="62968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70" w:type="dxa"/>
            <w:textDirection w:val="tbRlV"/>
            <w:vAlign w:val="top"/>
          </w:tcPr>
          <w:p w14:paraId="3C5CE4A0">
            <w:pPr>
              <w:pStyle w:val="17"/>
              <w:spacing w:before="211" w:line="202" w:lineRule="auto"/>
              <w:ind w:left="118"/>
              <w:rPr>
                <w:rFonts w:hint="eastAsia" w:ascii="宋体" w:hAnsi="宋体" w:eastAsia="宋体" w:cs="宋体"/>
                <w:sz w:val="24"/>
                <w:szCs w:val="24"/>
              </w:rPr>
            </w:pPr>
            <w:r>
              <w:rPr>
                <w:rFonts w:hint="eastAsia" w:ascii="宋体" w:hAnsi="宋体" w:eastAsia="宋体" w:cs="宋体"/>
                <w:spacing w:val="5"/>
                <w:sz w:val="24"/>
                <w:szCs w:val="24"/>
              </w:rPr>
              <w:t>序</w:t>
            </w:r>
            <w:r>
              <w:rPr>
                <w:rFonts w:hint="eastAsia" w:ascii="宋体" w:hAnsi="宋体" w:eastAsia="宋体" w:cs="宋体"/>
                <w:spacing w:val="102"/>
                <w:sz w:val="24"/>
                <w:szCs w:val="24"/>
              </w:rPr>
              <w:t xml:space="preserve"> </w:t>
            </w:r>
            <w:r>
              <w:rPr>
                <w:rFonts w:hint="eastAsia" w:ascii="宋体" w:hAnsi="宋体" w:eastAsia="宋体" w:cs="宋体"/>
                <w:spacing w:val="5"/>
                <w:sz w:val="24"/>
                <w:szCs w:val="24"/>
              </w:rPr>
              <w:t>号</w:t>
            </w:r>
          </w:p>
        </w:tc>
        <w:tc>
          <w:tcPr>
            <w:tcW w:w="3075" w:type="dxa"/>
            <w:vAlign w:val="top"/>
          </w:tcPr>
          <w:p w14:paraId="6409D256">
            <w:pPr>
              <w:spacing w:line="273" w:lineRule="auto"/>
              <w:rPr>
                <w:rFonts w:hint="eastAsia" w:ascii="宋体" w:hAnsi="宋体" w:eastAsia="宋体" w:cs="宋体"/>
                <w:sz w:val="21"/>
              </w:rPr>
            </w:pPr>
          </w:p>
          <w:p w14:paraId="75191C6F">
            <w:pPr>
              <w:pStyle w:val="17"/>
              <w:spacing w:before="79" w:line="221" w:lineRule="auto"/>
              <w:ind w:left="588"/>
              <w:rPr>
                <w:rFonts w:hint="eastAsia" w:ascii="宋体" w:hAnsi="宋体" w:eastAsia="宋体" w:cs="宋体"/>
                <w:sz w:val="24"/>
                <w:szCs w:val="24"/>
              </w:rPr>
            </w:pPr>
            <w:r>
              <w:rPr>
                <w:rFonts w:hint="eastAsia" w:ascii="宋体" w:hAnsi="宋体" w:eastAsia="宋体" w:cs="宋体"/>
                <w:sz w:val="24"/>
                <w:szCs w:val="24"/>
              </w:rPr>
              <w:t>主题内容</w:t>
            </w:r>
          </w:p>
        </w:tc>
        <w:tc>
          <w:tcPr>
            <w:tcW w:w="700" w:type="dxa"/>
            <w:vAlign w:val="top"/>
          </w:tcPr>
          <w:p w14:paraId="48041EAE">
            <w:pPr>
              <w:spacing w:line="274" w:lineRule="auto"/>
              <w:rPr>
                <w:rFonts w:hint="eastAsia" w:ascii="宋体" w:hAnsi="宋体" w:eastAsia="宋体" w:cs="宋体"/>
                <w:sz w:val="21"/>
              </w:rPr>
            </w:pPr>
          </w:p>
          <w:p w14:paraId="1D01CE40">
            <w:pPr>
              <w:pStyle w:val="17"/>
              <w:spacing w:before="78" w:line="223" w:lineRule="auto"/>
              <w:ind w:left="121"/>
              <w:rPr>
                <w:rFonts w:hint="eastAsia" w:ascii="宋体" w:hAnsi="宋体" w:eastAsia="宋体" w:cs="宋体"/>
                <w:sz w:val="24"/>
                <w:szCs w:val="24"/>
              </w:rPr>
            </w:pPr>
            <w:r>
              <w:rPr>
                <w:rFonts w:hint="eastAsia" w:ascii="宋体" w:hAnsi="宋体" w:eastAsia="宋体" w:cs="宋体"/>
                <w:spacing w:val="-8"/>
                <w:sz w:val="24"/>
                <w:szCs w:val="24"/>
              </w:rPr>
              <w:t>数量</w:t>
            </w:r>
          </w:p>
        </w:tc>
        <w:tc>
          <w:tcPr>
            <w:tcW w:w="700" w:type="dxa"/>
            <w:vAlign w:val="top"/>
          </w:tcPr>
          <w:p w14:paraId="50F22431">
            <w:pPr>
              <w:spacing w:line="273" w:lineRule="auto"/>
              <w:rPr>
                <w:rFonts w:hint="eastAsia" w:ascii="宋体" w:hAnsi="宋体" w:eastAsia="宋体" w:cs="宋体"/>
                <w:sz w:val="21"/>
              </w:rPr>
            </w:pPr>
          </w:p>
          <w:p w14:paraId="4331CA5E">
            <w:pPr>
              <w:pStyle w:val="17"/>
              <w:spacing w:before="79" w:line="221" w:lineRule="auto"/>
              <w:ind w:left="128"/>
              <w:rPr>
                <w:rFonts w:hint="eastAsia" w:ascii="宋体" w:hAnsi="宋体" w:eastAsia="宋体" w:cs="宋体"/>
                <w:sz w:val="24"/>
                <w:szCs w:val="24"/>
              </w:rPr>
            </w:pPr>
            <w:r>
              <w:rPr>
                <w:rFonts w:hint="eastAsia" w:ascii="宋体" w:hAnsi="宋体" w:eastAsia="宋体" w:cs="宋体"/>
                <w:spacing w:val="-11"/>
                <w:sz w:val="24"/>
                <w:szCs w:val="24"/>
              </w:rPr>
              <w:t>单位</w:t>
            </w:r>
          </w:p>
        </w:tc>
        <w:tc>
          <w:tcPr>
            <w:tcW w:w="2738" w:type="dxa"/>
            <w:vAlign w:val="top"/>
          </w:tcPr>
          <w:p w14:paraId="69CAF779">
            <w:pPr>
              <w:spacing w:line="273" w:lineRule="auto"/>
              <w:rPr>
                <w:rFonts w:hint="eastAsia" w:ascii="宋体" w:hAnsi="宋体" w:eastAsia="宋体" w:cs="宋体"/>
                <w:sz w:val="21"/>
              </w:rPr>
            </w:pPr>
          </w:p>
          <w:p w14:paraId="6281511E">
            <w:pPr>
              <w:pStyle w:val="17"/>
              <w:spacing w:before="79" w:line="221" w:lineRule="auto"/>
              <w:ind w:firstLine="684" w:firstLineChars="300"/>
              <w:rPr>
                <w:rFonts w:hint="eastAsia" w:ascii="宋体" w:hAnsi="宋体" w:eastAsia="宋体" w:cs="宋体"/>
                <w:sz w:val="24"/>
                <w:szCs w:val="24"/>
              </w:rPr>
            </w:pPr>
            <w:r>
              <w:rPr>
                <w:rFonts w:hint="eastAsia" w:ascii="宋体" w:hAnsi="宋体" w:eastAsia="宋体" w:cs="宋体"/>
                <w:spacing w:val="-6"/>
                <w:sz w:val="24"/>
                <w:szCs w:val="24"/>
              </w:rPr>
              <w:t>单项总价</w:t>
            </w:r>
          </w:p>
        </w:tc>
        <w:tc>
          <w:tcPr>
            <w:tcW w:w="1537" w:type="dxa"/>
            <w:vAlign w:val="top"/>
          </w:tcPr>
          <w:p w14:paraId="350B6852">
            <w:pPr>
              <w:spacing w:line="274" w:lineRule="auto"/>
              <w:rPr>
                <w:rFonts w:hint="eastAsia" w:ascii="宋体" w:hAnsi="宋体" w:eastAsia="宋体" w:cs="宋体"/>
                <w:sz w:val="21"/>
              </w:rPr>
            </w:pPr>
          </w:p>
          <w:p w14:paraId="3E20EBFE">
            <w:pPr>
              <w:pStyle w:val="17"/>
              <w:spacing w:before="78" w:line="224" w:lineRule="auto"/>
              <w:ind w:left="448"/>
              <w:rPr>
                <w:rFonts w:hint="eastAsia" w:ascii="宋体" w:hAnsi="宋体" w:eastAsia="宋体" w:cs="宋体"/>
                <w:sz w:val="24"/>
                <w:szCs w:val="24"/>
              </w:rPr>
            </w:pPr>
            <w:r>
              <w:rPr>
                <w:rFonts w:hint="eastAsia" w:ascii="宋体" w:hAnsi="宋体" w:eastAsia="宋体" w:cs="宋体"/>
                <w:spacing w:val="-9"/>
                <w:sz w:val="24"/>
                <w:szCs w:val="24"/>
              </w:rPr>
              <w:t>备注</w:t>
            </w:r>
          </w:p>
        </w:tc>
      </w:tr>
      <w:tr w14:paraId="6A43D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670" w:type="dxa"/>
            <w:vAlign w:val="center"/>
          </w:tcPr>
          <w:p w14:paraId="335E3C0F">
            <w:pPr>
              <w:widowControl/>
              <w:jc w:val="center"/>
              <w:textAlignment w:val="center"/>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1</w:t>
            </w:r>
          </w:p>
        </w:tc>
        <w:tc>
          <w:tcPr>
            <w:tcW w:w="3075" w:type="dxa"/>
            <w:vAlign w:val="center"/>
          </w:tcPr>
          <w:p w14:paraId="2AFFFEE7">
            <w:pPr>
              <w:keepNext w:val="0"/>
              <w:keepLines w:val="0"/>
              <w:widowControl/>
              <w:suppressLineNumbers w:val="0"/>
              <w:jc w:val="center"/>
              <w:textAlignment w:val="center"/>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zh-CN" w:bidi="ar-SA"/>
              </w:rPr>
              <w:t>就业援助月</w:t>
            </w:r>
          </w:p>
        </w:tc>
        <w:tc>
          <w:tcPr>
            <w:tcW w:w="700" w:type="dxa"/>
            <w:vAlign w:val="top"/>
          </w:tcPr>
          <w:p w14:paraId="588C749E">
            <w:pPr>
              <w:rPr>
                <w:rFonts w:hint="eastAsia" w:ascii="宋体" w:hAnsi="宋体" w:eastAsia="宋体" w:cs="宋体"/>
                <w:sz w:val="21"/>
              </w:rPr>
            </w:pPr>
          </w:p>
        </w:tc>
        <w:tc>
          <w:tcPr>
            <w:tcW w:w="700" w:type="dxa"/>
            <w:vAlign w:val="top"/>
          </w:tcPr>
          <w:p w14:paraId="5BD7ECC3">
            <w:pPr>
              <w:rPr>
                <w:rFonts w:hint="eastAsia" w:ascii="宋体" w:hAnsi="宋体" w:eastAsia="宋体" w:cs="宋体"/>
                <w:sz w:val="21"/>
              </w:rPr>
            </w:pPr>
          </w:p>
        </w:tc>
        <w:tc>
          <w:tcPr>
            <w:tcW w:w="2738" w:type="dxa"/>
            <w:vAlign w:val="top"/>
          </w:tcPr>
          <w:p w14:paraId="4F6179D6">
            <w:pPr>
              <w:rPr>
                <w:rFonts w:hint="eastAsia" w:ascii="宋体" w:hAnsi="宋体" w:eastAsia="宋体" w:cs="宋体"/>
                <w:sz w:val="21"/>
              </w:rPr>
            </w:pPr>
          </w:p>
        </w:tc>
        <w:tc>
          <w:tcPr>
            <w:tcW w:w="1537" w:type="dxa"/>
            <w:vAlign w:val="top"/>
          </w:tcPr>
          <w:p w14:paraId="7FB12167">
            <w:pPr>
              <w:rPr>
                <w:rFonts w:hint="eastAsia" w:ascii="宋体" w:hAnsi="宋体" w:eastAsia="宋体" w:cs="宋体"/>
                <w:sz w:val="21"/>
              </w:rPr>
            </w:pPr>
          </w:p>
        </w:tc>
      </w:tr>
      <w:tr w14:paraId="5E3A8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70" w:type="dxa"/>
            <w:vAlign w:val="center"/>
          </w:tcPr>
          <w:p w14:paraId="413F081B">
            <w:pPr>
              <w:widowControl/>
              <w:jc w:val="center"/>
              <w:textAlignment w:val="center"/>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2</w:t>
            </w:r>
          </w:p>
        </w:tc>
        <w:tc>
          <w:tcPr>
            <w:tcW w:w="3075" w:type="dxa"/>
            <w:vAlign w:val="center"/>
          </w:tcPr>
          <w:p w14:paraId="069CCC40">
            <w:pPr>
              <w:keepNext w:val="0"/>
              <w:keepLines w:val="0"/>
              <w:widowControl/>
              <w:suppressLineNumbers w:val="0"/>
              <w:jc w:val="center"/>
              <w:textAlignment w:val="center"/>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zh-CN" w:bidi="ar-SA"/>
              </w:rPr>
              <w:t>春风行动</w:t>
            </w:r>
          </w:p>
        </w:tc>
        <w:tc>
          <w:tcPr>
            <w:tcW w:w="700" w:type="dxa"/>
            <w:vAlign w:val="top"/>
          </w:tcPr>
          <w:p w14:paraId="780025ED">
            <w:pPr>
              <w:rPr>
                <w:rFonts w:hint="eastAsia" w:ascii="宋体" w:hAnsi="宋体" w:eastAsia="宋体" w:cs="宋体"/>
                <w:sz w:val="21"/>
              </w:rPr>
            </w:pPr>
          </w:p>
        </w:tc>
        <w:tc>
          <w:tcPr>
            <w:tcW w:w="700" w:type="dxa"/>
            <w:vAlign w:val="top"/>
          </w:tcPr>
          <w:p w14:paraId="2D324303">
            <w:pPr>
              <w:rPr>
                <w:rFonts w:hint="eastAsia" w:ascii="宋体" w:hAnsi="宋体" w:eastAsia="宋体" w:cs="宋体"/>
                <w:sz w:val="21"/>
              </w:rPr>
            </w:pPr>
          </w:p>
        </w:tc>
        <w:tc>
          <w:tcPr>
            <w:tcW w:w="2738" w:type="dxa"/>
            <w:vAlign w:val="top"/>
          </w:tcPr>
          <w:p w14:paraId="7BCA1EB7">
            <w:pPr>
              <w:rPr>
                <w:rFonts w:hint="eastAsia" w:ascii="宋体" w:hAnsi="宋体" w:eastAsia="宋体" w:cs="宋体"/>
                <w:sz w:val="21"/>
              </w:rPr>
            </w:pPr>
          </w:p>
        </w:tc>
        <w:tc>
          <w:tcPr>
            <w:tcW w:w="1537" w:type="dxa"/>
            <w:vAlign w:val="top"/>
          </w:tcPr>
          <w:p w14:paraId="6D9AD2F9">
            <w:pPr>
              <w:rPr>
                <w:rFonts w:hint="eastAsia" w:ascii="宋体" w:hAnsi="宋体" w:eastAsia="宋体" w:cs="宋体"/>
                <w:sz w:val="21"/>
              </w:rPr>
            </w:pPr>
          </w:p>
        </w:tc>
      </w:tr>
      <w:tr w14:paraId="75B68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70" w:type="dxa"/>
            <w:vAlign w:val="center"/>
          </w:tcPr>
          <w:p w14:paraId="2E6DE1EF">
            <w:pPr>
              <w:widowControl/>
              <w:jc w:val="center"/>
              <w:textAlignment w:val="center"/>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zh-CN" w:bidi="ar-SA"/>
              </w:rPr>
              <w:t>3</w:t>
            </w:r>
          </w:p>
        </w:tc>
        <w:tc>
          <w:tcPr>
            <w:tcW w:w="3075" w:type="dxa"/>
            <w:vAlign w:val="center"/>
          </w:tcPr>
          <w:p w14:paraId="322AF2E9">
            <w:pPr>
              <w:keepNext w:val="0"/>
              <w:keepLines w:val="0"/>
              <w:widowControl/>
              <w:suppressLineNumbers w:val="0"/>
              <w:jc w:val="center"/>
              <w:textAlignment w:val="center"/>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zh-CN" w:bidi="ar-SA"/>
              </w:rPr>
              <w:t>金秋招聘月</w:t>
            </w:r>
          </w:p>
        </w:tc>
        <w:tc>
          <w:tcPr>
            <w:tcW w:w="700" w:type="dxa"/>
            <w:vAlign w:val="top"/>
          </w:tcPr>
          <w:p w14:paraId="5A79C446">
            <w:pPr>
              <w:rPr>
                <w:rFonts w:hint="eastAsia" w:ascii="宋体" w:hAnsi="宋体" w:eastAsia="宋体" w:cs="宋体"/>
                <w:sz w:val="21"/>
              </w:rPr>
            </w:pPr>
          </w:p>
        </w:tc>
        <w:tc>
          <w:tcPr>
            <w:tcW w:w="700" w:type="dxa"/>
            <w:vAlign w:val="top"/>
          </w:tcPr>
          <w:p w14:paraId="65D487A2">
            <w:pPr>
              <w:rPr>
                <w:rFonts w:hint="eastAsia" w:ascii="宋体" w:hAnsi="宋体" w:eastAsia="宋体" w:cs="宋体"/>
                <w:sz w:val="21"/>
              </w:rPr>
            </w:pPr>
          </w:p>
        </w:tc>
        <w:tc>
          <w:tcPr>
            <w:tcW w:w="2738" w:type="dxa"/>
            <w:vAlign w:val="top"/>
          </w:tcPr>
          <w:p w14:paraId="7B6ABB8C">
            <w:pPr>
              <w:rPr>
                <w:rFonts w:hint="eastAsia" w:ascii="宋体" w:hAnsi="宋体" w:eastAsia="宋体" w:cs="宋体"/>
                <w:sz w:val="21"/>
              </w:rPr>
            </w:pPr>
          </w:p>
        </w:tc>
        <w:tc>
          <w:tcPr>
            <w:tcW w:w="1537" w:type="dxa"/>
            <w:vAlign w:val="top"/>
          </w:tcPr>
          <w:p w14:paraId="34AABA75">
            <w:pPr>
              <w:rPr>
                <w:rFonts w:hint="eastAsia" w:ascii="宋体" w:hAnsi="宋体" w:eastAsia="宋体" w:cs="宋体"/>
                <w:sz w:val="21"/>
              </w:rPr>
            </w:pPr>
          </w:p>
        </w:tc>
      </w:tr>
      <w:tr w14:paraId="67658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70" w:type="dxa"/>
            <w:vAlign w:val="top"/>
          </w:tcPr>
          <w:p w14:paraId="790FA53D">
            <w:pPr>
              <w:pStyle w:val="17"/>
              <w:spacing w:before="304" w:line="93" w:lineRule="exact"/>
              <w:ind w:left="169"/>
              <w:rPr>
                <w:rFonts w:hint="eastAsia" w:ascii="宋体" w:hAnsi="宋体" w:eastAsia="宋体" w:cs="宋体"/>
                <w:sz w:val="24"/>
                <w:szCs w:val="24"/>
              </w:rPr>
            </w:pPr>
            <w:r>
              <w:rPr>
                <w:rFonts w:hint="eastAsia" w:ascii="宋体" w:hAnsi="宋体" w:eastAsia="宋体" w:cs="宋体"/>
                <w:position w:val="2"/>
                <w:sz w:val="24"/>
                <w:szCs w:val="24"/>
              </w:rPr>
              <w:t>...</w:t>
            </w:r>
          </w:p>
        </w:tc>
        <w:tc>
          <w:tcPr>
            <w:tcW w:w="3075" w:type="dxa"/>
            <w:vAlign w:val="top"/>
          </w:tcPr>
          <w:p w14:paraId="107C995C">
            <w:pPr>
              <w:ind w:firstLine="1470" w:firstLineChars="700"/>
              <w:rPr>
                <w:rFonts w:hint="eastAsia" w:ascii="宋体" w:hAnsi="宋体" w:eastAsia="宋体" w:cs="宋体"/>
                <w:sz w:val="21"/>
                <w:lang w:val="en-US" w:eastAsia="zh-CN"/>
              </w:rPr>
            </w:pPr>
            <w:r>
              <w:rPr>
                <w:rFonts w:hint="eastAsia" w:ascii="宋体" w:hAnsi="宋体" w:eastAsia="宋体" w:cs="宋体"/>
                <w:sz w:val="21"/>
                <w:lang w:val="en-US" w:eastAsia="zh-CN"/>
              </w:rPr>
              <w:t>...</w:t>
            </w:r>
          </w:p>
        </w:tc>
        <w:tc>
          <w:tcPr>
            <w:tcW w:w="700" w:type="dxa"/>
            <w:vAlign w:val="top"/>
          </w:tcPr>
          <w:p w14:paraId="0F842574">
            <w:pPr>
              <w:rPr>
                <w:rFonts w:hint="eastAsia" w:ascii="宋体" w:hAnsi="宋体" w:eastAsia="宋体" w:cs="宋体"/>
                <w:sz w:val="21"/>
              </w:rPr>
            </w:pPr>
          </w:p>
        </w:tc>
        <w:tc>
          <w:tcPr>
            <w:tcW w:w="700" w:type="dxa"/>
            <w:vAlign w:val="top"/>
          </w:tcPr>
          <w:p w14:paraId="333F0BD8">
            <w:pPr>
              <w:rPr>
                <w:rFonts w:hint="eastAsia" w:ascii="宋体" w:hAnsi="宋体" w:eastAsia="宋体" w:cs="宋体"/>
                <w:sz w:val="21"/>
              </w:rPr>
            </w:pPr>
          </w:p>
        </w:tc>
        <w:tc>
          <w:tcPr>
            <w:tcW w:w="2738" w:type="dxa"/>
            <w:vAlign w:val="top"/>
          </w:tcPr>
          <w:p w14:paraId="3A555E8D">
            <w:pPr>
              <w:rPr>
                <w:rFonts w:hint="eastAsia" w:ascii="宋体" w:hAnsi="宋体" w:eastAsia="宋体" w:cs="宋体"/>
                <w:sz w:val="21"/>
              </w:rPr>
            </w:pPr>
          </w:p>
        </w:tc>
        <w:tc>
          <w:tcPr>
            <w:tcW w:w="1537" w:type="dxa"/>
            <w:vAlign w:val="top"/>
          </w:tcPr>
          <w:p w14:paraId="48114EDB">
            <w:pPr>
              <w:rPr>
                <w:rFonts w:hint="eastAsia" w:ascii="宋体" w:hAnsi="宋体" w:eastAsia="宋体" w:cs="宋体"/>
                <w:sz w:val="21"/>
              </w:rPr>
            </w:pPr>
          </w:p>
        </w:tc>
      </w:tr>
      <w:tr w14:paraId="7C6E4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9420" w:type="dxa"/>
            <w:gridSpan w:val="6"/>
            <w:vAlign w:val="top"/>
          </w:tcPr>
          <w:p w14:paraId="350561B3">
            <w:pPr>
              <w:pStyle w:val="17"/>
              <w:spacing w:before="208" w:line="222" w:lineRule="auto"/>
              <w:ind w:left="130"/>
              <w:rPr>
                <w:rFonts w:hint="eastAsia" w:ascii="宋体" w:hAnsi="宋体" w:eastAsia="宋体" w:cs="宋体"/>
                <w:spacing w:val="-1"/>
                <w:sz w:val="24"/>
                <w:szCs w:val="24"/>
              </w:rPr>
            </w:pPr>
            <w:r>
              <w:rPr>
                <w:rFonts w:hint="eastAsia" w:ascii="宋体" w:hAnsi="宋体" w:eastAsia="宋体" w:cs="宋体"/>
                <w:spacing w:val="-1"/>
                <w:sz w:val="24"/>
                <w:szCs w:val="24"/>
              </w:rPr>
              <w:t>合计金额大写：人民币            (¥</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w:t>
            </w:r>
          </w:p>
          <w:p w14:paraId="60D048A4">
            <w:pPr>
              <w:keepNext w:val="0"/>
              <w:keepLines w:val="0"/>
              <w:pageBreakBefore w:val="0"/>
              <w:shd w:val="clear"/>
              <w:kinsoku/>
              <w:wordWrap/>
              <w:overflowPunct/>
              <w:topLinePunct w:val="0"/>
              <w:autoSpaceDE/>
              <w:autoSpaceDN/>
              <w:bidi w:val="0"/>
              <w:spacing w:line="560" w:lineRule="exact"/>
              <w:textAlignment w:val="auto"/>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zh-CN" w:bidi="ar-SA"/>
              </w:rPr>
              <w:t>报价</w:t>
            </w:r>
            <w:r>
              <w:rPr>
                <w:rFonts w:hint="eastAsia" w:ascii="宋体" w:hAnsi="宋体" w:eastAsia="宋体" w:cs="宋体"/>
                <w:snapToGrid w:val="0"/>
                <w:color w:val="000000"/>
                <w:spacing w:val="-2"/>
                <w:kern w:val="0"/>
                <w:sz w:val="24"/>
                <w:szCs w:val="24"/>
                <w:lang w:val="en-US" w:eastAsia="en-US" w:bidi="ar-SA"/>
              </w:rPr>
              <w:t>包含但不限于以下部分：</w:t>
            </w:r>
          </w:p>
          <w:p w14:paraId="0EF30516">
            <w:pPr>
              <w:keepNext w:val="0"/>
              <w:keepLines w:val="0"/>
              <w:pageBreakBefore w:val="0"/>
              <w:shd w:val="clear"/>
              <w:kinsoku/>
              <w:wordWrap/>
              <w:overflowPunct/>
              <w:topLinePunct w:val="0"/>
              <w:autoSpaceDE/>
              <w:autoSpaceDN/>
              <w:bidi w:val="0"/>
              <w:spacing w:line="560" w:lineRule="exact"/>
              <w:textAlignment w:val="auto"/>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①服务费、</w:t>
            </w:r>
            <w:r>
              <w:rPr>
                <w:rFonts w:hint="eastAsia" w:ascii="宋体" w:hAnsi="宋体" w:eastAsia="宋体" w:cs="宋体"/>
                <w:snapToGrid w:val="0"/>
                <w:color w:val="000000"/>
                <w:spacing w:val="-2"/>
                <w:kern w:val="0"/>
                <w:sz w:val="24"/>
                <w:szCs w:val="24"/>
                <w:lang w:val="en-US" w:eastAsia="zh-CN" w:bidi="ar-SA"/>
              </w:rPr>
              <w:t>场地费、</w:t>
            </w:r>
            <w:r>
              <w:rPr>
                <w:rFonts w:hint="eastAsia" w:ascii="宋体" w:hAnsi="宋体" w:eastAsia="宋体" w:cs="宋体"/>
                <w:snapToGrid w:val="0"/>
                <w:color w:val="000000"/>
                <w:spacing w:val="-2"/>
                <w:kern w:val="0"/>
                <w:sz w:val="24"/>
                <w:szCs w:val="24"/>
                <w:lang w:val="en-US" w:eastAsia="en-US" w:bidi="ar-SA"/>
              </w:rPr>
              <w:t>人工劳务费、材料费、召开</w:t>
            </w:r>
            <w:r>
              <w:rPr>
                <w:rFonts w:hint="eastAsia" w:ascii="宋体" w:hAnsi="宋体" w:eastAsia="宋体" w:cs="宋体"/>
                <w:snapToGrid w:val="0"/>
                <w:color w:val="000000"/>
                <w:spacing w:val="-2"/>
                <w:kern w:val="0"/>
                <w:sz w:val="24"/>
                <w:szCs w:val="24"/>
                <w:lang w:val="en-US" w:eastAsia="zh-CN" w:bidi="ar-SA"/>
              </w:rPr>
              <w:t>招聘活动</w:t>
            </w:r>
            <w:r>
              <w:rPr>
                <w:rFonts w:hint="eastAsia" w:ascii="宋体" w:hAnsi="宋体" w:eastAsia="宋体" w:cs="宋体"/>
                <w:snapToGrid w:val="0"/>
                <w:color w:val="000000"/>
                <w:spacing w:val="-2"/>
                <w:kern w:val="0"/>
                <w:sz w:val="24"/>
                <w:szCs w:val="24"/>
                <w:lang w:val="en-US" w:eastAsia="en-US" w:bidi="ar-SA"/>
              </w:rPr>
              <w:t>所需的所有设备、物品费用等；</w:t>
            </w:r>
          </w:p>
          <w:p w14:paraId="2CDB7C74">
            <w:pPr>
              <w:keepNext w:val="0"/>
              <w:keepLines w:val="0"/>
              <w:pageBreakBefore w:val="0"/>
              <w:shd w:val="clear"/>
              <w:kinsoku/>
              <w:wordWrap/>
              <w:overflowPunct/>
              <w:topLinePunct w:val="0"/>
              <w:autoSpaceDE/>
              <w:autoSpaceDN/>
              <w:bidi w:val="0"/>
              <w:spacing w:line="560" w:lineRule="exact"/>
              <w:textAlignment w:val="auto"/>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②必要的保险费用和各项税金；</w:t>
            </w:r>
          </w:p>
          <w:p w14:paraId="5A7A11C5">
            <w:pPr>
              <w:keepNext w:val="0"/>
              <w:keepLines w:val="0"/>
              <w:pageBreakBefore w:val="0"/>
              <w:shd w:val="clear"/>
              <w:kinsoku/>
              <w:wordWrap/>
              <w:overflowPunct/>
              <w:topLinePunct w:val="0"/>
              <w:autoSpaceDE/>
              <w:autoSpaceDN/>
              <w:bidi w:val="0"/>
              <w:spacing w:line="560" w:lineRule="exact"/>
              <w:textAlignment w:val="auto"/>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③其他费用（包括但不限于组织、策划、宣传等费用）；</w:t>
            </w:r>
          </w:p>
          <w:p w14:paraId="605291BC">
            <w:pPr>
              <w:pStyle w:val="17"/>
              <w:spacing w:before="208" w:line="360" w:lineRule="auto"/>
              <w:rPr>
                <w:rFonts w:hint="eastAsia" w:ascii="宋体" w:hAnsi="宋体" w:eastAsia="宋体" w:cs="宋体"/>
                <w:spacing w:val="-1"/>
                <w:sz w:val="24"/>
                <w:szCs w:val="24"/>
              </w:rPr>
            </w:pPr>
            <w:r>
              <w:rPr>
                <w:rFonts w:hint="eastAsia" w:ascii="宋体" w:hAnsi="宋体" w:eastAsia="宋体" w:cs="宋体"/>
                <w:snapToGrid w:val="0"/>
                <w:color w:val="000000"/>
                <w:spacing w:val="-2"/>
                <w:kern w:val="0"/>
                <w:sz w:val="24"/>
                <w:szCs w:val="24"/>
                <w:lang w:val="en-US" w:eastAsia="en-US" w:bidi="ar-SA"/>
              </w:rPr>
              <w:t>④完成本项目采购的可预见及不可预见的所有成本及费用的总和，除合同价款及采购人认可的特殊情况外，采购人不再为本项目另付其他任何费用给成交供应商。</w:t>
            </w:r>
          </w:p>
        </w:tc>
      </w:tr>
    </w:tbl>
    <w:p w14:paraId="13C4D07F">
      <w:pPr>
        <w:pStyle w:val="5"/>
        <w:spacing w:line="251" w:lineRule="auto"/>
        <w:rPr>
          <w:rFonts w:hint="eastAsia" w:ascii="宋体" w:hAnsi="宋体" w:eastAsia="宋体" w:cs="宋体"/>
        </w:rPr>
      </w:pPr>
    </w:p>
    <w:p w14:paraId="0CDAE248">
      <w:pPr>
        <w:pStyle w:val="5"/>
        <w:spacing w:line="251" w:lineRule="auto"/>
        <w:rPr>
          <w:rFonts w:hint="eastAsia" w:ascii="宋体" w:hAnsi="宋体" w:eastAsia="宋体" w:cs="宋体"/>
        </w:rPr>
      </w:pPr>
    </w:p>
    <w:p w14:paraId="14300754">
      <w:pPr>
        <w:spacing w:before="78" w:line="230" w:lineRule="auto"/>
        <w:ind w:left="135"/>
        <w:rPr>
          <w:rFonts w:hint="eastAsia" w:ascii="宋体" w:hAnsi="宋体" w:eastAsia="宋体" w:cs="宋体"/>
          <w:sz w:val="24"/>
          <w:szCs w:val="24"/>
        </w:rPr>
      </w:pPr>
      <w:r>
        <w:rPr>
          <w:rFonts w:hint="eastAsia" w:ascii="宋体" w:hAnsi="宋体" w:eastAsia="宋体" w:cs="宋体"/>
          <w:spacing w:val="5"/>
          <w:sz w:val="24"/>
          <w:szCs w:val="24"/>
        </w:rPr>
        <w:t>注:</w:t>
      </w:r>
    </w:p>
    <w:p w14:paraId="334C0D8F">
      <w:pPr>
        <w:spacing w:before="169" w:line="291" w:lineRule="auto"/>
        <w:ind w:left="132" w:right="842" w:firstLine="486"/>
        <w:rPr>
          <w:rFonts w:hint="eastAsia" w:ascii="宋体" w:hAnsi="宋体" w:eastAsia="宋体" w:cs="宋体"/>
          <w:sz w:val="24"/>
          <w:szCs w:val="24"/>
        </w:rPr>
      </w:pPr>
      <w:r>
        <w:rPr>
          <w:rFonts w:hint="eastAsia" w:ascii="宋体" w:hAnsi="宋体" w:eastAsia="宋体" w:cs="宋体"/>
          <w:spacing w:val="-1"/>
          <w:sz w:val="24"/>
          <w:szCs w:val="24"/>
        </w:rPr>
        <w:t>1. 供应商的报价表必须加盖供应商电子签章并由法定代表人或者委托代理</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人签字或者电子签名，</w:t>
      </w:r>
      <w:r>
        <w:rPr>
          <w:rFonts w:hint="eastAsia" w:ascii="宋体" w:hAnsi="宋体" w:eastAsia="宋体" w:cs="宋体"/>
          <w:b/>
          <w:bCs/>
          <w:spacing w:val="-2"/>
          <w:sz w:val="24"/>
          <w:szCs w:val="24"/>
        </w:rPr>
        <w:t>否则其响应文件按无效处理</w:t>
      </w:r>
      <w:r>
        <w:rPr>
          <w:rFonts w:hint="eastAsia" w:ascii="宋体" w:hAnsi="宋体" w:eastAsia="宋体" w:cs="宋体"/>
          <w:spacing w:val="-2"/>
          <w:sz w:val="24"/>
          <w:szCs w:val="24"/>
        </w:rPr>
        <w:t>。</w:t>
      </w:r>
    </w:p>
    <w:p w14:paraId="37E93C15">
      <w:pPr>
        <w:spacing w:before="179" w:line="291" w:lineRule="auto"/>
        <w:ind w:left="133" w:right="662" w:firstLine="470"/>
        <w:rPr>
          <w:rFonts w:hint="eastAsia" w:ascii="宋体" w:hAnsi="宋体" w:eastAsia="宋体" w:cs="宋体"/>
          <w:sz w:val="24"/>
          <w:szCs w:val="24"/>
        </w:rPr>
      </w:pPr>
      <w:r>
        <w:rPr>
          <w:rFonts w:hint="eastAsia" w:ascii="宋体" w:hAnsi="宋体" w:eastAsia="宋体" w:cs="宋体"/>
          <w:spacing w:val="-2"/>
          <w:sz w:val="24"/>
          <w:szCs w:val="24"/>
        </w:rPr>
        <w:t>2. 报价一经涂改，应在涂改处加盖供应商公章或者加盖电子签章或者</w:t>
      </w:r>
      <w:r>
        <w:rPr>
          <w:rFonts w:hint="eastAsia" w:ascii="宋体" w:hAnsi="宋体" w:eastAsia="宋体" w:cs="宋体"/>
          <w:spacing w:val="-3"/>
          <w:sz w:val="24"/>
          <w:szCs w:val="24"/>
        </w:rPr>
        <w:t>由法定</w:t>
      </w:r>
      <w:r>
        <w:rPr>
          <w:rFonts w:hint="eastAsia" w:ascii="宋体" w:hAnsi="宋体" w:eastAsia="宋体" w:cs="宋体"/>
          <w:sz w:val="24"/>
          <w:szCs w:val="24"/>
        </w:rPr>
        <w:t xml:space="preserve"> </w:t>
      </w:r>
      <w:r>
        <w:rPr>
          <w:rFonts w:hint="eastAsia" w:ascii="宋体" w:hAnsi="宋体" w:eastAsia="宋体" w:cs="宋体"/>
          <w:spacing w:val="-2"/>
          <w:sz w:val="24"/>
          <w:szCs w:val="24"/>
        </w:rPr>
        <w:t>代表人或者授权委托人签字（或者电子签名</w:t>
      </w:r>
      <w:r>
        <w:rPr>
          <w:rFonts w:hint="eastAsia" w:ascii="宋体" w:hAnsi="宋体" w:eastAsia="宋体" w:cs="宋体"/>
          <w:spacing w:val="9"/>
          <w:sz w:val="24"/>
          <w:szCs w:val="24"/>
        </w:rPr>
        <w:t>）</w:t>
      </w:r>
      <w:r>
        <w:rPr>
          <w:rFonts w:hint="eastAsia" w:ascii="宋体" w:hAnsi="宋体" w:eastAsia="宋体" w:cs="宋体"/>
          <w:b/>
          <w:bCs/>
          <w:spacing w:val="9"/>
          <w:sz w:val="24"/>
          <w:szCs w:val="24"/>
        </w:rPr>
        <w:t>，</w:t>
      </w:r>
      <w:r>
        <w:rPr>
          <w:rFonts w:hint="eastAsia" w:ascii="宋体" w:hAnsi="宋体" w:eastAsia="宋体" w:cs="宋体"/>
          <w:b/>
          <w:bCs/>
          <w:spacing w:val="-2"/>
          <w:sz w:val="24"/>
          <w:szCs w:val="24"/>
        </w:rPr>
        <w:t>否则其响应文件按无效处理。</w:t>
      </w:r>
    </w:p>
    <w:p w14:paraId="24C78292">
      <w:pPr>
        <w:spacing w:before="181" w:line="290" w:lineRule="auto"/>
        <w:ind w:left="129" w:right="722" w:firstLine="476"/>
        <w:rPr>
          <w:rFonts w:hint="eastAsia" w:ascii="宋体" w:hAnsi="宋体" w:eastAsia="宋体" w:cs="宋体"/>
          <w:sz w:val="24"/>
          <w:szCs w:val="24"/>
        </w:rPr>
      </w:pPr>
      <w:r>
        <w:rPr>
          <w:rFonts w:hint="eastAsia" w:ascii="宋体" w:hAnsi="宋体" w:eastAsia="宋体" w:cs="宋体"/>
          <w:spacing w:val="-1"/>
          <w:sz w:val="24"/>
          <w:szCs w:val="24"/>
        </w:rPr>
        <w:t>3.如为联合体竞标，“供应商名称</w:t>
      </w:r>
      <w:r>
        <w:rPr>
          <w:rFonts w:hint="eastAsia" w:ascii="宋体" w:hAnsi="宋体" w:eastAsia="宋体" w:cs="宋体"/>
          <w:spacing w:val="-88"/>
          <w:sz w:val="24"/>
          <w:szCs w:val="24"/>
        </w:rPr>
        <w:t xml:space="preserve"> </w:t>
      </w:r>
      <w:r>
        <w:rPr>
          <w:rFonts w:hint="eastAsia" w:ascii="宋体" w:hAnsi="宋体" w:eastAsia="宋体" w:cs="宋体"/>
          <w:spacing w:val="-1"/>
          <w:sz w:val="24"/>
          <w:szCs w:val="24"/>
        </w:rPr>
        <w:t>”处必须列</w:t>
      </w:r>
      <w:r>
        <w:rPr>
          <w:rFonts w:hint="eastAsia" w:ascii="宋体" w:hAnsi="宋体" w:eastAsia="宋体" w:cs="宋体"/>
          <w:spacing w:val="-2"/>
          <w:sz w:val="24"/>
          <w:szCs w:val="24"/>
        </w:rPr>
        <w:t>明联合体各方名称，标注联合</w:t>
      </w:r>
      <w:r>
        <w:rPr>
          <w:rFonts w:hint="eastAsia" w:ascii="宋体" w:hAnsi="宋体" w:eastAsia="宋体" w:cs="宋体"/>
          <w:sz w:val="24"/>
          <w:szCs w:val="24"/>
        </w:rPr>
        <w:t xml:space="preserve"> </w:t>
      </w:r>
      <w:r>
        <w:rPr>
          <w:rFonts w:hint="eastAsia" w:ascii="宋体" w:hAnsi="宋体" w:eastAsia="宋体" w:cs="宋体"/>
          <w:spacing w:val="-2"/>
          <w:sz w:val="24"/>
          <w:szCs w:val="24"/>
        </w:rPr>
        <w:t>体牵头人名称，</w:t>
      </w:r>
      <w:r>
        <w:rPr>
          <w:rFonts w:hint="eastAsia" w:ascii="宋体" w:hAnsi="宋体" w:eastAsia="宋体" w:cs="宋体"/>
          <w:b/>
          <w:bCs/>
          <w:spacing w:val="-2"/>
          <w:sz w:val="24"/>
          <w:szCs w:val="24"/>
        </w:rPr>
        <w:t>否则其响应文件按无效响应处理。</w:t>
      </w:r>
    </w:p>
    <w:p w14:paraId="166326C5">
      <w:pPr>
        <w:spacing w:before="179" w:line="292" w:lineRule="auto"/>
        <w:ind w:left="128" w:right="682" w:firstLine="471"/>
        <w:rPr>
          <w:rFonts w:hint="eastAsia" w:ascii="宋体" w:hAnsi="宋体" w:eastAsia="宋体" w:cs="宋体"/>
          <w:sz w:val="24"/>
          <w:szCs w:val="24"/>
        </w:rPr>
      </w:pPr>
      <w:r>
        <w:rPr>
          <w:rFonts w:hint="eastAsia" w:ascii="宋体" w:hAnsi="宋体" w:eastAsia="宋体" w:cs="宋体"/>
          <w:spacing w:val="-6"/>
          <w:sz w:val="24"/>
          <w:szCs w:val="24"/>
        </w:rPr>
        <w:t>4. 如为联合体竞标， 盖章处须加盖联合体牵头人电子</w:t>
      </w:r>
      <w:r>
        <w:rPr>
          <w:rFonts w:hint="eastAsia" w:ascii="宋体" w:hAnsi="宋体" w:eastAsia="宋体" w:cs="宋体"/>
          <w:spacing w:val="-7"/>
          <w:sz w:val="24"/>
          <w:szCs w:val="24"/>
        </w:rPr>
        <w:t>签章，</w:t>
      </w:r>
      <w:r>
        <w:rPr>
          <w:rFonts w:hint="eastAsia" w:ascii="宋体" w:hAnsi="宋体" w:eastAsia="宋体" w:cs="宋体"/>
          <w:b/>
          <w:bCs/>
          <w:spacing w:val="-7"/>
          <w:sz w:val="24"/>
          <w:szCs w:val="24"/>
        </w:rPr>
        <w:t>否则其响应文件</w:t>
      </w:r>
      <w:r>
        <w:rPr>
          <w:rFonts w:hint="eastAsia" w:ascii="宋体" w:hAnsi="宋体" w:eastAsia="宋体" w:cs="宋体"/>
          <w:sz w:val="24"/>
          <w:szCs w:val="24"/>
        </w:rPr>
        <w:t xml:space="preserve"> </w:t>
      </w:r>
      <w:r>
        <w:rPr>
          <w:rFonts w:hint="eastAsia" w:ascii="宋体" w:hAnsi="宋体" w:eastAsia="宋体" w:cs="宋体"/>
          <w:b/>
          <w:bCs/>
          <w:spacing w:val="-5"/>
          <w:sz w:val="24"/>
          <w:szCs w:val="24"/>
        </w:rPr>
        <w:t>按无效处理。</w:t>
      </w:r>
    </w:p>
    <w:p w14:paraId="4C3D4601">
      <w:pPr>
        <w:spacing w:before="179" w:line="222" w:lineRule="auto"/>
        <w:ind w:left="606"/>
        <w:rPr>
          <w:rFonts w:hint="eastAsia" w:ascii="宋体" w:hAnsi="宋体" w:eastAsia="宋体" w:cs="宋体"/>
          <w:sz w:val="24"/>
          <w:szCs w:val="24"/>
        </w:rPr>
      </w:pPr>
      <w:r>
        <w:rPr>
          <w:rFonts w:hint="eastAsia" w:ascii="宋体" w:hAnsi="宋体" w:eastAsia="宋体" w:cs="宋体"/>
          <w:spacing w:val="-12"/>
          <w:sz w:val="24"/>
          <w:szCs w:val="24"/>
        </w:rPr>
        <w:t>5.如有多分标，分别列明各分标的报价表，</w:t>
      </w:r>
      <w:r>
        <w:rPr>
          <w:rFonts w:hint="eastAsia" w:ascii="宋体" w:hAnsi="宋体" w:eastAsia="宋体" w:cs="宋体"/>
          <w:b/>
          <w:bCs/>
          <w:spacing w:val="-12"/>
          <w:sz w:val="24"/>
          <w:szCs w:val="24"/>
        </w:rPr>
        <w:t>否则其响应文件按无效响应处理。</w:t>
      </w:r>
    </w:p>
    <w:p w14:paraId="28776FB3">
      <w:pPr>
        <w:pStyle w:val="5"/>
        <w:spacing w:line="282" w:lineRule="auto"/>
        <w:rPr>
          <w:rFonts w:hint="eastAsia" w:ascii="宋体" w:hAnsi="宋体" w:eastAsia="宋体" w:cs="宋体"/>
        </w:rPr>
      </w:pPr>
    </w:p>
    <w:p w14:paraId="0A354A6B">
      <w:pPr>
        <w:pStyle w:val="5"/>
        <w:spacing w:line="283" w:lineRule="auto"/>
        <w:rPr>
          <w:rFonts w:hint="eastAsia" w:ascii="宋体" w:hAnsi="宋体" w:eastAsia="宋体" w:cs="宋体"/>
        </w:rPr>
      </w:pPr>
    </w:p>
    <w:p w14:paraId="36280F3B">
      <w:pPr>
        <w:spacing w:before="78" w:line="223" w:lineRule="auto"/>
        <w:ind w:left="2776"/>
        <w:rPr>
          <w:rFonts w:hint="eastAsia" w:ascii="宋体" w:hAnsi="宋体" w:eastAsia="宋体" w:cs="宋体"/>
          <w:sz w:val="24"/>
          <w:szCs w:val="24"/>
        </w:rPr>
      </w:pPr>
      <w:r>
        <w:rPr>
          <w:rFonts w:hint="eastAsia" w:ascii="宋体" w:hAnsi="宋体" w:eastAsia="宋体" w:cs="宋体"/>
          <w:spacing w:val="-2"/>
          <w:sz w:val="24"/>
          <w:szCs w:val="24"/>
        </w:rPr>
        <w:t>法定代表人或者委托代理人（签字或者电子签名</w:t>
      </w:r>
      <w:r>
        <w:rPr>
          <w:rFonts w:hint="eastAsia" w:ascii="宋体" w:hAnsi="宋体" w:eastAsia="宋体" w:cs="宋体"/>
          <w:spacing w:val="8"/>
          <w:sz w:val="24"/>
          <w:szCs w:val="24"/>
        </w:rPr>
        <w:t>）：</w:t>
      </w:r>
    </w:p>
    <w:p w14:paraId="57D0044D">
      <w:pPr>
        <w:spacing w:before="179" w:line="222" w:lineRule="auto"/>
        <w:ind w:left="2769"/>
        <w:rPr>
          <w:rFonts w:hint="eastAsia" w:ascii="宋体" w:hAnsi="宋体" w:eastAsia="宋体" w:cs="宋体"/>
          <w:sz w:val="24"/>
          <w:szCs w:val="24"/>
        </w:rPr>
      </w:pPr>
      <w:r>
        <w:rPr>
          <w:rFonts w:hint="eastAsia" w:ascii="宋体" w:hAnsi="宋体" w:eastAsia="宋体" w:cs="宋体"/>
          <w:spacing w:val="-3"/>
          <w:sz w:val="24"/>
          <w:szCs w:val="24"/>
        </w:rPr>
        <w:t>供应商（电子签章</w:t>
      </w:r>
      <w:r>
        <w:rPr>
          <w:rFonts w:hint="eastAsia" w:ascii="宋体" w:hAnsi="宋体" w:eastAsia="宋体" w:cs="宋体"/>
          <w:spacing w:val="3"/>
          <w:sz w:val="24"/>
          <w:szCs w:val="24"/>
        </w:rPr>
        <w:t>）：</w:t>
      </w:r>
    </w:p>
    <w:p w14:paraId="713B6431">
      <w:pPr>
        <w:spacing w:before="78" w:line="223" w:lineRule="auto"/>
        <w:ind w:left="2776"/>
        <w:rPr>
          <w:rFonts w:hint="eastAsia" w:ascii="宋体" w:hAnsi="宋体" w:eastAsia="宋体" w:cs="宋体"/>
          <w:spacing w:val="-2"/>
          <w:sz w:val="24"/>
          <w:szCs w:val="24"/>
        </w:rPr>
        <w:sectPr>
          <w:footerReference r:id="rId30" w:type="default"/>
          <w:pgSz w:w="11906" w:h="16839"/>
          <w:pgMar w:top="1389" w:right="983" w:bottom="1156" w:left="1687" w:header="0" w:footer="994"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pacing w:val="-2"/>
          <w:sz w:val="24"/>
          <w:szCs w:val="24"/>
        </w:rPr>
        <w:t>日期：   年   月   日</w:t>
      </w:r>
    </w:p>
    <w:p w14:paraId="0FB65CFF">
      <w:pPr>
        <w:spacing w:before="162" w:line="228" w:lineRule="auto"/>
        <w:ind w:left="44"/>
        <w:outlineLvl w:val="1"/>
        <w:rPr>
          <w:rFonts w:hint="eastAsia" w:ascii="宋体" w:hAnsi="宋体" w:eastAsia="宋体" w:cs="宋体"/>
          <w:sz w:val="31"/>
          <w:szCs w:val="31"/>
        </w:rPr>
      </w:pPr>
      <w:bookmarkStart w:id="91" w:name="_Toc25342"/>
      <w:r>
        <w:rPr>
          <w:rFonts w:hint="eastAsia" w:ascii="宋体" w:hAnsi="宋体" w:eastAsia="宋体" w:cs="宋体"/>
          <w:b/>
          <w:bCs/>
          <w:spacing w:val="4"/>
          <w:sz w:val="31"/>
          <w:szCs w:val="31"/>
        </w:rPr>
        <w:t>三、商务技术文件格式</w:t>
      </w:r>
      <w:bookmarkEnd w:id="91"/>
    </w:p>
    <w:p w14:paraId="79150C3D">
      <w:pPr>
        <w:spacing w:before="291" w:line="228" w:lineRule="auto"/>
        <w:ind w:left="48"/>
        <w:outlineLvl w:val="2"/>
        <w:rPr>
          <w:rFonts w:hint="eastAsia" w:ascii="宋体" w:hAnsi="宋体" w:eastAsia="宋体" w:cs="宋体"/>
          <w:sz w:val="31"/>
          <w:szCs w:val="31"/>
        </w:rPr>
      </w:pPr>
      <w:bookmarkStart w:id="92" w:name="_Toc218"/>
      <w:r>
        <w:rPr>
          <w:rFonts w:hint="eastAsia" w:ascii="宋体" w:hAnsi="宋体" w:eastAsia="宋体" w:cs="宋体"/>
          <w:b/>
          <w:bCs/>
          <w:spacing w:val="4"/>
          <w:sz w:val="31"/>
          <w:szCs w:val="31"/>
        </w:rPr>
        <w:t>1.商务技术文件封面格式</w:t>
      </w:r>
      <w:bookmarkEnd w:id="92"/>
    </w:p>
    <w:p w14:paraId="30E77EAE">
      <w:pPr>
        <w:pStyle w:val="5"/>
        <w:spacing w:line="279" w:lineRule="auto"/>
        <w:rPr>
          <w:rFonts w:hint="eastAsia" w:ascii="宋体" w:hAnsi="宋体" w:eastAsia="宋体" w:cs="宋体"/>
        </w:rPr>
      </w:pPr>
    </w:p>
    <w:p w14:paraId="2AD2A259">
      <w:pPr>
        <w:pStyle w:val="5"/>
        <w:spacing w:line="279" w:lineRule="auto"/>
        <w:rPr>
          <w:rFonts w:hint="eastAsia" w:ascii="宋体" w:hAnsi="宋体" w:eastAsia="宋体" w:cs="宋体"/>
        </w:rPr>
      </w:pPr>
    </w:p>
    <w:p w14:paraId="2185D6F8">
      <w:pPr>
        <w:pStyle w:val="5"/>
        <w:spacing w:line="280" w:lineRule="auto"/>
        <w:rPr>
          <w:rFonts w:hint="eastAsia" w:ascii="宋体" w:hAnsi="宋体" w:eastAsia="宋体" w:cs="宋体"/>
        </w:rPr>
      </w:pPr>
    </w:p>
    <w:p w14:paraId="6442195B">
      <w:pPr>
        <w:spacing w:before="140" w:line="226" w:lineRule="auto"/>
        <w:ind w:left="2450"/>
        <w:rPr>
          <w:rFonts w:hint="eastAsia" w:ascii="宋体" w:hAnsi="宋体" w:eastAsia="宋体" w:cs="宋体"/>
          <w:sz w:val="43"/>
          <w:szCs w:val="43"/>
        </w:rPr>
      </w:pPr>
      <w:r>
        <w:rPr>
          <w:rFonts w:hint="eastAsia" w:ascii="宋体" w:hAnsi="宋体" w:eastAsia="宋体" w:cs="宋体"/>
          <w:spacing w:val="-31"/>
          <w:sz w:val="43"/>
          <w:szCs w:val="43"/>
        </w:rPr>
        <w:t>电</w:t>
      </w:r>
      <w:r>
        <w:rPr>
          <w:rFonts w:hint="eastAsia" w:ascii="宋体" w:hAnsi="宋体" w:eastAsia="宋体" w:cs="宋体"/>
          <w:spacing w:val="57"/>
          <w:sz w:val="43"/>
          <w:szCs w:val="43"/>
        </w:rPr>
        <w:t xml:space="preserve"> </w:t>
      </w:r>
      <w:r>
        <w:rPr>
          <w:rFonts w:hint="eastAsia" w:ascii="宋体" w:hAnsi="宋体" w:eastAsia="宋体" w:cs="宋体"/>
          <w:spacing w:val="-31"/>
          <w:sz w:val="43"/>
          <w:szCs w:val="43"/>
        </w:rPr>
        <w:t>子</w:t>
      </w:r>
      <w:r>
        <w:rPr>
          <w:rFonts w:hint="eastAsia" w:ascii="宋体" w:hAnsi="宋体" w:eastAsia="宋体" w:cs="宋体"/>
          <w:spacing w:val="49"/>
          <w:sz w:val="43"/>
          <w:szCs w:val="43"/>
        </w:rPr>
        <w:t xml:space="preserve"> </w:t>
      </w:r>
      <w:r>
        <w:rPr>
          <w:rFonts w:hint="eastAsia" w:ascii="宋体" w:hAnsi="宋体" w:eastAsia="宋体" w:cs="宋体"/>
          <w:spacing w:val="-31"/>
          <w:sz w:val="43"/>
          <w:szCs w:val="43"/>
        </w:rPr>
        <w:t>响</w:t>
      </w:r>
      <w:r>
        <w:rPr>
          <w:rFonts w:hint="eastAsia" w:ascii="宋体" w:hAnsi="宋体" w:eastAsia="宋体" w:cs="宋体"/>
          <w:spacing w:val="35"/>
          <w:sz w:val="43"/>
          <w:szCs w:val="43"/>
        </w:rPr>
        <w:t xml:space="preserve"> </w:t>
      </w:r>
      <w:r>
        <w:rPr>
          <w:rFonts w:hint="eastAsia" w:ascii="宋体" w:hAnsi="宋体" w:eastAsia="宋体" w:cs="宋体"/>
          <w:spacing w:val="-31"/>
          <w:sz w:val="43"/>
          <w:szCs w:val="43"/>
        </w:rPr>
        <w:t>应</w:t>
      </w:r>
      <w:r>
        <w:rPr>
          <w:rFonts w:hint="eastAsia" w:ascii="宋体" w:hAnsi="宋体" w:eastAsia="宋体" w:cs="宋体"/>
          <w:spacing w:val="35"/>
          <w:sz w:val="43"/>
          <w:szCs w:val="43"/>
        </w:rPr>
        <w:t xml:space="preserve"> </w:t>
      </w:r>
      <w:r>
        <w:rPr>
          <w:rFonts w:hint="eastAsia" w:ascii="宋体" w:hAnsi="宋体" w:eastAsia="宋体" w:cs="宋体"/>
          <w:spacing w:val="-31"/>
          <w:sz w:val="43"/>
          <w:szCs w:val="43"/>
        </w:rPr>
        <w:t>文</w:t>
      </w:r>
      <w:r>
        <w:rPr>
          <w:rFonts w:hint="eastAsia" w:ascii="宋体" w:hAnsi="宋体" w:eastAsia="宋体" w:cs="宋体"/>
          <w:spacing w:val="35"/>
          <w:sz w:val="43"/>
          <w:szCs w:val="43"/>
        </w:rPr>
        <w:t xml:space="preserve"> </w:t>
      </w:r>
      <w:r>
        <w:rPr>
          <w:rFonts w:hint="eastAsia" w:ascii="宋体" w:hAnsi="宋体" w:eastAsia="宋体" w:cs="宋体"/>
          <w:spacing w:val="-31"/>
          <w:sz w:val="43"/>
          <w:szCs w:val="43"/>
        </w:rPr>
        <w:t>件</w:t>
      </w:r>
    </w:p>
    <w:p w14:paraId="593731BF">
      <w:pPr>
        <w:pStyle w:val="5"/>
        <w:spacing w:line="247" w:lineRule="auto"/>
        <w:rPr>
          <w:rFonts w:hint="eastAsia" w:ascii="宋体" w:hAnsi="宋体" w:eastAsia="宋体" w:cs="宋体"/>
        </w:rPr>
      </w:pPr>
    </w:p>
    <w:p w14:paraId="126A3467">
      <w:pPr>
        <w:pStyle w:val="5"/>
        <w:spacing w:line="247" w:lineRule="auto"/>
        <w:rPr>
          <w:rFonts w:hint="eastAsia" w:ascii="宋体" w:hAnsi="宋体" w:eastAsia="宋体" w:cs="宋体"/>
        </w:rPr>
      </w:pPr>
    </w:p>
    <w:p w14:paraId="2BCF4833">
      <w:pPr>
        <w:pStyle w:val="5"/>
        <w:spacing w:line="247" w:lineRule="auto"/>
        <w:rPr>
          <w:rFonts w:hint="eastAsia" w:ascii="宋体" w:hAnsi="宋体" w:eastAsia="宋体" w:cs="宋体"/>
        </w:rPr>
      </w:pPr>
    </w:p>
    <w:p w14:paraId="7D4DC531">
      <w:pPr>
        <w:pStyle w:val="5"/>
        <w:spacing w:line="247" w:lineRule="auto"/>
        <w:rPr>
          <w:rFonts w:hint="eastAsia" w:ascii="宋体" w:hAnsi="宋体" w:eastAsia="宋体" w:cs="宋体"/>
        </w:rPr>
      </w:pPr>
    </w:p>
    <w:p w14:paraId="79DF364C">
      <w:pPr>
        <w:spacing w:before="140" w:line="226" w:lineRule="auto"/>
        <w:ind w:left="1868"/>
        <w:rPr>
          <w:rFonts w:hint="eastAsia" w:ascii="宋体" w:hAnsi="宋体" w:eastAsia="宋体" w:cs="宋体"/>
          <w:sz w:val="43"/>
          <w:szCs w:val="43"/>
        </w:rPr>
      </w:pPr>
      <w:r>
        <w:rPr>
          <w:rFonts w:hint="eastAsia" w:ascii="宋体" w:hAnsi="宋体" w:eastAsia="宋体" w:cs="宋体"/>
          <w:spacing w:val="-22"/>
          <w:sz w:val="43"/>
          <w:szCs w:val="43"/>
        </w:rPr>
        <w:t>商</w:t>
      </w:r>
      <w:r>
        <w:rPr>
          <w:rFonts w:hint="eastAsia" w:ascii="宋体" w:hAnsi="宋体" w:eastAsia="宋体" w:cs="宋体"/>
          <w:spacing w:val="26"/>
          <w:sz w:val="43"/>
          <w:szCs w:val="43"/>
        </w:rPr>
        <w:t xml:space="preserve">  </w:t>
      </w:r>
      <w:r>
        <w:rPr>
          <w:rFonts w:hint="eastAsia" w:ascii="宋体" w:hAnsi="宋体" w:eastAsia="宋体" w:cs="宋体"/>
          <w:spacing w:val="-22"/>
          <w:sz w:val="43"/>
          <w:szCs w:val="43"/>
        </w:rPr>
        <w:t>务</w:t>
      </w:r>
      <w:r>
        <w:rPr>
          <w:rFonts w:hint="eastAsia" w:ascii="宋体" w:hAnsi="宋体" w:eastAsia="宋体" w:cs="宋体"/>
          <w:spacing w:val="20"/>
          <w:sz w:val="43"/>
          <w:szCs w:val="43"/>
        </w:rPr>
        <w:t xml:space="preserve">  </w:t>
      </w:r>
      <w:r>
        <w:rPr>
          <w:rFonts w:hint="eastAsia" w:ascii="宋体" w:hAnsi="宋体" w:eastAsia="宋体" w:cs="宋体"/>
          <w:spacing w:val="-22"/>
          <w:sz w:val="43"/>
          <w:szCs w:val="43"/>
        </w:rPr>
        <w:t>技</w:t>
      </w:r>
      <w:r>
        <w:rPr>
          <w:rFonts w:hint="eastAsia" w:ascii="宋体" w:hAnsi="宋体" w:eastAsia="宋体" w:cs="宋体"/>
          <w:spacing w:val="21"/>
          <w:sz w:val="43"/>
          <w:szCs w:val="43"/>
        </w:rPr>
        <w:t xml:space="preserve">  </w:t>
      </w:r>
      <w:r>
        <w:rPr>
          <w:rFonts w:hint="eastAsia" w:ascii="宋体" w:hAnsi="宋体" w:eastAsia="宋体" w:cs="宋体"/>
          <w:spacing w:val="-22"/>
          <w:sz w:val="43"/>
          <w:szCs w:val="43"/>
        </w:rPr>
        <w:t>术</w:t>
      </w:r>
      <w:r>
        <w:rPr>
          <w:rFonts w:hint="eastAsia" w:ascii="宋体" w:hAnsi="宋体" w:eastAsia="宋体" w:cs="宋体"/>
          <w:spacing w:val="21"/>
          <w:sz w:val="43"/>
          <w:szCs w:val="43"/>
        </w:rPr>
        <w:t xml:space="preserve">  </w:t>
      </w:r>
      <w:r>
        <w:rPr>
          <w:rFonts w:hint="eastAsia" w:ascii="宋体" w:hAnsi="宋体" w:eastAsia="宋体" w:cs="宋体"/>
          <w:spacing w:val="-22"/>
          <w:sz w:val="43"/>
          <w:szCs w:val="43"/>
        </w:rPr>
        <w:t>文</w:t>
      </w:r>
      <w:r>
        <w:rPr>
          <w:rFonts w:hint="eastAsia" w:ascii="宋体" w:hAnsi="宋体" w:eastAsia="宋体" w:cs="宋体"/>
          <w:spacing w:val="19"/>
          <w:sz w:val="43"/>
          <w:szCs w:val="43"/>
        </w:rPr>
        <w:t xml:space="preserve">  </w:t>
      </w:r>
      <w:r>
        <w:rPr>
          <w:rFonts w:hint="eastAsia" w:ascii="宋体" w:hAnsi="宋体" w:eastAsia="宋体" w:cs="宋体"/>
          <w:spacing w:val="-22"/>
          <w:sz w:val="43"/>
          <w:szCs w:val="43"/>
        </w:rPr>
        <w:t>件</w:t>
      </w:r>
    </w:p>
    <w:p w14:paraId="7B23C438">
      <w:pPr>
        <w:pStyle w:val="5"/>
        <w:rPr>
          <w:rFonts w:hint="eastAsia" w:ascii="宋体" w:hAnsi="宋体" w:eastAsia="宋体" w:cs="宋体"/>
        </w:rPr>
      </w:pPr>
    </w:p>
    <w:p w14:paraId="7032B823">
      <w:pPr>
        <w:pStyle w:val="5"/>
        <w:rPr>
          <w:rFonts w:hint="eastAsia" w:ascii="宋体" w:hAnsi="宋体" w:eastAsia="宋体" w:cs="宋体"/>
        </w:rPr>
      </w:pPr>
    </w:p>
    <w:p w14:paraId="3D319D6D">
      <w:pPr>
        <w:pStyle w:val="5"/>
        <w:rPr>
          <w:rFonts w:hint="eastAsia" w:ascii="宋体" w:hAnsi="宋体" w:eastAsia="宋体" w:cs="宋体"/>
        </w:rPr>
      </w:pPr>
    </w:p>
    <w:p w14:paraId="18F36AAC">
      <w:pPr>
        <w:pStyle w:val="5"/>
        <w:rPr>
          <w:rFonts w:hint="eastAsia" w:ascii="宋体" w:hAnsi="宋体" w:eastAsia="宋体" w:cs="宋体"/>
        </w:rPr>
      </w:pPr>
    </w:p>
    <w:p w14:paraId="78AC5B97">
      <w:pPr>
        <w:pStyle w:val="5"/>
        <w:rPr>
          <w:rFonts w:hint="eastAsia" w:ascii="宋体" w:hAnsi="宋体" w:eastAsia="宋体" w:cs="宋体"/>
        </w:rPr>
      </w:pPr>
    </w:p>
    <w:p w14:paraId="0904FACE">
      <w:pPr>
        <w:pStyle w:val="5"/>
        <w:spacing w:line="241" w:lineRule="auto"/>
        <w:rPr>
          <w:rFonts w:hint="eastAsia" w:ascii="宋体" w:hAnsi="宋体" w:eastAsia="宋体" w:cs="宋体"/>
        </w:rPr>
      </w:pPr>
    </w:p>
    <w:p w14:paraId="71C2B072">
      <w:pPr>
        <w:pStyle w:val="5"/>
        <w:spacing w:line="241" w:lineRule="auto"/>
        <w:rPr>
          <w:rFonts w:hint="eastAsia" w:ascii="宋体" w:hAnsi="宋体" w:eastAsia="宋体" w:cs="宋体"/>
        </w:rPr>
      </w:pPr>
    </w:p>
    <w:p w14:paraId="103AD514">
      <w:pPr>
        <w:pStyle w:val="5"/>
        <w:spacing w:line="241" w:lineRule="auto"/>
        <w:rPr>
          <w:rFonts w:hint="eastAsia" w:ascii="宋体" w:hAnsi="宋体" w:eastAsia="宋体" w:cs="宋体"/>
        </w:rPr>
      </w:pPr>
    </w:p>
    <w:p w14:paraId="0E4F56D0">
      <w:pPr>
        <w:pStyle w:val="5"/>
        <w:spacing w:line="241" w:lineRule="auto"/>
        <w:rPr>
          <w:rFonts w:hint="eastAsia" w:ascii="宋体" w:hAnsi="宋体" w:eastAsia="宋体" w:cs="宋体"/>
        </w:rPr>
      </w:pPr>
    </w:p>
    <w:p w14:paraId="7BA72C87">
      <w:pPr>
        <w:pStyle w:val="5"/>
        <w:spacing w:line="241" w:lineRule="auto"/>
        <w:rPr>
          <w:rFonts w:hint="eastAsia" w:ascii="宋体" w:hAnsi="宋体" w:eastAsia="宋体" w:cs="宋体"/>
        </w:rPr>
      </w:pPr>
    </w:p>
    <w:p w14:paraId="24E6E568">
      <w:pPr>
        <w:spacing w:before="101" w:line="226" w:lineRule="auto"/>
        <w:ind w:left="677"/>
        <w:rPr>
          <w:rFonts w:hint="eastAsia" w:ascii="宋体" w:hAnsi="宋体" w:eastAsia="宋体" w:cs="宋体"/>
          <w:sz w:val="31"/>
          <w:szCs w:val="31"/>
        </w:rPr>
      </w:pPr>
      <w:r>
        <w:rPr>
          <w:rFonts w:hint="eastAsia" w:ascii="宋体" w:hAnsi="宋体" w:eastAsia="宋体" w:cs="宋体"/>
          <w:spacing w:val="3"/>
          <w:sz w:val="31"/>
          <w:szCs w:val="31"/>
        </w:rPr>
        <w:t>项目名称：</w:t>
      </w:r>
    </w:p>
    <w:p w14:paraId="713AE151">
      <w:pPr>
        <w:pStyle w:val="5"/>
        <w:spacing w:line="327" w:lineRule="auto"/>
        <w:rPr>
          <w:rFonts w:hint="eastAsia" w:ascii="宋体" w:hAnsi="宋体" w:eastAsia="宋体" w:cs="宋体"/>
        </w:rPr>
      </w:pPr>
    </w:p>
    <w:p w14:paraId="20EF32CB">
      <w:pPr>
        <w:pStyle w:val="5"/>
        <w:spacing w:line="328" w:lineRule="auto"/>
        <w:rPr>
          <w:rFonts w:hint="eastAsia" w:ascii="宋体" w:hAnsi="宋体" w:eastAsia="宋体" w:cs="宋体"/>
        </w:rPr>
      </w:pPr>
    </w:p>
    <w:p w14:paraId="209B6221">
      <w:pPr>
        <w:spacing w:before="102" w:line="229" w:lineRule="auto"/>
        <w:ind w:left="677"/>
        <w:rPr>
          <w:rFonts w:hint="eastAsia" w:ascii="宋体" w:hAnsi="宋体" w:eastAsia="宋体" w:cs="宋体"/>
          <w:sz w:val="31"/>
          <w:szCs w:val="31"/>
        </w:rPr>
      </w:pPr>
      <w:r>
        <w:rPr>
          <w:rFonts w:hint="eastAsia" w:ascii="宋体" w:hAnsi="宋体" w:eastAsia="宋体" w:cs="宋体"/>
          <w:spacing w:val="3"/>
          <w:sz w:val="31"/>
          <w:szCs w:val="31"/>
        </w:rPr>
        <w:t>项目编号：</w:t>
      </w:r>
    </w:p>
    <w:p w14:paraId="2896A38C">
      <w:pPr>
        <w:pStyle w:val="5"/>
        <w:spacing w:line="326" w:lineRule="auto"/>
        <w:rPr>
          <w:rFonts w:hint="eastAsia" w:ascii="宋体" w:hAnsi="宋体" w:eastAsia="宋体" w:cs="宋体"/>
        </w:rPr>
      </w:pPr>
    </w:p>
    <w:p w14:paraId="126936F9">
      <w:pPr>
        <w:pStyle w:val="5"/>
        <w:spacing w:line="326" w:lineRule="auto"/>
        <w:rPr>
          <w:rFonts w:hint="eastAsia" w:ascii="宋体" w:hAnsi="宋体" w:eastAsia="宋体" w:cs="宋体"/>
        </w:rPr>
      </w:pPr>
    </w:p>
    <w:p w14:paraId="23DD2747">
      <w:pPr>
        <w:spacing w:before="101" w:line="228" w:lineRule="auto"/>
        <w:jc w:val="right"/>
        <w:rPr>
          <w:rFonts w:hint="eastAsia" w:ascii="宋体" w:hAnsi="宋体" w:eastAsia="宋体" w:cs="宋体"/>
          <w:sz w:val="31"/>
          <w:szCs w:val="31"/>
        </w:rPr>
      </w:pPr>
      <w:r>
        <w:rPr>
          <w:rFonts w:hint="eastAsia" w:ascii="宋体" w:hAnsi="宋体" w:eastAsia="宋体" w:cs="宋体"/>
          <w:spacing w:val="-1"/>
          <w:sz w:val="31"/>
          <w:szCs w:val="31"/>
        </w:rPr>
        <w:t>所竞分标（如有则填写，无分标时填写“无</w:t>
      </w:r>
      <w:r>
        <w:rPr>
          <w:rFonts w:hint="eastAsia" w:ascii="宋体" w:hAnsi="宋体" w:eastAsia="宋体" w:cs="宋体"/>
          <w:spacing w:val="-106"/>
          <w:sz w:val="31"/>
          <w:szCs w:val="31"/>
        </w:rPr>
        <w:t xml:space="preserve"> </w:t>
      </w:r>
      <w:r>
        <w:rPr>
          <w:rFonts w:hint="eastAsia" w:ascii="宋体" w:hAnsi="宋体" w:eastAsia="宋体" w:cs="宋体"/>
          <w:spacing w:val="-1"/>
          <w:sz w:val="31"/>
          <w:szCs w:val="31"/>
        </w:rPr>
        <w:t>”或者留空</w:t>
      </w:r>
      <w:r>
        <w:rPr>
          <w:rFonts w:hint="eastAsia" w:ascii="宋体" w:hAnsi="宋体" w:eastAsia="宋体" w:cs="宋体"/>
          <w:spacing w:val="-82"/>
          <w:w w:val="93"/>
          <w:sz w:val="31"/>
          <w:szCs w:val="31"/>
        </w:rPr>
        <w:t>）：</w:t>
      </w:r>
    </w:p>
    <w:p w14:paraId="32D264C2">
      <w:pPr>
        <w:pStyle w:val="5"/>
        <w:spacing w:line="275" w:lineRule="auto"/>
        <w:rPr>
          <w:rFonts w:hint="eastAsia" w:ascii="宋体" w:hAnsi="宋体" w:eastAsia="宋体" w:cs="宋体"/>
        </w:rPr>
      </w:pPr>
    </w:p>
    <w:p w14:paraId="7C2BF8CE">
      <w:pPr>
        <w:pStyle w:val="5"/>
        <w:spacing w:line="275" w:lineRule="auto"/>
        <w:rPr>
          <w:rFonts w:hint="eastAsia" w:ascii="宋体" w:hAnsi="宋体" w:eastAsia="宋体" w:cs="宋体"/>
        </w:rPr>
      </w:pPr>
    </w:p>
    <w:p w14:paraId="540D572F">
      <w:pPr>
        <w:spacing w:before="101" w:line="226" w:lineRule="auto"/>
        <w:ind w:left="677"/>
        <w:rPr>
          <w:rFonts w:hint="eastAsia" w:ascii="宋体" w:hAnsi="宋体" w:eastAsia="宋体" w:cs="宋体"/>
          <w:sz w:val="31"/>
          <w:szCs w:val="31"/>
        </w:rPr>
      </w:pPr>
      <w:r>
        <w:rPr>
          <w:rFonts w:hint="eastAsia" w:ascii="宋体" w:hAnsi="宋体" w:eastAsia="宋体" w:cs="宋体"/>
          <w:spacing w:val="4"/>
          <w:sz w:val="31"/>
          <w:szCs w:val="31"/>
        </w:rPr>
        <w:t>供应商名称：</w:t>
      </w:r>
    </w:p>
    <w:p w14:paraId="3E59FFB0">
      <w:pPr>
        <w:pStyle w:val="5"/>
        <w:spacing w:line="242" w:lineRule="auto"/>
        <w:rPr>
          <w:rFonts w:hint="eastAsia" w:ascii="宋体" w:hAnsi="宋体" w:eastAsia="宋体" w:cs="宋体"/>
        </w:rPr>
      </w:pPr>
    </w:p>
    <w:p w14:paraId="5AC9C516">
      <w:pPr>
        <w:pStyle w:val="5"/>
        <w:spacing w:line="242" w:lineRule="auto"/>
        <w:rPr>
          <w:rFonts w:hint="eastAsia" w:ascii="宋体" w:hAnsi="宋体" w:eastAsia="宋体" w:cs="宋体"/>
        </w:rPr>
      </w:pPr>
    </w:p>
    <w:p w14:paraId="00635748">
      <w:pPr>
        <w:pStyle w:val="5"/>
        <w:spacing w:line="242" w:lineRule="auto"/>
        <w:rPr>
          <w:rFonts w:hint="eastAsia" w:ascii="宋体" w:hAnsi="宋体" w:eastAsia="宋体" w:cs="宋体"/>
        </w:rPr>
      </w:pPr>
    </w:p>
    <w:p w14:paraId="1AF15BF6">
      <w:pPr>
        <w:pStyle w:val="5"/>
        <w:spacing w:line="242" w:lineRule="auto"/>
        <w:rPr>
          <w:rFonts w:hint="eastAsia" w:ascii="宋体" w:hAnsi="宋体" w:eastAsia="宋体" w:cs="宋体"/>
        </w:rPr>
      </w:pPr>
    </w:p>
    <w:p w14:paraId="340013AB">
      <w:pPr>
        <w:pStyle w:val="5"/>
        <w:spacing w:line="242" w:lineRule="auto"/>
        <w:rPr>
          <w:rFonts w:hint="eastAsia" w:ascii="宋体" w:hAnsi="宋体" w:eastAsia="宋体" w:cs="宋体"/>
        </w:rPr>
      </w:pPr>
    </w:p>
    <w:p w14:paraId="3120C593">
      <w:pPr>
        <w:pStyle w:val="5"/>
        <w:spacing w:line="242" w:lineRule="auto"/>
        <w:rPr>
          <w:rFonts w:hint="eastAsia" w:ascii="宋体" w:hAnsi="宋体" w:eastAsia="宋体" w:cs="宋体"/>
        </w:rPr>
      </w:pPr>
    </w:p>
    <w:p w14:paraId="7D9141B9">
      <w:pPr>
        <w:pStyle w:val="5"/>
        <w:spacing w:line="243" w:lineRule="auto"/>
        <w:rPr>
          <w:rFonts w:hint="eastAsia" w:ascii="宋体" w:hAnsi="宋体" w:eastAsia="宋体" w:cs="宋体"/>
        </w:rPr>
      </w:pPr>
    </w:p>
    <w:p w14:paraId="6FF47B15">
      <w:pPr>
        <w:pStyle w:val="5"/>
        <w:spacing w:line="243" w:lineRule="auto"/>
        <w:rPr>
          <w:rFonts w:hint="eastAsia" w:ascii="宋体" w:hAnsi="宋体" w:eastAsia="宋体" w:cs="宋体"/>
        </w:rPr>
      </w:pPr>
    </w:p>
    <w:p w14:paraId="32F52C98">
      <w:pPr>
        <w:spacing w:before="101" w:line="228" w:lineRule="auto"/>
        <w:ind w:left="3151"/>
        <w:rPr>
          <w:rFonts w:hint="eastAsia" w:ascii="宋体" w:hAnsi="宋体" w:eastAsia="宋体" w:cs="宋体"/>
          <w:sz w:val="31"/>
          <w:szCs w:val="31"/>
        </w:rPr>
      </w:pPr>
      <w:r>
        <w:rPr>
          <w:rFonts w:hint="eastAsia" w:ascii="宋体" w:hAnsi="宋体" w:eastAsia="宋体" w:cs="宋体"/>
          <w:spacing w:val="-16"/>
          <w:sz w:val="31"/>
          <w:szCs w:val="31"/>
        </w:rPr>
        <w:t>年</w:t>
      </w:r>
      <w:r>
        <w:rPr>
          <w:rFonts w:hint="eastAsia" w:ascii="宋体" w:hAnsi="宋体" w:eastAsia="宋体" w:cs="宋体"/>
          <w:spacing w:val="14"/>
          <w:sz w:val="31"/>
          <w:szCs w:val="31"/>
        </w:rPr>
        <w:t xml:space="preserve">    </w:t>
      </w:r>
      <w:r>
        <w:rPr>
          <w:rFonts w:hint="eastAsia" w:ascii="宋体" w:hAnsi="宋体" w:eastAsia="宋体" w:cs="宋体"/>
          <w:spacing w:val="-16"/>
          <w:sz w:val="31"/>
          <w:szCs w:val="31"/>
        </w:rPr>
        <w:t>月</w:t>
      </w:r>
      <w:r>
        <w:rPr>
          <w:rFonts w:hint="eastAsia" w:ascii="宋体" w:hAnsi="宋体" w:eastAsia="宋体" w:cs="宋体"/>
          <w:spacing w:val="27"/>
          <w:sz w:val="31"/>
          <w:szCs w:val="31"/>
        </w:rPr>
        <w:t xml:space="preserve">    </w:t>
      </w:r>
      <w:r>
        <w:rPr>
          <w:rFonts w:hint="eastAsia" w:ascii="宋体" w:hAnsi="宋体" w:eastAsia="宋体" w:cs="宋体"/>
          <w:spacing w:val="-16"/>
          <w:sz w:val="31"/>
          <w:szCs w:val="31"/>
        </w:rPr>
        <w:t>日</w:t>
      </w:r>
    </w:p>
    <w:p w14:paraId="08643AE5">
      <w:pPr>
        <w:spacing w:line="228" w:lineRule="auto"/>
        <w:rPr>
          <w:rFonts w:hint="eastAsia" w:ascii="宋体" w:hAnsi="宋体" w:eastAsia="宋体" w:cs="宋体"/>
          <w:sz w:val="31"/>
          <w:szCs w:val="31"/>
        </w:rPr>
        <w:sectPr>
          <w:footerReference r:id="rId31" w:type="default"/>
          <w:pgSz w:w="11906" w:h="16839"/>
          <w:pgMar w:top="1431" w:right="1563" w:bottom="1156" w:left="1785" w:header="0" w:footer="994" w:gutter="0"/>
          <w:pgBorders>
            <w:top w:val="none" w:sz="0" w:space="0"/>
            <w:left w:val="none" w:sz="0" w:space="0"/>
            <w:bottom w:val="none" w:sz="0" w:space="0"/>
            <w:right w:val="none" w:sz="0" w:space="0"/>
          </w:pgBorders>
          <w:pgNumType w:fmt="decimal"/>
          <w:cols w:space="720" w:num="1"/>
        </w:sectPr>
      </w:pPr>
    </w:p>
    <w:p w14:paraId="7D42FFB1">
      <w:pPr>
        <w:spacing w:before="162" w:line="228" w:lineRule="auto"/>
        <w:ind w:left="269"/>
        <w:outlineLvl w:val="2"/>
        <w:rPr>
          <w:rFonts w:hint="eastAsia" w:ascii="宋体" w:hAnsi="宋体" w:eastAsia="宋体" w:cs="宋体"/>
          <w:sz w:val="31"/>
          <w:szCs w:val="31"/>
        </w:rPr>
      </w:pPr>
      <w:bookmarkStart w:id="93" w:name="_Toc16270"/>
      <w:r>
        <w:rPr>
          <w:rFonts w:hint="eastAsia" w:ascii="宋体" w:hAnsi="宋体" w:eastAsia="宋体" w:cs="宋体"/>
          <w:b/>
          <w:bCs/>
          <w:spacing w:val="5"/>
          <w:sz w:val="31"/>
          <w:szCs w:val="31"/>
        </w:rPr>
        <w:t>2.商务技术文件目录</w:t>
      </w:r>
      <w:bookmarkEnd w:id="93"/>
    </w:p>
    <w:p w14:paraId="12383990">
      <w:pPr>
        <w:pStyle w:val="5"/>
        <w:spacing w:line="293" w:lineRule="auto"/>
        <w:rPr>
          <w:rFonts w:hint="eastAsia" w:ascii="宋体" w:hAnsi="宋体" w:eastAsia="宋体" w:cs="宋体"/>
        </w:rPr>
      </w:pPr>
    </w:p>
    <w:p w14:paraId="70617946">
      <w:pPr>
        <w:spacing w:before="100" w:line="372" w:lineRule="auto"/>
        <w:ind w:left="39" w:firstLine="637"/>
        <w:rPr>
          <w:rFonts w:hint="eastAsia" w:ascii="宋体" w:hAnsi="宋体" w:eastAsia="宋体" w:cs="宋体"/>
          <w:sz w:val="31"/>
          <w:szCs w:val="31"/>
        </w:rPr>
      </w:pPr>
      <w:r>
        <w:rPr>
          <w:rFonts w:hint="eastAsia" w:ascii="宋体" w:hAnsi="宋体" w:eastAsia="宋体" w:cs="宋体"/>
          <w:spacing w:val="20"/>
          <w:sz w:val="31"/>
          <w:szCs w:val="31"/>
        </w:rPr>
        <w:t>根据磋商文件规定及供应商提供的材料</w:t>
      </w:r>
      <w:r>
        <w:rPr>
          <w:rFonts w:hint="eastAsia" w:ascii="宋体" w:hAnsi="宋体" w:eastAsia="宋体" w:cs="宋体"/>
          <w:spacing w:val="-49"/>
          <w:sz w:val="31"/>
          <w:szCs w:val="31"/>
        </w:rPr>
        <w:t xml:space="preserve"> </w:t>
      </w:r>
      <w:r>
        <w:rPr>
          <w:rFonts w:hint="eastAsia" w:ascii="宋体" w:hAnsi="宋体" w:eastAsia="宋体" w:cs="宋体"/>
          <w:spacing w:val="20"/>
          <w:sz w:val="31"/>
          <w:szCs w:val="31"/>
        </w:rPr>
        <w:t>自行编写</w:t>
      </w:r>
      <w:r>
        <w:rPr>
          <w:rFonts w:hint="eastAsia" w:ascii="宋体" w:hAnsi="宋体" w:eastAsia="宋体" w:cs="宋体"/>
          <w:spacing w:val="-56"/>
          <w:sz w:val="31"/>
          <w:szCs w:val="31"/>
        </w:rPr>
        <w:t xml:space="preserve"> </w:t>
      </w:r>
      <w:r>
        <w:rPr>
          <w:rFonts w:hint="eastAsia" w:ascii="宋体" w:hAnsi="宋体" w:eastAsia="宋体" w:cs="宋体"/>
          <w:spacing w:val="20"/>
          <w:sz w:val="31"/>
          <w:szCs w:val="31"/>
        </w:rPr>
        <w:t>目录</w:t>
      </w:r>
      <w:r>
        <w:rPr>
          <w:rFonts w:hint="eastAsia" w:ascii="宋体" w:hAnsi="宋体" w:eastAsia="宋体" w:cs="宋体"/>
          <w:sz w:val="31"/>
          <w:szCs w:val="31"/>
        </w:rPr>
        <w:t xml:space="preserve"> </w:t>
      </w:r>
      <w:r>
        <w:rPr>
          <w:rFonts w:hint="eastAsia" w:ascii="宋体" w:hAnsi="宋体" w:eastAsia="宋体" w:cs="宋体"/>
          <w:spacing w:val="4"/>
          <w:sz w:val="31"/>
          <w:szCs w:val="31"/>
        </w:rPr>
        <w:t>（部分格式后附）。</w:t>
      </w:r>
    </w:p>
    <w:p w14:paraId="5607B1E1">
      <w:pPr>
        <w:spacing w:line="372" w:lineRule="auto"/>
        <w:rPr>
          <w:rFonts w:hint="eastAsia" w:ascii="宋体" w:hAnsi="宋体" w:eastAsia="宋体" w:cs="宋体"/>
          <w:sz w:val="31"/>
          <w:szCs w:val="31"/>
        </w:rPr>
        <w:sectPr>
          <w:footerReference r:id="rId32" w:type="default"/>
          <w:pgSz w:w="11906" w:h="16839"/>
          <w:pgMar w:top="1431" w:right="1646" w:bottom="1156" w:left="1785" w:header="0" w:footer="994" w:gutter="0"/>
          <w:pgBorders>
            <w:top w:val="none" w:sz="0" w:space="0"/>
            <w:left w:val="none" w:sz="0" w:space="0"/>
            <w:bottom w:val="none" w:sz="0" w:space="0"/>
            <w:right w:val="none" w:sz="0" w:space="0"/>
          </w:pgBorders>
          <w:pgNumType w:fmt="decimal"/>
          <w:cols w:space="720" w:num="1"/>
        </w:sectPr>
      </w:pPr>
    </w:p>
    <w:p w14:paraId="51C45657">
      <w:pPr>
        <w:spacing w:before="90" w:line="223" w:lineRule="auto"/>
        <w:ind w:left="1857"/>
        <w:outlineLvl w:val="1"/>
        <w:rPr>
          <w:rFonts w:hint="eastAsia" w:ascii="宋体" w:hAnsi="宋体" w:eastAsia="宋体" w:cs="宋体"/>
          <w:sz w:val="43"/>
          <w:szCs w:val="43"/>
        </w:rPr>
      </w:pPr>
      <w:bookmarkStart w:id="94" w:name="_Toc25224"/>
      <w:r>
        <w:rPr>
          <w:rFonts w:hint="eastAsia" w:ascii="宋体" w:hAnsi="宋体" w:eastAsia="宋体" w:cs="宋体"/>
          <w:spacing w:val="6"/>
          <w:sz w:val="43"/>
          <w:szCs w:val="43"/>
        </w:rPr>
        <w:t>无串通竞标行为的承诺函</w:t>
      </w:r>
      <w:bookmarkEnd w:id="94"/>
    </w:p>
    <w:p w14:paraId="0F9C15D8">
      <w:pPr>
        <w:pStyle w:val="5"/>
        <w:spacing w:line="309" w:lineRule="auto"/>
        <w:rPr>
          <w:rFonts w:hint="eastAsia" w:ascii="宋体" w:hAnsi="宋体" w:eastAsia="宋体" w:cs="宋体"/>
        </w:rPr>
      </w:pPr>
    </w:p>
    <w:p w14:paraId="6FBBBC80">
      <w:pPr>
        <w:pStyle w:val="5"/>
        <w:spacing w:line="309" w:lineRule="auto"/>
        <w:rPr>
          <w:rFonts w:hint="eastAsia" w:ascii="宋体" w:hAnsi="宋体" w:eastAsia="宋体" w:cs="宋体"/>
        </w:rPr>
      </w:pPr>
    </w:p>
    <w:p w14:paraId="607C173D">
      <w:pPr>
        <w:spacing w:before="78" w:line="219" w:lineRule="auto"/>
        <w:ind w:left="513"/>
        <w:outlineLvl w:val="1"/>
        <w:rPr>
          <w:rFonts w:hint="eastAsia" w:ascii="宋体" w:hAnsi="宋体" w:eastAsia="宋体" w:cs="宋体"/>
          <w:sz w:val="24"/>
          <w:szCs w:val="24"/>
        </w:rPr>
      </w:pPr>
      <w:bookmarkStart w:id="95" w:name="_Toc9356"/>
      <w:r>
        <w:rPr>
          <w:rFonts w:hint="eastAsia" w:ascii="宋体" w:hAnsi="宋体" w:eastAsia="宋体" w:cs="宋体"/>
          <w:b/>
          <w:bCs/>
          <w:spacing w:val="-3"/>
          <w:sz w:val="24"/>
          <w:szCs w:val="24"/>
        </w:rPr>
        <w:t>一、我方承诺无下列相互串通竞标的情形：</w:t>
      </w:r>
      <w:bookmarkEnd w:id="95"/>
    </w:p>
    <w:p w14:paraId="49066CB3">
      <w:pPr>
        <w:spacing w:before="182" w:line="221" w:lineRule="auto"/>
        <w:ind w:left="520"/>
        <w:rPr>
          <w:rFonts w:hint="eastAsia" w:ascii="宋体" w:hAnsi="宋体" w:eastAsia="宋体" w:cs="宋体"/>
          <w:sz w:val="24"/>
          <w:szCs w:val="24"/>
        </w:rPr>
      </w:pPr>
      <w:r>
        <w:rPr>
          <w:rFonts w:hint="eastAsia" w:ascii="宋体" w:hAnsi="宋体" w:eastAsia="宋体" w:cs="宋体"/>
          <w:spacing w:val="-1"/>
          <w:sz w:val="24"/>
          <w:szCs w:val="24"/>
        </w:rPr>
        <w:t>1.不同供应商的响应文件由同一单位或者个</w:t>
      </w:r>
      <w:r>
        <w:rPr>
          <w:rFonts w:hint="eastAsia" w:ascii="宋体" w:hAnsi="宋体" w:eastAsia="宋体" w:cs="宋体"/>
          <w:spacing w:val="-2"/>
          <w:sz w:val="24"/>
          <w:szCs w:val="24"/>
        </w:rPr>
        <w:t>人编制；</w:t>
      </w:r>
    </w:p>
    <w:p w14:paraId="6231885A">
      <w:pPr>
        <w:spacing w:before="180" w:line="221" w:lineRule="auto"/>
        <w:ind w:left="505"/>
        <w:rPr>
          <w:rFonts w:hint="eastAsia" w:ascii="宋体" w:hAnsi="宋体" w:eastAsia="宋体" w:cs="宋体"/>
          <w:sz w:val="24"/>
          <w:szCs w:val="24"/>
        </w:rPr>
      </w:pPr>
      <w:r>
        <w:rPr>
          <w:rFonts w:hint="eastAsia" w:ascii="宋体" w:hAnsi="宋体" w:eastAsia="宋体" w:cs="宋体"/>
          <w:spacing w:val="-1"/>
          <w:sz w:val="24"/>
          <w:szCs w:val="24"/>
        </w:rPr>
        <w:t>2.不同供应商委托同一单位或者个人办理竞标事宜；</w:t>
      </w:r>
    </w:p>
    <w:p w14:paraId="46C7B0CD">
      <w:pPr>
        <w:spacing w:before="181" w:line="222" w:lineRule="auto"/>
        <w:ind w:left="507"/>
        <w:rPr>
          <w:rFonts w:hint="eastAsia" w:ascii="宋体" w:hAnsi="宋体" w:eastAsia="宋体" w:cs="宋体"/>
          <w:sz w:val="24"/>
          <w:szCs w:val="24"/>
        </w:rPr>
      </w:pPr>
      <w:r>
        <w:rPr>
          <w:rFonts w:hint="eastAsia" w:ascii="宋体" w:hAnsi="宋体" w:eastAsia="宋体" w:cs="宋体"/>
          <w:spacing w:val="-1"/>
          <w:sz w:val="24"/>
          <w:szCs w:val="24"/>
        </w:rPr>
        <w:t>3.不同供应商的响应文件载明的项目管理员为同一个人；</w:t>
      </w:r>
    </w:p>
    <w:p w14:paraId="2598FF41">
      <w:pPr>
        <w:spacing w:before="179" w:line="220" w:lineRule="auto"/>
        <w:ind w:left="501"/>
        <w:rPr>
          <w:rFonts w:hint="eastAsia" w:ascii="宋体" w:hAnsi="宋体" w:eastAsia="宋体" w:cs="宋体"/>
          <w:sz w:val="24"/>
          <w:szCs w:val="24"/>
        </w:rPr>
      </w:pPr>
      <w:r>
        <w:rPr>
          <w:rFonts w:hint="eastAsia" w:ascii="宋体" w:hAnsi="宋体" w:eastAsia="宋体" w:cs="宋体"/>
          <w:spacing w:val="-10"/>
          <w:sz w:val="24"/>
          <w:szCs w:val="24"/>
        </w:rPr>
        <w:t>4.不同供应商的响应文件异常一致或者竞标报价</w:t>
      </w:r>
      <w:r>
        <w:rPr>
          <w:rFonts w:hint="eastAsia" w:ascii="宋体" w:hAnsi="宋体" w:eastAsia="宋体" w:cs="宋体"/>
          <w:spacing w:val="-11"/>
          <w:sz w:val="24"/>
          <w:szCs w:val="24"/>
        </w:rPr>
        <w:t>呈规律性差异；</w:t>
      </w:r>
    </w:p>
    <w:p w14:paraId="1B76D960">
      <w:pPr>
        <w:spacing w:before="181" w:line="222" w:lineRule="auto"/>
        <w:ind w:left="507"/>
        <w:rPr>
          <w:rFonts w:hint="eastAsia" w:ascii="宋体" w:hAnsi="宋体" w:eastAsia="宋体" w:cs="宋体"/>
          <w:sz w:val="24"/>
          <w:szCs w:val="24"/>
        </w:rPr>
      </w:pPr>
      <w:r>
        <w:rPr>
          <w:rFonts w:hint="eastAsia" w:ascii="宋体" w:hAnsi="宋体" w:eastAsia="宋体" w:cs="宋体"/>
          <w:spacing w:val="-1"/>
          <w:sz w:val="24"/>
          <w:szCs w:val="24"/>
        </w:rPr>
        <w:t>5.不同供应商的响应文件相互混装；</w:t>
      </w:r>
    </w:p>
    <w:p w14:paraId="6F07375B">
      <w:pPr>
        <w:spacing w:before="180" w:line="219" w:lineRule="auto"/>
        <w:ind w:left="504"/>
        <w:rPr>
          <w:rFonts w:hint="eastAsia" w:ascii="宋体" w:hAnsi="宋体" w:eastAsia="宋体" w:cs="宋体"/>
          <w:sz w:val="24"/>
          <w:szCs w:val="24"/>
        </w:rPr>
      </w:pPr>
      <w:r>
        <w:rPr>
          <w:rFonts w:hint="eastAsia" w:ascii="宋体" w:hAnsi="宋体" w:eastAsia="宋体" w:cs="宋体"/>
          <w:spacing w:val="-1"/>
          <w:sz w:val="24"/>
          <w:szCs w:val="24"/>
        </w:rPr>
        <w:t>6.不同供应商的磋商保证金从同一单位或者个人账户转出。</w:t>
      </w:r>
    </w:p>
    <w:p w14:paraId="52CA4428">
      <w:pPr>
        <w:spacing w:before="184" w:line="219" w:lineRule="auto"/>
        <w:ind w:left="517"/>
        <w:outlineLvl w:val="1"/>
        <w:rPr>
          <w:rFonts w:hint="eastAsia" w:ascii="宋体" w:hAnsi="宋体" w:eastAsia="宋体" w:cs="宋体"/>
          <w:sz w:val="24"/>
          <w:szCs w:val="24"/>
        </w:rPr>
      </w:pPr>
      <w:bookmarkStart w:id="96" w:name="_Toc17688"/>
      <w:r>
        <w:rPr>
          <w:rFonts w:hint="eastAsia" w:ascii="宋体" w:hAnsi="宋体" w:eastAsia="宋体" w:cs="宋体"/>
          <w:b/>
          <w:bCs/>
          <w:spacing w:val="-4"/>
          <w:sz w:val="24"/>
          <w:szCs w:val="24"/>
        </w:rPr>
        <w:t>二、我方承诺无下列恶意串通的情形：</w:t>
      </w:r>
      <w:bookmarkEnd w:id="96"/>
    </w:p>
    <w:p w14:paraId="1FF48145">
      <w:pPr>
        <w:spacing w:before="183" w:line="290" w:lineRule="auto"/>
        <w:ind w:left="29" w:right="67" w:firstLine="490"/>
        <w:rPr>
          <w:rFonts w:hint="eastAsia" w:ascii="宋体" w:hAnsi="宋体" w:eastAsia="宋体" w:cs="宋体"/>
          <w:sz w:val="24"/>
          <w:szCs w:val="24"/>
        </w:rPr>
      </w:pPr>
      <w:r>
        <w:rPr>
          <w:rFonts w:hint="eastAsia" w:ascii="宋体" w:hAnsi="宋体" w:eastAsia="宋体" w:cs="宋体"/>
          <w:spacing w:val="1"/>
          <w:sz w:val="24"/>
          <w:szCs w:val="24"/>
        </w:rPr>
        <w:t>1.供应商直接或者间接从采购人或者采购代理机构处获得其他供应</w:t>
      </w:r>
      <w:r>
        <w:rPr>
          <w:rFonts w:hint="eastAsia" w:ascii="宋体" w:hAnsi="宋体" w:eastAsia="宋体" w:cs="宋体"/>
          <w:sz w:val="24"/>
          <w:szCs w:val="24"/>
        </w:rPr>
        <w:t xml:space="preserve">商的相关 </w:t>
      </w:r>
      <w:r>
        <w:rPr>
          <w:rFonts w:hint="eastAsia" w:ascii="宋体" w:hAnsi="宋体" w:eastAsia="宋体" w:cs="宋体"/>
          <w:spacing w:val="-2"/>
          <w:sz w:val="24"/>
          <w:szCs w:val="24"/>
        </w:rPr>
        <w:t>信息并修改其响应文件；</w:t>
      </w:r>
    </w:p>
    <w:p w14:paraId="00CFCBFB">
      <w:pPr>
        <w:spacing w:before="182" w:line="222" w:lineRule="auto"/>
        <w:ind w:left="505"/>
        <w:rPr>
          <w:rFonts w:hint="eastAsia" w:ascii="宋体" w:hAnsi="宋体" w:eastAsia="宋体" w:cs="宋体"/>
          <w:sz w:val="24"/>
          <w:szCs w:val="24"/>
        </w:rPr>
      </w:pPr>
      <w:r>
        <w:rPr>
          <w:rFonts w:hint="eastAsia" w:ascii="宋体" w:hAnsi="宋体" w:eastAsia="宋体" w:cs="宋体"/>
          <w:spacing w:val="-1"/>
          <w:sz w:val="24"/>
          <w:szCs w:val="24"/>
        </w:rPr>
        <w:t>2.供应商按照采购人或者采购代理机构的授意撤换、修改响应文件；</w:t>
      </w:r>
    </w:p>
    <w:p w14:paraId="66A459B3">
      <w:pPr>
        <w:spacing w:before="180" w:line="220" w:lineRule="auto"/>
        <w:ind w:left="507"/>
        <w:outlineLvl w:val="2"/>
        <w:rPr>
          <w:rFonts w:hint="eastAsia" w:ascii="宋体" w:hAnsi="宋体" w:eastAsia="宋体" w:cs="宋体"/>
          <w:sz w:val="24"/>
          <w:szCs w:val="24"/>
        </w:rPr>
      </w:pPr>
      <w:bookmarkStart w:id="97" w:name="_Toc14687"/>
      <w:r>
        <w:rPr>
          <w:rFonts w:hint="eastAsia" w:ascii="宋体" w:hAnsi="宋体" w:eastAsia="宋体" w:cs="宋体"/>
          <w:spacing w:val="-11"/>
          <w:sz w:val="24"/>
          <w:szCs w:val="24"/>
        </w:rPr>
        <w:t>3.供应商之间协商报价、技术方案等响应文件的实质性内容；</w:t>
      </w:r>
      <w:bookmarkEnd w:id="97"/>
    </w:p>
    <w:p w14:paraId="7AABA890">
      <w:pPr>
        <w:spacing w:before="182" w:line="291" w:lineRule="auto"/>
        <w:ind w:left="30" w:right="67" w:firstLine="470"/>
        <w:rPr>
          <w:rFonts w:hint="eastAsia" w:ascii="宋体" w:hAnsi="宋体" w:eastAsia="宋体" w:cs="宋体"/>
          <w:sz w:val="24"/>
          <w:szCs w:val="24"/>
        </w:rPr>
      </w:pPr>
      <w:r>
        <w:rPr>
          <w:rFonts w:hint="eastAsia" w:ascii="宋体" w:hAnsi="宋体" w:eastAsia="宋体" w:cs="宋体"/>
          <w:spacing w:val="1"/>
          <w:sz w:val="24"/>
          <w:szCs w:val="24"/>
        </w:rPr>
        <w:t>4.属于同一集团、协会、商会等组织成员的供应商按照该组织要求协同参加</w:t>
      </w:r>
      <w:r>
        <w:rPr>
          <w:rFonts w:hint="eastAsia" w:ascii="宋体" w:hAnsi="宋体" w:eastAsia="宋体" w:cs="宋体"/>
          <w:spacing w:val="14"/>
          <w:sz w:val="24"/>
          <w:szCs w:val="24"/>
        </w:rPr>
        <w:t xml:space="preserve"> </w:t>
      </w:r>
      <w:r>
        <w:rPr>
          <w:rFonts w:hint="eastAsia" w:ascii="宋体" w:hAnsi="宋体" w:eastAsia="宋体" w:cs="宋体"/>
          <w:spacing w:val="-3"/>
          <w:sz w:val="24"/>
          <w:szCs w:val="24"/>
        </w:rPr>
        <w:t>政府采购活动；</w:t>
      </w:r>
    </w:p>
    <w:p w14:paraId="3A9DAF09">
      <w:pPr>
        <w:spacing w:before="179" w:line="314" w:lineRule="auto"/>
        <w:ind w:left="37" w:firstLine="469"/>
        <w:rPr>
          <w:rFonts w:hint="eastAsia" w:ascii="宋体" w:hAnsi="宋体" w:eastAsia="宋体" w:cs="宋体"/>
          <w:sz w:val="24"/>
          <w:szCs w:val="24"/>
        </w:rPr>
      </w:pPr>
      <w:r>
        <w:rPr>
          <w:rFonts w:hint="eastAsia" w:ascii="宋体" w:hAnsi="宋体" w:eastAsia="宋体" w:cs="宋体"/>
          <w:spacing w:val="1"/>
          <w:sz w:val="24"/>
          <w:szCs w:val="24"/>
        </w:rPr>
        <w:t>5.供应商之间事先约定一致抬高或者压低竞标报价，或者在竞争性磋商项目</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中事先约定轮流以高价位或者低价位成交，或者事先约定由某一特定供应商成交，</w:t>
      </w:r>
      <w:r>
        <w:rPr>
          <w:rFonts w:hint="eastAsia" w:ascii="宋体" w:hAnsi="宋体" w:eastAsia="宋体" w:cs="宋体"/>
          <w:spacing w:val="4"/>
          <w:sz w:val="24"/>
          <w:szCs w:val="24"/>
        </w:rPr>
        <w:t xml:space="preserve"> </w:t>
      </w:r>
      <w:r>
        <w:rPr>
          <w:rFonts w:hint="eastAsia" w:ascii="宋体" w:hAnsi="宋体" w:eastAsia="宋体" w:cs="宋体"/>
          <w:spacing w:val="-3"/>
          <w:sz w:val="24"/>
          <w:szCs w:val="24"/>
        </w:rPr>
        <w:t>然后再参加竞标；</w:t>
      </w:r>
    </w:p>
    <w:p w14:paraId="5AC38D07">
      <w:pPr>
        <w:spacing w:before="180" w:line="222" w:lineRule="auto"/>
        <w:ind w:left="504"/>
        <w:rPr>
          <w:rFonts w:hint="eastAsia" w:ascii="宋体" w:hAnsi="宋体" w:eastAsia="宋体" w:cs="宋体"/>
          <w:sz w:val="24"/>
          <w:szCs w:val="24"/>
        </w:rPr>
      </w:pPr>
      <w:r>
        <w:rPr>
          <w:rFonts w:hint="eastAsia" w:ascii="宋体" w:hAnsi="宋体" w:eastAsia="宋体" w:cs="宋体"/>
          <w:sz w:val="24"/>
          <w:szCs w:val="24"/>
        </w:rPr>
        <w:t>6.供应商之间商定部分供应商放弃参加政</w:t>
      </w:r>
      <w:r>
        <w:rPr>
          <w:rFonts w:hint="eastAsia" w:ascii="宋体" w:hAnsi="宋体" w:eastAsia="宋体" w:cs="宋体"/>
          <w:spacing w:val="-1"/>
          <w:sz w:val="24"/>
          <w:szCs w:val="24"/>
        </w:rPr>
        <w:t>府采购活动或者放弃成交；</w:t>
      </w:r>
    </w:p>
    <w:p w14:paraId="5B7EA09D">
      <w:pPr>
        <w:spacing w:before="178" w:line="290" w:lineRule="auto"/>
        <w:ind w:left="38" w:right="53" w:firstLine="469"/>
        <w:rPr>
          <w:rFonts w:hint="eastAsia" w:ascii="宋体" w:hAnsi="宋体" w:eastAsia="宋体" w:cs="宋体"/>
          <w:sz w:val="24"/>
          <w:szCs w:val="24"/>
        </w:rPr>
      </w:pPr>
      <w:r>
        <w:rPr>
          <w:rFonts w:hint="eastAsia" w:ascii="宋体" w:hAnsi="宋体" w:eastAsia="宋体" w:cs="宋体"/>
          <w:spacing w:val="-5"/>
          <w:sz w:val="24"/>
          <w:szCs w:val="24"/>
        </w:rPr>
        <w:t>7.供应商与采购人或者采购代理机构之间、供应商相互之</w:t>
      </w:r>
      <w:r>
        <w:rPr>
          <w:rFonts w:hint="eastAsia" w:ascii="宋体" w:hAnsi="宋体" w:eastAsia="宋体" w:cs="宋体"/>
          <w:spacing w:val="-6"/>
          <w:sz w:val="24"/>
          <w:szCs w:val="24"/>
        </w:rPr>
        <w:t>间，为谋求特定供应</w:t>
      </w:r>
      <w:r>
        <w:rPr>
          <w:rFonts w:hint="eastAsia" w:ascii="宋体" w:hAnsi="宋体" w:eastAsia="宋体" w:cs="宋体"/>
          <w:sz w:val="24"/>
          <w:szCs w:val="24"/>
        </w:rPr>
        <w:t xml:space="preserve"> </w:t>
      </w:r>
      <w:r>
        <w:rPr>
          <w:rFonts w:hint="eastAsia" w:ascii="宋体" w:hAnsi="宋体" w:eastAsia="宋体" w:cs="宋体"/>
          <w:spacing w:val="-13"/>
          <w:sz w:val="24"/>
          <w:szCs w:val="24"/>
        </w:rPr>
        <w:t>商成交或者排斥其他供应商的其他串通行为。</w:t>
      </w:r>
    </w:p>
    <w:p w14:paraId="42287A4E">
      <w:pPr>
        <w:pStyle w:val="5"/>
        <w:spacing w:line="284" w:lineRule="auto"/>
        <w:rPr>
          <w:rFonts w:hint="eastAsia" w:ascii="宋体" w:hAnsi="宋体" w:eastAsia="宋体" w:cs="宋体"/>
        </w:rPr>
      </w:pPr>
    </w:p>
    <w:p w14:paraId="4BC8534E">
      <w:pPr>
        <w:pStyle w:val="5"/>
        <w:spacing w:line="285" w:lineRule="auto"/>
        <w:rPr>
          <w:rFonts w:hint="eastAsia" w:ascii="宋体" w:hAnsi="宋体" w:eastAsia="宋体" w:cs="宋体"/>
        </w:rPr>
      </w:pPr>
    </w:p>
    <w:p w14:paraId="3277A7CA">
      <w:pPr>
        <w:spacing w:before="78" w:line="361" w:lineRule="auto"/>
        <w:ind w:left="33" w:right="65" w:firstLine="500"/>
        <w:rPr>
          <w:rFonts w:hint="eastAsia" w:ascii="宋体" w:hAnsi="宋体" w:eastAsia="宋体" w:cs="宋体"/>
          <w:sz w:val="24"/>
          <w:szCs w:val="24"/>
        </w:rPr>
      </w:pPr>
      <w:r>
        <w:rPr>
          <w:rFonts w:hint="eastAsia" w:ascii="宋体" w:hAnsi="宋体" w:eastAsia="宋体" w:cs="宋体"/>
          <w:b/>
          <w:bCs/>
          <w:spacing w:val="-2"/>
          <w:sz w:val="24"/>
          <w:szCs w:val="24"/>
        </w:rPr>
        <w:t>以上情形一经核查属实，我方愿意承担一切后果，并不再寻求任何旨在减轻</w:t>
      </w:r>
      <w:r>
        <w:rPr>
          <w:rFonts w:hint="eastAsia" w:ascii="宋体" w:hAnsi="宋体" w:eastAsia="宋体" w:cs="宋体"/>
          <w:spacing w:val="1"/>
          <w:sz w:val="24"/>
          <w:szCs w:val="24"/>
        </w:rPr>
        <w:t xml:space="preserve"> </w:t>
      </w:r>
      <w:r>
        <w:rPr>
          <w:rFonts w:hint="eastAsia" w:ascii="宋体" w:hAnsi="宋体" w:eastAsia="宋体" w:cs="宋体"/>
          <w:b/>
          <w:bCs/>
          <w:spacing w:val="-4"/>
          <w:sz w:val="24"/>
          <w:szCs w:val="24"/>
        </w:rPr>
        <w:t>或者免除法律责任的辩解。</w:t>
      </w:r>
    </w:p>
    <w:p w14:paraId="1E73F499">
      <w:pPr>
        <w:pStyle w:val="5"/>
        <w:spacing w:line="385" w:lineRule="auto"/>
        <w:rPr>
          <w:rFonts w:hint="eastAsia" w:ascii="宋体" w:hAnsi="宋体" w:eastAsia="宋体" w:cs="宋体"/>
        </w:rPr>
      </w:pPr>
    </w:p>
    <w:p w14:paraId="522515BC">
      <w:pPr>
        <w:spacing w:before="79" w:line="222" w:lineRule="auto"/>
        <w:ind w:left="3630"/>
        <w:rPr>
          <w:rFonts w:hint="eastAsia" w:ascii="宋体" w:hAnsi="宋体" w:eastAsia="宋体" w:cs="宋体"/>
          <w:sz w:val="24"/>
          <w:szCs w:val="24"/>
        </w:rPr>
      </w:pPr>
      <w:r>
        <w:rPr>
          <w:rFonts w:hint="eastAsia" w:ascii="宋体" w:hAnsi="宋体" w:eastAsia="宋体" w:cs="宋体"/>
          <w:spacing w:val="-3"/>
          <w:sz w:val="24"/>
          <w:szCs w:val="24"/>
        </w:rPr>
        <w:t>供应商（电子签章</w:t>
      </w:r>
      <w:r>
        <w:rPr>
          <w:rFonts w:hint="eastAsia" w:ascii="宋体" w:hAnsi="宋体" w:eastAsia="宋体" w:cs="宋体"/>
          <w:spacing w:val="3"/>
          <w:sz w:val="24"/>
          <w:szCs w:val="24"/>
        </w:rPr>
        <w:t>）：</w:t>
      </w:r>
    </w:p>
    <w:p w14:paraId="42C21398">
      <w:pPr>
        <w:spacing w:before="179" w:line="222" w:lineRule="auto"/>
        <w:ind w:left="5643"/>
        <w:rPr>
          <w:rFonts w:hint="eastAsia" w:ascii="宋体" w:hAnsi="宋体" w:eastAsia="宋体" w:cs="宋体"/>
          <w:sz w:val="24"/>
          <w:szCs w:val="24"/>
        </w:rPr>
      </w:pPr>
      <w:r>
        <w:rPr>
          <w:rFonts w:hint="eastAsia" w:ascii="宋体" w:hAnsi="宋体" w:eastAsia="宋体" w:cs="宋体"/>
          <w:spacing w:val="-16"/>
          <w:sz w:val="24"/>
          <w:szCs w:val="24"/>
        </w:rPr>
        <w:t>年</w:t>
      </w:r>
      <w:r>
        <w:rPr>
          <w:rFonts w:hint="eastAsia" w:ascii="宋体" w:hAnsi="宋体" w:eastAsia="宋体" w:cs="宋体"/>
          <w:spacing w:val="9"/>
          <w:sz w:val="24"/>
          <w:szCs w:val="24"/>
        </w:rPr>
        <w:t xml:space="preserve">   </w:t>
      </w:r>
      <w:r>
        <w:rPr>
          <w:rFonts w:hint="eastAsia" w:ascii="宋体" w:hAnsi="宋体" w:eastAsia="宋体" w:cs="宋体"/>
          <w:spacing w:val="-16"/>
          <w:sz w:val="24"/>
          <w:szCs w:val="24"/>
        </w:rPr>
        <w:t>月</w:t>
      </w:r>
      <w:r>
        <w:rPr>
          <w:rFonts w:hint="eastAsia" w:ascii="宋体" w:hAnsi="宋体" w:eastAsia="宋体" w:cs="宋体"/>
          <w:spacing w:val="22"/>
          <w:sz w:val="24"/>
          <w:szCs w:val="24"/>
        </w:rPr>
        <w:t xml:space="preserve">   </w:t>
      </w:r>
      <w:r>
        <w:rPr>
          <w:rFonts w:hint="eastAsia" w:ascii="宋体" w:hAnsi="宋体" w:eastAsia="宋体" w:cs="宋体"/>
          <w:spacing w:val="-16"/>
          <w:sz w:val="24"/>
          <w:szCs w:val="24"/>
        </w:rPr>
        <w:t>日</w:t>
      </w:r>
    </w:p>
    <w:p w14:paraId="0C35B150">
      <w:pPr>
        <w:spacing w:line="222" w:lineRule="auto"/>
        <w:rPr>
          <w:rFonts w:hint="eastAsia" w:ascii="宋体" w:hAnsi="宋体" w:eastAsia="宋体" w:cs="宋体"/>
          <w:sz w:val="24"/>
          <w:szCs w:val="24"/>
        </w:rPr>
        <w:sectPr>
          <w:footerReference r:id="rId33" w:type="default"/>
          <w:pgSz w:w="11906" w:h="16839"/>
          <w:pgMar w:top="1389" w:right="1580" w:bottom="1156" w:left="1785" w:header="0" w:footer="994" w:gutter="0"/>
          <w:pgBorders>
            <w:top w:val="none" w:sz="0" w:space="0"/>
            <w:left w:val="none" w:sz="0" w:space="0"/>
            <w:bottom w:val="none" w:sz="0" w:space="0"/>
            <w:right w:val="none" w:sz="0" w:space="0"/>
          </w:pgBorders>
          <w:pgNumType w:fmt="decimal"/>
          <w:cols w:space="720" w:num="1"/>
        </w:sectPr>
      </w:pPr>
    </w:p>
    <w:p w14:paraId="2611B218">
      <w:pPr>
        <w:spacing w:before="89" w:line="227" w:lineRule="auto"/>
        <w:ind w:left="2526"/>
        <w:outlineLvl w:val="1"/>
        <w:rPr>
          <w:rFonts w:hint="eastAsia" w:ascii="宋体" w:hAnsi="宋体" w:eastAsia="宋体" w:cs="宋体"/>
          <w:sz w:val="43"/>
          <w:szCs w:val="43"/>
        </w:rPr>
      </w:pPr>
      <w:bookmarkStart w:id="98" w:name="_Toc32181"/>
      <w:r>
        <w:rPr>
          <w:rFonts w:hint="eastAsia" w:ascii="宋体" w:hAnsi="宋体" w:eastAsia="宋体" w:cs="宋体"/>
          <w:spacing w:val="4"/>
          <w:sz w:val="43"/>
          <w:szCs w:val="43"/>
        </w:rPr>
        <w:t>法定代表人证明书</w:t>
      </w:r>
      <w:bookmarkEnd w:id="98"/>
    </w:p>
    <w:p w14:paraId="24DB55B5">
      <w:pPr>
        <w:pStyle w:val="5"/>
        <w:spacing w:line="304" w:lineRule="auto"/>
        <w:rPr>
          <w:rFonts w:hint="eastAsia" w:ascii="宋体" w:hAnsi="宋体" w:eastAsia="宋体" w:cs="宋体"/>
        </w:rPr>
      </w:pPr>
    </w:p>
    <w:p w14:paraId="632DDE19">
      <w:pPr>
        <w:pStyle w:val="5"/>
        <w:spacing w:line="305" w:lineRule="auto"/>
        <w:rPr>
          <w:rFonts w:hint="eastAsia" w:ascii="宋体" w:hAnsi="宋体" w:eastAsia="宋体" w:cs="宋体"/>
        </w:rPr>
      </w:pPr>
    </w:p>
    <w:p w14:paraId="42059F00">
      <w:pPr>
        <w:spacing w:before="78" w:line="221" w:lineRule="auto"/>
        <w:ind w:left="570"/>
        <w:rPr>
          <w:rFonts w:hint="eastAsia" w:ascii="宋体" w:hAnsi="宋体" w:eastAsia="宋体" w:cs="宋体"/>
          <w:sz w:val="24"/>
          <w:szCs w:val="24"/>
        </w:rPr>
      </w:pPr>
      <w:r>
        <w:rPr>
          <w:rFonts w:hint="eastAsia" w:ascii="宋体" w:hAnsi="宋体" w:eastAsia="宋体" w:cs="宋体"/>
          <w:spacing w:val="-2"/>
          <w:sz w:val="24"/>
          <w:szCs w:val="24"/>
        </w:rPr>
        <w:t>供应商名称：</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p>
    <w:p w14:paraId="1A61BED6">
      <w:pPr>
        <w:spacing w:before="180" w:line="232" w:lineRule="auto"/>
        <w:ind w:left="570"/>
        <w:rPr>
          <w:rFonts w:hint="eastAsia" w:ascii="宋体" w:hAnsi="宋体" w:eastAsia="宋体" w:cs="宋体"/>
          <w:sz w:val="24"/>
          <w:szCs w:val="24"/>
        </w:rPr>
      </w:pPr>
      <w:r>
        <w:rPr>
          <w:rFonts w:hint="eastAsia" w:ascii="宋体" w:hAnsi="宋体" w:eastAsia="宋体" w:cs="宋体"/>
          <w:spacing w:val="-24"/>
          <w:sz w:val="24"/>
          <w:szCs w:val="24"/>
        </w:rPr>
        <w:t>地</w:t>
      </w:r>
      <w:r>
        <w:rPr>
          <w:rFonts w:hint="eastAsia" w:ascii="宋体" w:hAnsi="宋体" w:eastAsia="宋体" w:cs="宋体"/>
          <w:spacing w:val="5"/>
          <w:sz w:val="24"/>
          <w:szCs w:val="24"/>
        </w:rPr>
        <w:t xml:space="preserve">    </w:t>
      </w:r>
      <w:r>
        <w:rPr>
          <w:rFonts w:hint="eastAsia" w:ascii="宋体" w:hAnsi="宋体" w:eastAsia="宋体" w:cs="宋体"/>
          <w:spacing w:val="-24"/>
          <w:sz w:val="24"/>
          <w:szCs w:val="24"/>
        </w:rPr>
        <w:t>址</w:t>
      </w:r>
      <w:r>
        <w:rPr>
          <w:rFonts w:hint="eastAsia" w:ascii="宋体" w:hAnsi="宋体" w:eastAsia="宋体" w:cs="宋体"/>
          <w:spacing w:val="-86"/>
          <w:sz w:val="24"/>
          <w:szCs w:val="24"/>
        </w:rPr>
        <w:t xml:space="preserve"> </w:t>
      </w:r>
      <w:r>
        <w:rPr>
          <w:rFonts w:hint="eastAsia" w:ascii="宋体" w:hAnsi="宋体" w:eastAsia="宋体" w:cs="宋体"/>
          <w:spacing w:val="-24"/>
          <w:sz w:val="24"/>
          <w:szCs w:val="24"/>
        </w:rPr>
        <w:t>：</w:t>
      </w:r>
      <w:r>
        <w:rPr>
          <w:rFonts w:hint="eastAsia" w:ascii="宋体" w:hAnsi="宋体" w:eastAsia="宋体" w:cs="宋体"/>
          <w:sz w:val="24"/>
          <w:szCs w:val="24"/>
          <w:u w:val="single" w:color="auto"/>
        </w:rPr>
        <w:t xml:space="preserve">                                                        </w:t>
      </w:r>
    </w:p>
    <w:p w14:paraId="764FC9EE">
      <w:pPr>
        <w:spacing w:before="166" w:line="220" w:lineRule="auto"/>
        <w:ind w:left="569"/>
        <w:rPr>
          <w:rFonts w:hint="eastAsia" w:ascii="宋体" w:hAnsi="宋体" w:eastAsia="宋体" w:cs="宋体"/>
          <w:sz w:val="24"/>
          <w:szCs w:val="24"/>
        </w:rPr>
      </w:pPr>
      <w:r>
        <w:rPr>
          <w:rFonts w:hint="eastAsia" w:ascii="宋体" w:hAnsi="宋体" w:eastAsia="宋体" w:cs="宋体"/>
          <w:spacing w:val="-24"/>
          <w:sz w:val="24"/>
          <w:szCs w:val="24"/>
        </w:rPr>
        <w:t>姓</w:t>
      </w:r>
      <w:r>
        <w:rPr>
          <w:rFonts w:hint="eastAsia" w:ascii="宋体" w:hAnsi="宋体" w:eastAsia="宋体" w:cs="宋体"/>
          <w:spacing w:val="5"/>
          <w:sz w:val="24"/>
          <w:szCs w:val="24"/>
        </w:rPr>
        <w:t xml:space="preserve">    </w:t>
      </w:r>
      <w:r>
        <w:rPr>
          <w:rFonts w:hint="eastAsia" w:ascii="宋体" w:hAnsi="宋体" w:eastAsia="宋体" w:cs="宋体"/>
          <w:spacing w:val="-24"/>
          <w:sz w:val="24"/>
          <w:szCs w:val="24"/>
        </w:rPr>
        <w:t>名</w:t>
      </w:r>
      <w:r>
        <w:rPr>
          <w:rFonts w:hint="eastAsia" w:ascii="宋体" w:hAnsi="宋体" w:eastAsia="宋体" w:cs="宋体"/>
          <w:spacing w:val="-86"/>
          <w:sz w:val="24"/>
          <w:szCs w:val="24"/>
        </w:rPr>
        <w:t xml:space="preserve"> </w:t>
      </w:r>
      <w:r>
        <w:rPr>
          <w:rFonts w:hint="eastAsia" w:ascii="宋体" w:hAnsi="宋体" w:eastAsia="宋体" w:cs="宋体"/>
          <w:spacing w:val="-2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24"/>
          <w:sz w:val="24"/>
          <w:szCs w:val="24"/>
        </w:rPr>
        <w:t>性</w:t>
      </w:r>
      <w:r>
        <w:rPr>
          <w:rFonts w:hint="eastAsia" w:ascii="宋体" w:hAnsi="宋体" w:eastAsia="宋体" w:cs="宋体"/>
          <w:spacing w:val="3"/>
          <w:sz w:val="24"/>
          <w:szCs w:val="24"/>
        </w:rPr>
        <w:t xml:space="preserve">     </w:t>
      </w:r>
      <w:r>
        <w:rPr>
          <w:rFonts w:hint="eastAsia" w:ascii="宋体" w:hAnsi="宋体" w:eastAsia="宋体" w:cs="宋体"/>
          <w:spacing w:val="-24"/>
          <w:sz w:val="24"/>
          <w:szCs w:val="24"/>
        </w:rPr>
        <w:t>别</w:t>
      </w:r>
      <w:r>
        <w:rPr>
          <w:rFonts w:hint="eastAsia" w:ascii="宋体" w:hAnsi="宋体" w:eastAsia="宋体" w:cs="宋体"/>
          <w:spacing w:val="-82"/>
          <w:sz w:val="24"/>
          <w:szCs w:val="24"/>
        </w:rPr>
        <w:t xml:space="preserve"> </w:t>
      </w:r>
      <w:r>
        <w:rPr>
          <w:rFonts w:hint="eastAsia" w:ascii="宋体" w:hAnsi="宋体" w:eastAsia="宋体" w:cs="宋体"/>
          <w:spacing w:val="-24"/>
          <w:sz w:val="24"/>
          <w:szCs w:val="24"/>
        </w:rPr>
        <w:t>：</w:t>
      </w:r>
      <w:r>
        <w:rPr>
          <w:rFonts w:hint="eastAsia" w:ascii="宋体" w:hAnsi="宋体" w:eastAsia="宋体" w:cs="宋体"/>
          <w:sz w:val="24"/>
          <w:szCs w:val="24"/>
          <w:u w:val="single" w:color="auto"/>
        </w:rPr>
        <w:t xml:space="preserve">                </w:t>
      </w:r>
    </w:p>
    <w:p w14:paraId="038F3374">
      <w:pPr>
        <w:spacing w:before="182" w:line="222" w:lineRule="auto"/>
        <w:ind w:left="574"/>
        <w:rPr>
          <w:rFonts w:hint="eastAsia" w:ascii="宋体" w:hAnsi="宋体" w:eastAsia="宋体" w:cs="宋体"/>
          <w:sz w:val="24"/>
          <w:szCs w:val="24"/>
        </w:rPr>
      </w:pPr>
      <w:r>
        <w:rPr>
          <w:rFonts w:hint="eastAsia" w:ascii="宋体" w:hAnsi="宋体" w:eastAsia="宋体" w:cs="宋体"/>
          <w:spacing w:val="-24"/>
          <w:sz w:val="24"/>
          <w:szCs w:val="24"/>
        </w:rPr>
        <w:t>年</w:t>
      </w:r>
      <w:r>
        <w:rPr>
          <w:rFonts w:hint="eastAsia" w:ascii="宋体" w:hAnsi="宋体" w:eastAsia="宋体" w:cs="宋体"/>
          <w:spacing w:val="4"/>
          <w:sz w:val="24"/>
          <w:szCs w:val="24"/>
        </w:rPr>
        <w:t xml:space="preserve">    </w:t>
      </w:r>
      <w:r>
        <w:rPr>
          <w:rFonts w:hint="eastAsia" w:ascii="宋体" w:hAnsi="宋体" w:eastAsia="宋体" w:cs="宋体"/>
          <w:spacing w:val="-24"/>
          <w:sz w:val="24"/>
          <w:szCs w:val="24"/>
        </w:rPr>
        <w:t>龄</w:t>
      </w:r>
      <w:r>
        <w:rPr>
          <w:rFonts w:hint="eastAsia" w:ascii="宋体" w:hAnsi="宋体" w:eastAsia="宋体" w:cs="宋体"/>
          <w:spacing w:val="-86"/>
          <w:sz w:val="24"/>
          <w:szCs w:val="24"/>
        </w:rPr>
        <w:t xml:space="preserve"> </w:t>
      </w:r>
      <w:r>
        <w:rPr>
          <w:rFonts w:hint="eastAsia" w:ascii="宋体" w:hAnsi="宋体" w:eastAsia="宋体" w:cs="宋体"/>
          <w:spacing w:val="-2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24"/>
          <w:sz w:val="24"/>
          <w:szCs w:val="24"/>
        </w:rPr>
        <w:t>职</w:t>
      </w:r>
      <w:r>
        <w:rPr>
          <w:rFonts w:hint="eastAsia" w:ascii="宋体" w:hAnsi="宋体" w:eastAsia="宋体" w:cs="宋体"/>
          <w:spacing w:val="4"/>
          <w:sz w:val="24"/>
          <w:szCs w:val="24"/>
        </w:rPr>
        <w:t xml:space="preserve">     </w:t>
      </w:r>
      <w:r>
        <w:rPr>
          <w:rFonts w:hint="eastAsia" w:ascii="宋体" w:hAnsi="宋体" w:eastAsia="宋体" w:cs="宋体"/>
          <w:spacing w:val="-24"/>
          <w:sz w:val="24"/>
          <w:szCs w:val="24"/>
        </w:rPr>
        <w:t>务</w:t>
      </w:r>
      <w:r>
        <w:rPr>
          <w:rFonts w:hint="eastAsia" w:ascii="宋体" w:hAnsi="宋体" w:eastAsia="宋体" w:cs="宋体"/>
          <w:spacing w:val="-83"/>
          <w:sz w:val="24"/>
          <w:szCs w:val="24"/>
        </w:rPr>
        <w:t xml:space="preserve"> </w:t>
      </w:r>
      <w:r>
        <w:rPr>
          <w:rFonts w:hint="eastAsia" w:ascii="宋体" w:hAnsi="宋体" w:eastAsia="宋体" w:cs="宋体"/>
          <w:spacing w:val="-24"/>
          <w:sz w:val="24"/>
          <w:szCs w:val="24"/>
        </w:rPr>
        <w:t>：</w:t>
      </w:r>
      <w:r>
        <w:rPr>
          <w:rFonts w:hint="eastAsia" w:ascii="宋体" w:hAnsi="宋体" w:eastAsia="宋体" w:cs="宋体"/>
          <w:sz w:val="24"/>
          <w:szCs w:val="24"/>
          <w:u w:val="single" w:color="auto"/>
        </w:rPr>
        <w:t xml:space="preserve">                </w:t>
      </w:r>
    </w:p>
    <w:p w14:paraId="33BFF20B">
      <w:pPr>
        <w:spacing w:before="180" w:line="222" w:lineRule="auto"/>
        <w:ind w:left="569"/>
        <w:rPr>
          <w:rFonts w:hint="eastAsia" w:ascii="宋体" w:hAnsi="宋体" w:eastAsia="宋体" w:cs="宋体"/>
          <w:sz w:val="24"/>
          <w:szCs w:val="24"/>
        </w:rPr>
      </w:pPr>
      <w:r>
        <w:rPr>
          <w:rFonts w:hint="eastAsia" w:ascii="宋体" w:hAnsi="宋体" w:eastAsia="宋体" w:cs="宋体"/>
          <w:spacing w:val="-3"/>
          <w:sz w:val="24"/>
          <w:szCs w:val="24"/>
        </w:rPr>
        <w:t>身份证号码：</w:t>
      </w:r>
      <w:r>
        <w:rPr>
          <w:rFonts w:hint="eastAsia" w:ascii="宋体" w:hAnsi="宋体" w:eastAsia="宋体" w:cs="宋体"/>
          <w:sz w:val="24"/>
          <w:szCs w:val="24"/>
          <w:u w:val="single" w:color="auto"/>
        </w:rPr>
        <w:t xml:space="preserve">                                        </w:t>
      </w:r>
    </w:p>
    <w:p w14:paraId="2A993A23">
      <w:pPr>
        <w:spacing w:before="178" w:line="221" w:lineRule="auto"/>
        <w:ind w:left="519"/>
        <w:rPr>
          <w:rFonts w:hint="eastAsia" w:ascii="宋体" w:hAnsi="宋体" w:eastAsia="宋体" w:cs="宋体"/>
          <w:sz w:val="24"/>
          <w:szCs w:val="24"/>
        </w:rPr>
      </w:pP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（供应商名称）</w:t>
      </w:r>
      <w:r>
        <w:rPr>
          <w:rFonts w:hint="eastAsia" w:ascii="宋体" w:hAnsi="宋体" w:eastAsia="宋体" w:cs="宋体"/>
          <w:spacing w:val="-2"/>
          <w:sz w:val="24"/>
          <w:szCs w:val="24"/>
        </w:rPr>
        <w:t>的法定代表人。</w:t>
      </w:r>
    </w:p>
    <w:p w14:paraId="104C0DD4">
      <w:pPr>
        <w:spacing w:before="181" w:line="224" w:lineRule="auto"/>
        <w:ind w:left="569"/>
        <w:rPr>
          <w:rFonts w:hint="eastAsia" w:ascii="宋体" w:hAnsi="宋体" w:eastAsia="宋体" w:cs="宋体"/>
          <w:sz w:val="24"/>
          <w:szCs w:val="24"/>
        </w:rPr>
      </w:pPr>
      <w:r>
        <w:rPr>
          <w:rFonts w:hint="eastAsia" w:ascii="宋体" w:hAnsi="宋体" w:eastAsia="宋体" w:cs="宋体"/>
          <w:spacing w:val="-4"/>
          <w:sz w:val="24"/>
          <w:szCs w:val="24"/>
        </w:rPr>
        <w:t>特此证明。</w:t>
      </w:r>
    </w:p>
    <w:p w14:paraId="66378452">
      <w:pPr>
        <w:pStyle w:val="5"/>
        <w:spacing w:line="248" w:lineRule="auto"/>
        <w:rPr>
          <w:rFonts w:hint="eastAsia" w:ascii="宋体" w:hAnsi="宋体" w:eastAsia="宋体" w:cs="宋体"/>
        </w:rPr>
      </w:pPr>
    </w:p>
    <w:p w14:paraId="6EE50B0E">
      <w:pPr>
        <w:pStyle w:val="5"/>
        <w:spacing w:line="249" w:lineRule="auto"/>
        <w:rPr>
          <w:rFonts w:hint="eastAsia" w:ascii="宋体" w:hAnsi="宋体" w:eastAsia="宋体" w:cs="宋体"/>
        </w:rPr>
      </w:pPr>
    </w:p>
    <w:p w14:paraId="4BE42324">
      <w:pPr>
        <w:pStyle w:val="5"/>
        <w:spacing w:line="249" w:lineRule="auto"/>
        <w:rPr>
          <w:rFonts w:hint="eastAsia" w:ascii="宋体" w:hAnsi="宋体" w:eastAsia="宋体" w:cs="宋体"/>
        </w:rPr>
      </w:pPr>
    </w:p>
    <w:p w14:paraId="4BD4344B">
      <w:pPr>
        <w:pStyle w:val="5"/>
        <w:spacing w:line="249" w:lineRule="auto"/>
        <w:rPr>
          <w:rFonts w:hint="eastAsia" w:ascii="宋体" w:hAnsi="宋体" w:eastAsia="宋体" w:cs="宋体"/>
        </w:rPr>
      </w:pPr>
    </w:p>
    <w:p w14:paraId="47DDC31F">
      <w:pPr>
        <w:pStyle w:val="5"/>
        <w:spacing w:line="249" w:lineRule="auto"/>
        <w:rPr>
          <w:rFonts w:hint="eastAsia" w:ascii="宋体" w:hAnsi="宋体" w:eastAsia="宋体" w:cs="宋体"/>
        </w:rPr>
      </w:pPr>
    </w:p>
    <w:p w14:paraId="46DCE43D">
      <w:pPr>
        <w:pStyle w:val="5"/>
        <w:spacing w:line="249" w:lineRule="auto"/>
        <w:rPr>
          <w:rFonts w:hint="eastAsia" w:ascii="宋体" w:hAnsi="宋体" w:eastAsia="宋体" w:cs="宋体"/>
        </w:rPr>
      </w:pPr>
    </w:p>
    <w:p w14:paraId="3494E0BA">
      <w:pPr>
        <w:spacing w:before="78" w:line="222" w:lineRule="auto"/>
        <w:ind w:left="580"/>
        <w:rPr>
          <w:rFonts w:hint="eastAsia" w:ascii="宋体" w:hAnsi="宋体" w:eastAsia="宋体" w:cs="宋体"/>
          <w:sz w:val="24"/>
          <w:szCs w:val="24"/>
        </w:rPr>
      </w:pPr>
      <w:r>
        <w:rPr>
          <w:rFonts w:hint="eastAsia" w:ascii="宋体" w:hAnsi="宋体" w:eastAsia="宋体" w:cs="宋体"/>
          <w:spacing w:val="-2"/>
          <w:sz w:val="24"/>
          <w:szCs w:val="24"/>
        </w:rPr>
        <w:t>附件：法定代表人有效身份证正反面复印件</w:t>
      </w:r>
    </w:p>
    <w:p w14:paraId="630E9659">
      <w:pPr>
        <w:pStyle w:val="5"/>
        <w:spacing w:line="283" w:lineRule="auto"/>
        <w:rPr>
          <w:rFonts w:hint="eastAsia" w:ascii="宋体" w:hAnsi="宋体" w:eastAsia="宋体" w:cs="宋体"/>
        </w:rPr>
      </w:pPr>
    </w:p>
    <w:p w14:paraId="6D409848">
      <w:pPr>
        <w:pStyle w:val="5"/>
        <w:spacing w:line="283" w:lineRule="auto"/>
        <w:rPr>
          <w:rFonts w:hint="eastAsia" w:ascii="宋体" w:hAnsi="宋体" w:eastAsia="宋体" w:cs="宋体"/>
        </w:rPr>
      </w:pPr>
    </w:p>
    <w:p w14:paraId="54CAE82B">
      <w:pPr>
        <w:spacing w:before="79" w:line="222" w:lineRule="auto"/>
        <w:jc w:val="center"/>
        <w:rPr>
          <w:rFonts w:hint="eastAsia" w:ascii="宋体" w:hAnsi="宋体" w:eastAsia="宋体" w:cs="宋体"/>
          <w:sz w:val="24"/>
          <w:szCs w:val="24"/>
        </w:rPr>
      </w:pPr>
      <w:r>
        <w:rPr>
          <w:rFonts w:hint="eastAsia" w:ascii="宋体" w:hAnsi="宋体" w:eastAsia="宋体" w:cs="宋体"/>
          <w:spacing w:val="-3"/>
          <w:sz w:val="24"/>
          <w:szCs w:val="24"/>
        </w:rPr>
        <w:t>供应商（电子签章</w:t>
      </w:r>
      <w:r>
        <w:rPr>
          <w:rFonts w:hint="eastAsia" w:ascii="宋体" w:hAnsi="宋体" w:eastAsia="宋体" w:cs="宋体"/>
          <w:spacing w:val="3"/>
          <w:sz w:val="24"/>
          <w:szCs w:val="24"/>
        </w:rPr>
        <w:t>）：</w:t>
      </w:r>
    </w:p>
    <w:p w14:paraId="539F9616">
      <w:pPr>
        <w:tabs>
          <w:tab w:val="left" w:pos="4693"/>
        </w:tabs>
        <w:spacing w:before="180" w:line="222" w:lineRule="auto"/>
        <w:ind w:left="4094"/>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00"/>
          <w:sz w:val="24"/>
          <w:szCs w:val="24"/>
        </w:rPr>
        <w:t xml:space="preserve"> </w:t>
      </w:r>
      <w:r>
        <w:rPr>
          <w:rFonts w:hint="eastAsia" w:ascii="宋体" w:hAnsi="宋体" w:eastAsia="宋体" w:cs="宋体"/>
          <w:spacing w:val="-16"/>
          <w:sz w:val="24"/>
          <w:szCs w:val="24"/>
        </w:rPr>
        <w:t>年</w:t>
      </w:r>
      <w:r>
        <w:rPr>
          <w:rFonts w:hint="eastAsia" w:ascii="宋体" w:hAnsi="宋体" w:eastAsia="宋体" w:cs="宋体"/>
          <w:sz w:val="24"/>
          <w:szCs w:val="24"/>
          <w:u w:val="single" w:color="auto"/>
        </w:rPr>
        <w:t xml:space="preserve">     </w:t>
      </w:r>
      <w:r>
        <w:rPr>
          <w:rFonts w:hint="eastAsia" w:ascii="宋体" w:hAnsi="宋体" w:eastAsia="宋体" w:cs="宋体"/>
          <w:spacing w:val="-93"/>
          <w:sz w:val="24"/>
          <w:szCs w:val="24"/>
        </w:rPr>
        <w:t xml:space="preserve"> </w:t>
      </w:r>
      <w:r>
        <w:rPr>
          <w:rFonts w:hint="eastAsia" w:ascii="宋体" w:hAnsi="宋体" w:eastAsia="宋体" w:cs="宋体"/>
          <w:spacing w:val="-16"/>
          <w:sz w:val="24"/>
          <w:szCs w:val="24"/>
        </w:rPr>
        <w:t>月</w:t>
      </w:r>
      <w:r>
        <w:rPr>
          <w:rFonts w:hint="eastAsia" w:ascii="宋体" w:hAnsi="宋体" w:eastAsia="宋体" w:cs="宋体"/>
          <w:sz w:val="24"/>
          <w:szCs w:val="24"/>
          <w:u w:val="single" w:color="auto"/>
        </w:rPr>
        <w:t xml:space="preserve">     </w:t>
      </w:r>
      <w:r>
        <w:rPr>
          <w:rFonts w:hint="eastAsia" w:ascii="宋体" w:hAnsi="宋体" w:eastAsia="宋体" w:cs="宋体"/>
          <w:spacing w:val="-54"/>
          <w:sz w:val="24"/>
          <w:szCs w:val="24"/>
        </w:rPr>
        <w:t xml:space="preserve"> </w:t>
      </w:r>
      <w:r>
        <w:rPr>
          <w:rFonts w:hint="eastAsia" w:ascii="宋体" w:hAnsi="宋体" w:eastAsia="宋体" w:cs="宋体"/>
          <w:spacing w:val="-16"/>
          <w:sz w:val="24"/>
          <w:szCs w:val="24"/>
        </w:rPr>
        <w:t>日</w:t>
      </w:r>
    </w:p>
    <w:p w14:paraId="0DB53B99">
      <w:pPr>
        <w:pStyle w:val="5"/>
        <w:spacing w:line="257" w:lineRule="auto"/>
        <w:rPr>
          <w:rFonts w:hint="eastAsia" w:ascii="宋体" w:hAnsi="宋体" w:eastAsia="宋体" w:cs="宋体"/>
        </w:rPr>
      </w:pPr>
    </w:p>
    <w:p w14:paraId="5BA376A1">
      <w:pPr>
        <w:pStyle w:val="5"/>
        <w:spacing w:line="258" w:lineRule="auto"/>
        <w:rPr>
          <w:rFonts w:hint="eastAsia" w:ascii="宋体" w:hAnsi="宋体" w:eastAsia="宋体" w:cs="宋体"/>
        </w:rPr>
      </w:pPr>
    </w:p>
    <w:p w14:paraId="1F2D5D48">
      <w:pPr>
        <w:pStyle w:val="5"/>
        <w:spacing w:line="258" w:lineRule="auto"/>
        <w:rPr>
          <w:rFonts w:hint="eastAsia" w:ascii="宋体" w:hAnsi="宋体" w:eastAsia="宋体" w:cs="宋体"/>
        </w:rPr>
      </w:pPr>
    </w:p>
    <w:p w14:paraId="5B69048B">
      <w:pPr>
        <w:pStyle w:val="5"/>
        <w:spacing w:line="258" w:lineRule="auto"/>
        <w:rPr>
          <w:rFonts w:hint="eastAsia" w:ascii="宋体" w:hAnsi="宋体" w:eastAsia="宋体" w:cs="宋体"/>
        </w:rPr>
      </w:pPr>
    </w:p>
    <w:p w14:paraId="6340B755">
      <w:pPr>
        <w:spacing w:before="78" w:line="222" w:lineRule="auto"/>
        <w:ind w:left="36"/>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自然人竞标的无需提供，联合体竞标的只需牵头</w:t>
      </w:r>
      <w:r>
        <w:rPr>
          <w:rFonts w:hint="eastAsia" w:ascii="宋体" w:hAnsi="宋体" w:eastAsia="宋体" w:cs="宋体"/>
          <w:spacing w:val="-4"/>
          <w:sz w:val="24"/>
          <w:szCs w:val="24"/>
        </w:rPr>
        <w:t>人出具。</w:t>
      </w:r>
    </w:p>
    <w:p w14:paraId="7D0BF26B">
      <w:pPr>
        <w:spacing w:line="222" w:lineRule="auto"/>
        <w:rPr>
          <w:rFonts w:hint="eastAsia" w:ascii="宋体" w:hAnsi="宋体" w:eastAsia="宋体" w:cs="宋体"/>
          <w:sz w:val="24"/>
          <w:szCs w:val="24"/>
        </w:rPr>
        <w:sectPr>
          <w:footerReference r:id="rId34" w:type="default"/>
          <w:pgSz w:w="11906" w:h="16839"/>
          <w:pgMar w:top="1389" w:right="1645" w:bottom="1156" w:left="1785" w:header="0" w:footer="994" w:gutter="0"/>
          <w:pgBorders>
            <w:top w:val="none" w:sz="0" w:space="0"/>
            <w:left w:val="none" w:sz="0" w:space="0"/>
            <w:bottom w:val="none" w:sz="0" w:space="0"/>
            <w:right w:val="none" w:sz="0" w:space="0"/>
          </w:pgBorders>
          <w:pgNumType w:fmt="decimal"/>
          <w:cols w:space="720" w:num="1"/>
        </w:sectPr>
      </w:pPr>
    </w:p>
    <w:p w14:paraId="67866434">
      <w:pPr>
        <w:spacing w:before="140" w:line="278" w:lineRule="auto"/>
        <w:ind w:left="2670" w:right="2721" w:firstLine="502"/>
        <w:rPr>
          <w:rFonts w:hint="eastAsia" w:ascii="宋体" w:hAnsi="宋体" w:eastAsia="宋体" w:cs="宋体"/>
          <w:sz w:val="31"/>
          <w:szCs w:val="31"/>
        </w:rPr>
      </w:pPr>
      <w:r>
        <w:rPr>
          <w:rFonts w:hint="eastAsia" w:ascii="宋体" w:hAnsi="宋体" w:eastAsia="宋体" w:cs="宋体"/>
          <w:spacing w:val="3"/>
          <w:sz w:val="43"/>
          <w:szCs w:val="43"/>
        </w:rPr>
        <w:t>授权委托书</w:t>
      </w:r>
      <w:r>
        <w:rPr>
          <w:rFonts w:hint="eastAsia" w:ascii="宋体" w:hAnsi="宋体" w:eastAsia="宋体" w:cs="宋体"/>
          <w:spacing w:val="1"/>
          <w:sz w:val="43"/>
          <w:szCs w:val="43"/>
        </w:rPr>
        <w:t xml:space="preserve">   </w:t>
      </w:r>
      <w:r>
        <w:rPr>
          <w:rFonts w:hint="eastAsia" w:ascii="宋体" w:hAnsi="宋体" w:eastAsia="宋体" w:cs="宋体"/>
          <w:spacing w:val="4"/>
          <w:sz w:val="31"/>
          <w:szCs w:val="31"/>
        </w:rPr>
        <w:t>（非联合体竞标格式）</w:t>
      </w:r>
    </w:p>
    <w:p w14:paraId="5566DA1F">
      <w:pPr>
        <w:spacing w:before="30" w:line="228" w:lineRule="auto"/>
        <w:ind w:left="3150"/>
        <w:rPr>
          <w:rFonts w:hint="eastAsia" w:ascii="宋体" w:hAnsi="宋体" w:eastAsia="宋体" w:cs="宋体"/>
          <w:sz w:val="31"/>
          <w:szCs w:val="31"/>
        </w:rPr>
      </w:pPr>
      <w:r>
        <w:rPr>
          <w:rFonts w:hint="eastAsia" w:ascii="宋体" w:hAnsi="宋体" w:eastAsia="宋体" w:cs="宋体"/>
          <w:spacing w:val="4"/>
          <w:sz w:val="31"/>
          <w:szCs w:val="31"/>
        </w:rPr>
        <w:t>（如有委托时）</w:t>
      </w:r>
    </w:p>
    <w:p w14:paraId="3DDFC3B2">
      <w:pPr>
        <w:pStyle w:val="5"/>
        <w:spacing w:line="273" w:lineRule="auto"/>
        <w:rPr>
          <w:rFonts w:hint="eastAsia" w:ascii="宋体" w:hAnsi="宋体" w:eastAsia="宋体" w:cs="宋体"/>
        </w:rPr>
      </w:pPr>
    </w:p>
    <w:p w14:paraId="62F2A6E2">
      <w:pPr>
        <w:pStyle w:val="5"/>
        <w:spacing w:line="273" w:lineRule="auto"/>
        <w:rPr>
          <w:rFonts w:hint="eastAsia" w:ascii="宋体" w:hAnsi="宋体" w:eastAsia="宋体" w:cs="宋体"/>
        </w:rPr>
      </w:pPr>
    </w:p>
    <w:p w14:paraId="1E048862">
      <w:pPr>
        <w:spacing w:before="78" w:line="221" w:lineRule="auto"/>
        <w:ind w:left="32"/>
        <w:rPr>
          <w:rFonts w:hint="eastAsia" w:ascii="宋体" w:hAnsi="宋体" w:eastAsia="宋体" w:cs="宋体"/>
          <w:sz w:val="24"/>
          <w:szCs w:val="24"/>
        </w:rPr>
      </w:pPr>
      <w:r>
        <w:rPr>
          <w:rFonts w:hint="eastAsia" w:ascii="宋体" w:hAnsi="宋体" w:eastAsia="宋体" w:cs="宋体"/>
          <w:spacing w:val="8"/>
          <w:sz w:val="24"/>
          <w:szCs w:val="24"/>
        </w:rPr>
        <w:t>致</w:t>
      </w:r>
      <w:r>
        <w:rPr>
          <w:rFonts w:hint="eastAsia" w:ascii="宋体" w:hAnsi="宋体" w:eastAsia="宋体" w:cs="宋体"/>
          <w:spacing w:val="-17"/>
          <w:sz w:val="24"/>
          <w:szCs w:val="24"/>
        </w:rPr>
        <w:t>：</w:t>
      </w:r>
      <w:r>
        <w:rPr>
          <w:rFonts w:hint="eastAsia" w:ascii="宋体" w:hAnsi="宋体" w:eastAsia="宋体" w:cs="宋体"/>
          <w:spacing w:val="-17"/>
          <w:sz w:val="24"/>
          <w:szCs w:val="24"/>
          <w:u w:val="single" w:color="auto"/>
        </w:rPr>
        <w:t>（</w:t>
      </w:r>
      <w:r>
        <w:rPr>
          <w:rFonts w:hint="eastAsia" w:ascii="宋体" w:hAnsi="宋体" w:eastAsia="宋体" w:cs="宋体"/>
          <w:spacing w:val="8"/>
          <w:sz w:val="24"/>
          <w:szCs w:val="24"/>
          <w:u w:val="single" w:color="auto"/>
        </w:rPr>
        <w:t>采购人名称</w:t>
      </w:r>
      <w:r>
        <w:rPr>
          <w:rFonts w:hint="eastAsia" w:ascii="宋体" w:hAnsi="宋体" w:eastAsia="宋体" w:cs="宋体"/>
          <w:spacing w:val="-17"/>
          <w:sz w:val="24"/>
          <w:szCs w:val="24"/>
          <w:u w:val="single" w:color="auto"/>
        </w:rPr>
        <w:t>）</w:t>
      </w:r>
      <w:r>
        <w:rPr>
          <w:rFonts w:hint="eastAsia" w:ascii="宋体" w:hAnsi="宋体" w:eastAsia="宋体" w:cs="宋体"/>
          <w:spacing w:val="-17"/>
          <w:sz w:val="24"/>
          <w:szCs w:val="24"/>
        </w:rPr>
        <w:t>：</w:t>
      </w:r>
    </w:p>
    <w:p w14:paraId="10B1DBE5">
      <w:pPr>
        <w:spacing w:before="181" w:line="333" w:lineRule="auto"/>
        <w:ind w:left="29" w:firstLine="488"/>
        <w:jc w:val="both"/>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color="auto"/>
        </w:rPr>
        <w:t xml:space="preserve">  （姓名）  </w:t>
      </w:r>
      <w:r>
        <w:rPr>
          <w:rFonts w:hint="eastAsia" w:ascii="宋体" w:hAnsi="宋体" w:eastAsia="宋体" w:cs="宋体"/>
          <w:spacing w:val="-90"/>
          <w:sz w:val="24"/>
          <w:szCs w:val="24"/>
        </w:rPr>
        <w:t xml:space="preserve"> </w:t>
      </w:r>
      <w:r>
        <w:rPr>
          <w:rFonts w:hint="eastAsia" w:ascii="宋体" w:hAnsi="宋体" w:eastAsia="宋体" w:cs="宋体"/>
          <w:sz w:val="24"/>
          <w:szCs w:val="24"/>
        </w:rPr>
        <w:t>系</w:t>
      </w:r>
      <w:r>
        <w:rPr>
          <w:rFonts w:hint="eastAsia" w:ascii="宋体" w:hAnsi="宋体" w:eastAsia="宋体" w:cs="宋体"/>
          <w:sz w:val="24"/>
          <w:szCs w:val="24"/>
          <w:u w:val="single" w:color="auto"/>
        </w:rPr>
        <w:t xml:space="preserve">  （供应商名称）  </w:t>
      </w:r>
      <w:r>
        <w:rPr>
          <w:rFonts w:hint="eastAsia" w:ascii="宋体" w:hAnsi="宋体" w:eastAsia="宋体" w:cs="宋体"/>
          <w:spacing w:val="-90"/>
          <w:sz w:val="24"/>
          <w:szCs w:val="24"/>
        </w:rPr>
        <w:t xml:space="preserve"> </w:t>
      </w:r>
      <w:r>
        <w:rPr>
          <w:rFonts w:hint="eastAsia" w:ascii="宋体" w:hAnsi="宋体" w:eastAsia="宋体" w:cs="宋体"/>
          <w:sz w:val="24"/>
          <w:szCs w:val="24"/>
        </w:rPr>
        <w:t>的 (</w:t>
      </w:r>
      <w:r>
        <w:rPr>
          <w:rFonts w:hint="eastAsia" w:ascii="宋体" w:hAnsi="宋体" w:eastAsia="宋体" w:cs="宋体"/>
          <w:spacing w:val="-84"/>
          <w:sz w:val="24"/>
          <w:szCs w:val="24"/>
        </w:rPr>
        <w:t xml:space="preserve"> </w:t>
      </w:r>
      <w:r>
        <w:rPr>
          <w:rFonts w:hint="eastAsia" w:ascii="宋体" w:hAnsi="宋体" w:eastAsia="宋体" w:cs="宋体"/>
          <w:spacing w:val="-50"/>
          <w:sz w:val="24"/>
          <w:szCs w:val="24"/>
          <w:u w:val="single" w:color="auto"/>
        </w:rPr>
        <w:t xml:space="preserve"> </w:t>
      </w:r>
      <w:r>
        <w:rPr>
          <w:rFonts w:hint="eastAsia" w:ascii="宋体" w:hAnsi="宋体" w:eastAsia="宋体" w:cs="宋体"/>
          <w:sz w:val="24"/>
          <w:szCs w:val="24"/>
          <w:u w:val="single" w:color="auto"/>
        </w:rPr>
        <w:t>□法定代表人/□负责人/□自然</w:t>
      </w:r>
      <w:r>
        <w:rPr>
          <w:rFonts w:hint="eastAsia" w:ascii="宋体" w:hAnsi="宋体" w:eastAsia="宋体" w:cs="宋体"/>
          <w:sz w:val="24"/>
          <w:szCs w:val="24"/>
        </w:rPr>
        <w:t xml:space="preserve"> </w:t>
      </w:r>
      <w:r>
        <w:rPr>
          <w:rFonts w:hint="eastAsia" w:ascii="宋体" w:hAnsi="宋体" w:eastAsia="宋体" w:cs="宋体"/>
          <w:spacing w:val="-4"/>
          <w:sz w:val="24"/>
          <w:szCs w:val="24"/>
          <w:u w:val="single" w:color="auto"/>
        </w:rPr>
        <w:t>人本人</w:t>
      </w:r>
      <w:r>
        <w:rPr>
          <w:rFonts w:hint="eastAsia" w:ascii="宋体" w:hAnsi="宋体" w:eastAsia="宋体" w:cs="宋体"/>
          <w:spacing w:val="-8"/>
          <w:sz w:val="24"/>
          <w:szCs w:val="24"/>
        </w:rPr>
        <w:t>），</w:t>
      </w:r>
      <w:r>
        <w:rPr>
          <w:rFonts w:hint="eastAsia" w:ascii="宋体" w:hAnsi="宋体" w:eastAsia="宋体" w:cs="宋体"/>
          <w:spacing w:val="-4"/>
          <w:sz w:val="24"/>
          <w:szCs w:val="24"/>
        </w:rPr>
        <w:t>现授权</w:t>
      </w:r>
      <w:r>
        <w:rPr>
          <w:rFonts w:hint="eastAsia" w:ascii="宋体" w:hAnsi="宋体" w:eastAsia="宋体" w:cs="宋体"/>
          <w:spacing w:val="-4"/>
          <w:sz w:val="24"/>
          <w:szCs w:val="24"/>
          <w:u w:val="single" w:color="auto"/>
        </w:rPr>
        <w:t xml:space="preserve"> （姓名） </w:t>
      </w:r>
      <w:r>
        <w:rPr>
          <w:rFonts w:hint="eastAsia" w:ascii="宋体" w:hAnsi="宋体" w:eastAsia="宋体" w:cs="宋体"/>
          <w:spacing w:val="-80"/>
          <w:sz w:val="24"/>
          <w:szCs w:val="24"/>
        </w:rPr>
        <w:t xml:space="preserve"> </w:t>
      </w:r>
      <w:r>
        <w:rPr>
          <w:rFonts w:hint="eastAsia" w:ascii="宋体" w:hAnsi="宋体" w:eastAsia="宋体" w:cs="宋体"/>
          <w:spacing w:val="-4"/>
          <w:sz w:val="24"/>
          <w:szCs w:val="24"/>
        </w:rPr>
        <w:t>以我方的名义参加</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4"/>
          <w:sz w:val="24"/>
          <w:szCs w:val="24"/>
        </w:rPr>
        <w:t>项目的</w:t>
      </w:r>
      <w:r>
        <w:rPr>
          <w:rFonts w:hint="eastAsia" w:ascii="宋体" w:hAnsi="宋体" w:eastAsia="宋体" w:cs="宋体"/>
          <w:spacing w:val="-5"/>
          <w:sz w:val="24"/>
          <w:szCs w:val="24"/>
        </w:rPr>
        <w:t>竞标活动，</w:t>
      </w:r>
      <w:r>
        <w:rPr>
          <w:rFonts w:hint="eastAsia" w:ascii="宋体" w:hAnsi="宋体" w:eastAsia="宋体" w:cs="宋体"/>
          <w:sz w:val="24"/>
          <w:szCs w:val="24"/>
        </w:rPr>
        <w:t xml:space="preserve"> </w:t>
      </w:r>
      <w:r>
        <w:rPr>
          <w:rFonts w:hint="eastAsia" w:ascii="宋体" w:hAnsi="宋体" w:eastAsia="宋体" w:cs="宋体"/>
          <w:spacing w:val="1"/>
          <w:sz w:val="24"/>
          <w:szCs w:val="24"/>
        </w:rPr>
        <w:t>并代表我方全权办理针对上述项目的所有采购程序和环节的具体事务和签署相关</w:t>
      </w:r>
      <w:r>
        <w:rPr>
          <w:rFonts w:hint="eastAsia" w:ascii="宋体" w:hAnsi="宋体" w:eastAsia="宋体" w:cs="宋体"/>
          <w:spacing w:val="7"/>
          <w:sz w:val="24"/>
          <w:szCs w:val="24"/>
        </w:rPr>
        <w:t xml:space="preserve"> </w:t>
      </w:r>
      <w:r>
        <w:rPr>
          <w:rFonts w:hint="eastAsia" w:ascii="宋体" w:hAnsi="宋体" w:eastAsia="宋体" w:cs="宋体"/>
          <w:spacing w:val="-6"/>
          <w:sz w:val="24"/>
          <w:szCs w:val="24"/>
        </w:rPr>
        <w:t>文件。</w:t>
      </w:r>
    </w:p>
    <w:p w14:paraId="34F84656">
      <w:pPr>
        <w:spacing w:before="1" w:line="222" w:lineRule="auto"/>
        <w:ind w:left="518"/>
        <w:rPr>
          <w:rFonts w:hint="eastAsia" w:ascii="宋体" w:hAnsi="宋体" w:eastAsia="宋体" w:cs="宋体"/>
          <w:sz w:val="24"/>
          <w:szCs w:val="24"/>
        </w:rPr>
      </w:pPr>
      <w:r>
        <w:rPr>
          <w:rFonts w:hint="eastAsia" w:ascii="宋体" w:hAnsi="宋体" w:eastAsia="宋体" w:cs="宋体"/>
          <w:spacing w:val="-1"/>
          <w:sz w:val="24"/>
          <w:szCs w:val="24"/>
        </w:rPr>
        <w:t>我方对委托代理人的签字或者电子签名事项负全部责任。</w:t>
      </w:r>
    </w:p>
    <w:p w14:paraId="06DEB296">
      <w:pPr>
        <w:spacing w:before="178" w:line="360" w:lineRule="auto"/>
        <w:ind w:left="33" w:right="65" w:firstLine="477"/>
        <w:rPr>
          <w:rFonts w:hint="eastAsia" w:ascii="宋体" w:hAnsi="宋体" w:eastAsia="宋体" w:cs="宋体"/>
          <w:sz w:val="24"/>
          <w:szCs w:val="24"/>
        </w:rPr>
      </w:pPr>
      <w:r>
        <w:rPr>
          <w:rFonts w:hint="eastAsia" w:ascii="宋体" w:hAnsi="宋体" w:eastAsia="宋体" w:cs="宋体"/>
          <w:spacing w:val="1"/>
          <w:sz w:val="24"/>
          <w:szCs w:val="24"/>
        </w:rPr>
        <w:t>本授权书自签署之日起生效，在撤销授权的书面通知以前，本授权书一直有</w:t>
      </w:r>
      <w:r>
        <w:rPr>
          <w:rFonts w:hint="eastAsia" w:ascii="宋体" w:hAnsi="宋体" w:eastAsia="宋体" w:cs="宋体"/>
          <w:spacing w:val="8"/>
          <w:sz w:val="24"/>
          <w:szCs w:val="24"/>
        </w:rPr>
        <w:t xml:space="preserve"> </w:t>
      </w:r>
      <w:r>
        <w:rPr>
          <w:rFonts w:hint="eastAsia" w:ascii="宋体" w:hAnsi="宋体" w:eastAsia="宋体" w:cs="宋体"/>
          <w:spacing w:val="-1"/>
          <w:sz w:val="24"/>
          <w:szCs w:val="24"/>
        </w:rPr>
        <w:t>效。委托代理人在授权书有效期内签署的所有文件不因授权的撤销而失效。</w:t>
      </w:r>
    </w:p>
    <w:p w14:paraId="328C579B">
      <w:pPr>
        <w:spacing w:before="1" w:line="219" w:lineRule="auto"/>
        <w:ind w:left="519"/>
        <w:rPr>
          <w:rFonts w:hint="eastAsia" w:ascii="宋体" w:hAnsi="宋体" w:eastAsia="宋体" w:cs="宋体"/>
          <w:sz w:val="24"/>
          <w:szCs w:val="24"/>
        </w:rPr>
      </w:pPr>
      <w:r>
        <w:rPr>
          <w:rFonts w:hint="eastAsia" w:ascii="宋体" w:hAnsi="宋体" w:eastAsia="宋体" w:cs="宋体"/>
          <w:spacing w:val="-2"/>
          <w:sz w:val="24"/>
          <w:szCs w:val="24"/>
        </w:rPr>
        <w:t>委托代理人无转委托权，特此委托。</w:t>
      </w:r>
    </w:p>
    <w:p w14:paraId="7258879E">
      <w:pPr>
        <w:spacing w:before="183" w:line="222" w:lineRule="auto"/>
        <w:ind w:left="520"/>
        <w:rPr>
          <w:rFonts w:hint="eastAsia" w:ascii="宋体" w:hAnsi="宋体" w:eastAsia="宋体" w:cs="宋体"/>
          <w:sz w:val="24"/>
          <w:szCs w:val="24"/>
        </w:rPr>
      </w:pPr>
      <w:r>
        <w:rPr>
          <w:rFonts w:hint="eastAsia" w:ascii="宋体" w:hAnsi="宋体" w:eastAsia="宋体" w:cs="宋体"/>
          <w:spacing w:val="-1"/>
          <w:sz w:val="24"/>
          <w:szCs w:val="24"/>
        </w:rPr>
        <w:t>附：法定代表人身份证明书及委托代理人有效身份证正反面复印件</w:t>
      </w:r>
    </w:p>
    <w:p w14:paraId="16B77B1A">
      <w:pPr>
        <w:pStyle w:val="5"/>
        <w:spacing w:line="283" w:lineRule="auto"/>
        <w:rPr>
          <w:rFonts w:hint="eastAsia" w:ascii="宋体" w:hAnsi="宋体" w:eastAsia="宋体" w:cs="宋体"/>
        </w:rPr>
      </w:pPr>
    </w:p>
    <w:p w14:paraId="6AF5AC3C">
      <w:pPr>
        <w:pStyle w:val="5"/>
        <w:spacing w:line="283" w:lineRule="auto"/>
        <w:rPr>
          <w:rFonts w:hint="eastAsia" w:ascii="宋体" w:hAnsi="宋体" w:eastAsia="宋体" w:cs="宋体"/>
        </w:rPr>
      </w:pPr>
    </w:p>
    <w:p w14:paraId="15EBE5C9">
      <w:pPr>
        <w:spacing w:before="79" w:line="222" w:lineRule="auto"/>
        <w:ind w:left="39"/>
        <w:rPr>
          <w:rFonts w:hint="eastAsia" w:ascii="宋体" w:hAnsi="宋体" w:eastAsia="宋体" w:cs="宋体"/>
          <w:sz w:val="24"/>
          <w:szCs w:val="24"/>
        </w:rPr>
      </w:pPr>
      <w:r>
        <w:rPr>
          <w:rFonts w:hint="eastAsia" w:ascii="宋体" w:hAnsi="宋体" w:eastAsia="宋体" w:cs="宋体"/>
          <w:spacing w:val="-3"/>
          <w:sz w:val="24"/>
          <w:szCs w:val="24"/>
        </w:rPr>
        <w:t>委托代理人（签字或者电子签名</w:t>
      </w:r>
      <w:r>
        <w:rPr>
          <w:rFonts w:hint="eastAsia" w:ascii="宋体" w:hAnsi="宋体" w:eastAsia="宋体" w:cs="宋体"/>
          <w:spacing w:val="-2"/>
          <w:sz w:val="24"/>
          <w:szCs w:val="24"/>
        </w:rPr>
        <w:t>）：</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法定代表人（签字或者盖章或者电子签</w:t>
      </w:r>
    </w:p>
    <w:p w14:paraId="706FF79B">
      <w:pPr>
        <w:spacing w:before="180" w:line="224" w:lineRule="auto"/>
        <w:ind w:left="30"/>
        <w:rPr>
          <w:rFonts w:hint="eastAsia" w:ascii="宋体" w:hAnsi="宋体" w:eastAsia="宋体" w:cs="宋体"/>
          <w:sz w:val="24"/>
          <w:szCs w:val="24"/>
        </w:rPr>
      </w:pPr>
      <w:r>
        <w:rPr>
          <w:rFonts w:hint="eastAsia" w:ascii="宋体" w:hAnsi="宋体" w:eastAsia="宋体" w:cs="宋体"/>
          <w:spacing w:val="-17"/>
          <w:sz w:val="24"/>
          <w:szCs w:val="24"/>
        </w:rPr>
        <w:t>名</w:t>
      </w:r>
      <w:r>
        <w:rPr>
          <w:rFonts w:hint="eastAsia" w:ascii="宋体" w:hAnsi="宋体" w:eastAsia="宋体" w:cs="宋体"/>
          <w:sz w:val="24"/>
          <w:szCs w:val="24"/>
        </w:rPr>
        <w:t>）：</w:t>
      </w:r>
    </w:p>
    <w:p w14:paraId="4E4EBF07">
      <w:pPr>
        <w:spacing w:before="176" w:line="222" w:lineRule="auto"/>
        <w:ind w:left="39"/>
        <w:rPr>
          <w:rFonts w:hint="eastAsia" w:ascii="宋体" w:hAnsi="宋体" w:eastAsia="宋体" w:cs="宋体"/>
          <w:sz w:val="24"/>
          <w:szCs w:val="24"/>
        </w:rPr>
      </w:pPr>
      <w:r>
        <w:rPr>
          <w:rFonts w:hint="eastAsia" w:ascii="宋体" w:hAnsi="宋体" w:eastAsia="宋体" w:cs="宋体"/>
          <w:spacing w:val="-3"/>
          <w:sz w:val="24"/>
          <w:szCs w:val="24"/>
        </w:rPr>
        <w:t>委托代理人身份证号码：</w:t>
      </w:r>
    </w:p>
    <w:p w14:paraId="0ECE8C1D">
      <w:pPr>
        <w:pStyle w:val="5"/>
        <w:spacing w:line="282" w:lineRule="auto"/>
        <w:rPr>
          <w:rFonts w:hint="eastAsia" w:ascii="宋体" w:hAnsi="宋体" w:eastAsia="宋体" w:cs="宋体"/>
        </w:rPr>
      </w:pPr>
    </w:p>
    <w:p w14:paraId="3C714B02">
      <w:pPr>
        <w:pStyle w:val="5"/>
        <w:spacing w:line="283" w:lineRule="auto"/>
        <w:rPr>
          <w:rFonts w:hint="eastAsia" w:ascii="宋体" w:hAnsi="宋体" w:eastAsia="宋体" w:cs="宋体"/>
        </w:rPr>
      </w:pPr>
    </w:p>
    <w:p w14:paraId="2B75F8B3">
      <w:pPr>
        <w:spacing w:before="79" w:line="222" w:lineRule="auto"/>
        <w:ind w:left="3030"/>
        <w:rPr>
          <w:rFonts w:hint="eastAsia" w:ascii="宋体" w:hAnsi="宋体" w:eastAsia="宋体" w:cs="宋体"/>
          <w:sz w:val="24"/>
          <w:szCs w:val="24"/>
        </w:rPr>
      </w:pPr>
      <w:r>
        <w:rPr>
          <w:rFonts w:hint="eastAsia" w:ascii="宋体" w:hAnsi="宋体" w:eastAsia="宋体" w:cs="宋体"/>
          <w:spacing w:val="-3"/>
          <w:sz w:val="24"/>
          <w:szCs w:val="24"/>
        </w:rPr>
        <w:t>供应商（电子签章</w:t>
      </w:r>
      <w:r>
        <w:rPr>
          <w:rFonts w:hint="eastAsia" w:ascii="宋体" w:hAnsi="宋体" w:eastAsia="宋体" w:cs="宋体"/>
          <w:spacing w:val="3"/>
          <w:sz w:val="24"/>
          <w:szCs w:val="24"/>
        </w:rPr>
        <w:t>）：</w:t>
      </w:r>
    </w:p>
    <w:p w14:paraId="7350D880">
      <w:pPr>
        <w:spacing w:before="179" w:line="222" w:lineRule="auto"/>
        <w:ind w:left="4954"/>
        <w:rPr>
          <w:rFonts w:hint="eastAsia" w:ascii="宋体" w:hAnsi="宋体" w:eastAsia="宋体" w:cs="宋体"/>
          <w:sz w:val="24"/>
          <w:szCs w:val="24"/>
        </w:rPr>
      </w:pPr>
      <w:r>
        <w:rPr>
          <w:rFonts w:hint="eastAsia" w:ascii="宋体" w:hAnsi="宋体" w:eastAsia="宋体" w:cs="宋体"/>
          <w:spacing w:val="-16"/>
          <w:sz w:val="24"/>
          <w:szCs w:val="24"/>
        </w:rPr>
        <w:t>年</w:t>
      </w:r>
      <w:r>
        <w:rPr>
          <w:rFonts w:hint="eastAsia" w:ascii="宋体" w:hAnsi="宋体" w:eastAsia="宋体" w:cs="宋体"/>
          <w:spacing w:val="6"/>
          <w:sz w:val="24"/>
          <w:szCs w:val="24"/>
        </w:rPr>
        <w:t xml:space="preserve">    </w:t>
      </w:r>
      <w:r>
        <w:rPr>
          <w:rFonts w:hint="eastAsia" w:ascii="宋体" w:hAnsi="宋体" w:eastAsia="宋体" w:cs="宋体"/>
          <w:spacing w:val="-16"/>
          <w:sz w:val="24"/>
          <w:szCs w:val="24"/>
        </w:rPr>
        <w:t>月</w:t>
      </w:r>
      <w:r>
        <w:rPr>
          <w:rFonts w:hint="eastAsia" w:ascii="宋体" w:hAnsi="宋体" w:eastAsia="宋体" w:cs="宋体"/>
          <w:spacing w:val="17"/>
          <w:sz w:val="24"/>
          <w:szCs w:val="24"/>
        </w:rPr>
        <w:t xml:space="preserve">    </w:t>
      </w:r>
      <w:r>
        <w:rPr>
          <w:rFonts w:hint="eastAsia" w:ascii="宋体" w:hAnsi="宋体" w:eastAsia="宋体" w:cs="宋体"/>
          <w:spacing w:val="-16"/>
          <w:sz w:val="24"/>
          <w:szCs w:val="24"/>
        </w:rPr>
        <w:t>日</w:t>
      </w:r>
    </w:p>
    <w:p w14:paraId="7763EE9D">
      <w:pPr>
        <w:pStyle w:val="5"/>
        <w:spacing w:line="282" w:lineRule="auto"/>
        <w:rPr>
          <w:rFonts w:hint="eastAsia" w:ascii="宋体" w:hAnsi="宋体" w:eastAsia="宋体" w:cs="宋体"/>
        </w:rPr>
      </w:pPr>
    </w:p>
    <w:p w14:paraId="4B4A459C">
      <w:pPr>
        <w:pStyle w:val="5"/>
        <w:spacing w:line="282" w:lineRule="auto"/>
        <w:rPr>
          <w:rFonts w:hint="eastAsia" w:ascii="宋体" w:hAnsi="宋体" w:eastAsia="宋体" w:cs="宋体"/>
        </w:rPr>
      </w:pPr>
    </w:p>
    <w:p w14:paraId="1918A9E6">
      <w:pPr>
        <w:spacing w:before="79" w:line="360" w:lineRule="auto"/>
        <w:ind w:left="33" w:right="65" w:firstLine="2"/>
        <w:rPr>
          <w:rFonts w:hint="eastAsia" w:ascii="宋体" w:hAnsi="宋体" w:eastAsia="宋体" w:cs="宋体"/>
          <w:sz w:val="24"/>
          <w:szCs w:val="24"/>
        </w:rPr>
      </w:pPr>
      <w:r>
        <w:rPr>
          <w:rFonts w:hint="eastAsia" w:ascii="宋体" w:hAnsi="宋体" w:eastAsia="宋体" w:cs="宋体"/>
          <w:spacing w:val="-2"/>
          <w:sz w:val="24"/>
          <w:szCs w:val="24"/>
        </w:rPr>
        <w:t>注：1. 法定代表人必须在授权委托书上签字或者盖章或者</w:t>
      </w:r>
      <w:r>
        <w:rPr>
          <w:rFonts w:hint="eastAsia" w:ascii="宋体" w:hAnsi="宋体" w:eastAsia="宋体" w:cs="宋体"/>
          <w:spacing w:val="-3"/>
          <w:sz w:val="24"/>
          <w:szCs w:val="24"/>
        </w:rPr>
        <w:t>电子签名，委托代理人</w:t>
      </w:r>
      <w:r>
        <w:rPr>
          <w:rFonts w:hint="eastAsia" w:ascii="宋体" w:hAnsi="宋体" w:eastAsia="宋体" w:cs="宋体"/>
          <w:sz w:val="24"/>
          <w:szCs w:val="24"/>
        </w:rPr>
        <w:t xml:space="preserve"> </w:t>
      </w:r>
      <w:r>
        <w:rPr>
          <w:rFonts w:hint="eastAsia" w:ascii="宋体" w:hAnsi="宋体" w:eastAsia="宋体" w:cs="宋体"/>
          <w:spacing w:val="-1"/>
          <w:sz w:val="24"/>
          <w:szCs w:val="24"/>
        </w:rPr>
        <w:t>必须在授权委托书上签字或者电子签名，</w:t>
      </w:r>
      <w:r>
        <w:rPr>
          <w:rFonts w:hint="eastAsia" w:ascii="宋体" w:hAnsi="宋体" w:eastAsia="宋体" w:cs="宋体"/>
          <w:b/>
          <w:bCs/>
          <w:spacing w:val="-1"/>
          <w:sz w:val="24"/>
          <w:szCs w:val="24"/>
        </w:rPr>
        <w:t>否</w:t>
      </w:r>
      <w:r>
        <w:rPr>
          <w:rFonts w:hint="eastAsia" w:ascii="宋体" w:hAnsi="宋体" w:eastAsia="宋体" w:cs="宋体"/>
          <w:b/>
          <w:bCs/>
          <w:spacing w:val="-2"/>
          <w:sz w:val="24"/>
          <w:szCs w:val="24"/>
        </w:rPr>
        <w:t>则其响应文件按无效响应处理。</w:t>
      </w:r>
    </w:p>
    <w:p w14:paraId="7A0251DA">
      <w:pPr>
        <w:spacing w:before="1" w:line="361" w:lineRule="auto"/>
        <w:ind w:left="30" w:right="10" w:firstLine="474"/>
        <w:rPr>
          <w:rFonts w:hint="eastAsia" w:ascii="宋体" w:hAnsi="宋体" w:eastAsia="宋体" w:cs="宋体"/>
          <w:sz w:val="24"/>
          <w:szCs w:val="24"/>
        </w:rPr>
      </w:pPr>
      <w:r>
        <w:rPr>
          <w:rFonts w:hint="eastAsia" w:ascii="宋体" w:hAnsi="宋体" w:eastAsia="宋体" w:cs="宋体"/>
          <w:spacing w:val="-2"/>
          <w:sz w:val="24"/>
          <w:szCs w:val="24"/>
        </w:rPr>
        <w:t>2.法人、其他组织竞标时“我方</w:t>
      </w:r>
      <w:r>
        <w:rPr>
          <w:rFonts w:hint="eastAsia" w:ascii="宋体" w:hAnsi="宋体" w:eastAsia="宋体" w:cs="宋体"/>
          <w:spacing w:val="-75"/>
          <w:sz w:val="24"/>
          <w:szCs w:val="24"/>
        </w:rPr>
        <w:t xml:space="preserve"> </w:t>
      </w:r>
      <w:r>
        <w:rPr>
          <w:rFonts w:hint="eastAsia" w:ascii="宋体" w:hAnsi="宋体" w:eastAsia="宋体" w:cs="宋体"/>
          <w:spacing w:val="-2"/>
          <w:sz w:val="24"/>
          <w:szCs w:val="24"/>
        </w:rPr>
        <w:t>”是指“我单位</w:t>
      </w:r>
      <w:r>
        <w:rPr>
          <w:rFonts w:hint="eastAsia" w:ascii="宋体" w:hAnsi="宋体" w:eastAsia="宋体" w:cs="宋体"/>
          <w:spacing w:val="-88"/>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59"/>
          <w:sz w:val="24"/>
          <w:szCs w:val="24"/>
        </w:rPr>
        <w:t xml:space="preserve"> </w:t>
      </w:r>
      <w:r>
        <w:rPr>
          <w:rFonts w:hint="eastAsia" w:ascii="宋体" w:hAnsi="宋体" w:eastAsia="宋体" w:cs="宋体"/>
          <w:spacing w:val="-2"/>
          <w:sz w:val="24"/>
          <w:szCs w:val="24"/>
        </w:rPr>
        <w:t>自然人竞标时“我方</w:t>
      </w:r>
      <w:r>
        <w:rPr>
          <w:rFonts w:hint="eastAsia" w:ascii="宋体" w:hAnsi="宋体" w:eastAsia="宋体" w:cs="宋体"/>
          <w:spacing w:val="-88"/>
          <w:sz w:val="24"/>
          <w:szCs w:val="24"/>
        </w:rPr>
        <w:t xml:space="preserve"> </w:t>
      </w:r>
      <w:r>
        <w:rPr>
          <w:rFonts w:hint="eastAsia" w:ascii="宋体" w:hAnsi="宋体" w:eastAsia="宋体" w:cs="宋体"/>
          <w:spacing w:val="-2"/>
          <w:sz w:val="24"/>
          <w:szCs w:val="24"/>
        </w:rPr>
        <w:t>”</w:t>
      </w:r>
      <w:r>
        <w:rPr>
          <w:rFonts w:hint="eastAsia" w:ascii="宋体" w:hAnsi="宋体" w:eastAsia="宋体" w:cs="宋体"/>
          <w:sz w:val="24"/>
          <w:szCs w:val="24"/>
        </w:rPr>
        <w:t xml:space="preserve"> </w:t>
      </w:r>
      <w:r>
        <w:rPr>
          <w:rFonts w:hint="eastAsia" w:ascii="宋体" w:hAnsi="宋体" w:eastAsia="宋体" w:cs="宋体"/>
          <w:spacing w:val="-3"/>
          <w:sz w:val="24"/>
          <w:szCs w:val="24"/>
        </w:rPr>
        <w:t>是指“本人</w:t>
      </w:r>
      <w:r>
        <w:rPr>
          <w:rFonts w:hint="eastAsia" w:ascii="宋体" w:hAnsi="宋体" w:eastAsia="宋体" w:cs="宋体"/>
          <w:spacing w:val="-83"/>
          <w:sz w:val="24"/>
          <w:szCs w:val="24"/>
        </w:rPr>
        <w:t xml:space="preserve"> </w:t>
      </w:r>
      <w:r>
        <w:rPr>
          <w:rFonts w:hint="eastAsia" w:ascii="宋体" w:hAnsi="宋体" w:eastAsia="宋体" w:cs="宋体"/>
          <w:spacing w:val="-3"/>
          <w:sz w:val="24"/>
          <w:szCs w:val="24"/>
        </w:rPr>
        <w:t>”。</w:t>
      </w:r>
    </w:p>
    <w:p w14:paraId="665E8528">
      <w:pPr>
        <w:spacing w:line="361" w:lineRule="auto"/>
        <w:rPr>
          <w:rFonts w:hint="eastAsia" w:ascii="宋体" w:hAnsi="宋体" w:eastAsia="宋体" w:cs="宋体"/>
          <w:sz w:val="24"/>
          <w:szCs w:val="24"/>
        </w:rPr>
        <w:sectPr>
          <w:footerReference r:id="rId35" w:type="default"/>
          <w:pgSz w:w="11906" w:h="16839"/>
          <w:pgMar w:top="1431" w:right="1580" w:bottom="1156" w:left="1785" w:header="0" w:footer="994" w:gutter="0"/>
          <w:pgBorders>
            <w:top w:val="none" w:sz="0" w:space="0"/>
            <w:left w:val="none" w:sz="0" w:space="0"/>
            <w:bottom w:val="none" w:sz="0" w:space="0"/>
            <w:right w:val="none" w:sz="0" w:space="0"/>
          </w:pgBorders>
          <w:pgNumType w:fmt="decimal"/>
          <w:cols w:space="720" w:num="1"/>
        </w:sectPr>
      </w:pPr>
    </w:p>
    <w:p w14:paraId="76AE97C2">
      <w:pPr>
        <w:tabs>
          <w:tab w:val="left" w:pos="3150"/>
        </w:tabs>
        <w:spacing w:before="88" w:line="282" w:lineRule="auto"/>
        <w:ind w:left="2828" w:right="2872" w:firstLine="344"/>
        <w:rPr>
          <w:rFonts w:hint="eastAsia" w:ascii="宋体" w:hAnsi="宋体" w:eastAsia="宋体" w:cs="宋体"/>
          <w:sz w:val="31"/>
          <w:szCs w:val="31"/>
        </w:rPr>
      </w:pPr>
      <w:r>
        <w:rPr>
          <w:rFonts w:hint="eastAsia" w:ascii="宋体" w:hAnsi="宋体" w:eastAsia="宋体" w:cs="宋体"/>
          <w:spacing w:val="3"/>
          <w:sz w:val="43"/>
          <w:szCs w:val="43"/>
        </w:rPr>
        <w:t>授权委托书</w:t>
      </w:r>
      <w:r>
        <w:rPr>
          <w:rFonts w:hint="eastAsia" w:ascii="宋体" w:hAnsi="宋体" w:eastAsia="宋体" w:cs="宋体"/>
          <w:spacing w:val="1"/>
          <w:sz w:val="43"/>
          <w:szCs w:val="43"/>
        </w:rPr>
        <w:t xml:space="preserve">  </w:t>
      </w:r>
      <w:r>
        <w:rPr>
          <w:rFonts w:hint="eastAsia" w:ascii="宋体" w:hAnsi="宋体" w:eastAsia="宋体" w:cs="宋体"/>
          <w:spacing w:val="4"/>
          <w:sz w:val="31"/>
          <w:szCs w:val="31"/>
        </w:rPr>
        <w:t>（联合体竞标格式）</w:t>
      </w:r>
      <w:r>
        <w:rPr>
          <w:rFonts w:hint="eastAsia" w:ascii="宋体" w:hAnsi="宋体" w:eastAsia="宋体" w:cs="宋体"/>
          <w:spacing w:val="1"/>
          <w:sz w:val="31"/>
          <w:szCs w:val="31"/>
        </w:rPr>
        <w:t xml:space="preserve"> </w:t>
      </w:r>
      <w:r>
        <w:rPr>
          <w:rFonts w:hint="eastAsia" w:ascii="宋体" w:hAnsi="宋体" w:eastAsia="宋体" w:cs="宋体"/>
          <w:sz w:val="31"/>
          <w:szCs w:val="31"/>
        </w:rPr>
        <w:tab/>
      </w:r>
      <w:r>
        <w:rPr>
          <w:rFonts w:hint="eastAsia" w:ascii="宋体" w:hAnsi="宋体" w:eastAsia="宋体" w:cs="宋体"/>
          <w:spacing w:val="4"/>
          <w:sz w:val="31"/>
          <w:szCs w:val="31"/>
        </w:rPr>
        <w:t>（如有委托时）</w:t>
      </w:r>
    </w:p>
    <w:p w14:paraId="0FB1BE06">
      <w:pPr>
        <w:pStyle w:val="5"/>
        <w:spacing w:line="302" w:lineRule="auto"/>
        <w:rPr>
          <w:rFonts w:hint="eastAsia" w:ascii="宋体" w:hAnsi="宋体" w:eastAsia="宋体" w:cs="宋体"/>
        </w:rPr>
      </w:pPr>
    </w:p>
    <w:p w14:paraId="1EC80732">
      <w:pPr>
        <w:pStyle w:val="5"/>
        <w:spacing w:line="302" w:lineRule="auto"/>
        <w:rPr>
          <w:rFonts w:hint="eastAsia" w:ascii="宋体" w:hAnsi="宋体" w:eastAsia="宋体" w:cs="宋体"/>
        </w:rPr>
      </w:pPr>
    </w:p>
    <w:p w14:paraId="6627E6A3">
      <w:pPr>
        <w:pStyle w:val="5"/>
        <w:spacing w:line="302" w:lineRule="auto"/>
        <w:rPr>
          <w:rFonts w:hint="eastAsia" w:ascii="宋体" w:hAnsi="宋体" w:eastAsia="宋体" w:cs="宋体"/>
        </w:rPr>
      </w:pPr>
    </w:p>
    <w:p w14:paraId="52C74A3D">
      <w:pPr>
        <w:tabs>
          <w:tab w:val="left" w:pos="8474"/>
        </w:tabs>
        <w:spacing w:before="78" w:line="360" w:lineRule="auto"/>
        <w:ind w:left="34" w:right="55" w:firstLine="476"/>
        <w:jc w:val="both"/>
        <w:rPr>
          <w:rFonts w:hint="eastAsia" w:ascii="宋体" w:hAnsi="宋体" w:eastAsia="宋体" w:cs="宋体"/>
          <w:sz w:val="24"/>
          <w:szCs w:val="24"/>
        </w:rPr>
      </w:pPr>
      <w:r>
        <w:rPr>
          <w:rFonts w:hint="eastAsia" w:ascii="宋体" w:hAnsi="宋体" w:eastAsia="宋体" w:cs="宋体"/>
          <w:spacing w:val="-1"/>
          <w:sz w:val="24"/>
          <w:szCs w:val="24"/>
        </w:rPr>
        <w:t>本授权委托书声明：根据</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（牵头人名称）与</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r>
        <w:rPr>
          <w:rFonts w:hint="eastAsia" w:ascii="宋体" w:hAnsi="宋体" w:eastAsia="宋体" w:cs="宋体"/>
          <w:spacing w:val="-1"/>
          <w:sz w:val="24"/>
          <w:szCs w:val="24"/>
        </w:rPr>
        <w:t>（联合体其他成员名称）签订的《联合体竞标协议书》的内容，</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（牵头人名称）的法定代表人</w:t>
      </w:r>
      <w:r>
        <w:rPr>
          <w:rFonts w:hint="eastAsia" w:ascii="宋体" w:hAnsi="宋体" w:eastAsia="宋体" w:cs="宋体"/>
          <w:spacing w:val="-120"/>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（姓名）现授权</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（姓名）为联合委托</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代理人，并代表我方全权办理针对上述项目的所有采购程序和环节的具体事务和</w:t>
      </w:r>
      <w:r>
        <w:rPr>
          <w:rFonts w:hint="eastAsia" w:ascii="宋体" w:hAnsi="宋体" w:eastAsia="宋体" w:cs="宋体"/>
          <w:spacing w:val="13"/>
          <w:sz w:val="24"/>
          <w:szCs w:val="24"/>
        </w:rPr>
        <w:t xml:space="preserve"> </w:t>
      </w:r>
      <w:r>
        <w:rPr>
          <w:rFonts w:hint="eastAsia" w:ascii="宋体" w:hAnsi="宋体" w:eastAsia="宋体" w:cs="宋体"/>
          <w:spacing w:val="-3"/>
          <w:sz w:val="24"/>
          <w:szCs w:val="24"/>
        </w:rPr>
        <w:t>签署相关文件。</w:t>
      </w:r>
    </w:p>
    <w:p w14:paraId="5FA4F370">
      <w:pPr>
        <w:spacing w:line="222" w:lineRule="auto"/>
        <w:ind w:left="518"/>
        <w:rPr>
          <w:rFonts w:hint="eastAsia" w:ascii="宋体" w:hAnsi="宋体" w:eastAsia="宋体" w:cs="宋体"/>
          <w:sz w:val="24"/>
          <w:szCs w:val="24"/>
        </w:rPr>
      </w:pPr>
      <w:r>
        <w:rPr>
          <w:rFonts w:hint="eastAsia" w:ascii="宋体" w:hAnsi="宋体" w:eastAsia="宋体" w:cs="宋体"/>
          <w:spacing w:val="-1"/>
          <w:sz w:val="24"/>
          <w:szCs w:val="24"/>
        </w:rPr>
        <w:t>我方对委托代理人的签字或者电子签名事项负全部责任。</w:t>
      </w:r>
    </w:p>
    <w:p w14:paraId="5ED1775B">
      <w:pPr>
        <w:spacing w:before="177" w:line="360" w:lineRule="auto"/>
        <w:ind w:left="33" w:right="55" w:firstLine="477"/>
        <w:rPr>
          <w:rFonts w:hint="eastAsia" w:ascii="宋体" w:hAnsi="宋体" w:eastAsia="宋体" w:cs="宋体"/>
          <w:sz w:val="24"/>
          <w:szCs w:val="24"/>
        </w:rPr>
      </w:pPr>
      <w:r>
        <w:rPr>
          <w:rFonts w:hint="eastAsia" w:ascii="宋体" w:hAnsi="宋体" w:eastAsia="宋体" w:cs="宋体"/>
          <w:spacing w:val="1"/>
          <w:sz w:val="24"/>
          <w:szCs w:val="24"/>
        </w:rPr>
        <w:t>本授权书自签署之日起生效，在撤销授权的书面通知以前，本授权书一直有</w:t>
      </w:r>
      <w:r>
        <w:rPr>
          <w:rFonts w:hint="eastAsia" w:ascii="宋体" w:hAnsi="宋体" w:eastAsia="宋体" w:cs="宋体"/>
          <w:spacing w:val="8"/>
          <w:sz w:val="24"/>
          <w:szCs w:val="24"/>
        </w:rPr>
        <w:t xml:space="preserve"> </w:t>
      </w:r>
      <w:r>
        <w:rPr>
          <w:rFonts w:hint="eastAsia" w:ascii="宋体" w:hAnsi="宋体" w:eastAsia="宋体" w:cs="宋体"/>
          <w:spacing w:val="-1"/>
          <w:sz w:val="24"/>
          <w:szCs w:val="24"/>
        </w:rPr>
        <w:t>效。委托代理人在授权书有效期内签署的所有文件不因授权的撤销而失效。</w:t>
      </w:r>
    </w:p>
    <w:p w14:paraId="716CB85F">
      <w:pPr>
        <w:spacing w:line="219" w:lineRule="auto"/>
        <w:ind w:left="519"/>
        <w:rPr>
          <w:rFonts w:hint="eastAsia" w:ascii="宋体" w:hAnsi="宋体" w:eastAsia="宋体" w:cs="宋体"/>
          <w:sz w:val="24"/>
          <w:szCs w:val="24"/>
        </w:rPr>
      </w:pPr>
      <w:r>
        <w:rPr>
          <w:rFonts w:hint="eastAsia" w:ascii="宋体" w:hAnsi="宋体" w:eastAsia="宋体" w:cs="宋体"/>
          <w:spacing w:val="-2"/>
          <w:sz w:val="24"/>
          <w:szCs w:val="24"/>
        </w:rPr>
        <w:t>委托代理人无转委托权，特此委托。</w:t>
      </w:r>
    </w:p>
    <w:p w14:paraId="467F02C6">
      <w:pPr>
        <w:spacing w:before="184" w:line="222" w:lineRule="auto"/>
        <w:ind w:left="520"/>
        <w:rPr>
          <w:rFonts w:hint="eastAsia" w:ascii="宋体" w:hAnsi="宋体" w:eastAsia="宋体" w:cs="宋体"/>
          <w:sz w:val="24"/>
          <w:szCs w:val="24"/>
        </w:rPr>
      </w:pPr>
      <w:r>
        <w:rPr>
          <w:rFonts w:hint="eastAsia" w:ascii="宋体" w:hAnsi="宋体" w:eastAsia="宋体" w:cs="宋体"/>
          <w:spacing w:val="-1"/>
          <w:sz w:val="24"/>
          <w:szCs w:val="24"/>
        </w:rPr>
        <w:t>附：法定代表人身份证明书及委托代理人有效身份证正反面复印件</w:t>
      </w:r>
    </w:p>
    <w:p w14:paraId="16404BB1">
      <w:pPr>
        <w:spacing w:before="180" w:line="222" w:lineRule="auto"/>
        <w:ind w:left="520"/>
        <w:rPr>
          <w:rFonts w:hint="eastAsia" w:ascii="宋体" w:hAnsi="宋体" w:eastAsia="宋体" w:cs="宋体"/>
          <w:sz w:val="24"/>
          <w:szCs w:val="24"/>
        </w:rPr>
      </w:pPr>
      <w:r>
        <w:rPr>
          <w:rFonts w:hint="eastAsia" w:ascii="宋体" w:hAnsi="宋体" w:eastAsia="宋体" w:cs="宋体"/>
          <w:spacing w:val="-2"/>
          <w:sz w:val="24"/>
          <w:szCs w:val="24"/>
        </w:rPr>
        <w:t>牵头人法定代表人（签字或者盖章或者电子签名</w:t>
      </w:r>
      <w:r>
        <w:rPr>
          <w:rFonts w:hint="eastAsia" w:ascii="宋体" w:hAnsi="宋体" w:eastAsia="宋体" w:cs="宋体"/>
          <w:spacing w:val="7"/>
          <w:sz w:val="24"/>
          <w:szCs w:val="24"/>
        </w:rPr>
        <w:t>）：</w:t>
      </w:r>
    </w:p>
    <w:p w14:paraId="55D383B9">
      <w:pPr>
        <w:spacing w:before="179" w:line="222" w:lineRule="auto"/>
        <w:ind w:left="3160"/>
        <w:rPr>
          <w:rFonts w:hint="eastAsia" w:ascii="宋体" w:hAnsi="宋体" w:eastAsia="宋体" w:cs="宋体"/>
          <w:sz w:val="24"/>
          <w:szCs w:val="24"/>
        </w:rPr>
      </w:pPr>
      <w:r>
        <w:rPr>
          <w:rFonts w:hint="eastAsia" w:ascii="宋体" w:hAnsi="宋体" w:eastAsia="宋体" w:cs="宋体"/>
          <w:spacing w:val="-4"/>
          <w:sz w:val="24"/>
          <w:szCs w:val="24"/>
        </w:rPr>
        <w:t>牵头人（电子签章</w:t>
      </w:r>
      <w:r>
        <w:rPr>
          <w:rFonts w:hint="eastAsia" w:ascii="宋体" w:hAnsi="宋体" w:eastAsia="宋体" w:cs="宋体"/>
          <w:spacing w:val="2"/>
          <w:sz w:val="24"/>
          <w:szCs w:val="24"/>
        </w:rPr>
        <w:t>）：</w:t>
      </w:r>
    </w:p>
    <w:p w14:paraId="018ABE6D">
      <w:pPr>
        <w:spacing w:before="180" w:line="222" w:lineRule="auto"/>
        <w:ind w:left="3920"/>
        <w:rPr>
          <w:rFonts w:hint="eastAsia" w:ascii="宋体" w:hAnsi="宋体" w:eastAsia="宋体" w:cs="宋体"/>
          <w:sz w:val="24"/>
          <w:szCs w:val="24"/>
        </w:rPr>
      </w:pPr>
      <w:r>
        <w:rPr>
          <w:rFonts w:hint="eastAsia" w:ascii="宋体" w:hAnsi="宋体" w:eastAsia="宋体" w:cs="宋体"/>
          <w:spacing w:val="-20"/>
          <w:sz w:val="24"/>
          <w:szCs w:val="24"/>
        </w:rPr>
        <w:t>日期：</w:t>
      </w:r>
      <w:r>
        <w:rPr>
          <w:rFonts w:hint="eastAsia" w:ascii="宋体" w:hAnsi="宋体" w:eastAsia="宋体" w:cs="宋体"/>
          <w:spacing w:val="6"/>
          <w:sz w:val="24"/>
          <w:szCs w:val="24"/>
        </w:rPr>
        <w:t xml:space="preserve">    </w:t>
      </w:r>
      <w:r>
        <w:rPr>
          <w:rFonts w:hint="eastAsia" w:ascii="宋体" w:hAnsi="宋体" w:eastAsia="宋体" w:cs="宋体"/>
          <w:spacing w:val="-20"/>
          <w:sz w:val="24"/>
          <w:szCs w:val="24"/>
        </w:rPr>
        <w:t>年</w:t>
      </w:r>
      <w:r>
        <w:rPr>
          <w:rFonts w:hint="eastAsia" w:ascii="宋体" w:hAnsi="宋体" w:eastAsia="宋体" w:cs="宋体"/>
          <w:spacing w:val="9"/>
          <w:sz w:val="24"/>
          <w:szCs w:val="24"/>
        </w:rPr>
        <w:t xml:space="preserve">   </w:t>
      </w:r>
      <w:r>
        <w:rPr>
          <w:rFonts w:hint="eastAsia" w:ascii="宋体" w:hAnsi="宋体" w:eastAsia="宋体" w:cs="宋体"/>
          <w:spacing w:val="-20"/>
          <w:sz w:val="24"/>
          <w:szCs w:val="24"/>
        </w:rPr>
        <w:t>月</w:t>
      </w:r>
      <w:r>
        <w:rPr>
          <w:rFonts w:hint="eastAsia" w:ascii="宋体" w:hAnsi="宋体" w:eastAsia="宋体" w:cs="宋体"/>
          <w:spacing w:val="22"/>
          <w:sz w:val="24"/>
          <w:szCs w:val="24"/>
        </w:rPr>
        <w:t xml:space="preserve">   </w:t>
      </w:r>
      <w:r>
        <w:rPr>
          <w:rFonts w:hint="eastAsia" w:ascii="宋体" w:hAnsi="宋体" w:eastAsia="宋体" w:cs="宋体"/>
          <w:spacing w:val="-20"/>
          <w:sz w:val="24"/>
          <w:szCs w:val="24"/>
        </w:rPr>
        <w:t>日</w:t>
      </w:r>
    </w:p>
    <w:p w14:paraId="7FC655C2">
      <w:pPr>
        <w:pStyle w:val="5"/>
        <w:spacing w:line="282" w:lineRule="auto"/>
        <w:rPr>
          <w:rFonts w:hint="eastAsia" w:ascii="宋体" w:hAnsi="宋体" w:eastAsia="宋体" w:cs="宋体"/>
        </w:rPr>
      </w:pPr>
    </w:p>
    <w:p w14:paraId="1683753D">
      <w:pPr>
        <w:pStyle w:val="5"/>
        <w:spacing w:line="283" w:lineRule="auto"/>
        <w:rPr>
          <w:rFonts w:hint="eastAsia" w:ascii="宋体" w:hAnsi="宋体" w:eastAsia="宋体" w:cs="宋体"/>
        </w:rPr>
      </w:pPr>
    </w:p>
    <w:p w14:paraId="700DE971">
      <w:pPr>
        <w:spacing w:before="79" w:line="222" w:lineRule="auto"/>
        <w:ind w:left="3149"/>
        <w:rPr>
          <w:rFonts w:hint="eastAsia" w:ascii="宋体" w:hAnsi="宋体" w:eastAsia="宋体" w:cs="宋体"/>
          <w:sz w:val="24"/>
          <w:szCs w:val="24"/>
        </w:rPr>
      </w:pPr>
      <w:r>
        <w:rPr>
          <w:rFonts w:hint="eastAsia" w:ascii="宋体" w:hAnsi="宋体" w:eastAsia="宋体" w:cs="宋体"/>
          <w:spacing w:val="-2"/>
          <w:sz w:val="24"/>
          <w:szCs w:val="24"/>
        </w:rPr>
        <w:t>被授权人（签字或者电子签名</w:t>
      </w:r>
      <w:r>
        <w:rPr>
          <w:rFonts w:hint="eastAsia" w:ascii="宋体" w:hAnsi="宋体" w:eastAsia="宋体" w:cs="宋体"/>
          <w:spacing w:val="4"/>
          <w:sz w:val="24"/>
          <w:szCs w:val="24"/>
        </w:rPr>
        <w:t>）：</w:t>
      </w:r>
    </w:p>
    <w:p w14:paraId="567FF1AB">
      <w:pPr>
        <w:spacing w:before="179" w:line="222" w:lineRule="auto"/>
        <w:ind w:left="3920"/>
        <w:rPr>
          <w:rFonts w:hint="eastAsia" w:ascii="宋体" w:hAnsi="宋体" w:eastAsia="宋体" w:cs="宋体"/>
          <w:sz w:val="24"/>
          <w:szCs w:val="24"/>
        </w:rPr>
      </w:pPr>
      <w:r>
        <w:rPr>
          <w:rFonts w:hint="eastAsia" w:ascii="宋体" w:hAnsi="宋体" w:eastAsia="宋体" w:cs="宋体"/>
          <w:spacing w:val="-20"/>
          <w:sz w:val="24"/>
          <w:szCs w:val="24"/>
        </w:rPr>
        <w:t>日期：</w:t>
      </w:r>
      <w:r>
        <w:rPr>
          <w:rFonts w:hint="eastAsia" w:ascii="宋体" w:hAnsi="宋体" w:eastAsia="宋体" w:cs="宋体"/>
          <w:spacing w:val="6"/>
          <w:sz w:val="24"/>
          <w:szCs w:val="24"/>
        </w:rPr>
        <w:t xml:space="preserve">    </w:t>
      </w:r>
      <w:r>
        <w:rPr>
          <w:rFonts w:hint="eastAsia" w:ascii="宋体" w:hAnsi="宋体" w:eastAsia="宋体" w:cs="宋体"/>
          <w:spacing w:val="-20"/>
          <w:sz w:val="24"/>
          <w:szCs w:val="24"/>
        </w:rPr>
        <w:t>年</w:t>
      </w:r>
      <w:r>
        <w:rPr>
          <w:rFonts w:hint="eastAsia" w:ascii="宋体" w:hAnsi="宋体" w:eastAsia="宋体" w:cs="宋体"/>
          <w:spacing w:val="9"/>
          <w:sz w:val="24"/>
          <w:szCs w:val="24"/>
        </w:rPr>
        <w:t xml:space="preserve">   </w:t>
      </w:r>
      <w:r>
        <w:rPr>
          <w:rFonts w:hint="eastAsia" w:ascii="宋体" w:hAnsi="宋体" w:eastAsia="宋体" w:cs="宋体"/>
          <w:spacing w:val="-20"/>
          <w:sz w:val="24"/>
          <w:szCs w:val="24"/>
        </w:rPr>
        <w:t>月</w:t>
      </w:r>
      <w:r>
        <w:rPr>
          <w:rFonts w:hint="eastAsia" w:ascii="宋体" w:hAnsi="宋体" w:eastAsia="宋体" w:cs="宋体"/>
          <w:spacing w:val="22"/>
          <w:sz w:val="24"/>
          <w:szCs w:val="24"/>
        </w:rPr>
        <w:t xml:space="preserve">   </w:t>
      </w:r>
      <w:r>
        <w:rPr>
          <w:rFonts w:hint="eastAsia" w:ascii="宋体" w:hAnsi="宋体" w:eastAsia="宋体" w:cs="宋体"/>
          <w:spacing w:val="-20"/>
          <w:sz w:val="24"/>
          <w:szCs w:val="24"/>
        </w:rPr>
        <w:t>日</w:t>
      </w:r>
    </w:p>
    <w:p w14:paraId="4319CE7A">
      <w:pPr>
        <w:pStyle w:val="5"/>
        <w:spacing w:line="282" w:lineRule="auto"/>
        <w:rPr>
          <w:rFonts w:hint="eastAsia" w:ascii="宋体" w:hAnsi="宋体" w:eastAsia="宋体" w:cs="宋体"/>
        </w:rPr>
      </w:pPr>
    </w:p>
    <w:p w14:paraId="306108D4">
      <w:pPr>
        <w:pStyle w:val="5"/>
        <w:spacing w:line="282" w:lineRule="auto"/>
        <w:rPr>
          <w:rFonts w:hint="eastAsia" w:ascii="宋体" w:hAnsi="宋体" w:eastAsia="宋体" w:cs="宋体"/>
        </w:rPr>
      </w:pPr>
    </w:p>
    <w:p w14:paraId="089D9854">
      <w:pPr>
        <w:spacing w:before="78" w:line="360" w:lineRule="auto"/>
        <w:ind w:left="33" w:right="55" w:firstLine="2"/>
        <w:rPr>
          <w:rFonts w:hint="eastAsia" w:ascii="宋体" w:hAnsi="宋体" w:eastAsia="宋体" w:cs="宋体"/>
          <w:sz w:val="24"/>
          <w:szCs w:val="24"/>
        </w:rPr>
      </w:pPr>
      <w:r>
        <w:rPr>
          <w:rFonts w:hint="eastAsia" w:ascii="宋体" w:hAnsi="宋体" w:eastAsia="宋体" w:cs="宋体"/>
          <w:spacing w:val="-2"/>
          <w:sz w:val="24"/>
          <w:szCs w:val="24"/>
        </w:rPr>
        <w:t>注：1. 法定代表人必须在授权委托书上签字或者盖章或者</w:t>
      </w:r>
      <w:r>
        <w:rPr>
          <w:rFonts w:hint="eastAsia" w:ascii="宋体" w:hAnsi="宋体" w:eastAsia="宋体" w:cs="宋体"/>
          <w:spacing w:val="-3"/>
          <w:sz w:val="24"/>
          <w:szCs w:val="24"/>
        </w:rPr>
        <w:t>电子签名，委托代理人</w:t>
      </w:r>
      <w:r>
        <w:rPr>
          <w:rFonts w:hint="eastAsia" w:ascii="宋体" w:hAnsi="宋体" w:eastAsia="宋体" w:cs="宋体"/>
          <w:sz w:val="24"/>
          <w:szCs w:val="24"/>
        </w:rPr>
        <w:t xml:space="preserve"> </w:t>
      </w:r>
      <w:r>
        <w:rPr>
          <w:rFonts w:hint="eastAsia" w:ascii="宋体" w:hAnsi="宋体" w:eastAsia="宋体" w:cs="宋体"/>
          <w:spacing w:val="-1"/>
          <w:sz w:val="24"/>
          <w:szCs w:val="24"/>
        </w:rPr>
        <w:t>必须在授权委托书上签字或者电子签名，</w:t>
      </w:r>
      <w:r>
        <w:rPr>
          <w:rFonts w:hint="eastAsia" w:ascii="宋体" w:hAnsi="宋体" w:eastAsia="宋体" w:cs="宋体"/>
          <w:b/>
          <w:bCs/>
          <w:spacing w:val="-1"/>
          <w:sz w:val="24"/>
          <w:szCs w:val="24"/>
        </w:rPr>
        <w:t>否</w:t>
      </w:r>
      <w:r>
        <w:rPr>
          <w:rFonts w:hint="eastAsia" w:ascii="宋体" w:hAnsi="宋体" w:eastAsia="宋体" w:cs="宋体"/>
          <w:b/>
          <w:bCs/>
          <w:spacing w:val="-2"/>
          <w:sz w:val="24"/>
          <w:szCs w:val="24"/>
        </w:rPr>
        <w:t>则其响应文件按无效响应处理。</w:t>
      </w:r>
    </w:p>
    <w:p w14:paraId="0DD75443">
      <w:pPr>
        <w:spacing w:before="2" w:line="361" w:lineRule="auto"/>
        <w:ind w:left="30" w:firstLine="474"/>
        <w:rPr>
          <w:rFonts w:hint="eastAsia" w:ascii="宋体" w:hAnsi="宋体" w:eastAsia="宋体" w:cs="宋体"/>
          <w:sz w:val="24"/>
          <w:szCs w:val="24"/>
        </w:rPr>
      </w:pPr>
      <w:r>
        <w:rPr>
          <w:rFonts w:hint="eastAsia" w:ascii="宋体" w:hAnsi="宋体" w:eastAsia="宋体" w:cs="宋体"/>
          <w:spacing w:val="-2"/>
          <w:sz w:val="24"/>
          <w:szCs w:val="24"/>
        </w:rPr>
        <w:t>2.法人、其他组织竞标时“我方</w:t>
      </w:r>
      <w:r>
        <w:rPr>
          <w:rFonts w:hint="eastAsia" w:ascii="宋体" w:hAnsi="宋体" w:eastAsia="宋体" w:cs="宋体"/>
          <w:spacing w:val="-75"/>
          <w:sz w:val="24"/>
          <w:szCs w:val="24"/>
        </w:rPr>
        <w:t xml:space="preserve"> </w:t>
      </w:r>
      <w:r>
        <w:rPr>
          <w:rFonts w:hint="eastAsia" w:ascii="宋体" w:hAnsi="宋体" w:eastAsia="宋体" w:cs="宋体"/>
          <w:spacing w:val="-2"/>
          <w:sz w:val="24"/>
          <w:szCs w:val="24"/>
        </w:rPr>
        <w:t>”是指“我单位</w:t>
      </w:r>
      <w:r>
        <w:rPr>
          <w:rFonts w:hint="eastAsia" w:ascii="宋体" w:hAnsi="宋体" w:eastAsia="宋体" w:cs="宋体"/>
          <w:spacing w:val="-88"/>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59"/>
          <w:sz w:val="24"/>
          <w:szCs w:val="24"/>
        </w:rPr>
        <w:t xml:space="preserve"> </w:t>
      </w:r>
      <w:r>
        <w:rPr>
          <w:rFonts w:hint="eastAsia" w:ascii="宋体" w:hAnsi="宋体" w:eastAsia="宋体" w:cs="宋体"/>
          <w:spacing w:val="-2"/>
          <w:sz w:val="24"/>
          <w:szCs w:val="24"/>
        </w:rPr>
        <w:t>自然人竞标时“我方</w:t>
      </w:r>
      <w:r>
        <w:rPr>
          <w:rFonts w:hint="eastAsia" w:ascii="宋体" w:hAnsi="宋体" w:eastAsia="宋体" w:cs="宋体"/>
          <w:spacing w:val="-88"/>
          <w:sz w:val="24"/>
          <w:szCs w:val="24"/>
        </w:rPr>
        <w:t xml:space="preserve"> </w:t>
      </w:r>
      <w:r>
        <w:rPr>
          <w:rFonts w:hint="eastAsia" w:ascii="宋体" w:hAnsi="宋体" w:eastAsia="宋体" w:cs="宋体"/>
          <w:spacing w:val="-2"/>
          <w:sz w:val="24"/>
          <w:szCs w:val="24"/>
        </w:rPr>
        <w:t>”</w:t>
      </w:r>
      <w:r>
        <w:rPr>
          <w:rFonts w:hint="eastAsia" w:ascii="宋体" w:hAnsi="宋体" w:eastAsia="宋体" w:cs="宋体"/>
          <w:sz w:val="24"/>
          <w:szCs w:val="24"/>
        </w:rPr>
        <w:t xml:space="preserve"> </w:t>
      </w:r>
      <w:r>
        <w:rPr>
          <w:rFonts w:hint="eastAsia" w:ascii="宋体" w:hAnsi="宋体" w:eastAsia="宋体" w:cs="宋体"/>
          <w:spacing w:val="-3"/>
          <w:sz w:val="24"/>
          <w:szCs w:val="24"/>
        </w:rPr>
        <w:t>是指“本人</w:t>
      </w:r>
      <w:r>
        <w:rPr>
          <w:rFonts w:hint="eastAsia" w:ascii="宋体" w:hAnsi="宋体" w:eastAsia="宋体" w:cs="宋体"/>
          <w:spacing w:val="-83"/>
          <w:sz w:val="24"/>
          <w:szCs w:val="24"/>
        </w:rPr>
        <w:t xml:space="preserve"> </w:t>
      </w:r>
      <w:r>
        <w:rPr>
          <w:rFonts w:hint="eastAsia" w:ascii="宋体" w:hAnsi="宋体" w:eastAsia="宋体" w:cs="宋体"/>
          <w:spacing w:val="-3"/>
          <w:sz w:val="24"/>
          <w:szCs w:val="24"/>
        </w:rPr>
        <w:t>”。</w:t>
      </w:r>
    </w:p>
    <w:p w14:paraId="77F38477">
      <w:pPr>
        <w:spacing w:line="361" w:lineRule="auto"/>
        <w:rPr>
          <w:rFonts w:hint="eastAsia" w:ascii="宋体" w:hAnsi="宋体" w:eastAsia="宋体" w:cs="宋体"/>
          <w:sz w:val="24"/>
          <w:szCs w:val="24"/>
        </w:rPr>
        <w:sectPr>
          <w:footerReference r:id="rId36" w:type="default"/>
          <w:pgSz w:w="11906" w:h="16839"/>
          <w:pgMar w:top="1372" w:right="1590" w:bottom="1156" w:left="1785" w:header="0" w:footer="994" w:gutter="0"/>
          <w:pgBorders>
            <w:top w:val="none" w:sz="0" w:space="0"/>
            <w:left w:val="none" w:sz="0" w:space="0"/>
            <w:bottom w:val="none" w:sz="0" w:space="0"/>
            <w:right w:val="none" w:sz="0" w:space="0"/>
          </w:pgBorders>
          <w:pgNumType w:fmt="decimal"/>
          <w:cols w:space="720" w:num="1"/>
        </w:sectPr>
      </w:pPr>
    </w:p>
    <w:p w14:paraId="2CC6D99B">
      <w:pPr>
        <w:pStyle w:val="5"/>
        <w:spacing w:line="256" w:lineRule="auto"/>
        <w:rPr>
          <w:rFonts w:hint="eastAsia" w:ascii="宋体" w:hAnsi="宋体" w:eastAsia="宋体" w:cs="宋体"/>
        </w:rPr>
      </w:pPr>
    </w:p>
    <w:p w14:paraId="15FF8ADD">
      <w:pPr>
        <w:pStyle w:val="5"/>
        <w:spacing w:line="256" w:lineRule="auto"/>
        <w:rPr>
          <w:rFonts w:hint="eastAsia" w:ascii="宋体" w:hAnsi="宋体" w:eastAsia="宋体" w:cs="宋体"/>
        </w:rPr>
      </w:pPr>
    </w:p>
    <w:p w14:paraId="1FBF84D9">
      <w:pPr>
        <w:spacing w:before="140" w:line="226" w:lineRule="auto"/>
        <w:ind w:left="2406"/>
        <w:rPr>
          <w:rFonts w:hint="eastAsia" w:ascii="宋体" w:hAnsi="宋体" w:eastAsia="宋体" w:cs="宋体"/>
          <w:sz w:val="43"/>
          <w:szCs w:val="43"/>
        </w:rPr>
      </w:pPr>
      <w:r>
        <w:rPr>
          <w:rFonts w:hint="eastAsia" w:ascii="宋体" w:hAnsi="宋体" w:eastAsia="宋体" w:cs="宋体"/>
          <w:spacing w:val="4"/>
          <w:sz w:val="43"/>
          <w:szCs w:val="43"/>
        </w:rPr>
        <w:t>商务要求偏离表格式</w:t>
      </w:r>
    </w:p>
    <w:p w14:paraId="04023BC7">
      <w:pPr>
        <w:pStyle w:val="5"/>
        <w:spacing w:line="453" w:lineRule="auto"/>
        <w:rPr>
          <w:rFonts w:hint="eastAsia" w:ascii="宋体" w:hAnsi="宋体" w:eastAsia="宋体" w:cs="宋体"/>
        </w:rPr>
      </w:pPr>
    </w:p>
    <w:p w14:paraId="40FF6CE2">
      <w:pPr>
        <w:spacing w:before="78" w:line="222" w:lineRule="auto"/>
        <w:ind w:left="129"/>
        <w:rPr>
          <w:rFonts w:hint="eastAsia" w:ascii="宋体" w:hAnsi="宋体" w:eastAsia="宋体" w:cs="宋体"/>
          <w:sz w:val="24"/>
          <w:szCs w:val="24"/>
        </w:rPr>
      </w:pPr>
      <w:r>
        <w:rPr>
          <w:rFonts w:hint="eastAsia" w:ascii="宋体" w:hAnsi="宋体" w:eastAsia="宋体" w:cs="宋体"/>
          <w:spacing w:val="-4"/>
          <w:sz w:val="24"/>
          <w:szCs w:val="24"/>
        </w:rPr>
        <w:t>所竞分标：</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分标2</w:t>
      </w:r>
      <w:r>
        <w:rPr>
          <w:rFonts w:hint="eastAsia" w:ascii="宋体" w:hAnsi="宋体" w:eastAsia="宋体" w:cs="宋体"/>
          <w:sz w:val="24"/>
          <w:szCs w:val="24"/>
          <w:u w:val="single" w:color="auto"/>
        </w:rPr>
        <w:t xml:space="preserve">           </w:t>
      </w:r>
    </w:p>
    <w:p w14:paraId="0D1A76E3">
      <w:pPr>
        <w:spacing w:before="20"/>
        <w:rPr>
          <w:rFonts w:hint="eastAsia" w:ascii="宋体" w:hAnsi="宋体" w:eastAsia="宋体" w:cs="宋体"/>
        </w:rPr>
      </w:pPr>
    </w:p>
    <w:p w14:paraId="026C0D94">
      <w:pPr>
        <w:spacing w:before="19"/>
        <w:rPr>
          <w:rFonts w:hint="eastAsia" w:ascii="宋体" w:hAnsi="宋体" w:eastAsia="宋体" w:cs="宋体"/>
        </w:rPr>
      </w:pPr>
    </w:p>
    <w:tbl>
      <w:tblPr>
        <w:tblStyle w:val="16"/>
        <w:tblW w:w="9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1"/>
        <w:gridCol w:w="2666"/>
        <w:gridCol w:w="2349"/>
        <w:gridCol w:w="2116"/>
      </w:tblGrid>
      <w:tr w14:paraId="00B7D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2181" w:type="dxa"/>
            <w:vAlign w:val="top"/>
          </w:tcPr>
          <w:p w14:paraId="67377BC5">
            <w:pPr>
              <w:pStyle w:val="17"/>
              <w:spacing w:before="205" w:line="224" w:lineRule="auto"/>
              <w:ind w:left="866"/>
              <w:rPr>
                <w:rFonts w:hint="eastAsia" w:ascii="宋体" w:hAnsi="宋体" w:eastAsia="宋体" w:cs="宋体"/>
                <w:sz w:val="24"/>
                <w:szCs w:val="24"/>
              </w:rPr>
            </w:pPr>
            <w:r>
              <w:rPr>
                <w:rFonts w:hint="eastAsia" w:ascii="宋体" w:hAnsi="宋体" w:eastAsia="宋体" w:cs="宋体"/>
                <w:spacing w:val="-9"/>
                <w:sz w:val="24"/>
                <w:szCs w:val="24"/>
              </w:rPr>
              <w:t>项目</w:t>
            </w:r>
          </w:p>
        </w:tc>
        <w:tc>
          <w:tcPr>
            <w:tcW w:w="2666" w:type="dxa"/>
            <w:vAlign w:val="top"/>
          </w:tcPr>
          <w:p w14:paraId="03F8D417">
            <w:pPr>
              <w:pStyle w:val="17"/>
              <w:spacing w:before="206" w:line="222" w:lineRule="auto"/>
              <w:ind w:left="385"/>
              <w:rPr>
                <w:rFonts w:hint="eastAsia" w:ascii="宋体" w:hAnsi="宋体" w:eastAsia="宋体" w:cs="宋体"/>
                <w:sz w:val="24"/>
                <w:szCs w:val="24"/>
              </w:rPr>
            </w:pPr>
            <w:r>
              <w:rPr>
                <w:rFonts w:hint="eastAsia" w:ascii="宋体" w:hAnsi="宋体" w:eastAsia="宋体" w:cs="宋体"/>
                <w:spacing w:val="-2"/>
                <w:sz w:val="24"/>
                <w:szCs w:val="24"/>
              </w:rPr>
              <w:t>磋商文件商务要求</w:t>
            </w:r>
          </w:p>
        </w:tc>
        <w:tc>
          <w:tcPr>
            <w:tcW w:w="2349" w:type="dxa"/>
            <w:vAlign w:val="top"/>
          </w:tcPr>
          <w:p w14:paraId="05B3BA1F">
            <w:pPr>
              <w:pStyle w:val="17"/>
              <w:spacing w:before="206" w:line="223" w:lineRule="auto"/>
              <w:ind w:left="471"/>
              <w:rPr>
                <w:rFonts w:hint="eastAsia" w:ascii="宋体" w:hAnsi="宋体" w:eastAsia="宋体" w:cs="宋体"/>
                <w:sz w:val="24"/>
                <w:szCs w:val="24"/>
              </w:rPr>
            </w:pPr>
            <w:r>
              <w:rPr>
                <w:rFonts w:hint="eastAsia" w:ascii="宋体" w:hAnsi="宋体" w:eastAsia="宋体" w:cs="宋体"/>
                <w:spacing w:val="-3"/>
                <w:sz w:val="24"/>
                <w:szCs w:val="24"/>
              </w:rPr>
              <w:t>供应商的响应</w:t>
            </w:r>
          </w:p>
        </w:tc>
        <w:tc>
          <w:tcPr>
            <w:tcW w:w="2116" w:type="dxa"/>
            <w:vAlign w:val="top"/>
          </w:tcPr>
          <w:p w14:paraId="3D9B3276">
            <w:pPr>
              <w:pStyle w:val="17"/>
              <w:spacing w:before="206" w:line="222" w:lineRule="auto"/>
              <w:ind w:left="591"/>
              <w:rPr>
                <w:rFonts w:hint="eastAsia" w:ascii="宋体" w:hAnsi="宋体" w:eastAsia="宋体" w:cs="宋体"/>
                <w:sz w:val="24"/>
                <w:szCs w:val="24"/>
              </w:rPr>
            </w:pPr>
            <w:r>
              <w:rPr>
                <w:rFonts w:hint="eastAsia" w:ascii="宋体" w:hAnsi="宋体" w:eastAsia="宋体" w:cs="宋体"/>
                <w:spacing w:val="-5"/>
                <w:sz w:val="24"/>
                <w:szCs w:val="24"/>
              </w:rPr>
              <w:t>偏离说明</w:t>
            </w:r>
          </w:p>
        </w:tc>
      </w:tr>
      <w:tr w14:paraId="03DAD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81" w:type="dxa"/>
            <w:vAlign w:val="top"/>
          </w:tcPr>
          <w:p w14:paraId="021983A8">
            <w:pPr>
              <w:rPr>
                <w:rFonts w:hint="eastAsia" w:ascii="宋体" w:hAnsi="宋体" w:eastAsia="宋体" w:cs="宋体"/>
                <w:sz w:val="21"/>
              </w:rPr>
            </w:pPr>
          </w:p>
        </w:tc>
        <w:tc>
          <w:tcPr>
            <w:tcW w:w="2666" w:type="dxa"/>
            <w:vAlign w:val="top"/>
          </w:tcPr>
          <w:p w14:paraId="51F38660">
            <w:pPr>
              <w:rPr>
                <w:rFonts w:hint="eastAsia" w:ascii="宋体" w:hAnsi="宋体" w:eastAsia="宋体" w:cs="宋体"/>
                <w:sz w:val="21"/>
              </w:rPr>
            </w:pPr>
          </w:p>
        </w:tc>
        <w:tc>
          <w:tcPr>
            <w:tcW w:w="2349" w:type="dxa"/>
            <w:vAlign w:val="top"/>
          </w:tcPr>
          <w:p w14:paraId="080CDD2B">
            <w:pPr>
              <w:rPr>
                <w:rFonts w:hint="eastAsia" w:ascii="宋体" w:hAnsi="宋体" w:eastAsia="宋体" w:cs="宋体"/>
                <w:sz w:val="21"/>
              </w:rPr>
            </w:pPr>
          </w:p>
        </w:tc>
        <w:tc>
          <w:tcPr>
            <w:tcW w:w="2116" w:type="dxa"/>
            <w:vAlign w:val="top"/>
          </w:tcPr>
          <w:p w14:paraId="1F945755">
            <w:pPr>
              <w:rPr>
                <w:rFonts w:hint="eastAsia" w:ascii="宋体" w:hAnsi="宋体" w:eastAsia="宋体" w:cs="宋体"/>
                <w:sz w:val="21"/>
              </w:rPr>
            </w:pPr>
          </w:p>
        </w:tc>
      </w:tr>
      <w:tr w14:paraId="2ADCE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2181" w:type="dxa"/>
            <w:vAlign w:val="top"/>
          </w:tcPr>
          <w:p w14:paraId="5EA1C74E">
            <w:pPr>
              <w:rPr>
                <w:rFonts w:hint="eastAsia" w:ascii="宋体" w:hAnsi="宋体" w:eastAsia="宋体" w:cs="宋体"/>
                <w:sz w:val="21"/>
              </w:rPr>
            </w:pPr>
          </w:p>
        </w:tc>
        <w:tc>
          <w:tcPr>
            <w:tcW w:w="2666" w:type="dxa"/>
            <w:vAlign w:val="top"/>
          </w:tcPr>
          <w:p w14:paraId="71A8A173">
            <w:pPr>
              <w:rPr>
                <w:rFonts w:hint="eastAsia" w:ascii="宋体" w:hAnsi="宋体" w:eastAsia="宋体" w:cs="宋体"/>
                <w:sz w:val="21"/>
              </w:rPr>
            </w:pPr>
          </w:p>
        </w:tc>
        <w:tc>
          <w:tcPr>
            <w:tcW w:w="2349" w:type="dxa"/>
            <w:vAlign w:val="top"/>
          </w:tcPr>
          <w:p w14:paraId="04163A77">
            <w:pPr>
              <w:rPr>
                <w:rFonts w:hint="eastAsia" w:ascii="宋体" w:hAnsi="宋体" w:eastAsia="宋体" w:cs="宋体"/>
                <w:sz w:val="21"/>
              </w:rPr>
            </w:pPr>
          </w:p>
        </w:tc>
        <w:tc>
          <w:tcPr>
            <w:tcW w:w="2116" w:type="dxa"/>
            <w:vAlign w:val="top"/>
          </w:tcPr>
          <w:p w14:paraId="10393200">
            <w:pPr>
              <w:rPr>
                <w:rFonts w:hint="eastAsia" w:ascii="宋体" w:hAnsi="宋体" w:eastAsia="宋体" w:cs="宋体"/>
                <w:sz w:val="21"/>
              </w:rPr>
            </w:pPr>
          </w:p>
        </w:tc>
      </w:tr>
      <w:tr w14:paraId="10A8E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81" w:type="dxa"/>
            <w:vAlign w:val="top"/>
          </w:tcPr>
          <w:p w14:paraId="27FF01A5">
            <w:pPr>
              <w:pStyle w:val="17"/>
              <w:spacing w:before="119" w:line="347" w:lineRule="exact"/>
              <w:ind w:left="994"/>
              <w:rPr>
                <w:rFonts w:hint="eastAsia" w:ascii="宋体" w:hAnsi="宋体" w:eastAsia="宋体" w:cs="宋体"/>
                <w:sz w:val="24"/>
                <w:szCs w:val="24"/>
              </w:rPr>
            </w:pPr>
            <w:r>
              <w:rPr>
                <w:rFonts w:hint="eastAsia" w:ascii="宋体" w:hAnsi="宋体" w:eastAsia="宋体" w:cs="宋体"/>
                <w:position w:val="2"/>
                <w:sz w:val="24"/>
                <w:szCs w:val="24"/>
              </w:rPr>
              <w:t>…</w:t>
            </w:r>
          </w:p>
        </w:tc>
        <w:tc>
          <w:tcPr>
            <w:tcW w:w="2666" w:type="dxa"/>
            <w:vAlign w:val="top"/>
          </w:tcPr>
          <w:p w14:paraId="1B1252FA">
            <w:pPr>
              <w:rPr>
                <w:rFonts w:hint="eastAsia" w:ascii="宋体" w:hAnsi="宋体" w:eastAsia="宋体" w:cs="宋体"/>
                <w:sz w:val="21"/>
              </w:rPr>
            </w:pPr>
          </w:p>
        </w:tc>
        <w:tc>
          <w:tcPr>
            <w:tcW w:w="2349" w:type="dxa"/>
            <w:vAlign w:val="top"/>
          </w:tcPr>
          <w:p w14:paraId="2E788C86">
            <w:pPr>
              <w:rPr>
                <w:rFonts w:hint="eastAsia" w:ascii="宋体" w:hAnsi="宋体" w:eastAsia="宋体" w:cs="宋体"/>
                <w:sz w:val="21"/>
              </w:rPr>
            </w:pPr>
          </w:p>
        </w:tc>
        <w:tc>
          <w:tcPr>
            <w:tcW w:w="2116" w:type="dxa"/>
            <w:vAlign w:val="top"/>
          </w:tcPr>
          <w:p w14:paraId="4159775C">
            <w:pPr>
              <w:rPr>
                <w:rFonts w:hint="eastAsia" w:ascii="宋体" w:hAnsi="宋体" w:eastAsia="宋体" w:cs="宋体"/>
                <w:sz w:val="21"/>
              </w:rPr>
            </w:pPr>
          </w:p>
        </w:tc>
      </w:tr>
    </w:tbl>
    <w:p w14:paraId="2AC9EA18">
      <w:pPr>
        <w:pStyle w:val="5"/>
        <w:spacing w:line="251" w:lineRule="auto"/>
        <w:rPr>
          <w:rFonts w:hint="eastAsia" w:ascii="宋体" w:hAnsi="宋体" w:eastAsia="宋体" w:cs="宋体"/>
        </w:rPr>
      </w:pPr>
    </w:p>
    <w:p w14:paraId="1A56B1F4">
      <w:pPr>
        <w:pStyle w:val="5"/>
        <w:spacing w:line="252" w:lineRule="auto"/>
        <w:rPr>
          <w:rFonts w:hint="eastAsia" w:ascii="宋体" w:hAnsi="宋体" w:eastAsia="宋体" w:cs="宋体"/>
        </w:rPr>
      </w:pPr>
    </w:p>
    <w:p w14:paraId="26BE364F">
      <w:pPr>
        <w:spacing w:before="78" w:line="230" w:lineRule="auto"/>
        <w:ind w:left="135"/>
        <w:rPr>
          <w:rFonts w:hint="eastAsia" w:ascii="宋体" w:hAnsi="宋体" w:eastAsia="宋体" w:cs="宋体"/>
          <w:sz w:val="24"/>
          <w:szCs w:val="24"/>
        </w:rPr>
      </w:pPr>
      <w:r>
        <w:rPr>
          <w:rFonts w:hint="eastAsia" w:ascii="宋体" w:hAnsi="宋体" w:eastAsia="宋体" w:cs="宋体"/>
          <w:b/>
          <w:bCs/>
          <w:spacing w:val="-14"/>
          <w:sz w:val="24"/>
          <w:szCs w:val="24"/>
        </w:rPr>
        <w:t>注：</w:t>
      </w:r>
    </w:p>
    <w:p w14:paraId="07ECF7A3">
      <w:pPr>
        <w:spacing w:before="169" w:line="290" w:lineRule="auto"/>
        <w:ind w:left="131" w:right="679" w:firstLine="7"/>
        <w:rPr>
          <w:rFonts w:hint="eastAsia" w:ascii="宋体" w:hAnsi="宋体" w:eastAsia="宋体" w:cs="宋体"/>
          <w:sz w:val="24"/>
          <w:szCs w:val="24"/>
        </w:rPr>
      </w:pPr>
      <w:r>
        <w:rPr>
          <w:rFonts w:hint="eastAsia" w:ascii="宋体" w:hAnsi="宋体" w:eastAsia="宋体" w:cs="宋体"/>
          <w:b/>
          <w:bCs/>
          <w:spacing w:val="-7"/>
          <w:sz w:val="24"/>
          <w:szCs w:val="24"/>
        </w:rPr>
        <w:t>1.</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说明：应对照磋商文件“第三章</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采购需求</w:t>
      </w:r>
      <w:r>
        <w:rPr>
          <w:rFonts w:hint="eastAsia" w:ascii="宋体" w:hAnsi="宋体" w:eastAsia="宋体" w:cs="宋体"/>
          <w:spacing w:val="-86"/>
          <w:sz w:val="24"/>
          <w:szCs w:val="24"/>
        </w:rPr>
        <w:t xml:space="preserve"> </w:t>
      </w:r>
      <w:r>
        <w:rPr>
          <w:rFonts w:hint="eastAsia" w:ascii="宋体" w:hAnsi="宋体" w:eastAsia="宋体" w:cs="宋体"/>
          <w:b/>
          <w:bCs/>
          <w:spacing w:val="-7"/>
          <w:sz w:val="24"/>
          <w:szCs w:val="24"/>
        </w:rPr>
        <w:t>”中的</w:t>
      </w:r>
      <w:r>
        <w:rPr>
          <w:rFonts w:hint="eastAsia" w:ascii="宋体" w:hAnsi="宋体" w:eastAsia="宋体" w:cs="宋体"/>
          <w:b/>
          <w:bCs/>
          <w:spacing w:val="-7"/>
          <w:sz w:val="24"/>
          <w:szCs w:val="24"/>
          <w:lang w:val="en-US" w:eastAsia="zh-CN"/>
        </w:rPr>
        <w:t>服</w:t>
      </w:r>
      <w:r>
        <w:rPr>
          <w:rFonts w:hint="eastAsia" w:ascii="宋体" w:hAnsi="宋体" w:eastAsia="宋体" w:cs="宋体"/>
          <w:b/>
          <w:bCs/>
          <w:spacing w:val="-7"/>
          <w:sz w:val="24"/>
          <w:szCs w:val="24"/>
        </w:rPr>
        <w:t>务要求</w:t>
      </w:r>
      <w:r>
        <w:rPr>
          <w:rFonts w:hint="eastAsia" w:ascii="宋体" w:hAnsi="宋体" w:eastAsia="宋体" w:cs="宋体"/>
          <w:b/>
          <w:bCs/>
          <w:spacing w:val="-7"/>
          <w:sz w:val="24"/>
          <w:szCs w:val="24"/>
          <w:lang w:eastAsia="zh-CN"/>
        </w:rPr>
        <w:t>、</w:t>
      </w:r>
      <w:r>
        <w:rPr>
          <w:rFonts w:hint="eastAsia" w:ascii="宋体" w:hAnsi="宋体" w:eastAsia="宋体" w:cs="宋体"/>
          <w:b/>
          <w:bCs/>
          <w:spacing w:val="-7"/>
          <w:sz w:val="24"/>
          <w:szCs w:val="24"/>
          <w:lang w:val="en-US" w:eastAsia="zh-CN"/>
        </w:rPr>
        <w:t>商务部分</w:t>
      </w:r>
      <w:r>
        <w:rPr>
          <w:rFonts w:hint="eastAsia" w:ascii="宋体" w:hAnsi="宋体" w:eastAsia="宋体" w:cs="宋体"/>
          <w:b/>
          <w:bCs/>
          <w:spacing w:val="-7"/>
          <w:sz w:val="24"/>
          <w:szCs w:val="24"/>
        </w:rPr>
        <w:t>逐条作出明确响应，</w:t>
      </w:r>
      <w:r>
        <w:rPr>
          <w:rFonts w:hint="eastAsia" w:ascii="宋体" w:hAnsi="宋体" w:eastAsia="宋体" w:cs="宋体"/>
          <w:sz w:val="24"/>
          <w:szCs w:val="24"/>
        </w:rPr>
        <w:t xml:space="preserve"> </w:t>
      </w:r>
      <w:r>
        <w:rPr>
          <w:rFonts w:hint="eastAsia" w:ascii="宋体" w:hAnsi="宋体" w:eastAsia="宋体" w:cs="宋体"/>
          <w:b/>
          <w:bCs/>
          <w:spacing w:val="-5"/>
          <w:sz w:val="24"/>
          <w:szCs w:val="24"/>
        </w:rPr>
        <w:t>并作出偏离说明。</w:t>
      </w:r>
    </w:p>
    <w:p w14:paraId="05BBF888">
      <w:pPr>
        <w:spacing w:before="182" w:line="314" w:lineRule="auto"/>
        <w:ind w:left="108" w:right="668" w:firstLine="15"/>
        <w:rPr>
          <w:rFonts w:hint="eastAsia" w:ascii="宋体" w:hAnsi="宋体" w:eastAsia="宋体" w:cs="宋体"/>
          <w:sz w:val="24"/>
          <w:szCs w:val="24"/>
        </w:rPr>
      </w:pPr>
      <w:r>
        <w:rPr>
          <w:rFonts w:hint="eastAsia" w:ascii="宋体" w:hAnsi="宋体" w:eastAsia="宋体" w:cs="宋体"/>
          <w:spacing w:val="-11"/>
          <w:sz w:val="24"/>
          <w:szCs w:val="24"/>
        </w:rPr>
        <w:t>2.供应商应根据自身的承诺，对照磋商文件要求在“偏离说明</w:t>
      </w:r>
      <w:r>
        <w:rPr>
          <w:rFonts w:hint="eastAsia" w:ascii="宋体" w:hAnsi="宋体" w:eastAsia="宋体" w:cs="宋体"/>
          <w:spacing w:val="-88"/>
          <w:sz w:val="24"/>
          <w:szCs w:val="24"/>
        </w:rPr>
        <w:t xml:space="preserve"> </w:t>
      </w:r>
      <w:r>
        <w:rPr>
          <w:rFonts w:hint="eastAsia" w:ascii="宋体" w:hAnsi="宋体" w:eastAsia="宋体" w:cs="宋体"/>
          <w:spacing w:val="-11"/>
          <w:sz w:val="24"/>
          <w:szCs w:val="24"/>
        </w:rPr>
        <w:t>”中注明“正偏离</w:t>
      </w:r>
      <w:r>
        <w:rPr>
          <w:rFonts w:hint="eastAsia" w:ascii="宋体" w:hAnsi="宋体" w:eastAsia="宋体" w:cs="宋体"/>
          <w:spacing w:val="-88"/>
          <w:sz w:val="24"/>
          <w:szCs w:val="24"/>
        </w:rPr>
        <w:t xml:space="preserve"> </w:t>
      </w:r>
      <w:r>
        <w:rPr>
          <w:rFonts w:hint="eastAsia" w:ascii="宋体" w:hAnsi="宋体" w:eastAsia="宋体" w:cs="宋体"/>
          <w:spacing w:val="-12"/>
          <w:sz w:val="24"/>
          <w:szCs w:val="24"/>
        </w:rPr>
        <w:t>”、</w:t>
      </w:r>
      <w:r>
        <w:rPr>
          <w:rFonts w:hint="eastAsia" w:ascii="宋体" w:hAnsi="宋体" w:eastAsia="宋体" w:cs="宋体"/>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73"/>
          <w:sz w:val="24"/>
          <w:szCs w:val="24"/>
        </w:rPr>
        <w:t xml:space="preserve"> </w:t>
      </w:r>
      <w:r>
        <w:rPr>
          <w:rFonts w:hint="eastAsia" w:ascii="宋体" w:hAnsi="宋体" w:eastAsia="宋体" w:cs="宋体"/>
          <w:spacing w:val="-4"/>
          <w:sz w:val="24"/>
          <w:szCs w:val="24"/>
        </w:rPr>
        <w:t>”或者“无偏离</w:t>
      </w:r>
      <w:r>
        <w:rPr>
          <w:rFonts w:hint="eastAsia" w:ascii="宋体" w:hAnsi="宋体" w:eastAsia="宋体" w:cs="宋体"/>
          <w:spacing w:val="-88"/>
          <w:sz w:val="24"/>
          <w:szCs w:val="24"/>
        </w:rPr>
        <w:t xml:space="preserve"> </w:t>
      </w:r>
      <w:r>
        <w:rPr>
          <w:rFonts w:hint="eastAsia" w:ascii="宋体" w:hAnsi="宋体" w:eastAsia="宋体" w:cs="宋体"/>
          <w:spacing w:val="-4"/>
          <w:sz w:val="24"/>
          <w:szCs w:val="24"/>
        </w:rPr>
        <w:t>”。既不属于“正偏离</w:t>
      </w:r>
      <w:r>
        <w:rPr>
          <w:rFonts w:hint="eastAsia" w:ascii="宋体" w:hAnsi="宋体" w:eastAsia="宋体" w:cs="宋体"/>
          <w:spacing w:val="-88"/>
          <w:sz w:val="24"/>
          <w:szCs w:val="24"/>
        </w:rPr>
        <w:t xml:space="preserve"> </w:t>
      </w:r>
      <w:r>
        <w:rPr>
          <w:rFonts w:hint="eastAsia" w:ascii="宋体" w:hAnsi="宋体" w:eastAsia="宋体" w:cs="宋体"/>
          <w:spacing w:val="-4"/>
          <w:sz w:val="24"/>
          <w:szCs w:val="24"/>
        </w:rPr>
        <w:t>”也不属于“负偏离</w:t>
      </w:r>
      <w:r>
        <w:rPr>
          <w:rFonts w:hint="eastAsia" w:ascii="宋体" w:hAnsi="宋体" w:eastAsia="宋体" w:cs="宋体"/>
          <w:spacing w:val="-88"/>
          <w:sz w:val="24"/>
          <w:szCs w:val="24"/>
        </w:rPr>
        <w:t xml:space="preserve"> </w:t>
      </w:r>
      <w:r>
        <w:rPr>
          <w:rFonts w:hint="eastAsia" w:ascii="宋体" w:hAnsi="宋体" w:eastAsia="宋体" w:cs="宋体"/>
          <w:spacing w:val="-4"/>
          <w:sz w:val="24"/>
          <w:szCs w:val="24"/>
        </w:rPr>
        <w:t>”即为“无</w:t>
      </w:r>
      <w:r>
        <w:rPr>
          <w:rFonts w:hint="eastAsia" w:ascii="宋体" w:hAnsi="宋体" w:eastAsia="宋体" w:cs="宋体"/>
          <w:sz w:val="24"/>
          <w:szCs w:val="24"/>
        </w:rPr>
        <w:t xml:space="preserve">  </w:t>
      </w:r>
      <w:r>
        <w:rPr>
          <w:rFonts w:hint="eastAsia" w:ascii="宋体" w:hAnsi="宋体" w:eastAsia="宋体" w:cs="宋体"/>
          <w:spacing w:val="1"/>
          <w:sz w:val="24"/>
          <w:szCs w:val="24"/>
        </w:rPr>
        <w:t>偏离</w:t>
      </w:r>
      <w:r>
        <w:rPr>
          <w:rFonts w:hint="eastAsia" w:ascii="宋体" w:hAnsi="宋体" w:eastAsia="宋体" w:cs="宋体"/>
          <w:spacing w:val="-87"/>
          <w:sz w:val="24"/>
          <w:szCs w:val="24"/>
        </w:rPr>
        <w:t xml:space="preserve"> </w:t>
      </w:r>
      <w:r>
        <w:rPr>
          <w:rFonts w:hint="eastAsia" w:ascii="宋体" w:hAnsi="宋体" w:eastAsia="宋体" w:cs="宋体"/>
          <w:spacing w:val="1"/>
          <w:sz w:val="24"/>
          <w:szCs w:val="24"/>
        </w:rPr>
        <w:t>”。</w:t>
      </w:r>
    </w:p>
    <w:p w14:paraId="6DDFF81D">
      <w:pPr>
        <w:pStyle w:val="5"/>
        <w:spacing w:line="282" w:lineRule="auto"/>
        <w:rPr>
          <w:rFonts w:hint="eastAsia" w:ascii="宋体" w:hAnsi="宋体" w:eastAsia="宋体" w:cs="宋体"/>
        </w:rPr>
      </w:pPr>
    </w:p>
    <w:p w14:paraId="3B59B512">
      <w:pPr>
        <w:pStyle w:val="5"/>
        <w:spacing w:line="283" w:lineRule="auto"/>
        <w:rPr>
          <w:rFonts w:hint="eastAsia" w:ascii="宋体" w:hAnsi="宋体" w:eastAsia="宋体" w:cs="宋体"/>
        </w:rPr>
      </w:pPr>
    </w:p>
    <w:p w14:paraId="5F69BBDE">
      <w:pPr>
        <w:spacing w:before="79" w:line="223" w:lineRule="auto"/>
        <w:ind w:left="2013"/>
        <w:rPr>
          <w:rFonts w:hint="eastAsia" w:ascii="宋体" w:hAnsi="宋体" w:eastAsia="宋体" w:cs="宋体"/>
          <w:sz w:val="24"/>
          <w:szCs w:val="24"/>
        </w:rPr>
      </w:pPr>
      <w:r>
        <w:rPr>
          <w:rFonts w:hint="eastAsia" w:ascii="宋体" w:hAnsi="宋体" w:eastAsia="宋体" w:cs="宋体"/>
          <w:spacing w:val="-2"/>
          <w:sz w:val="24"/>
          <w:szCs w:val="24"/>
        </w:rPr>
        <w:t>法定代表人或者委托代理人（签字或者电子签名</w:t>
      </w:r>
      <w:r>
        <w:rPr>
          <w:rFonts w:hint="eastAsia" w:ascii="宋体" w:hAnsi="宋体" w:eastAsia="宋体" w:cs="宋体"/>
          <w:spacing w:val="8"/>
          <w:sz w:val="24"/>
          <w:szCs w:val="24"/>
        </w:rPr>
        <w:t>）：</w:t>
      </w:r>
    </w:p>
    <w:p w14:paraId="5D6F2D48">
      <w:pPr>
        <w:spacing w:before="178" w:line="222" w:lineRule="auto"/>
        <w:ind w:left="2769"/>
        <w:rPr>
          <w:rFonts w:hint="eastAsia" w:ascii="宋体" w:hAnsi="宋体" w:eastAsia="宋体" w:cs="宋体"/>
          <w:sz w:val="24"/>
          <w:szCs w:val="24"/>
        </w:rPr>
      </w:pPr>
      <w:r>
        <w:rPr>
          <w:rFonts w:hint="eastAsia" w:ascii="宋体" w:hAnsi="宋体" w:eastAsia="宋体" w:cs="宋体"/>
          <w:spacing w:val="-3"/>
          <w:sz w:val="24"/>
          <w:szCs w:val="24"/>
        </w:rPr>
        <w:t>供应商（电子签章</w:t>
      </w:r>
      <w:r>
        <w:rPr>
          <w:rFonts w:hint="eastAsia" w:ascii="宋体" w:hAnsi="宋体" w:eastAsia="宋体" w:cs="宋体"/>
          <w:spacing w:val="3"/>
          <w:sz w:val="24"/>
          <w:szCs w:val="24"/>
        </w:rPr>
        <w:t>）：</w:t>
      </w:r>
    </w:p>
    <w:p w14:paraId="23871F80">
      <w:pPr>
        <w:spacing w:before="180" w:line="222" w:lineRule="auto"/>
        <w:ind w:left="4259"/>
        <w:rPr>
          <w:rFonts w:hint="eastAsia" w:ascii="宋体" w:hAnsi="宋体" w:eastAsia="宋体" w:cs="宋体"/>
          <w:sz w:val="24"/>
          <w:szCs w:val="24"/>
        </w:rPr>
      </w:pPr>
      <w:r>
        <w:rPr>
          <w:rFonts w:hint="eastAsia" w:ascii="宋体" w:hAnsi="宋体" w:eastAsia="宋体" w:cs="宋体"/>
          <w:spacing w:val="-20"/>
          <w:sz w:val="24"/>
          <w:szCs w:val="24"/>
        </w:rPr>
        <w:t>日期：</w:t>
      </w:r>
      <w:r>
        <w:rPr>
          <w:rFonts w:hint="eastAsia" w:ascii="宋体" w:hAnsi="宋体" w:eastAsia="宋体" w:cs="宋体"/>
          <w:spacing w:val="8"/>
          <w:sz w:val="24"/>
          <w:szCs w:val="24"/>
        </w:rPr>
        <w:t xml:space="preserve">   </w:t>
      </w:r>
      <w:r>
        <w:rPr>
          <w:rFonts w:hint="eastAsia" w:ascii="宋体" w:hAnsi="宋体" w:eastAsia="宋体" w:cs="宋体"/>
          <w:spacing w:val="-20"/>
          <w:sz w:val="24"/>
          <w:szCs w:val="24"/>
        </w:rPr>
        <w:t>年</w:t>
      </w:r>
      <w:r>
        <w:rPr>
          <w:rFonts w:hint="eastAsia" w:ascii="宋体" w:hAnsi="宋体" w:eastAsia="宋体" w:cs="宋体"/>
          <w:spacing w:val="9"/>
          <w:sz w:val="24"/>
          <w:szCs w:val="24"/>
        </w:rPr>
        <w:t xml:space="preserve">   </w:t>
      </w:r>
      <w:r>
        <w:rPr>
          <w:rFonts w:hint="eastAsia" w:ascii="宋体" w:hAnsi="宋体" w:eastAsia="宋体" w:cs="宋体"/>
          <w:spacing w:val="-20"/>
          <w:sz w:val="24"/>
          <w:szCs w:val="24"/>
        </w:rPr>
        <w:t>月</w:t>
      </w:r>
      <w:r>
        <w:rPr>
          <w:rFonts w:hint="eastAsia" w:ascii="宋体" w:hAnsi="宋体" w:eastAsia="宋体" w:cs="宋体"/>
          <w:spacing w:val="22"/>
          <w:sz w:val="24"/>
          <w:szCs w:val="24"/>
        </w:rPr>
        <w:t xml:space="preserve">   </w:t>
      </w:r>
      <w:r>
        <w:rPr>
          <w:rFonts w:hint="eastAsia" w:ascii="宋体" w:hAnsi="宋体" w:eastAsia="宋体" w:cs="宋体"/>
          <w:spacing w:val="-20"/>
          <w:sz w:val="24"/>
          <w:szCs w:val="24"/>
        </w:rPr>
        <w:t>日</w:t>
      </w:r>
    </w:p>
    <w:p w14:paraId="2EB71DCB">
      <w:pPr>
        <w:spacing w:line="222" w:lineRule="auto"/>
        <w:rPr>
          <w:rFonts w:hint="eastAsia" w:ascii="宋体" w:hAnsi="宋体" w:eastAsia="宋体" w:cs="宋体"/>
          <w:sz w:val="24"/>
          <w:szCs w:val="24"/>
        </w:rPr>
        <w:sectPr>
          <w:footerReference r:id="rId37" w:type="default"/>
          <w:pgSz w:w="11906" w:h="16839"/>
          <w:pgMar w:top="1431" w:right="901" w:bottom="1153" w:left="1687" w:header="0" w:footer="994" w:gutter="0"/>
          <w:pgBorders>
            <w:top w:val="none" w:sz="0" w:space="0"/>
            <w:left w:val="none" w:sz="0" w:space="0"/>
            <w:bottom w:val="none" w:sz="0" w:space="0"/>
            <w:right w:val="none" w:sz="0" w:space="0"/>
          </w:pgBorders>
          <w:pgNumType w:fmt="decimal"/>
          <w:cols w:space="720" w:num="1"/>
        </w:sectPr>
      </w:pPr>
    </w:p>
    <w:p w14:paraId="3C0E9932">
      <w:pPr>
        <w:spacing w:before="90" w:line="226" w:lineRule="auto"/>
        <w:ind w:left="2833"/>
        <w:rPr>
          <w:rFonts w:hint="eastAsia" w:ascii="宋体" w:hAnsi="宋体" w:eastAsia="宋体" w:cs="宋体"/>
          <w:sz w:val="43"/>
          <w:szCs w:val="43"/>
        </w:rPr>
      </w:pPr>
      <w:r>
        <w:rPr>
          <w:rFonts w:hint="eastAsia" w:ascii="宋体" w:hAnsi="宋体" w:eastAsia="宋体" w:cs="宋体"/>
          <w:spacing w:val="5"/>
          <w:sz w:val="43"/>
          <w:szCs w:val="43"/>
        </w:rPr>
        <w:t>技术要求偏离表</w:t>
      </w:r>
    </w:p>
    <w:p w14:paraId="24AB5A7B">
      <w:pPr>
        <w:pStyle w:val="5"/>
        <w:spacing w:line="336" w:lineRule="auto"/>
        <w:rPr>
          <w:rFonts w:hint="eastAsia" w:ascii="宋体" w:hAnsi="宋体" w:eastAsia="宋体" w:cs="宋体"/>
        </w:rPr>
      </w:pPr>
    </w:p>
    <w:p w14:paraId="57656E3F">
      <w:pPr>
        <w:pStyle w:val="5"/>
        <w:spacing w:line="337" w:lineRule="auto"/>
        <w:rPr>
          <w:rFonts w:hint="eastAsia" w:ascii="宋体" w:hAnsi="宋体" w:eastAsia="宋体" w:cs="宋体"/>
        </w:rPr>
      </w:pPr>
    </w:p>
    <w:p w14:paraId="11F1FE9E">
      <w:pPr>
        <w:spacing w:before="78" w:line="222" w:lineRule="auto"/>
        <w:ind w:left="130"/>
        <w:rPr>
          <w:rFonts w:hint="eastAsia" w:ascii="宋体" w:hAnsi="宋体" w:eastAsia="宋体" w:cs="宋体"/>
          <w:sz w:val="24"/>
          <w:szCs w:val="24"/>
        </w:rPr>
      </w:pPr>
      <w:r>
        <w:rPr>
          <w:rFonts w:hint="eastAsia" w:ascii="宋体" w:hAnsi="宋体" w:eastAsia="宋体" w:cs="宋体"/>
          <w:spacing w:val="-3"/>
          <w:sz w:val="24"/>
          <w:szCs w:val="24"/>
        </w:rPr>
        <w:t>采购项目编号：</w:t>
      </w:r>
      <w:r>
        <w:rPr>
          <w:rFonts w:hint="eastAsia" w:ascii="宋体" w:hAnsi="宋体" w:eastAsia="宋体" w:cs="宋体"/>
          <w:sz w:val="24"/>
          <w:szCs w:val="24"/>
          <w:u w:val="single" w:color="auto"/>
        </w:rPr>
        <w:t xml:space="preserve">                 </w:t>
      </w:r>
    </w:p>
    <w:p w14:paraId="122E8B43">
      <w:pPr>
        <w:spacing w:before="178" w:line="221" w:lineRule="auto"/>
        <w:ind w:left="130"/>
        <w:rPr>
          <w:rFonts w:hint="eastAsia" w:ascii="宋体" w:hAnsi="宋体" w:eastAsia="宋体" w:cs="宋体"/>
          <w:sz w:val="24"/>
          <w:szCs w:val="24"/>
        </w:rPr>
      </w:pPr>
      <w:r>
        <w:rPr>
          <w:rFonts w:hint="eastAsia" w:ascii="宋体" w:hAnsi="宋体" w:eastAsia="宋体" w:cs="宋体"/>
          <w:spacing w:val="-3"/>
          <w:sz w:val="24"/>
          <w:szCs w:val="24"/>
        </w:rPr>
        <w:t>采购项目名称：</w:t>
      </w:r>
      <w:r>
        <w:rPr>
          <w:rFonts w:hint="eastAsia" w:ascii="宋体" w:hAnsi="宋体" w:eastAsia="宋体" w:cs="宋体"/>
          <w:sz w:val="24"/>
          <w:szCs w:val="24"/>
          <w:u w:val="single" w:color="auto"/>
        </w:rPr>
        <w:t xml:space="preserve">                 </w:t>
      </w:r>
    </w:p>
    <w:p w14:paraId="3A5B1FDD">
      <w:pPr>
        <w:spacing w:before="181" w:line="222" w:lineRule="auto"/>
        <w:ind w:left="131"/>
        <w:rPr>
          <w:rFonts w:hint="eastAsia" w:ascii="宋体" w:hAnsi="宋体" w:eastAsia="宋体" w:cs="宋体"/>
          <w:sz w:val="24"/>
          <w:szCs w:val="24"/>
        </w:rPr>
      </w:pPr>
      <w:r>
        <w:rPr>
          <w:rFonts w:hint="eastAsia" w:ascii="宋体" w:hAnsi="宋体" w:eastAsia="宋体" w:cs="宋体"/>
          <w:spacing w:val="-5"/>
          <w:sz w:val="24"/>
          <w:szCs w:val="24"/>
        </w:rPr>
        <w:t>分标号：</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分标2</w:t>
      </w:r>
      <w:r>
        <w:rPr>
          <w:rFonts w:hint="eastAsia" w:ascii="宋体" w:hAnsi="宋体" w:eastAsia="宋体" w:cs="宋体"/>
          <w:sz w:val="24"/>
          <w:szCs w:val="24"/>
          <w:u w:val="single" w:color="auto"/>
        </w:rPr>
        <w:t xml:space="preserve">             </w:t>
      </w:r>
    </w:p>
    <w:p w14:paraId="2E9003A7">
      <w:pPr>
        <w:spacing w:line="64" w:lineRule="exact"/>
        <w:rPr>
          <w:rFonts w:hint="eastAsia" w:ascii="宋体" w:hAnsi="宋体" w:eastAsia="宋体" w:cs="宋体"/>
        </w:rPr>
      </w:pPr>
    </w:p>
    <w:tbl>
      <w:tblPr>
        <w:tblStyle w:val="16"/>
        <w:tblW w:w="868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872"/>
        <w:gridCol w:w="2896"/>
        <w:gridCol w:w="2608"/>
        <w:gridCol w:w="1427"/>
      </w:tblGrid>
      <w:tr w14:paraId="630E2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77" w:type="dxa"/>
            <w:tcBorders>
              <w:top w:val="single" w:color="000000" w:sz="2" w:space="0"/>
              <w:left w:val="single" w:color="000000" w:sz="2" w:space="0"/>
            </w:tcBorders>
            <w:vAlign w:val="top"/>
          </w:tcPr>
          <w:p w14:paraId="214B28B8">
            <w:pPr>
              <w:pStyle w:val="17"/>
              <w:spacing w:before="119" w:line="222" w:lineRule="auto"/>
              <w:ind w:left="212"/>
              <w:rPr>
                <w:rFonts w:hint="eastAsia" w:ascii="宋体" w:hAnsi="宋体" w:eastAsia="宋体" w:cs="宋体"/>
                <w:sz w:val="24"/>
                <w:szCs w:val="24"/>
              </w:rPr>
            </w:pPr>
            <w:r>
              <w:rPr>
                <w:rFonts w:hint="eastAsia" w:ascii="宋体" w:hAnsi="宋体" w:eastAsia="宋体" w:cs="宋体"/>
                <w:spacing w:val="-8"/>
                <w:sz w:val="24"/>
                <w:szCs w:val="24"/>
              </w:rPr>
              <w:t>序号</w:t>
            </w:r>
          </w:p>
        </w:tc>
        <w:tc>
          <w:tcPr>
            <w:tcW w:w="872" w:type="dxa"/>
            <w:tcBorders>
              <w:top w:val="single" w:color="000000" w:sz="2" w:space="0"/>
              <w:right w:val="single" w:color="000000" w:sz="2" w:space="0"/>
            </w:tcBorders>
            <w:vAlign w:val="top"/>
          </w:tcPr>
          <w:p w14:paraId="5C059F91">
            <w:pPr>
              <w:pStyle w:val="17"/>
              <w:spacing w:before="119" w:line="221" w:lineRule="auto"/>
              <w:ind w:left="205"/>
              <w:rPr>
                <w:rFonts w:hint="eastAsia" w:ascii="宋体" w:hAnsi="宋体" w:eastAsia="宋体" w:cs="宋体"/>
                <w:sz w:val="24"/>
                <w:szCs w:val="24"/>
              </w:rPr>
            </w:pPr>
            <w:r>
              <w:rPr>
                <w:rFonts w:hint="eastAsia" w:ascii="宋体" w:hAnsi="宋体" w:eastAsia="宋体" w:cs="宋体"/>
                <w:spacing w:val="-9"/>
                <w:sz w:val="24"/>
                <w:szCs w:val="24"/>
              </w:rPr>
              <w:t>名称</w:t>
            </w:r>
          </w:p>
        </w:tc>
        <w:tc>
          <w:tcPr>
            <w:tcW w:w="2896" w:type="dxa"/>
            <w:tcBorders>
              <w:top w:val="single" w:color="000000" w:sz="2" w:space="0"/>
              <w:left w:val="single" w:color="000000" w:sz="2" w:space="0"/>
            </w:tcBorders>
            <w:vAlign w:val="top"/>
          </w:tcPr>
          <w:p w14:paraId="3D3A477D">
            <w:pPr>
              <w:pStyle w:val="17"/>
              <w:spacing w:before="119" w:line="222" w:lineRule="auto"/>
              <w:ind w:left="500"/>
              <w:rPr>
                <w:rFonts w:hint="eastAsia" w:ascii="宋体" w:hAnsi="宋体" w:eastAsia="宋体" w:cs="宋体"/>
                <w:sz w:val="24"/>
                <w:szCs w:val="24"/>
              </w:rPr>
            </w:pPr>
            <w:r>
              <w:rPr>
                <w:rFonts w:hint="eastAsia" w:ascii="宋体" w:hAnsi="宋体" w:eastAsia="宋体" w:cs="宋体"/>
                <w:spacing w:val="-2"/>
                <w:sz w:val="24"/>
                <w:szCs w:val="24"/>
              </w:rPr>
              <w:t>磋商文件技术要求</w:t>
            </w:r>
          </w:p>
        </w:tc>
        <w:tc>
          <w:tcPr>
            <w:tcW w:w="2608" w:type="dxa"/>
            <w:tcBorders>
              <w:top w:val="single" w:color="000000" w:sz="2" w:space="0"/>
            </w:tcBorders>
            <w:vAlign w:val="top"/>
          </w:tcPr>
          <w:p w14:paraId="3B538914">
            <w:pPr>
              <w:pStyle w:val="17"/>
              <w:spacing w:before="119" w:line="222" w:lineRule="auto"/>
              <w:ind w:left="842"/>
              <w:rPr>
                <w:rFonts w:hint="eastAsia" w:ascii="宋体" w:hAnsi="宋体" w:eastAsia="宋体" w:cs="宋体"/>
                <w:sz w:val="24"/>
                <w:szCs w:val="24"/>
              </w:rPr>
            </w:pPr>
            <w:r>
              <w:rPr>
                <w:rFonts w:hint="eastAsia" w:ascii="宋体" w:hAnsi="宋体" w:eastAsia="宋体" w:cs="宋体"/>
                <w:spacing w:val="-6"/>
                <w:sz w:val="24"/>
                <w:szCs w:val="24"/>
              </w:rPr>
              <w:t>竞标响应</w:t>
            </w:r>
          </w:p>
        </w:tc>
        <w:tc>
          <w:tcPr>
            <w:tcW w:w="1427" w:type="dxa"/>
            <w:tcBorders>
              <w:top w:val="single" w:color="000000" w:sz="2" w:space="0"/>
              <w:right w:val="single" w:color="000000" w:sz="2" w:space="0"/>
            </w:tcBorders>
            <w:vAlign w:val="top"/>
          </w:tcPr>
          <w:p w14:paraId="3AC04862">
            <w:pPr>
              <w:pStyle w:val="17"/>
              <w:spacing w:before="119" w:line="222" w:lineRule="auto"/>
              <w:ind w:left="244"/>
              <w:rPr>
                <w:rFonts w:hint="eastAsia" w:ascii="宋体" w:hAnsi="宋体" w:eastAsia="宋体" w:cs="宋体"/>
                <w:sz w:val="24"/>
                <w:szCs w:val="24"/>
              </w:rPr>
            </w:pPr>
            <w:r>
              <w:rPr>
                <w:rFonts w:hint="eastAsia" w:ascii="宋体" w:hAnsi="宋体" w:eastAsia="宋体" w:cs="宋体"/>
                <w:spacing w:val="-5"/>
                <w:sz w:val="24"/>
                <w:szCs w:val="24"/>
              </w:rPr>
              <w:t>偏离说明</w:t>
            </w:r>
          </w:p>
        </w:tc>
      </w:tr>
      <w:tr w14:paraId="0F378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77" w:type="dxa"/>
            <w:tcBorders>
              <w:left w:val="single" w:color="000000" w:sz="2" w:space="0"/>
            </w:tcBorders>
            <w:vAlign w:val="top"/>
          </w:tcPr>
          <w:p w14:paraId="1F9B3E10">
            <w:pPr>
              <w:pStyle w:val="17"/>
              <w:spacing w:before="111" w:line="315" w:lineRule="exact"/>
              <w:ind w:left="402"/>
              <w:rPr>
                <w:rFonts w:hint="eastAsia" w:ascii="宋体" w:hAnsi="宋体" w:eastAsia="宋体" w:cs="宋体"/>
                <w:sz w:val="24"/>
                <w:szCs w:val="24"/>
              </w:rPr>
            </w:pPr>
            <w:r>
              <w:rPr>
                <w:rFonts w:hint="eastAsia" w:ascii="宋体" w:hAnsi="宋体" w:eastAsia="宋体" w:cs="宋体"/>
                <w:position w:val="1"/>
                <w:sz w:val="24"/>
                <w:szCs w:val="24"/>
              </w:rPr>
              <w:t>1</w:t>
            </w:r>
          </w:p>
        </w:tc>
        <w:tc>
          <w:tcPr>
            <w:tcW w:w="872" w:type="dxa"/>
            <w:tcBorders>
              <w:right w:val="single" w:color="000000" w:sz="2" w:space="0"/>
            </w:tcBorders>
            <w:vAlign w:val="top"/>
          </w:tcPr>
          <w:p w14:paraId="0B9E9C05">
            <w:pPr>
              <w:rPr>
                <w:rFonts w:hint="eastAsia" w:ascii="宋体" w:hAnsi="宋体" w:eastAsia="宋体" w:cs="宋体"/>
                <w:sz w:val="21"/>
              </w:rPr>
            </w:pPr>
          </w:p>
        </w:tc>
        <w:tc>
          <w:tcPr>
            <w:tcW w:w="2896" w:type="dxa"/>
            <w:tcBorders>
              <w:left w:val="single" w:color="000000" w:sz="2" w:space="0"/>
            </w:tcBorders>
            <w:vAlign w:val="top"/>
          </w:tcPr>
          <w:p w14:paraId="5A2E02FE">
            <w:pPr>
              <w:rPr>
                <w:rFonts w:hint="eastAsia" w:ascii="宋体" w:hAnsi="宋体" w:eastAsia="宋体" w:cs="宋体"/>
                <w:sz w:val="21"/>
              </w:rPr>
            </w:pPr>
          </w:p>
        </w:tc>
        <w:tc>
          <w:tcPr>
            <w:tcW w:w="2608" w:type="dxa"/>
            <w:vAlign w:val="top"/>
          </w:tcPr>
          <w:p w14:paraId="389CF52E">
            <w:pPr>
              <w:rPr>
                <w:rFonts w:hint="eastAsia" w:ascii="宋体" w:hAnsi="宋体" w:eastAsia="宋体" w:cs="宋体"/>
                <w:sz w:val="21"/>
              </w:rPr>
            </w:pPr>
          </w:p>
        </w:tc>
        <w:tc>
          <w:tcPr>
            <w:tcW w:w="1427" w:type="dxa"/>
            <w:tcBorders>
              <w:right w:val="single" w:color="000000" w:sz="2" w:space="0"/>
            </w:tcBorders>
            <w:vAlign w:val="top"/>
          </w:tcPr>
          <w:p w14:paraId="5915CB17">
            <w:pPr>
              <w:rPr>
                <w:rFonts w:hint="eastAsia" w:ascii="宋体" w:hAnsi="宋体" w:eastAsia="宋体" w:cs="宋体"/>
                <w:sz w:val="21"/>
              </w:rPr>
            </w:pPr>
          </w:p>
        </w:tc>
      </w:tr>
      <w:tr w14:paraId="58CF5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77" w:type="dxa"/>
            <w:tcBorders>
              <w:left w:val="single" w:color="000000" w:sz="2" w:space="0"/>
            </w:tcBorders>
            <w:vAlign w:val="top"/>
          </w:tcPr>
          <w:p w14:paraId="3B3995DD">
            <w:pPr>
              <w:pStyle w:val="17"/>
              <w:spacing w:before="114" w:line="315" w:lineRule="exact"/>
              <w:ind w:left="387"/>
              <w:rPr>
                <w:rFonts w:hint="eastAsia" w:ascii="宋体" w:hAnsi="宋体" w:eastAsia="宋体" w:cs="宋体"/>
                <w:sz w:val="24"/>
                <w:szCs w:val="24"/>
              </w:rPr>
            </w:pPr>
            <w:r>
              <w:rPr>
                <w:rFonts w:hint="eastAsia" w:ascii="宋体" w:hAnsi="宋体" w:eastAsia="宋体" w:cs="宋体"/>
                <w:position w:val="1"/>
                <w:sz w:val="24"/>
                <w:szCs w:val="24"/>
              </w:rPr>
              <w:t>2</w:t>
            </w:r>
          </w:p>
        </w:tc>
        <w:tc>
          <w:tcPr>
            <w:tcW w:w="872" w:type="dxa"/>
            <w:tcBorders>
              <w:right w:val="single" w:color="000000" w:sz="2" w:space="0"/>
            </w:tcBorders>
            <w:vAlign w:val="top"/>
          </w:tcPr>
          <w:p w14:paraId="09B21C32">
            <w:pPr>
              <w:rPr>
                <w:rFonts w:hint="eastAsia" w:ascii="宋体" w:hAnsi="宋体" w:eastAsia="宋体" w:cs="宋体"/>
                <w:sz w:val="21"/>
              </w:rPr>
            </w:pPr>
          </w:p>
        </w:tc>
        <w:tc>
          <w:tcPr>
            <w:tcW w:w="2896" w:type="dxa"/>
            <w:tcBorders>
              <w:left w:val="single" w:color="000000" w:sz="2" w:space="0"/>
            </w:tcBorders>
            <w:vAlign w:val="top"/>
          </w:tcPr>
          <w:p w14:paraId="349EBF8A">
            <w:pPr>
              <w:rPr>
                <w:rFonts w:hint="eastAsia" w:ascii="宋体" w:hAnsi="宋体" w:eastAsia="宋体" w:cs="宋体"/>
                <w:sz w:val="21"/>
              </w:rPr>
            </w:pPr>
          </w:p>
        </w:tc>
        <w:tc>
          <w:tcPr>
            <w:tcW w:w="2608" w:type="dxa"/>
            <w:vAlign w:val="top"/>
          </w:tcPr>
          <w:p w14:paraId="76A1FABC">
            <w:pPr>
              <w:rPr>
                <w:rFonts w:hint="eastAsia" w:ascii="宋体" w:hAnsi="宋体" w:eastAsia="宋体" w:cs="宋体"/>
                <w:sz w:val="21"/>
              </w:rPr>
            </w:pPr>
          </w:p>
        </w:tc>
        <w:tc>
          <w:tcPr>
            <w:tcW w:w="1427" w:type="dxa"/>
            <w:tcBorders>
              <w:right w:val="single" w:color="000000" w:sz="2" w:space="0"/>
            </w:tcBorders>
            <w:vAlign w:val="top"/>
          </w:tcPr>
          <w:p w14:paraId="721AF4DE">
            <w:pPr>
              <w:rPr>
                <w:rFonts w:hint="eastAsia" w:ascii="宋体" w:hAnsi="宋体" w:eastAsia="宋体" w:cs="宋体"/>
                <w:sz w:val="21"/>
              </w:rPr>
            </w:pPr>
          </w:p>
        </w:tc>
      </w:tr>
      <w:tr w14:paraId="60200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77" w:type="dxa"/>
            <w:tcBorders>
              <w:left w:val="single" w:color="000000" w:sz="2" w:space="0"/>
            </w:tcBorders>
            <w:vAlign w:val="top"/>
          </w:tcPr>
          <w:p w14:paraId="16EB3127">
            <w:pPr>
              <w:pStyle w:val="17"/>
              <w:spacing w:before="114" w:line="241" w:lineRule="auto"/>
              <w:ind w:left="389"/>
              <w:rPr>
                <w:rFonts w:hint="eastAsia" w:ascii="宋体" w:hAnsi="宋体" w:eastAsia="宋体" w:cs="宋体"/>
                <w:sz w:val="24"/>
                <w:szCs w:val="24"/>
              </w:rPr>
            </w:pPr>
            <w:r>
              <w:rPr>
                <w:rFonts w:hint="eastAsia" w:ascii="宋体" w:hAnsi="宋体" w:eastAsia="宋体" w:cs="宋体"/>
                <w:sz w:val="24"/>
                <w:szCs w:val="24"/>
              </w:rPr>
              <w:t>3</w:t>
            </w:r>
          </w:p>
        </w:tc>
        <w:tc>
          <w:tcPr>
            <w:tcW w:w="872" w:type="dxa"/>
            <w:tcBorders>
              <w:right w:val="single" w:color="000000" w:sz="2" w:space="0"/>
            </w:tcBorders>
            <w:vAlign w:val="top"/>
          </w:tcPr>
          <w:p w14:paraId="72B39836">
            <w:pPr>
              <w:rPr>
                <w:rFonts w:hint="eastAsia" w:ascii="宋体" w:hAnsi="宋体" w:eastAsia="宋体" w:cs="宋体"/>
                <w:sz w:val="21"/>
              </w:rPr>
            </w:pPr>
          </w:p>
        </w:tc>
        <w:tc>
          <w:tcPr>
            <w:tcW w:w="2896" w:type="dxa"/>
            <w:tcBorders>
              <w:left w:val="single" w:color="000000" w:sz="2" w:space="0"/>
            </w:tcBorders>
            <w:vAlign w:val="top"/>
          </w:tcPr>
          <w:p w14:paraId="4C9EDCE8">
            <w:pPr>
              <w:rPr>
                <w:rFonts w:hint="eastAsia" w:ascii="宋体" w:hAnsi="宋体" w:eastAsia="宋体" w:cs="宋体"/>
                <w:sz w:val="21"/>
              </w:rPr>
            </w:pPr>
          </w:p>
        </w:tc>
        <w:tc>
          <w:tcPr>
            <w:tcW w:w="2608" w:type="dxa"/>
            <w:vAlign w:val="top"/>
          </w:tcPr>
          <w:p w14:paraId="1DC235C1">
            <w:pPr>
              <w:rPr>
                <w:rFonts w:hint="eastAsia" w:ascii="宋体" w:hAnsi="宋体" w:eastAsia="宋体" w:cs="宋体"/>
                <w:sz w:val="21"/>
              </w:rPr>
            </w:pPr>
          </w:p>
        </w:tc>
        <w:tc>
          <w:tcPr>
            <w:tcW w:w="1427" w:type="dxa"/>
            <w:tcBorders>
              <w:right w:val="single" w:color="000000" w:sz="2" w:space="0"/>
            </w:tcBorders>
            <w:vAlign w:val="top"/>
          </w:tcPr>
          <w:p w14:paraId="023FF318">
            <w:pPr>
              <w:rPr>
                <w:rFonts w:hint="eastAsia" w:ascii="宋体" w:hAnsi="宋体" w:eastAsia="宋体" w:cs="宋体"/>
                <w:sz w:val="21"/>
              </w:rPr>
            </w:pPr>
          </w:p>
        </w:tc>
      </w:tr>
      <w:tr w14:paraId="0A29C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77" w:type="dxa"/>
            <w:tcBorders>
              <w:left w:val="single" w:color="000000" w:sz="2" w:space="0"/>
            </w:tcBorders>
            <w:vAlign w:val="top"/>
          </w:tcPr>
          <w:p w14:paraId="6E85B1C3">
            <w:pPr>
              <w:pStyle w:val="17"/>
              <w:spacing w:before="115" w:line="315" w:lineRule="exact"/>
              <w:ind w:left="384"/>
              <w:rPr>
                <w:rFonts w:hint="eastAsia" w:ascii="宋体" w:hAnsi="宋体" w:eastAsia="宋体" w:cs="宋体"/>
                <w:sz w:val="24"/>
                <w:szCs w:val="24"/>
              </w:rPr>
            </w:pPr>
            <w:r>
              <w:rPr>
                <w:rFonts w:hint="eastAsia" w:ascii="宋体" w:hAnsi="宋体" w:eastAsia="宋体" w:cs="宋体"/>
                <w:position w:val="1"/>
                <w:sz w:val="24"/>
                <w:szCs w:val="24"/>
              </w:rPr>
              <w:t>4</w:t>
            </w:r>
          </w:p>
        </w:tc>
        <w:tc>
          <w:tcPr>
            <w:tcW w:w="872" w:type="dxa"/>
            <w:tcBorders>
              <w:right w:val="single" w:color="000000" w:sz="2" w:space="0"/>
            </w:tcBorders>
            <w:vAlign w:val="top"/>
          </w:tcPr>
          <w:p w14:paraId="31884F10">
            <w:pPr>
              <w:rPr>
                <w:rFonts w:hint="eastAsia" w:ascii="宋体" w:hAnsi="宋体" w:eastAsia="宋体" w:cs="宋体"/>
                <w:sz w:val="21"/>
              </w:rPr>
            </w:pPr>
          </w:p>
        </w:tc>
        <w:tc>
          <w:tcPr>
            <w:tcW w:w="2896" w:type="dxa"/>
            <w:tcBorders>
              <w:left w:val="single" w:color="000000" w:sz="2" w:space="0"/>
            </w:tcBorders>
            <w:vAlign w:val="top"/>
          </w:tcPr>
          <w:p w14:paraId="40B46620">
            <w:pPr>
              <w:rPr>
                <w:rFonts w:hint="eastAsia" w:ascii="宋体" w:hAnsi="宋体" w:eastAsia="宋体" w:cs="宋体"/>
                <w:sz w:val="21"/>
              </w:rPr>
            </w:pPr>
          </w:p>
        </w:tc>
        <w:tc>
          <w:tcPr>
            <w:tcW w:w="2608" w:type="dxa"/>
            <w:vAlign w:val="top"/>
          </w:tcPr>
          <w:p w14:paraId="4FEB5DA7">
            <w:pPr>
              <w:rPr>
                <w:rFonts w:hint="eastAsia" w:ascii="宋体" w:hAnsi="宋体" w:eastAsia="宋体" w:cs="宋体"/>
                <w:sz w:val="21"/>
              </w:rPr>
            </w:pPr>
          </w:p>
        </w:tc>
        <w:tc>
          <w:tcPr>
            <w:tcW w:w="1427" w:type="dxa"/>
            <w:tcBorders>
              <w:right w:val="single" w:color="000000" w:sz="2" w:space="0"/>
            </w:tcBorders>
            <w:vAlign w:val="top"/>
          </w:tcPr>
          <w:p w14:paraId="2AD701D5">
            <w:pPr>
              <w:rPr>
                <w:rFonts w:hint="eastAsia" w:ascii="宋体" w:hAnsi="宋体" w:eastAsia="宋体" w:cs="宋体"/>
                <w:sz w:val="21"/>
              </w:rPr>
            </w:pPr>
          </w:p>
        </w:tc>
      </w:tr>
      <w:tr w14:paraId="33471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77" w:type="dxa"/>
            <w:tcBorders>
              <w:left w:val="single" w:color="000000" w:sz="2" w:space="0"/>
            </w:tcBorders>
            <w:vAlign w:val="top"/>
          </w:tcPr>
          <w:p w14:paraId="09DD9FD2">
            <w:pPr>
              <w:pStyle w:val="17"/>
              <w:spacing w:before="115" w:line="241" w:lineRule="auto"/>
              <w:ind w:left="389"/>
              <w:rPr>
                <w:rFonts w:hint="eastAsia" w:ascii="宋体" w:hAnsi="宋体" w:eastAsia="宋体" w:cs="宋体"/>
                <w:sz w:val="24"/>
                <w:szCs w:val="24"/>
              </w:rPr>
            </w:pPr>
            <w:r>
              <w:rPr>
                <w:rFonts w:hint="eastAsia" w:ascii="宋体" w:hAnsi="宋体" w:eastAsia="宋体" w:cs="宋体"/>
                <w:sz w:val="24"/>
                <w:szCs w:val="24"/>
              </w:rPr>
              <w:t>5</w:t>
            </w:r>
          </w:p>
        </w:tc>
        <w:tc>
          <w:tcPr>
            <w:tcW w:w="872" w:type="dxa"/>
            <w:tcBorders>
              <w:right w:val="single" w:color="000000" w:sz="2" w:space="0"/>
            </w:tcBorders>
            <w:vAlign w:val="top"/>
          </w:tcPr>
          <w:p w14:paraId="740D2DB3">
            <w:pPr>
              <w:rPr>
                <w:rFonts w:hint="eastAsia" w:ascii="宋体" w:hAnsi="宋体" w:eastAsia="宋体" w:cs="宋体"/>
                <w:sz w:val="21"/>
              </w:rPr>
            </w:pPr>
          </w:p>
        </w:tc>
        <w:tc>
          <w:tcPr>
            <w:tcW w:w="2896" w:type="dxa"/>
            <w:tcBorders>
              <w:left w:val="single" w:color="000000" w:sz="2" w:space="0"/>
            </w:tcBorders>
            <w:vAlign w:val="top"/>
          </w:tcPr>
          <w:p w14:paraId="43A73BA3">
            <w:pPr>
              <w:rPr>
                <w:rFonts w:hint="eastAsia" w:ascii="宋体" w:hAnsi="宋体" w:eastAsia="宋体" w:cs="宋体"/>
                <w:sz w:val="21"/>
              </w:rPr>
            </w:pPr>
          </w:p>
        </w:tc>
        <w:tc>
          <w:tcPr>
            <w:tcW w:w="2608" w:type="dxa"/>
            <w:vAlign w:val="top"/>
          </w:tcPr>
          <w:p w14:paraId="7FCCA0A5">
            <w:pPr>
              <w:rPr>
                <w:rFonts w:hint="eastAsia" w:ascii="宋体" w:hAnsi="宋体" w:eastAsia="宋体" w:cs="宋体"/>
                <w:sz w:val="21"/>
              </w:rPr>
            </w:pPr>
          </w:p>
        </w:tc>
        <w:tc>
          <w:tcPr>
            <w:tcW w:w="1427" w:type="dxa"/>
            <w:tcBorders>
              <w:right w:val="single" w:color="000000" w:sz="2" w:space="0"/>
            </w:tcBorders>
            <w:vAlign w:val="top"/>
          </w:tcPr>
          <w:p w14:paraId="4E0E96F0">
            <w:pPr>
              <w:rPr>
                <w:rFonts w:hint="eastAsia" w:ascii="宋体" w:hAnsi="宋体" w:eastAsia="宋体" w:cs="宋体"/>
                <w:sz w:val="21"/>
              </w:rPr>
            </w:pPr>
          </w:p>
        </w:tc>
      </w:tr>
      <w:tr w14:paraId="07D3E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877" w:type="dxa"/>
            <w:tcBorders>
              <w:left w:val="single" w:color="000000" w:sz="2" w:space="0"/>
              <w:bottom w:val="single" w:color="000000" w:sz="2" w:space="0"/>
            </w:tcBorders>
            <w:vAlign w:val="top"/>
          </w:tcPr>
          <w:p w14:paraId="3360CC17">
            <w:pPr>
              <w:pStyle w:val="17"/>
              <w:spacing w:before="118" w:line="347" w:lineRule="exact"/>
              <w:ind w:left="341"/>
              <w:rPr>
                <w:rFonts w:hint="eastAsia" w:ascii="宋体" w:hAnsi="宋体" w:eastAsia="宋体" w:cs="宋体"/>
                <w:sz w:val="24"/>
                <w:szCs w:val="24"/>
              </w:rPr>
            </w:pPr>
            <w:r>
              <w:rPr>
                <w:rFonts w:hint="eastAsia" w:ascii="宋体" w:hAnsi="宋体" w:eastAsia="宋体" w:cs="宋体"/>
                <w:position w:val="2"/>
                <w:sz w:val="24"/>
                <w:szCs w:val="24"/>
              </w:rPr>
              <w:t>…</w:t>
            </w:r>
          </w:p>
        </w:tc>
        <w:tc>
          <w:tcPr>
            <w:tcW w:w="872" w:type="dxa"/>
            <w:tcBorders>
              <w:bottom w:val="single" w:color="000000" w:sz="2" w:space="0"/>
              <w:right w:val="single" w:color="000000" w:sz="2" w:space="0"/>
            </w:tcBorders>
            <w:vAlign w:val="top"/>
          </w:tcPr>
          <w:p w14:paraId="55755857">
            <w:pPr>
              <w:rPr>
                <w:rFonts w:hint="eastAsia" w:ascii="宋体" w:hAnsi="宋体" w:eastAsia="宋体" w:cs="宋体"/>
                <w:sz w:val="21"/>
              </w:rPr>
            </w:pPr>
          </w:p>
        </w:tc>
        <w:tc>
          <w:tcPr>
            <w:tcW w:w="2896" w:type="dxa"/>
            <w:tcBorders>
              <w:left w:val="single" w:color="000000" w:sz="2" w:space="0"/>
              <w:bottom w:val="single" w:color="000000" w:sz="2" w:space="0"/>
            </w:tcBorders>
            <w:vAlign w:val="top"/>
          </w:tcPr>
          <w:p w14:paraId="052145AB">
            <w:pPr>
              <w:rPr>
                <w:rFonts w:hint="eastAsia" w:ascii="宋体" w:hAnsi="宋体" w:eastAsia="宋体" w:cs="宋体"/>
                <w:sz w:val="21"/>
              </w:rPr>
            </w:pPr>
          </w:p>
        </w:tc>
        <w:tc>
          <w:tcPr>
            <w:tcW w:w="2608" w:type="dxa"/>
            <w:tcBorders>
              <w:bottom w:val="single" w:color="000000" w:sz="2" w:space="0"/>
            </w:tcBorders>
            <w:vAlign w:val="top"/>
          </w:tcPr>
          <w:p w14:paraId="662CDC76">
            <w:pPr>
              <w:rPr>
                <w:rFonts w:hint="eastAsia" w:ascii="宋体" w:hAnsi="宋体" w:eastAsia="宋体" w:cs="宋体"/>
                <w:sz w:val="21"/>
              </w:rPr>
            </w:pPr>
          </w:p>
        </w:tc>
        <w:tc>
          <w:tcPr>
            <w:tcW w:w="1427" w:type="dxa"/>
            <w:tcBorders>
              <w:bottom w:val="single" w:color="000000" w:sz="2" w:space="0"/>
              <w:right w:val="single" w:color="000000" w:sz="2" w:space="0"/>
            </w:tcBorders>
            <w:vAlign w:val="top"/>
          </w:tcPr>
          <w:p w14:paraId="6E0728D1">
            <w:pPr>
              <w:rPr>
                <w:rFonts w:hint="eastAsia" w:ascii="宋体" w:hAnsi="宋体" w:eastAsia="宋体" w:cs="宋体"/>
                <w:sz w:val="21"/>
              </w:rPr>
            </w:pPr>
          </w:p>
        </w:tc>
      </w:tr>
    </w:tbl>
    <w:p w14:paraId="66D89DA4">
      <w:pPr>
        <w:pStyle w:val="5"/>
        <w:spacing w:line="251" w:lineRule="auto"/>
        <w:rPr>
          <w:rFonts w:hint="eastAsia" w:ascii="宋体" w:hAnsi="宋体" w:eastAsia="宋体" w:cs="宋体"/>
        </w:rPr>
      </w:pPr>
    </w:p>
    <w:p w14:paraId="560362A2">
      <w:pPr>
        <w:pStyle w:val="5"/>
        <w:spacing w:line="251" w:lineRule="auto"/>
        <w:rPr>
          <w:rFonts w:hint="eastAsia" w:ascii="宋体" w:hAnsi="宋体" w:eastAsia="宋体" w:cs="宋体"/>
        </w:rPr>
      </w:pPr>
    </w:p>
    <w:p w14:paraId="72CC8540">
      <w:pPr>
        <w:spacing w:before="78" w:line="230" w:lineRule="auto"/>
        <w:ind w:left="135"/>
        <w:rPr>
          <w:rFonts w:hint="eastAsia" w:ascii="宋体" w:hAnsi="宋体" w:eastAsia="宋体" w:cs="宋体"/>
          <w:sz w:val="24"/>
          <w:szCs w:val="24"/>
        </w:rPr>
      </w:pPr>
      <w:r>
        <w:rPr>
          <w:rFonts w:hint="eastAsia" w:ascii="宋体" w:hAnsi="宋体" w:eastAsia="宋体" w:cs="宋体"/>
          <w:spacing w:val="-12"/>
          <w:sz w:val="24"/>
          <w:szCs w:val="24"/>
        </w:rPr>
        <w:t>注：</w:t>
      </w:r>
    </w:p>
    <w:p w14:paraId="488689B2">
      <w:pPr>
        <w:spacing w:before="169" w:line="290" w:lineRule="auto"/>
        <w:ind w:left="152" w:right="112" w:hanging="14"/>
        <w:rPr>
          <w:rFonts w:hint="eastAsia" w:ascii="宋体" w:hAnsi="宋体" w:eastAsia="宋体" w:cs="宋体"/>
          <w:sz w:val="24"/>
          <w:szCs w:val="24"/>
        </w:rPr>
      </w:pPr>
      <w:r>
        <w:rPr>
          <w:rFonts w:hint="eastAsia" w:ascii="宋体" w:hAnsi="宋体" w:eastAsia="宋体" w:cs="宋体"/>
          <w:spacing w:val="-1"/>
          <w:sz w:val="24"/>
          <w:szCs w:val="24"/>
        </w:rPr>
        <w:t>1. 说明：应对照磋商文件“</w:t>
      </w:r>
      <w:r>
        <w:rPr>
          <w:rFonts w:hint="eastAsia" w:ascii="宋体" w:hAnsi="宋体" w:eastAsia="宋体" w:cs="宋体"/>
          <w:spacing w:val="-85"/>
          <w:sz w:val="24"/>
          <w:szCs w:val="24"/>
        </w:rPr>
        <w:t xml:space="preserve"> </w:t>
      </w:r>
      <w:r>
        <w:rPr>
          <w:rFonts w:hint="eastAsia" w:ascii="宋体" w:hAnsi="宋体" w:eastAsia="宋体" w:cs="宋体"/>
          <w:spacing w:val="-1"/>
          <w:sz w:val="24"/>
          <w:szCs w:val="24"/>
        </w:rPr>
        <w:t>第三章 采购需求</w:t>
      </w:r>
      <w:r>
        <w:rPr>
          <w:rFonts w:hint="eastAsia" w:ascii="宋体" w:hAnsi="宋体" w:eastAsia="宋体" w:cs="宋体"/>
          <w:spacing w:val="-86"/>
          <w:sz w:val="24"/>
          <w:szCs w:val="24"/>
        </w:rPr>
        <w:t xml:space="preserve"> </w:t>
      </w:r>
      <w:r>
        <w:rPr>
          <w:rFonts w:hint="eastAsia" w:ascii="宋体" w:hAnsi="宋体" w:eastAsia="宋体" w:cs="宋体"/>
          <w:spacing w:val="-1"/>
          <w:sz w:val="24"/>
          <w:szCs w:val="24"/>
        </w:rPr>
        <w:t>”中的</w:t>
      </w:r>
      <w:r>
        <w:rPr>
          <w:rFonts w:hint="eastAsia" w:ascii="宋体" w:hAnsi="宋体" w:eastAsia="宋体" w:cs="宋体"/>
          <w:spacing w:val="-1"/>
          <w:sz w:val="24"/>
          <w:szCs w:val="24"/>
          <w:lang w:val="en-US" w:eastAsia="zh-CN"/>
        </w:rPr>
        <w:t>具体实施</w:t>
      </w:r>
      <w:r>
        <w:rPr>
          <w:rFonts w:hint="eastAsia" w:ascii="宋体" w:hAnsi="宋体" w:eastAsia="宋体" w:cs="宋体"/>
          <w:spacing w:val="-1"/>
          <w:sz w:val="24"/>
          <w:szCs w:val="24"/>
        </w:rPr>
        <w:t>要求逐条作</w:t>
      </w:r>
      <w:r>
        <w:rPr>
          <w:rFonts w:hint="eastAsia" w:ascii="宋体" w:hAnsi="宋体" w:eastAsia="宋体" w:cs="宋体"/>
          <w:spacing w:val="-3"/>
          <w:sz w:val="24"/>
          <w:szCs w:val="24"/>
        </w:rPr>
        <w:t>出明确响应，并作出偏离说明。</w:t>
      </w:r>
    </w:p>
    <w:p w14:paraId="5AA0B139">
      <w:pPr>
        <w:spacing w:before="183" w:line="314" w:lineRule="auto"/>
        <w:ind w:left="134" w:right="112" w:hanging="10"/>
        <w:rPr>
          <w:rFonts w:hint="eastAsia" w:ascii="宋体" w:hAnsi="宋体" w:eastAsia="宋体" w:cs="宋体"/>
          <w:sz w:val="24"/>
          <w:szCs w:val="24"/>
        </w:rPr>
      </w:pPr>
      <w:r>
        <w:rPr>
          <w:rFonts w:hint="eastAsia" w:ascii="宋体" w:hAnsi="宋体" w:eastAsia="宋体" w:cs="宋体"/>
          <w:sz w:val="24"/>
          <w:szCs w:val="24"/>
        </w:rPr>
        <w:t>2.供应商应根据自身的承诺，对照磋商文件要求，在“偏离说明</w:t>
      </w:r>
      <w:r>
        <w:rPr>
          <w:rFonts w:hint="eastAsia" w:ascii="宋体" w:hAnsi="宋体" w:eastAsia="宋体" w:cs="宋体"/>
          <w:spacing w:val="-73"/>
          <w:sz w:val="24"/>
          <w:szCs w:val="24"/>
        </w:rPr>
        <w:t xml:space="preserve"> </w:t>
      </w:r>
      <w:r>
        <w:rPr>
          <w:rFonts w:hint="eastAsia" w:ascii="宋体" w:hAnsi="宋体" w:eastAsia="宋体" w:cs="宋体"/>
          <w:sz w:val="24"/>
          <w:szCs w:val="24"/>
        </w:rPr>
        <w:t xml:space="preserve">”中注明“正偏 </w:t>
      </w:r>
      <w:r>
        <w:rPr>
          <w:rFonts w:hint="eastAsia" w:ascii="宋体" w:hAnsi="宋体" w:eastAsia="宋体" w:cs="宋体"/>
          <w:spacing w:val="-4"/>
          <w:sz w:val="24"/>
          <w:szCs w:val="24"/>
        </w:rPr>
        <w:t>离</w:t>
      </w:r>
      <w:r>
        <w:rPr>
          <w:rFonts w:hint="eastAsia" w:ascii="宋体" w:hAnsi="宋体" w:eastAsia="宋体" w:cs="宋体"/>
          <w:spacing w:val="-8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86"/>
          <w:sz w:val="24"/>
          <w:szCs w:val="24"/>
        </w:rPr>
        <w:t xml:space="preserve"> </w:t>
      </w:r>
      <w:r>
        <w:rPr>
          <w:rFonts w:hint="eastAsia" w:ascii="宋体" w:hAnsi="宋体" w:eastAsia="宋体" w:cs="宋体"/>
          <w:spacing w:val="-4"/>
          <w:sz w:val="24"/>
          <w:szCs w:val="24"/>
        </w:rPr>
        <w:t>”或者“无偏离</w:t>
      </w:r>
      <w:r>
        <w:rPr>
          <w:rFonts w:hint="eastAsia" w:ascii="宋体" w:hAnsi="宋体" w:eastAsia="宋体" w:cs="宋体"/>
          <w:spacing w:val="-86"/>
          <w:sz w:val="24"/>
          <w:szCs w:val="24"/>
        </w:rPr>
        <w:t xml:space="preserve"> </w:t>
      </w:r>
      <w:r>
        <w:rPr>
          <w:rFonts w:hint="eastAsia" w:ascii="宋体" w:hAnsi="宋体" w:eastAsia="宋体" w:cs="宋体"/>
          <w:spacing w:val="-4"/>
          <w:sz w:val="24"/>
          <w:szCs w:val="24"/>
        </w:rPr>
        <w:t>”。既不属于“正偏离</w:t>
      </w:r>
      <w:r>
        <w:rPr>
          <w:rFonts w:hint="eastAsia" w:ascii="宋体" w:hAnsi="宋体" w:eastAsia="宋体" w:cs="宋体"/>
          <w:spacing w:val="-85"/>
          <w:sz w:val="24"/>
          <w:szCs w:val="24"/>
        </w:rPr>
        <w:t xml:space="preserve"> </w:t>
      </w:r>
      <w:r>
        <w:rPr>
          <w:rFonts w:hint="eastAsia" w:ascii="宋体" w:hAnsi="宋体" w:eastAsia="宋体" w:cs="宋体"/>
          <w:spacing w:val="-4"/>
          <w:sz w:val="24"/>
          <w:szCs w:val="24"/>
        </w:rPr>
        <w:t>”也不属于“负偏离</w:t>
      </w:r>
      <w:r>
        <w:rPr>
          <w:rFonts w:hint="eastAsia" w:ascii="宋体" w:hAnsi="宋体" w:eastAsia="宋体" w:cs="宋体"/>
          <w:spacing w:val="-86"/>
          <w:sz w:val="24"/>
          <w:szCs w:val="24"/>
        </w:rPr>
        <w:t xml:space="preserve"> </w:t>
      </w:r>
      <w:r>
        <w:rPr>
          <w:rFonts w:hint="eastAsia" w:ascii="宋体" w:hAnsi="宋体" w:eastAsia="宋体" w:cs="宋体"/>
          <w:spacing w:val="-4"/>
          <w:sz w:val="24"/>
          <w:szCs w:val="24"/>
        </w:rPr>
        <w:t>”即</w:t>
      </w:r>
      <w:r>
        <w:rPr>
          <w:rFonts w:hint="eastAsia" w:ascii="宋体" w:hAnsi="宋体" w:eastAsia="宋体" w:cs="宋体"/>
          <w:sz w:val="24"/>
          <w:szCs w:val="24"/>
        </w:rPr>
        <w:t xml:space="preserve"> </w:t>
      </w:r>
      <w:r>
        <w:rPr>
          <w:rFonts w:hint="eastAsia" w:ascii="宋体" w:hAnsi="宋体" w:eastAsia="宋体" w:cs="宋体"/>
          <w:spacing w:val="-3"/>
          <w:sz w:val="24"/>
          <w:szCs w:val="24"/>
        </w:rPr>
        <w:t>为“无偏离</w:t>
      </w:r>
      <w:r>
        <w:rPr>
          <w:rFonts w:hint="eastAsia" w:ascii="宋体" w:hAnsi="宋体" w:eastAsia="宋体" w:cs="宋体"/>
          <w:spacing w:val="-88"/>
          <w:sz w:val="24"/>
          <w:szCs w:val="24"/>
        </w:rPr>
        <w:t xml:space="preserve"> </w:t>
      </w:r>
      <w:r>
        <w:rPr>
          <w:rFonts w:hint="eastAsia" w:ascii="宋体" w:hAnsi="宋体" w:eastAsia="宋体" w:cs="宋体"/>
          <w:spacing w:val="-3"/>
          <w:sz w:val="24"/>
          <w:szCs w:val="24"/>
        </w:rPr>
        <w:t>”。</w:t>
      </w:r>
    </w:p>
    <w:p w14:paraId="1251E42B">
      <w:pPr>
        <w:pStyle w:val="5"/>
        <w:spacing w:line="282" w:lineRule="auto"/>
        <w:rPr>
          <w:rFonts w:hint="eastAsia" w:ascii="宋体" w:hAnsi="宋体" w:eastAsia="宋体" w:cs="宋体"/>
        </w:rPr>
      </w:pPr>
    </w:p>
    <w:p w14:paraId="2B345051">
      <w:pPr>
        <w:pStyle w:val="5"/>
        <w:spacing w:line="283" w:lineRule="auto"/>
        <w:rPr>
          <w:rFonts w:hint="eastAsia" w:ascii="宋体" w:hAnsi="宋体" w:eastAsia="宋体" w:cs="宋体"/>
        </w:rPr>
      </w:pPr>
    </w:p>
    <w:p w14:paraId="5D0D781B">
      <w:pPr>
        <w:spacing w:before="78" w:line="223" w:lineRule="auto"/>
        <w:ind w:left="2013"/>
        <w:rPr>
          <w:rFonts w:hint="eastAsia" w:ascii="宋体" w:hAnsi="宋体" w:eastAsia="宋体" w:cs="宋体"/>
          <w:sz w:val="24"/>
          <w:szCs w:val="24"/>
        </w:rPr>
      </w:pPr>
      <w:r>
        <w:rPr>
          <w:rFonts w:hint="eastAsia" w:ascii="宋体" w:hAnsi="宋体" w:eastAsia="宋体" w:cs="宋体"/>
          <w:spacing w:val="-2"/>
          <w:sz w:val="24"/>
          <w:szCs w:val="24"/>
        </w:rPr>
        <w:t>法定代表人或者委托代理人（签字或者电子签名</w:t>
      </w:r>
      <w:r>
        <w:rPr>
          <w:rFonts w:hint="eastAsia" w:ascii="宋体" w:hAnsi="宋体" w:eastAsia="宋体" w:cs="宋体"/>
          <w:spacing w:val="8"/>
          <w:sz w:val="24"/>
          <w:szCs w:val="24"/>
        </w:rPr>
        <w:t>）：</w:t>
      </w:r>
    </w:p>
    <w:p w14:paraId="58996711">
      <w:pPr>
        <w:spacing w:before="179" w:line="222" w:lineRule="auto"/>
        <w:ind w:left="2769"/>
        <w:rPr>
          <w:rFonts w:hint="eastAsia" w:ascii="宋体" w:hAnsi="宋体" w:eastAsia="宋体" w:cs="宋体"/>
          <w:sz w:val="24"/>
          <w:szCs w:val="24"/>
        </w:rPr>
      </w:pPr>
      <w:r>
        <w:rPr>
          <w:rFonts w:hint="eastAsia" w:ascii="宋体" w:hAnsi="宋体" w:eastAsia="宋体" w:cs="宋体"/>
          <w:spacing w:val="-3"/>
          <w:sz w:val="24"/>
          <w:szCs w:val="24"/>
        </w:rPr>
        <w:t>供应商（电子签章</w:t>
      </w:r>
      <w:r>
        <w:rPr>
          <w:rFonts w:hint="eastAsia" w:ascii="宋体" w:hAnsi="宋体" w:eastAsia="宋体" w:cs="宋体"/>
          <w:spacing w:val="3"/>
          <w:sz w:val="24"/>
          <w:szCs w:val="24"/>
        </w:rPr>
        <w:t>）：</w:t>
      </w:r>
    </w:p>
    <w:p w14:paraId="39471A56">
      <w:pPr>
        <w:spacing w:before="179" w:line="222" w:lineRule="auto"/>
        <w:ind w:left="4259"/>
        <w:rPr>
          <w:rFonts w:hint="eastAsia" w:ascii="宋体" w:hAnsi="宋体" w:eastAsia="宋体" w:cs="宋体"/>
          <w:sz w:val="24"/>
          <w:szCs w:val="24"/>
        </w:rPr>
      </w:pPr>
      <w:r>
        <w:rPr>
          <w:rFonts w:hint="eastAsia" w:ascii="宋体" w:hAnsi="宋体" w:eastAsia="宋体" w:cs="宋体"/>
          <w:spacing w:val="-20"/>
          <w:sz w:val="24"/>
          <w:szCs w:val="24"/>
        </w:rPr>
        <w:t>日期：</w:t>
      </w:r>
      <w:r>
        <w:rPr>
          <w:rFonts w:hint="eastAsia" w:ascii="宋体" w:hAnsi="宋体" w:eastAsia="宋体" w:cs="宋体"/>
          <w:spacing w:val="8"/>
          <w:sz w:val="24"/>
          <w:szCs w:val="24"/>
        </w:rPr>
        <w:t xml:space="preserve">   </w:t>
      </w:r>
      <w:r>
        <w:rPr>
          <w:rFonts w:hint="eastAsia" w:ascii="宋体" w:hAnsi="宋体" w:eastAsia="宋体" w:cs="宋体"/>
          <w:spacing w:val="-20"/>
          <w:sz w:val="24"/>
          <w:szCs w:val="24"/>
        </w:rPr>
        <w:t>年</w:t>
      </w:r>
      <w:r>
        <w:rPr>
          <w:rFonts w:hint="eastAsia" w:ascii="宋体" w:hAnsi="宋体" w:eastAsia="宋体" w:cs="宋体"/>
          <w:spacing w:val="9"/>
          <w:sz w:val="24"/>
          <w:szCs w:val="24"/>
        </w:rPr>
        <w:t xml:space="preserve">   </w:t>
      </w:r>
      <w:r>
        <w:rPr>
          <w:rFonts w:hint="eastAsia" w:ascii="宋体" w:hAnsi="宋体" w:eastAsia="宋体" w:cs="宋体"/>
          <w:spacing w:val="-20"/>
          <w:sz w:val="24"/>
          <w:szCs w:val="24"/>
        </w:rPr>
        <w:t>月</w:t>
      </w:r>
      <w:r>
        <w:rPr>
          <w:rFonts w:hint="eastAsia" w:ascii="宋体" w:hAnsi="宋体" w:eastAsia="宋体" w:cs="宋体"/>
          <w:spacing w:val="22"/>
          <w:sz w:val="24"/>
          <w:szCs w:val="24"/>
        </w:rPr>
        <w:t xml:space="preserve">   </w:t>
      </w:r>
      <w:r>
        <w:rPr>
          <w:rFonts w:hint="eastAsia" w:ascii="宋体" w:hAnsi="宋体" w:eastAsia="宋体" w:cs="宋体"/>
          <w:spacing w:val="-20"/>
          <w:sz w:val="24"/>
          <w:szCs w:val="24"/>
        </w:rPr>
        <w:t>日</w:t>
      </w:r>
    </w:p>
    <w:p w14:paraId="6B74D753">
      <w:pPr>
        <w:spacing w:line="222" w:lineRule="auto"/>
        <w:rPr>
          <w:rFonts w:hint="eastAsia" w:ascii="宋体" w:hAnsi="宋体" w:eastAsia="宋体" w:cs="宋体"/>
          <w:sz w:val="24"/>
          <w:szCs w:val="24"/>
        </w:rPr>
        <w:sectPr>
          <w:footerReference r:id="rId38" w:type="default"/>
          <w:pgSz w:w="11906" w:h="16839"/>
          <w:pgMar w:top="1415" w:right="1533" w:bottom="1156" w:left="1687" w:header="0" w:footer="994" w:gutter="0"/>
          <w:pgBorders>
            <w:top w:val="none" w:sz="0" w:space="0"/>
            <w:left w:val="none" w:sz="0" w:space="0"/>
            <w:bottom w:val="none" w:sz="0" w:space="0"/>
            <w:right w:val="none" w:sz="0" w:space="0"/>
          </w:pgBorders>
          <w:pgNumType w:fmt="decimal"/>
          <w:cols w:space="720" w:num="1"/>
        </w:sectPr>
      </w:pPr>
    </w:p>
    <w:p w14:paraId="13CAC246">
      <w:pPr>
        <w:spacing w:before="200" w:line="222" w:lineRule="auto"/>
        <w:ind w:left="271"/>
        <w:rPr>
          <w:rFonts w:hint="eastAsia" w:ascii="宋体" w:hAnsi="宋体" w:eastAsia="宋体" w:cs="宋体"/>
          <w:sz w:val="24"/>
          <w:szCs w:val="24"/>
        </w:rPr>
      </w:pPr>
      <w:r>
        <w:rPr>
          <w:rFonts w:hint="eastAsia" w:ascii="宋体" w:hAnsi="宋体" w:eastAsia="宋体" w:cs="宋体"/>
          <w:b/>
          <w:bCs/>
          <w:spacing w:val="-4"/>
          <w:sz w:val="24"/>
          <w:szCs w:val="24"/>
        </w:rPr>
        <w:t>项目实施人员一览表格式</w:t>
      </w:r>
    </w:p>
    <w:p w14:paraId="4F65C726">
      <w:pPr>
        <w:pStyle w:val="5"/>
        <w:spacing w:line="276" w:lineRule="auto"/>
        <w:rPr>
          <w:rFonts w:hint="eastAsia" w:ascii="宋体" w:hAnsi="宋体" w:eastAsia="宋体" w:cs="宋体"/>
        </w:rPr>
      </w:pPr>
    </w:p>
    <w:p w14:paraId="419CE029">
      <w:pPr>
        <w:pStyle w:val="5"/>
        <w:spacing w:line="277" w:lineRule="auto"/>
        <w:rPr>
          <w:rFonts w:hint="eastAsia" w:ascii="宋体" w:hAnsi="宋体" w:eastAsia="宋体" w:cs="宋体"/>
        </w:rPr>
      </w:pPr>
    </w:p>
    <w:p w14:paraId="35168CE9">
      <w:pPr>
        <w:spacing w:before="101" w:line="228" w:lineRule="auto"/>
        <w:ind w:left="2991"/>
        <w:rPr>
          <w:rFonts w:hint="eastAsia" w:ascii="宋体" w:hAnsi="宋体" w:eastAsia="宋体" w:cs="宋体"/>
          <w:sz w:val="31"/>
          <w:szCs w:val="31"/>
        </w:rPr>
      </w:pPr>
      <w:r>
        <w:rPr>
          <w:rFonts w:hint="eastAsia" w:ascii="宋体" w:hAnsi="宋体" w:eastAsia="宋体" w:cs="宋体"/>
          <w:b/>
          <w:bCs/>
          <w:spacing w:val="5"/>
          <w:sz w:val="31"/>
          <w:szCs w:val="31"/>
        </w:rPr>
        <w:t>项目实施人员一览表</w:t>
      </w:r>
    </w:p>
    <w:p w14:paraId="49A67367">
      <w:pPr>
        <w:spacing w:before="201" w:line="222" w:lineRule="auto"/>
        <w:ind w:left="129"/>
        <w:rPr>
          <w:rFonts w:hint="eastAsia" w:ascii="宋体" w:hAnsi="宋体" w:eastAsia="宋体" w:cs="宋体"/>
          <w:sz w:val="24"/>
          <w:szCs w:val="24"/>
        </w:rPr>
      </w:pPr>
      <w:r>
        <w:rPr>
          <w:rFonts w:hint="eastAsia" w:ascii="宋体" w:hAnsi="宋体" w:eastAsia="宋体" w:cs="宋体"/>
          <w:spacing w:val="-3"/>
          <w:sz w:val="24"/>
          <w:szCs w:val="24"/>
        </w:rPr>
        <w:t>所竞分标：</w:t>
      </w:r>
      <w:r>
        <w:rPr>
          <w:rFonts w:hint="eastAsia" w:ascii="宋体" w:hAnsi="宋体" w:eastAsia="宋体" w:cs="宋体"/>
          <w:spacing w:val="-3"/>
          <w:sz w:val="24"/>
          <w:szCs w:val="24"/>
          <w:u w:val="single" w:color="auto"/>
        </w:rPr>
        <w:t xml:space="preserve">  分标</w:t>
      </w:r>
      <w:r>
        <w:rPr>
          <w:rFonts w:hint="eastAsia" w:ascii="宋体" w:hAnsi="宋体" w:eastAsia="宋体" w:cs="宋体"/>
          <w:spacing w:val="-3"/>
          <w:sz w:val="24"/>
          <w:szCs w:val="24"/>
          <w:u w:val="single" w:color="auto"/>
          <w:lang w:val="en-US" w:eastAsia="zh-CN"/>
        </w:rPr>
        <w:t>2</w:t>
      </w:r>
      <w:r>
        <w:rPr>
          <w:rFonts w:hint="eastAsia" w:ascii="宋体" w:hAnsi="宋体" w:eastAsia="宋体" w:cs="宋体"/>
          <w:spacing w:val="-3"/>
          <w:sz w:val="24"/>
          <w:szCs w:val="24"/>
          <w:u w:val="single" w:color="auto"/>
        </w:rPr>
        <w:t xml:space="preserve">   </w:t>
      </w:r>
      <w:r>
        <w:rPr>
          <w:rFonts w:hint="eastAsia" w:ascii="宋体" w:hAnsi="宋体" w:eastAsia="宋体" w:cs="宋体"/>
          <w:spacing w:val="-102"/>
          <w:sz w:val="24"/>
          <w:szCs w:val="24"/>
        </w:rPr>
        <w:t xml:space="preserve"> </w:t>
      </w:r>
    </w:p>
    <w:p w14:paraId="56F8B56C">
      <w:pPr>
        <w:spacing w:line="65" w:lineRule="exact"/>
        <w:rPr>
          <w:rFonts w:hint="eastAsia" w:ascii="宋体" w:hAnsi="宋体" w:eastAsia="宋体" w:cs="宋体"/>
        </w:rPr>
      </w:pPr>
    </w:p>
    <w:tbl>
      <w:tblPr>
        <w:tblStyle w:val="16"/>
        <w:tblW w:w="81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8"/>
        <w:gridCol w:w="1700"/>
        <w:gridCol w:w="1419"/>
        <w:gridCol w:w="1697"/>
        <w:gridCol w:w="1847"/>
      </w:tblGrid>
      <w:tr w14:paraId="77E1B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821" w:type="dxa"/>
            <w:vAlign w:val="top"/>
          </w:tcPr>
          <w:p w14:paraId="03239118">
            <w:pPr>
              <w:spacing w:line="242" w:lineRule="auto"/>
              <w:rPr>
                <w:rFonts w:hint="eastAsia" w:ascii="宋体" w:hAnsi="宋体" w:eastAsia="宋体" w:cs="宋体"/>
                <w:sz w:val="21"/>
              </w:rPr>
            </w:pPr>
          </w:p>
          <w:p w14:paraId="4549D489">
            <w:pPr>
              <w:spacing w:line="242" w:lineRule="auto"/>
              <w:rPr>
                <w:rFonts w:hint="eastAsia" w:ascii="宋体" w:hAnsi="宋体" w:eastAsia="宋体" w:cs="宋体"/>
                <w:sz w:val="21"/>
              </w:rPr>
            </w:pPr>
          </w:p>
          <w:p w14:paraId="550B6561">
            <w:pPr>
              <w:spacing w:line="243" w:lineRule="auto"/>
              <w:rPr>
                <w:rFonts w:hint="eastAsia" w:ascii="宋体" w:hAnsi="宋体" w:eastAsia="宋体" w:cs="宋体"/>
                <w:sz w:val="21"/>
              </w:rPr>
            </w:pPr>
          </w:p>
          <w:p w14:paraId="199A2B36">
            <w:pPr>
              <w:spacing w:line="243" w:lineRule="auto"/>
              <w:rPr>
                <w:rFonts w:hint="eastAsia" w:ascii="宋体" w:hAnsi="宋体" w:eastAsia="宋体" w:cs="宋体"/>
                <w:sz w:val="21"/>
              </w:rPr>
            </w:pPr>
          </w:p>
          <w:p w14:paraId="73351F7E">
            <w:pPr>
              <w:pStyle w:val="17"/>
              <w:spacing w:before="78" w:line="224" w:lineRule="auto"/>
              <w:ind w:left="183"/>
              <w:rPr>
                <w:rFonts w:hint="eastAsia" w:ascii="宋体" w:hAnsi="宋体" w:eastAsia="宋体" w:cs="宋体"/>
                <w:sz w:val="24"/>
                <w:szCs w:val="24"/>
              </w:rPr>
            </w:pPr>
            <w:r>
              <w:rPr>
                <w:rFonts w:hint="eastAsia" w:ascii="宋体" w:hAnsi="宋体" w:eastAsia="宋体" w:cs="宋体"/>
                <w:spacing w:val="-8"/>
                <w:sz w:val="24"/>
                <w:szCs w:val="24"/>
              </w:rPr>
              <w:t>姓名</w:t>
            </w:r>
          </w:p>
        </w:tc>
        <w:tc>
          <w:tcPr>
            <w:tcW w:w="708" w:type="dxa"/>
            <w:vAlign w:val="top"/>
          </w:tcPr>
          <w:p w14:paraId="094F7C74">
            <w:pPr>
              <w:spacing w:line="242" w:lineRule="auto"/>
              <w:rPr>
                <w:rFonts w:hint="eastAsia" w:ascii="宋体" w:hAnsi="宋体" w:eastAsia="宋体" w:cs="宋体"/>
                <w:sz w:val="21"/>
              </w:rPr>
            </w:pPr>
          </w:p>
          <w:p w14:paraId="18A19756">
            <w:pPr>
              <w:spacing w:line="242" w:lineRule="auto"/>
              <w:rPr>
                <w:rFonts w:hint="eastAsia" w:ascii="宋体" w:hAnsi="宋体" w:eastAsia="宋体" w:cs="宋体"/>
                <w:sz w:val="21"/>
              </w:rPr>
            </w:pPr>
          </w:p>
          <w:p w14:paraId="266DE0CB">
            <w:pPr>
              <w:spacing w:line="242" w:lineRule="auto"/>
              <w:rPr>
                <w:rFonts w:hint="eastAsia" w:ascii="宋体" w:hAnsi="宋体" w:eastAsia="宋体" w:cs="宋体"/>
                <w:sz w:val="21"/>
              </w:rPr>
            </w:pPr>
          </w:p>
          <w:p w14:paraId="166FE332">
            <w:pPr>
              <w:spacing w:line="243" w:lineRule="auto"/>
              <w:rPr>
                <w:rFonts w:hint="eastAsia" w:ascii="宋体" w:hAnsi="宋体" w:eastAsia="宋体" w:cs="宋体"/>
                <w:sz w:val="21"/>
              </w:rPr>
            </w:pPr>
          </w:p>
          <w:p w14:paraId="0BD07315">
            <w:pPr>
              <w:pStyle w:val="17"/>
              <w:spacing w:before="78" w:line="223" w:lineRule="auto"/>
              <w:ind w:left="125"/>
              <w:rPr>
                <w:rFonts w:hint="eastAsia" w:ascii="宋体" w:hAnsi="宋体" w:eastAsia="宋体" w:cs="宋体"/>
                <w:sz w:val="24"/>
                <w:szCs w:val="24"/>
              </w:rPr>
            </w:pPr>
            <w:r>
              <w:rPr>
                <w:rFonts w:hint="eastAsia" w:ascii="宋体" w:hAnsi="宋体" w:eastAsia="宋体" w:cs="宋体"/>
                <w:spacing w:val="-8"/>
                <w:sz w:val="24"/>
                <w:szCs w:val="24"/>
              </w:rPr>
              <w:t>职务</w:t>
            </w:r>
          </w:p>
        </w:tc>
        <w:tc>
          <w:tcPr>
            <w:tcW w:w="1700" w:type="dxa"/>
            <w:vAlign w:val="top"/>
          </w:tcPr>
          <w:p w14:paraId="670B3E52">
            <w:pPr>
              <w:pStyle w:val="17"/>
              <w:spacing w:before="118" w:line="222" w:lineRule="auto"/>
              <w:ind w:left="145"/>
              <w:rPr>
                <w:rFonts w:hint="eastAsia" w:ascii="宋体" w:hAnsi="宋体" w:eastAsia="宋体" w:cs="宋体"/>
                <w:sz w:val="24"/>
                <w:szCs w:val="24"/>
              </w:rPr>
            </w:pPr>
            <w:r>
              <w:rPr>
                <w:rFonts w:hint="eastAsia" w:ascii="宋体" w:hAnsi="宋体" w:eastAsia="宋体" w:cs="宋体"/>
                <w:spacing w:val="-4"/>
                <w:sz w:val="24"/>
                <w:szCs w:val="24"/>
              </w:rPr>
              <w:t>专业技术资格</w:t>
            </w:r>
          </w:p>
          <w:p w14:paraId="60FAE0AA">
            <w:pPr>
              <w:pStyle w:val="17"/>
              <w:spacing w:before="178" w:line="221" w:lineRule="auto"/>
              <w:ind w:left="147"/>
              <w:rPr>
                <w:rFonts w:hint="eastAsia" w:ascii="宋体" w:hAnsi="宋体" w:eastAsia="宋体" w:cs="宋体"/>
                <w:sz w:val="24"/>
                <w:szCs w:val="24"/>
              </w:rPr>
            </w:pPr>
            <w:r>
              <w:rPr>
                <w:rFonts w:hint="eastAsia" w:ascii="宋体" w:hAnsi="宋体" w:eastAsia="宋体" w:cs="宋体"/>
                <w:spacing w:val="-4"/>
                <w:sz w:val="24"/>
                <w:szCs w:val="24"/>
              </w:rPr>
              <w:t>（职称）或者</w:t>
            </w:r>
          </w:p>
          <w:p w14:paraId="380FE0CC">
            <w:pPr>
              <w:pStyle w:val="17"/>
              <w:spacing w:before="181" w:line="222" w:lineRule="auto"/>
              <w:ind w:left="141"/>
              <w:rPr>
                <w:rFonts w:hint="eastAsia" w:ascii="宋体" w:hAnsi="宋体" w:eastAsia="宋体" w:cs="宋体"/>
                <w:sz w:val="24"/>
                <w:szCs w:val="24"/>
              </w:rPr>
            </w:pPr>
            <w:r>
              <w:rPr>
                <w:rFonts w:hint="eastAsia" w:ascii="宋体" w:hAnsi="宋体" w:eastAsia="宋体" w:cs="宋体"/>
                <w:spacing w:val="-3"/>
                <w:sz w:val="24"/>
                <w:szCs w:val="24"/>
              </w:rPr>
              <w:t>职业资格或者</w:t>
            </w:r>
          </w:p>
          <w:p w14:paraId="552F6520">
            <w:pPr>
              <w:pStyle w:val="17"/>
              <w:spacing w:before="179" w:line="222" w:lineRule="auto"/>
              <w:ind w:left="141"/>
              <w:rPr>
                <w:rFonts w:hint="eastAsia" w:ascii="宋体" w:hAnsi="宋体" w:eastAsia="宋体" w:cs="宋体"/>
                <w:sz w:val="24"/>
                <w:szCs w:val="24"/>
              </w:rPr>
            </w:pPr>
            <w:r>
              <w:rPr>
                <w:rFonts w:hint="eastAsia" w:ascii="宋体" w:hAnsi="宋体" w:eastAsia="宋体" w:cs="宋体"/>
                <w:spacing w:val="-3"/>
                <w:sz w:val="24"/>
                <w:szCs w:val="24"/>
              </w:rPr>
              <w:t>执业资格证或</w:t>
            </w:r>
          </w:p>
          <w:p w14:paraId="54E4C64C">
            <w:pPr>
              <w:pStyle w:val="17"/>
              <w:spacing w:before="178" w:line="222" w:lineRule="auto"/>
              <w:ind w:left="266"/>
              <w:rPr>
                <w:rFonts w:hint="eastAsia" w:ascii="宋体" w:hAnsi="宋体" w:eastAsia="宋体" w:cs="宋体"/>
                <w:sz w:val="24"/>
                <w:szCs w:val="24"/>
              </w:rPr>
            </w:pPr>
            <w:r>
              <w:rPr>
                <w:rFonts w:hint="eastAsia" w:ascii="宋体" w:hAnsi="宋体" w:eastAsia="宋体" w:cs="宋体"/>
                <w:spacing w:val="-4"/>
                <w:sz w:val="24"/>
                <w:szCs w:val="24"/>
              </w:rPr>
              <w:t>者其他证书</w:t>
            </w:r>
          </w:p>
        </w:tc>
        <w:tc>
          <w:tcPr>
            <w:tcW w:w="1419" w:type="dxa"/>
            <w:vAlign w:val="top"/>
          </w:tcPr>
          <w:p w14:paraId="2AC5B912">
            <w:pPr>
              <w:spacing w:line="242" w:lineRule="auto"/>
              <w:rPr>
                <w:rFonts w:hint="eastAsia" w:ascii="宋体" w:hAnsi="宋体" w:eastAsia="宋体" w:cs="宋体"/>
                <w:sz w:val="21"/>
              </w:rPr>
            </w:pPr>
          </w:p>
          <w:p w14:paraId="41981FDE">
            <w:pPr>
              <w:spacing w:line="242" w:lineRule="auto"/>
              <w:rPr>
                <w:rFonts w:hint="eastAsia" w:ascii="宋体" w:hAnsi="宋体" w:eastAsia="宋体" w:cs="宋体"/>
                <w:sz w:val="21"/>
              </w:rPr>
            </w:pPr>
          </w:p>
          <w:p w14:paraId="25F7C2B7">
            <w:pPr>
              <w:spacing w:line="242" w:lineRule="auto"/>
              <w:rPr>
                <w:rFonts w:hint="eastAsia" w:ascii="宋体" w:hAnsi="宋体" w:eastAsia="宋体" w:cs="宋体"/>
                <w:sz w:val="21"/>
              </w:rPr>
            </w:pPr>
          </w:p>
          <w:p w14:paraId="2AA0533F">
            <w:pPr>
              <w:spacing w:line="243" w:lineRule="auto"/>
              <w:rPr>
                <w:rFonts w:hint="eastAsia" w:ascii="宋体" w:hAnsi="宋体" w:eastAsia="宋体" w:cs="宋体"/>
                <w:sz w:val="21"/>
              </w:rPr>
            </w:pPr>
          </w:p>
          <w:p w14:paraId="393CD579">
            <w:pPr>
              <w:pStyle w:val="17"/>
              <w:spacing w:before="78" w:line="224" w:lineRule="auto"/>
              <w:ind w:left="241"/>
              <w:rPr>
                <w:rFonts w:hint="eastAsia" w:ascii="宋体" w:hAnsi="宋体" w:eastAsia="宋体" w:cs="宋体"/>
                <w:sz w:val="24"/>
                <w:szCs w:val="24"/>
              </w:rPr>
            </w:pPr>
            <w:r>
              <w:rPr>
                <w:rFonts w:hint="eastAsia" w:ascii="宋体" w:hAnsi="宋体" w:eastAsia="宋体" w:cs="宋体"/>
                <w:spacing w:val="-4"/>
                <w:sz w:val="24"/>
                <w:szCs w:val="24"/>
              </w:rPr>
              <w:t>证书编号</w:t>
            </w:r>
          </w:p>
        </w:tc>
        <w:tc>
          <w:tcPr>
            <w:tcW w:w="1697" w:type="dxa"/>
            <w:vAlign w:val="top"/>
          </w:tcPr>
          <w:p w14:paraId="2F64258A">
            <w:pPr>
              <w:spacing w:line="246" w:lineRule="auto"/>
              <w:rPr>
                <w:rFonts w:hint="eastAsia" w:ascii="宋体" w:hAnsi="宋体" w:eastAsia="宋体" w:cs="宋体"/>
                <w:sz w:val="21"/>
              </w:rPr>
            </w:pPr>
          </w:p>
          <w:p w14:paraId="71F66853">
            <w:pPr>
              <w:spacing w:line="246" w:lineRule="auto"/>
              <w:rPr>
                <w:rFonts w:hint="eastAsia" w:ascii="宋体" w:hAnsi="宋体" w:eastAsia="宋体" w:cs="宋体"/>
                <w:sz w:val="21"/>
              </w:rPr>
            </w:pPr>
          </w:p>
          <w:p w14:paraId="61A42A65">
            <w:pPr>
              <w:spacing w:line="246" w:lineRule="auto"/>
              <w:rPr>
                <w:rFonts w:hint="eastAsia" w:ascii="宋体" w:hAnsi="宋体" w:eastAsia="宋体" w:cs="宋体"/>
                <w:sz w:val="21"/>
              </w:rPr>
            </w:pPr>
          </w:p>
          <w:p w14:paraId="312A9CA8">
            <w:pPr>
              <w:pStyle w:val="17"/>
              <w:spacing w:before="78" w:line="360" w:lineRule="auto"/>
              <w:ind w:left="388" w:right="244" w:hanging="121"/>
              <w:rPr>
                <w:rFonts w:hint="eastAsia" w:ascii="宋体" w:hAnsi="宋体" w:eastAsia="宋体" w:cs="宋体"/>
                <w:sz w:val="24"/>
                <w:szCs w:val="24"/>
              </w:rPr>
            </w:pPr>
            <w:r>
              <w:rPr>
                <w:rFonts w:hint="eastAsia" w:ascii="宋体" w:hAnsi="宋体" w:eastAsia="宋体" w:cs="宋体"/>
                <w:spacing w:val="-4"/>
                <w:sz w:val="24"/>
                <w:szCs w:val="24"/>
              </w:rPr>
              <w:t>参加本单位</w:t>
            </w:r>
            <w:r>
              <w:rPr>
                <w:rFonts w:hint="eastAsia" w:ascii="宋体" w:hAnsi="宋体" w:eastAsia="宋体" w:cs="宋体"/>
                <w:sz w:val="24"/>
                <w:szCs w:val="24"/>
              </w:rPr>
              <w:t xml:space="preserve"> </w:t>
            </w:r>
            <w:r>
              <w:rPr>
                <w:rFonts w:hint="eastAsia" w:ascii="宋体" w:hAnsi="宋体" w:eastAsia="宋体" w:cs="宋体"/>
                <w:spacing w:val="-6"/>
                <w:sz w:val="24"/>
                <w:szCs w:val="24"/>
              </w:rPr>
              <w:t>工作时间</w:t>
            </w:r>
          </w:p>
        </w:tc>
        <w:tc>
          <w:tcPr>
            <w:tcW w:w="1847" w:type="dxa"/>
            <w:vAlign w:val="top"/>
          </w:tcPr>
          <w:p w14:paraId="5ED9899C">
            <w:pPr>
              <w:spacing w:line="242" w:lineRule="auto"/>
              <w:rPr>
                <w:rFonts w:hint="eastAsia" w:ascii="宋体" w:hAnsi="宋体" w:eastAsia="宋体" w:cs="宋体"/>
                <w:sz w:val="21"/>
              </w:rPr>
            </w:pPr>
          </w:p>
          <w:p w14:paraId="03603284">
            <w:pPr>
              <w:spacing w:line="242" w:lineRule="auto"/>
              <w:rPr>
                <w:rFonts w:hint="eastAsia" w:ascii="宋体" w:hAnsi="宋体" w:eastAsia="宋体" w:cs="宋体"/>
                <w:sz w:val="21"/>
              </w:rPr>
            </w:pPr>
          </w:p>
          <w:p w14:paraId="41F1F688">
            <w:pPr>
              <w:spacing w:line="242" w:lineRule="auto"/>
              <w:rPr>
                <w:rFonts w:hint="eastAsia" w:ascii="宋体" w:hAnsi="宋体" w:eastAsia="宋体" w:cs="宋体"/>
                <w:sz w:val="21"/>
              </w:rPr>
            </w:pPr>
          </w:p>
          <w:p w14:paraId="676CF47C">
            <w:pPr>
              <w:spacing w:line="243" w:lineRule="auto"/>
              <w:rPr>
                <w:rFonts w:hint="eastAsia" w:ascii="宋体" w:hAnsi="宋体" w:eastAsia="宋体" w:cs="宋体"/>
                <w:sz w:val="21"/>
              </w:rPr>
            </w:pPr>
          </w:p>
          <w:p w14:paraId="24359AA2">
            <w:pPr>
              <w:pStyle w:val="17"/>
              <w:spacing w:before="78" w:line="224" w:lineRule="auto"/>
              <w:ind w:left="227"/>
              <w:rPr>
                <w:rFonts w:hint="eastAsia" w:ascii="宋体" w:hAnsi="宋体" w:eastAsia="宋体" w:cs="宋体"/>
                <w:sz w:val="24"/>
                <w:szCs w:val="24"/>
              </w:rPr>
            </w:pPr>
            <w:r>
              <w:rPr>
                <w:rFonts w:hint="eastAsia" w:ascii="宋体" w:hAnsi="宋体" w:eastAsia="宋体" w:cs="宋体"/>
                <w:spacing w:val="-5"/>
                <w:sz w:val="24"/>
                <w:szCs w:val="24"/>
              </w:rPr>
              <w:t>劳动合同编号</w:t>
            </w:r>
          </w:p>
        </w:tc>
      </w:tr>
      <w:tr w14:paraId="49635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vAlign w:val="top"/>
          </w:tcPr>
          <w:p w14:paraId="325FEB9E">
            <w:pPr>
              <w:rPr>
                <w:rFonts w:hint="eastAsia" w:ascii="宋体" w:hAnsi="宋体" w:eastAsia="宋体" w:cs="宋体"/>
                <w:sz w:val="21"/>
              </w:rPr>
            </w:pPr>
          </w:p>
        </w:tc>
        <w:tc>
          <w:tcPr>
            <w:tcW w:w="708" w:type="dxa"/>
            <w:vAlign w:val="top"/>
          </w:tcPr>
          <w:p w14:paraId="70F82BE4">
            <w:pPr>
              <w:rPr>
                <w:rFonts w:hint="eastAsia" w:ascii="宋体" w:hAnsi="宋体" w:eastAsia="宋体" w:cs="宋体"/>
                <w:sz w:val="21"/>
              </w:rPr>
            </w:pPr>
          </w:p>
        </w:tc>
        <w:tc>
          <w:tcPr>
            <w:tcW w:w="1700" w:type="dxa"/>
            <w:vAlign w:val="top"/>
          </w:tcPr>
          <w:p w14:paraId="0280A70E">
            <w:pPr>
              <w:rPr>
                <w:rFonts w:hint="eastAsia" w:ascii="宋体" w:hAnsi="宋体" w:eastAsia="宋体" w:cs="宋体"/>
                <w:sz w:val="21"/>
              </w:rPr>
            </w:pPr>
          </w:p>
        </w:tc>
        <w:tc>
          <w:tcPr>
            <w:tcW w:w="1419" w:type="dxa"/>
            <w:vAlign w:val="top"/>
          </w:tcPr>
          <w:p w14:paraId="590D1E3F">
            <w:pPr>
              <w:rPr>
                <w:rFonts w:hint="eastAsia" w:ascii="宋体" w:hAnsi="宋体" w:eastAsia="宋体" w:cs="宋体"/>
                <w:sz w:val="21"/>
              </w:rPr>
            </w:pPr>
          </w:p>
        </w:tc>
        <w:tc>
          <w:tcPr>
            <w:tcW w:w="1697" w:type="dxa"/>
            <w:vAlign w:val="top"/>
          </w:tcPr>
          <w:p w14:paraId="488A6139">
            <w:pPr>
              <w:rPr>
                <w:rFonts w:hint="eastAsia" w:ascii="宋体" w:hAnsi="宋体" w:eastAsia="宋体" w:cs="宋体"/>
                <w:sz w:val="21"/>
              </w:rPr>
            </w:pPr>
          </w:p>
        </w:tc>
        <w:tc>
          <w:tcPr>
            <w:tcW w:w="1847" w:type="dxa"/>
            <w:vAlign w:val="top"/>
          </w:tcPr>
          <w:p w14:paraId="59EC1BD1">
            <w:pPr>
              <w:rPr>
                <w:rFonts w:hint="eastAsia" w:ascii="宋体" w:hAnsi="宋体" w:eastAsia="宋体" w:cs="宋体"/>
                <w:sz w:val="21"/>
              </w:rPr>
            </w:pPr>
          </w:p>
        </w:tc>
      </w:tr>
      <w:tr w14:paraId="3836E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vAlign w:val="top"/>
          </w:tcPr>
          <w:p w14:paraId="2CD1CE27">
            <w:pPr>
              <w:rPr>
                <w:rFonts w:hint="eastAsia" w:ascii="宋体" w:hAnsi="宋体" w:eastAsia="宋体" w:cs="宋体"/>
                <w:sz w:val="21"/>
              </w:rPr>
            </w:pPr>
          </w:p>
        </w:tc>
        <w:tc>
          <w:tcPr>
            <w:tcW w:w="708" w:type="dxa"/>
            <w:vAlign w:val="top"/>
          </w:tcPr>
          <w:p w14:paraId="52244BDB">
            <w:pPr>
              <w:rPr>
                <w:rFonts w:hint="eastAsia" w:ascii="宋体" w:hAnsi="宋体" w:eastAsia="宋体" w:cs="宋体"/>
                <w:sz w:val="21"/>
              </w:rPr>
            </w:pPr>
          </w:p>
        </w:tc>
        <w:tc>
          <w:tcPr>
            <w:tcW w:w="1700" w:type="dxa"/>
            <w:vAlign w:val="top"/>
          </w:tcPr>
          <w:p w14:paraId="072EFF72">
            <w:pPr>
              <w:rPr>
                <w:rFonts w:hint="eastAsia" w:ascii="宋体" w:hAnsi="宋体" w:eastAsia="宋体" w:cs="宋体"/>
                <w:sz w:val="21"/>
              </w:rPr>
            </w:pPr>
          </w:p>
        </w:tc>
        <w:tc>
          <w:tcPr>
            <w:tcW w:w="1419" w:type="dxa"/>
            <w:vAlign w:val="top"/>
          </w:tcPr>
          <w:p w14:paraId="274D2701">
            <w:pPr>
              <w:rPr>
                <w:rFonts w:hint="eastAsia" w:ascii="宋体" w:hAnsi="宋体" w:eastAsia="宋体" w:cs="宋体"/>
                <w:sz w:val="21"/>
              </w:rPr>
            </w:pPr>
          </w:p>
        </w:tc>
        <w:tc>
          <w:tcPr>
            <w:tcW w:w="1697" w:type="dxa"/>
            <w:vAlign w:val="top"/>
          </w:tcPr>
          <w:p w14:paraId="37FC970F">
            <w:pPr>
              <w:rPr>
                <w:rFonts w:hint="eastAsia" w:ascii="宋体" w:hAnsi="宋体" w:eastAsia="宋体" w:cs="宋体"/>
                <w:sz w:val="21"/>
              </w:rPr>
            </w:pPr>
          </w:p>
        </w:tc>
        <w:tc>
          <w:tcPr>
            <w:tcW w:w="1847" w:type="dxa"/>
            <w:vAlign w:val="top"/>
          </w:tcPr>
          <w:p w14:paraId="17D5317E">
            <w:pPr>
              <w:rPr>
                <w:rFonts w:hint="eastAsia" w:ascii="宋体" w:hAnsi="宋体" w:eastAsia="宋体" w:cs="宋体"/>
                <w:sz w:val="21"/>
              </w:rPr>
            </w:pPr>
          </w:p>
        </w:tc>
      </w:tr>
      <w:tr w14:paraId="73E1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21" w:type="dxa"/>
            <w:vAlign w:val="top"/>
          </w:tcPr>
          <w:p w14:paraId="0E2CF380">
            <w:pPr>
              <w:rPr>
                <w:rFonts w:hint="eastAsia" w:ascii="宋体" w:hAnsi="宋体" w:eastAsia="宋体" w:cs="宋体"/>
                <w:sz w:val="21"/>
              </w:rPr>
            </w:pPr>
          </w:p>
        </w:tc>
        <w:tc>
          <w:tcPr>
            <w:tcW w:w="708" w:type="dxa"/>
            <w:vAlign w:val="top"/>
          </w:tcPr>
          <w:p w14:paraId="5629F81E">
            <w:pPr>
              <w:rPr>
                <w:rFonts w:hint="eastAsia" w:ascii="宋体" w:hAnsi="宋体" w:eastAsia="宋体" w:cs="宋体"/>
                <w:sz w:val="21"/>
              </w:rPr>
            </w:pPr>
          </w:p>
        </w:tc>
        <w:tc>
          <w:tcPr>
            <w:tcW w:w="1700" w:type="dxa"/>
            <w:vAlign w:val="top"/>
          </w:tcPr>
          <w:p w14:paraId="0643ABFE">
            <w:pPr>
              <w:rPr>
                <w:rFonts w:hint="eastAsia" w:ascii="宋体" w:hAnsi="宋体" w:eastAsia="宋体" w:cs="宋体"/>
                <w:sz w:val="21"/>
              </w:rPr>
            </w:pPr>
          </w:p>
        </w:tc>
        <w:tc>
          <w:tcPr>
            <w:tcW w:w="1419" w:type="dxa"/>
            <w:vAlign w:val="top"/>
          </w:tcPr>
          <w:p w14:paraId="5BDB1738">
            <w:pPr>
              <w:rPr>
                <w:rFonts w:hint="eastAsia" w:ascii="宋体" w:hAnsi="宋体" w:eastAsia="宋体" w:cs="宋体"/>
                <w:sz w:val="21"/>
              </w:rPr>
            </w:pPr>
          </w:p>
        </w:tc>
        <w:tc>
          <w:tcPr>
            <w:tcW w:w="1697" w:type="dxa"/>
            <w:vAlign w:val="top"/>
          </w:tcPr>
          <w:p w14:paraId="12903E6E">
            <w:pPr>
              <w:rPr>
                <w:rFonts w:hint="eastAsia" w:ascii="宋体" w:hAnsi="宋体" w:eastAsia="宋体" w:cs="宋体"/>
                <w:sz w:val="21"/>
              </w:rPr>
            </w:pPr>
          </w:p>
        </w:tc>
        <w:tc>
          <w:tcPr>
            <w:tcW w:w="1847" w:type="dxa"/>
            <w:vAlign w:val="top"/>
          </w:tcPr>
          <w:p w14:paraId="09F3993C">
            <w:pPr>
              <w:rPr>
                <w:rFonts w:hint="eastAsia" w:ascii="宋体" w:hAnsi="宋体" w:eastAsia="宋体" w:cs="宋体"/>
                <w:sz w:val="21"/>
              </w:rPr>
            </w:pPr>
          </w:p>
        </w:tc>
      </w:tr>
    </w:tbl>
    <w:p w14:paraId="07E963CC">
      <w:pPr>
        <w:spacing w:before="114" w:line="230" w:lineRule="auto"/>
        <w:ind w:left="135"/>
        <w:rPr>
          <w:rFonts w:hint="eastAsia" w:ascii="宋体" w:hAnsi="宋体" w:eastAsia="宋体" w:cs="宋体"/>
          <w:sz w:val="24"/>
          <w:szCs w:val="24"/>
        </w:rPr>
      </w:pPr>
      <w:r>
        <w:rPr>
          <w:rFonts w:hint="eastAsia" w:ascii="宋体" w:hAnsi="宋体" w:eastAsia="宋体" w:cs="宋体"/>
          <w:spacing w:val="-12"/>
          <w:sz w:val="24"/>
          <w:szCs w:val="24"/>
        </w:rPr>
        <w:t>注：</w:t>
      </w:r>
    </w:p>
    <w:p w14:paraId="1065A869">
      <w:pPr>
        <w:numPr>
          <w:ilvl w:val="0"/>
          <w:numId w:val="0"/>
        </w:numPr>
        <w:spacing w:before="169" w:line="219" w:lineRule="auto"/>
        <w:ind w:firstLine="232" w:firstLineChars="100"/>
        <w:jc w:val="both"/>
        <w:rPr>
          <w:rFonts w:hint="eastAsia" w:ascii="宋体" w:hAnsi="宋体" w:eastAsia="宋体" w:cs="宋体"/>
          <w:spacing w:val="-4"/>
          <w:sz w:val="24"/>
          <w:szCs w:val="24"/>
        </w:rPr>
      </w:pPr>
      <w:r>
        <w:rPr>
          <w:rFonts w:hint="eastAsia" w:ascii="宋体" w:hAnsi="宋体" w:eastAsia="宋体" w:cs="宋体"/>
          <w:snapToGrid w:val="0"/>
          <w:color w:val="000000"/>
          <w:spacing w:val="-4"/>
          <w:kern w:val="0"/>
          <w:sz w:val="24"/>
          <w:szCs w:val="24"/>
          <w:lang w:val="en-US" w:eastAsia="en-US" w:bidi="ar-SA"/>
        </w:rPr>
        <w:t>1.</w:t>
      </w:r>
      <w:r>
        <w:rPr>
          <w:rFonts w:hint="eastAsia" w:ascii="宋体" w:hAnsi="宋体" w:eastAsia="宋体" w:cs="宋体"/>
          <w:spacing w:val="-3"/>
          <w:sz w:val="24"/>
          <w:szCs w:val="24"/>
        </w:rPr>
        <w:t>在填写时，如本表格不适合供应商的实际情况，</w:t>
      </w:r>
      <w:r>
        <w:rPr>
          <w:rFonts w:hint="eastAsia" w:ascii="宋体" w:hAnsi="宋体" w:eastAsia="宋体" w:cs="宋体"/>
          <w:spacing w:val="-4"/>
          <w:sz w:val="24"/>
          <w:szCs w:val="24"/>
        </w:rPr>
        <w:t>可根据自行制表填写。</w:t>
      </w:r>
    </w:p>
    <w:p w14:paraId="13A56871">
      <w:pPr>
        <w:numPr>
          <w:ilvl w:val="0"/>
          <w:numId w:val="0"/>
        </w:numPr>
        <w:spacing w:before="169" w:line="219" w:lineRule="auto"/>
        <w:ind w:firstLine="240" w:firstLineChars="100"/>
        <w:jc w:val="both"/>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en-US" w:bidi="ar-SA"/>
        </w:rPr>
        <w:t>2.</w:t>
      </w:r>
      <w:r>
        <w:rPr>
          <w:rFonts w:hint="eastAsia" w:ascii="宋体" w:hAnsi="宋体" w:eastAsia="宋体" w:cs="宋体"/>
          <w:spacing w:val="-2"/>
          <w:sz w:val="24"/>
          <w:szCs w:val="24"/>
        </w:rPr>
        <w:t>供应商应当附本表所列证书的复印件并加盖供应商电子签章。</w:t>
      </w:r>
      <w:r>
        <w:rPr>
          <w:rFonts w:hint="eastAsia" w:ascii="宋体" w:hAnsi="宋体" w:eastAsia="宋体" w:cs="宋体"/>
          <w:spacing w:val="8"/>
          <w:sz w:val="24"/>
          <w:szCs w:val="24"/>
        </w:rPr>
        <w:t xml:space="preserve"> </w:t>
      </w:r>
    </w:p>
    <w:p w14:paraId="5499B07C">
      <w:pPr>
        <w:numPr>
          <w:ilvl w:val="0"/>
          <w:numId w:val="0"/>
        </w:numPr>
        <w:spacing w:before="169" w:line="219" w:lineRule="auto"/>
        <w:ind w:firstLine="232" w:firstLineChars="100"/>
        <w:jc w:val="both"/>
        <w:rPr>
          <w:rFonts w:hint="eastAsia" w:ascii="宋体" w:hAnsi="宋体" w:eastAsia="宋体" w:cs="宋体"/>
          <w:sz w:val="24"/>
          <w:szCs w:val="24"/>
          <w:u w:val="single" w:color="auto"/>
        </w:rPr>
      </w:pPr>
      <w:r>
        <w:rPr>
          <w:rFonts w:hint="eastAsia" w:ascii="宋体" w:hAnsi="宋体" w:eastAsia="宋体" w:cs="宋体"/>
          <w:spacing w:val="-4"/>
          <w:sz w:val="24"/>
          <w:szCs w:val="24"/>
        </w:rPr>
        <w:t>法定代表人或者委托代理人签</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字：</w:t>
      </w:r>
      <w:r>
        <w:rPr>
          <w:rFonts w:hint="eastAsia" w:ascii="宋体" w:hAnsi="宋体" w:eastAsia="宋体" w:cs="宋体"/>
          <w:spacing w:val="-41"/>
          <w:sz w:val="24"/>
          <w:szCs w:val="24"/>
        </w:rPr>
        <w:t xml:space="preserve"> </w:t>
      </w:r>
      <w:r>
        <w:rPr>
          <w:rFonts w:hint="eastAsia" w:ascii="宋体" w:hAnsi="宋体" w:eastAsia="宋体" w:cs="宋体"/>
          <w:sz w:val="24"/>
          <w:szCs w:val="24"/>
          <w:u w:val="single" w:color="auto"/>
        </w:rPr>
        <w:t xml:space="preserve">           </w:t>
      </w:r>
    </w:p>
    <w:p w14:paraId="57A02BC7">
      <w:pPr>
        <w:numPr>
          <w:ilvl w:val="0"/>
          <w:numId w:val="0"/>
        </w:numPr>
        <w:spacing w:before="169" w:line="219" w:lineRule="auto"/>
        <w:ind w:firstLine="204" w:firstLineChars="100"/>
        <w:jc w:val="both"/>
        <w:rPr>
          <w:rFonts w:hint="eastAsia" w:ascii="宋体" w:hAnsi="宋体" w:eastAsia="宋体" w:cs="宋体"/>
          <w:spacing w:val="1"/>
          <w:sz w:val="24"/>
          <w:szCs w:val="24"/>
        </w:rPr>
      </w:pPr>
      <w:r>
        <w:rPr>
          <w:rFonts w:hint="eastAsia" w:ascii="宋体" w:hAnsi="宋体" w:eastAsia="宋体" w:cs="宋体"/>
          <w:spacing w:val="-18"/>
          <w:sz w:val="24"/>
          <w:szCs w:val="24"/>
        </w:rPr>
        <w:t>供</w:t>
      </w:r>
      <w:r>
        <w:rPr>
          <w:rFonts w:hint="eastAsia" w:ascii="宋体" w:hAnsi="宋体" w:eastAsia="宋体" w:cs="宋体"/>
          <w:spacing w:val="-63"/>
          <w:sz w:val="24"/>
          <w:szCs w:val="24"/>
        </w:rPr>
        <w:t xml:space="preserve"> </w:t>
      </w:r>
      <w:r>
        <w:rPr>
          <w:rFonts w:hint="eastAsia" w:ascii="宋体" w:hAnsi="宋体" w:eastAsia="宋体" w:cs="宋体"/>
          <w:spacing w:val="-18"/>
          <w:sz w:val="24"/>
          <w:szCs w:val="24"/>
        </w:rPr>
        <w:t>应商（ 电</w:t>
      </w:r>
      <w:r>
        <w:rPr>
          <w:rFonts w:hint="eastAsia" w:ascii="宋体" w:hAnsi="宋体" w:eastAsia="宋体" w:cs="宋体"/>
          <w:spacing w:val="-55"/>
          <w:sz w:val="24"/>
          <w:szCs w:val="24"/>
        </w:rPr>
        <w:t xml:space="preserve"> </w:t>
      </w:r>
      <w:r>
        <w:rPr>
          <w:rFonts w:hint="eastAsia" w:ascii="宋体" w:hAnsi="宋体" w:eastAsia="宋体" w:cs="宋体"/>
          <w:spacing w:val="-18"/>
          <w:sz w:val="24"/>
          <w:szCs w:val="24"/>
        </w:rPr>
        <w:t>子</w:t>
      </w:r>
      <w:r>
        <w:rPr>
          <w:rFonts w:hint="eastAsia" w:ascii="宋体" w:hAnsi="宋体" w:eastAsia="宋体" w:cs="宋体"/>
          <w:spacing w:val="-58"/>
          <w:sz w:val="24"/>
          <w:szCs w:val="24"/>
        </w:rPr>
        <w:t xml:space="preserve"> </w:t>
      </w:r>
      <w:r>
        <w:rPr>
          <w:rFonts w:hint="eastAsia" w:ascii="宋体" w:hAnsi="宋体" w:eastAsia="宋体" w:cs="宋体"/>
          <w:spacing w:val="-18"/>
          <w:sz w:val="24"/>
          <w:szCs w:val="24"/>
        </w:rPr>
        <w:t>签</w:t>
      </w:r>
      <w:r>
        <w:rPr>
          <w:rFonts w:hint="eastAsia" w:ascii="宋体" w:hAnsi="宋体" w:eastAsia="宋体" w:cs="宋体"/>
          <w:spacing w:val="-61"/>
          <w:sz w:val="24"/>
          <w:szCs w:val="24"/>
        </w:rPr>
        <w:t xml:space="preserve"> </w:t>
      </w:r>
      <w:r>
        <w:rPr>
          <w:rFonts w:hint="eastAsia" w:ascii="宋体" w:hAnsi="宋体" w:eastAsia="宋体" w:cs="宋体"/>
          <w:spacing w:val="-18"/>
          <w:sz w:val="24"/>
          <w:szCs w:val="24"/>
        </w:rPr>
        <w:t>章</w:t>
      </w:r>
      <w:r>
        <w:rPr>
          <w:rFonts w:hint="eastAsia" w:ascii="宋体" w:hAnsi="宋体" w:eastAsia="宋体" w:cs="宋体"/>
          <w:spacing w:val="-47"/>
          <w:sz w:val="24"/>
          <w:szCs w:val="24"/>
        </w:rPr>
        <w:t xml:space="preserve"> </w:t>
      </w:r>
      <w:r>
        <w:rPr>
          <w:rFonts w:hint="eastAsia" w:ascii="宋体" w:hAnsi="宋体" w:eastAsia="宋体" w:cs="宋体"/>
          <w:spacing w:val="-29"/>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29"/>
          <w:sz w:val="24"/>
          <w:szCs w:val="24"/>
        </w:rPr>
        <w:t>：</w:t>
      </w:r>
      <w:r>
        <w:rPr>
          <w:rFonts w:hint="eastAsia" w:ascii="宋体" w:hAnsi="宋体" w:eastAsia="宋体" w:cs="宋体"/>
          <w:spacing w:val="-80"/>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 xml:space="preserve">               </w:t>
      </w:r>
    </w:p>
    <w:p w14:paraId="1F0D060A">
      <w:pPr>
        <w:numPr>
          <w:ilvl w:val="0"/>
          <w:numId w:val="0"/>
        </w:numPr>
        <w:spacing w:before="169" w:line="219" w:lineRule="auto"/>
        <w:ind w:firstLine="204" w:firstLineChars="100"/>
        <w:jc w:val="both"/>
        <w:rPr>
          <w:rFonts w:hint="eastAsia" w:ascii="宋体" w:hAnsi="宋体" w:eastAsia="宋体" w:cs="宋体"/>
          <w:sz w:val="24"/>
          <w:szCs w:val="24"/>
        </w:rPr>
      </w:pPr>
      <w:r>
        <w:rPr>
          <w:rFonts w:hint="eastAsia" w:ascii="宋体" w:hAnsi="宋体" w:eastAsia="宋体" w:cs="宋体"/>
          <w:spacing w:val="-18"/>
          <w:sz w:val="24"/>
          <w:szCs w:val="24"/>
        </w:rPr>
        <w:t>日  期</w:t>
      </w:r>
      <w:r>
        <w:rPr>
          <w:rFonts w:hint="eastAsia" w:ascii="宋体" w:hAnsi="宋体" w:eastAsia="宋体" w:cs="宋体"/>
          <w:spacing w:val="-37"/>
          <w:sz w:val="24"/>
          <w:szCs w:val="24"/>
        </w:rPr>
        <w:t xml:space="preserve"> </w:t>
      </w:r>
      <w:r>
        <w:rPr>
          <w:rFonts w:hint="eastAsia" w:ascii="宋体" w:hAnsi="宋体" w:eastAsia="宋体" w:cs="宋体"/>
          <w:spacing w:val="-18"/>
          <w:sz w:val="24"/>
          <w:szCs w:val="24"/>
        </w:rPr>
        <w:t>：</w:t>
      </w:r>
      <w:r>
        <w:rPr>
          <w:rFonts w:hint="eastAsia" w:ascii="宋体" w:hAnsi="宋体" w:eastAsia="宋体" w:cs="宋体"/>
          <w:spacing w:val="-80"/>
          <w:sz w:val="24"/>
          <w:szCs w:val="24"/>
        </w:rPr>
        <w:t xml:space="preserve"> </w:t>
      </w:r>
      <w:r>
        <w:rPr>
          <w:rFonts w:hint="eastAsia" w:ascii="宋体" w:hAnsi="宋体" w:eastAsia="宋体" w:cs="宋体"/>
          <w:sz w:val="24"/>
          <w:szCs w:val="24"/>
          <w:u w:val="single" w:color="auto"/>
        </w:rPr>
        <w:t xml:space="preserve">     </w:t>
      </w:r>
    </w:p>
    <w:p w14:paraId="2892DEB4">
      <w:pPr>
        <w:spacing w:line="222" w:lineRule="auto"/>
        <w:rPr>
          <w:rFonts w:hint="eastAsia" w:ascii="宋体" w:hAnsi="宋体" w:eastAsia="宋体" w:cs="宋体"/>
          <w:sz w:val="24"/>
          <w:szCs w:val="24"/>
        </w:rPr>
        <w:sectPr>
          <w:footerReference r:id="rId39" w:type="default"/>
          <w:pgSz w:w="11906" w:h="16839"/>
          <w:pgMar w:top="1431" w:right="1562" w:bottom="1153" w:left="1687" w:header="0" w:footer="994" w:gutter="0"/>
          <w:pgBorders>
            <w:top w:val="none" w:sz="0" w:space="0"/>
            <w:left w:val="none" w:sz="0" w:space="0"/>
            <w:bottom w:val="none" w:sz="0" w:space="0"/>
            <w:right w:val="none" w:sz="0" w:space="0"/>
          </w:pgBorders>
          <w:pgNumType w:fmt="decimal"/>
          <w:cols w:space="720" w:num="1"/>
        </w:sectPr>
      </w:pPr>
    </w:p>
    <w:p w14:paraId="476EA005">
      <w:pPr>
        <w:spacing w:before="83" w:line="222" w:lineRule="auto"/>
        <w:ind w:left="31"/>
        <w:rPr>
          <w:rFonts w:hint="eastAsia" w:ascii="宋体" w:hAnsi="宋体" w:eastAsia="宋体" w:cs="宋体"/>
          <w:sz w:val="24"/>
          <w:szCs w:val="24"/>
        </w:rPr>
      </w:pPr>
      <w:r>
        <w:rPr>
          <w:rFonts w:hint="eastAsia" w:ascii="宋体" w:hAnsi="宋体" w:eastAsia="宋体" w:cs="宋体"/>
          <w:b/>
          <w:bCs/>
          <w:spacing w:val="-4"/>
          <w:sz w:val="24"/>
          <w:szCs w:val="24"/>
        </w:rPr>
        <w:t>其他文书、文件格式</w:t>
      </w:r>
    </w:p>
    <w:p w14:paraId="7A32A424">
      <w:pPr>
        <w:pStyle w:val="5"/>
        <w:spacing w:line="445" w:lineRule="auto"/>
        <w:rPr>
          <w:rFonts w:hint="eastAsia" w:ascii="宋体" w:hAnsi="宋体" w:eastAsia="宋体" w:cs="宋体"/>
        </w:rPr>
      </w:pPr>
    </w:p>
    <w:p w14:paraId="7552A677">
      <w:pPr>
        <w:spacing w:before="140" w:line="226" w:lineRule="auto"/>
        <w:ind w:left="2744"/>
        <w:rPr>
          <w:rFonts w:hint="eastAsia" w:ascii="宋体" w:hAnsi="宋体" w:eastAsia="宋体" w:cs="宋体"/>
          <w:sz w:val="43"/>
          <w:szCs w:val="43"/>
        </w:rPr>
      </w:pPr>
      <w:r>
        <w:rPr>
          <w:rFonts w:hint="eastAsia" w:ascii="宋体" w:hAnsi="宋体" w:eastAsia="宋体" w:cs="宋体"/>
          <w:spacing w:val="2"/>
          <w:sz w:val="43"/>
          <w:szCs w:val="43"/>
        </w:rPr>
        <w:t>质疑函（格式）</w:t>
      </w:r>
    </w:p>
    <w:p w14:paraId="113C3E9F">
      <w:pPr>
        <w:spacing w:before="118" w:line="222" w:lineRule="auto"/>
        <w:ind w:left="513"/>
        <w:outlineLvl w:val="1"/>
        <w:rPr>
          <w:rFonts w:hint="eastAsia" w:ascii="宋体" w:hAnsi="宋体" w:eastAsia="宋体" w:cs="宋体"/>
          <w:sz w:val="24"/>
          <w:szCs w:val="24"/>
        </w:rPr>
      </w:pPr>
      <w:bookmarkStart w:id="99" w:name="_Toc9311"/>
      <w:r>
        <w:rPr>
          <w:rFonts w:hint="eastAsia" w:ascii="宋体" w:hAnsi="宋体" w:eastAsia="宋体" w:cs="宋体"/>
          <w:b/>
          <w:bCs/>
          <w:spacing w:val="-4"/>
          <w:sz w:val="24"/>
          <w:szCs w:val="24"/>
        </w:rPr>
        <w:t>一、质疑供应商基本信息：</w:t>
      </w:r>
      <w:bookmarkEnd w:id="99"/>
    </w:p>
    <w:p w14:paraId="1CDACF04">
      <w:pPr>
        <w:spacing w:before="179" w:line="223" w:lineRule="auto"/>
        <w:ind w:left="515"/>
        <w:rPr>
          <w:rFonts w:hint="eastAsia" w:ascii="宋体" w:hAnsi="宋体" w:eastAsia="宋体" w:cs="宋体"/>
          <w:sz w:val="24"/>
          <w:szCs w:val="24"/>
        </w:rPr>
      </w:pPr>
      <w:r>
        <w:rPr>
          <w:rFonts w:hint="eastAsia" w:ascii="宋体" w:hAnsi="宋体" w:eastAsia="宋体" w:cs="宋体"/>
          <w:spacing w:val="-3"/>
          <w:sz w:val="24"/>
          <w:szCs w:val="24"/>
        </w:rPr>
        <w:t>质疑供应商：</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u w:val="single" w:color="auto"/>
        </w:rPr>
        <w:t xml:space="preserve">     </w:t>
      </w:r>
    </w:p>
    <w:p w14:paraId="5F49C423">
      <w:pPr>
        <w:spacing w:before="178" w:line="222" w:lineRule="auto"/>
        <w:ind w:left="510"/>
        <w:rPr>
          <w:rFonts w:hint="eastAsia" w:ascii="宋体" w:hAnsi="宋体" w:eastAsia="宋体" w:cs="宋体"/>
          <w:sz w:val="24"/>
          <w:szCs w:val="24"/>
        </w:rPr>
      </w:pPr>
      <w:r>
        <w:rPr>
          <w:rFonts w:hint="eastAsia" w:ascii="宋体" w:hAnsi="宋体" w:eastAsia="宋体" w:cs="宋体"/>
          <w:spacing w:val="-6"/>
          <w:sz w:val="24"/>
          <w:szCs w:val="24"/>
        </w:rPr>
        <w:t>地址：</w:t>
      </w:r>
      <w:r>
        <w:rPr>
          <w:rFonts w:hint="eastAsia" w:ascii="宋体" w:hAnsi="宋体" w:eastAsia="宋体" w:cs="宋体"/>
          <w:sz w:val="24"/>
          <w:szCs w:val="24"/>
          <w:u w:val="single" w:color="auto"/>
        </w:rPr>
        <w:t xml:space="preserve">                                          </w:t>
      </w:r>
      <w:r>
        <w:rPr>
          <w:rFonts w:hint="eastAsia" w:ascii="宋体" w:hAnsi="宋体" w:eastAsia="宋体" w:cs="宋体"/>
          <w:spacing w:val="-84"/>
          <w:sz w:val="24"/>
          <w:szCs w:val="24"/>
        </w:rPr>
        <w:t xml:space="preserve"> </w:t>
      </w:r>
      <w:r>
        <w:rPr>
          <w:rFonts w:hint="eastAsia" w:ascii="宋体" w:hAnsi="宋体" w:eastAsia="宋体" w:cs="宋体"/>
          <w:spacing w:val="-6"/>
          <w:sz w:val="24"/>
          <w:szCs w:val="24"/>
        </w:rPr>
        <w:t>邮编：</w:t>
      </w:r>
      <w:r>
        <w:rPr>
          <w:rFonts w:hint="eastAsia" w:ascii="宋体" w:hAnsi="宋体" w:eastAsia="宋体" w:cs="宋体"/>
          <w:spacing w:val="-6"/>
          <w:sz w:val="24"/>
          <w:szCs w:val="24"/>
          <w:u w:val="single" w:color="auto"/>
        </w:rPr>
        <w:t xml:space="preserve">             </w:t>
      </w:r>
    </w:p>
    <w:p w14:paraId="2C01B85E">
      <w:pPr>
        <w:spacing w:before="180" w:line="223" w:lineRule="auto"/>
        <w:ind w:left="507"/>
        <w:rPr>
          <w:rFonts w:hint="eastAsia" w:ascii="宋体" w:hAnsi="宋体" w:eastAsia="宋体" w:cs="宋体"/>
          <w:sz w:val="24"/>
          <w:szCs w:val="24"/>
        </w:rPr>
      </w:pPr>
      <w:r>
        <w:rPr>
          <w:rFonts w:hint="eastAsia" w:ascii="宋体" w:hAnsi="宋体" w:eastAsia="宋体" w:cs="宋体"/>
          <w:spacing w:val="-1"/>
          <w:sz w:val="24"/>
          <w:szCs w:val="24"/>
        </w:rPr>
        <w:t>联系人：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
          <w:sz w:val="24"/>
          <w:szCs w:val="24"/>
        </w:rPr>
        <w:t>联系电话：</w:t>
      </w:r>
      <w:r>
        <w:rPr>
          <w:rFonts w:hint="eastAsia" w:ascii="宋体" w:hAnsi="宋体" w:eastAsia="宋体" w:cs="宋体"/>
          <w:sz w:val="24"/>
          <w:szCs w:val="24"/>
          <w:u w:val="single" w:color="auto"/>
        </w:rPr>
        <w:t xml:space="preserve">                 </w:t>
      </w:r>
    </w:p>
    <w:p w14:paraId="69438AA1">
      <w:pPr>
        <w:spacing w:before="178" w:line="222" w:lineRule="auto"/>
        <w:ind w:left="509"/>
        <w:rPr>
          <w:rFonts w:hint="eastAsia" w:ascii="宋体" w:hAnsi="宋体" w:eastAsia="宋体" w:cs="宋体"/>
          <w:sz w:val="24"/>
          <w:szCs w:val="24"/>
        </w:rPr>
      </w:pPr>
      <w:r>
        <w:rPr>
          <w:rFonts w:hint="eastAsia" w:ascii="宋体" w:hAnsi="宋体" w:eastAsia="宋体" w:cs="宋体"/>
          <w:spacing w:val="-4"/>
          <w:sz w:val="24"/>
          <w:szCs w:val="24"/>
        </w:rPr>
        <w:t>授权代表：</w:t>
      </w:r>
      <w:r>
        <w:rPr>
          <w:rFonts w:hint="eastAsia" w:ascii="宋体" w:hAnsi="宋体" w:eastAsia="宋体" w:cs="宋体"/>
          <w:sz w:val="24"/>
          <w:szCs w:val="24"/>
          <w:u w:val="single" w:color="auto"/>
        </w:rPr>
        <w:t xml:space="preserve">                      </w:t>
      </w:r>
    </w:p>
    <w:p w14:paraId="49F25F98">
      <w:pPr>
        <w:spacing w:before="179" w:line="223" w:lineRule="auto"/>
        <w:ind w:left="507"/>
        <w:rPr>
          <w:rFonts w:hint="eastAsia" w:ascii="宋体" w:hAnsi="宋体" w:eastAsia="宋体" w:cs="宋体"/>
          <w:sz w:val="24"/>
          <w:szCs w:val="24"/>
        </w:rPr>
      </w:pPr>
      <w:r>
        <w:rPr>
          <w:rFonts w:hint="eastAsia" w:ascii="宋体" w:hAnsi="宋体" w:eastAsia="宋体" w:cs="宋体"/>
          <w:spacing w:val="-3"/>
          <w:sz w:val="24"/>
          <w:szCs w:val="24"/>
        </w:rPr>
        <w:t>联系电话：</w:t>
      </w:r>
      <w:r>
        <w:rPr>
          <w:rFonts w:hint="eastAsia" w:ascii="宋体" w:hAnsi="宋体" w:eastAsia="宋体" w:cs="宋体"/>
          <w:sz w:val="24"/>
          <w:szCs w:val="24"/>
          <w:u w:val="single" w:color="auto"/>
        </w:rPr>
        <w:t xml:space="preserve">                      </w:t>
      </w:r>
    </w:p>
    <w:p w14:paraId="7E6004EC">
      <w:pPr>
        <w:spacing w:before="178" w:line="222" w:lineRule="auto"/>
        <w:ind w:left="510"/>
        <w:rPr>
          <w:rFonts w:hint="eastAsia" w:ascii="宋体" w:hAnsi="宋体" w:eastAsia="宋体" w:cs="宋体"/>
          <w:sz w:val="24"/>
          <w:szCs w:val="24"/>
        </w:rPr>
      </w:pPr>
      <w:r>
        <w:rPr>
          <w:rFonts w:hint="eastAsia" w:ascii="宋体" w:hAnsi="宋体" w:eastAsia="宋体" w:cs="宋体"/>
          <w:spacing w:val="-9"/>
          <w:sz w:val="24"/>
          <w:szCs w:val="24"/>
        </w:rPr>
        <w:t>地址：</w:t>
      </w:r>
      <w:r>
        <w:rPr>
          <w:rFonts w:hint="eastAsia" w:ascii="宋体" w:hAnsi="宋体" w:eastAsia="宋体" w:cs="宋体"/>
          <w:sz w:val="24"/>
          <w:szCs w:val="24"/>
          <w:u w:val="single" w:color="auto"/>
        </w:rPr>
        <w:t xml:space="preserve">                 </w:t>
      </w:r>
      <w:r>
        <w:rPr>
          <w:rFonts w:hint="eastAsia" w:ascii="宋体" w:hAnsi="宋体" w:eastAsia="宋体" w:cs="宋体"/>
          <w:spacing w:val="-84"/>
          <w:sz w:val="24"/>
          <w:szCs w:val="24"/>
        </w:rPr>
        <w:t xml:space="preserve"> </w:t>
      </w:r>
      <w:r>
        <w:rPr>
          <w:rFonts w:hint="eastAsia" w:ascii="宋体" w:hAnsi="宋体" w:eastAsia="宋体" w:cs="宋体"/>
          <w:spacing w:val="-9"/>
          <w:sz w:val="24"/>
          <w:szCs w:val="24"/>
        </w:rPr>
        <w:t>邮编：</w:t>
      </w:r>
      <w:r>
        <w:rPr>
          <w:rFonts w:hint="eastAsia" w:ascii="宋体" w:hAnsi="宋体" w:eastAsia="宋体" w:cs="宋体"/>
          <w:sz w:val="24"/>
          <w:szCs w:val="24"/>
          <w:u w:val="single" w:color="auto"/>
        </w:rPr>
        <w:t xml:space="preserve">                  </w:t>
      </w:r>
    </w:p>
    <w:p w14:paraId="2F312E65">
      <w:pPr>
        <w:spacing w:before="180" w:line="222" w:lineRule="auto"/>
        <w:ind w:left="517"/>
        <w:outlineLvl w:val="1"/>
        <w:rPr>
          <w:rFonts w:hint="eastAsia" w:ascii="宋体" w:hAnsi="宋体" w:eastAsia="宋体" w:cs="宋体"/>
          <w:sz w:val="24"/>
          <w:szCs w:val="24"/>
        </w:rPr>
      </w:pPr>
      <w:bookmarkStart w:id="100" w:name="_Toc4045"/>
      <w:r>
        <w:rPr>
          <w:rFonts w:hint="eastAsia" w:ascii="宋体" w:hAnsi="宋体" w:eastAsia="宋体" w:cs="宋体"/>
          <w:b/>
          <w:bCs/>
          <w:spacing w:val="-4"/>
          <w:sz w:val="24"/>
          <w:szCs w:val="24"/>
        </w:rPr>
        <w:t>二、质疑项目基本情况：</w:t>
      </w:r>
      <w:bookmarkEnd w:id="100"/>
    </w:p>
    <w:p w14:paraId="6FA95853">
      <w:pPr>
        <w:spacing w:before="179" w:line="221" w:lineRule="auto"/>
        <w:ind w:left="532"/>
        <w:rPr>
          <w:rFonts w:hint="eastAsia" w:ascii="宋体" w:hAnsi="宋体" w:eastAsia="宋体" w:cs="宋体"/>
          <w:sz w:val="24"/>
          <w:szCs w:val="24"/>
        </w:rPr>
      </w:pPr>
      <w:r>
        <w:rPr>
          <w:rFonts w:hint="eastAsia" w:ascii="宋体" w:hAnsi="宋体" w:eastAsia="宋体" w:cs="宋体"/>
          <w:spacing w:val="-3"/>
          <w:sz w:val="24"/>
          <w:szCs w:val="24"/>
        </w:rPr>
        <w:t>质疑项目的名称：</w:t>
      </w:r>
      <w:r>
        <w:rPr>
          <w:rFonts w:hint="eastAsia" w:ascii="宋体" w:hAnsi="宋体" w:eastAsia="宋体" w:cs="宋体"/>
          <w:sz w:val="24"/>
          <w:szCs w:val="24"/>
          <w:u w:val="single" w:color="auto"/>
        </w:rPr>
        <w:t xml:space="preserve">                                      </w:t>
      </w:r>
    </w:p>
    <w:p w14:paraId="09F60947">
      <w:pPr>
        <w:spacing w:before="180" w:line="224" w:lineRule="auto"/>
        <w:ind w:left="532"/>
        <w:rPr>
          <w:rFonts w:hint="eastAsia" w:ascii="宋体" w:hAnsi="宋体" w:eastAsia="宋体" w:cs="宋体"/>
          <w:sz w:val="24"/>
          <w:szCs w:val="24"/>
        </w:rPr>
      </w:pPr>
      <w:r>
        <w:rPr>
          <w:rFonts w:hint="eastAsia" w:ascii="宋体" w:hAnsi="宋体" w:eastAsia="宋体" w:cs="宋体"/>
          <w:spacing w:val="-3"/>
          <w:sz w:val="24"/>
          <w:szCs w:val="24"/>
        </w:rPr>
        <w:t>质疑项目的编号：</w:t>
      </w:r>
      <w:r>
        <w:rPr>
          <w:rFonts w:hint="eastAsia" w:ascii="宋体" w:hAnsi="宋体" w:eastAsia="宋体" w:cs="宋体"/>
          <w:sz w:val="24"/>
          <w:szCs w:val="24"/>
          <w:u w:val="single" w:color="auto"/>
        </w:rPr>
        <w:t xml:space="preserve">                                      </w:t>
      </w:r>
    </w:p>
    <w:p w14:paraId="2EB30025">
      <w:pPr>
        <w:spacing w:before="177" w:line="221" w:lineRule="auto"/>
        <w:ind w:left="528"/>
        <w:rPr>
          <w:rFonts w:hint="eastAsia" w:ascii="宋体" w:hAnsi="宋体" w:eastAsia="宋体" w:cs="宋体"/>
          <w:sz w:val="24"/>
          <w:szCs w:val="24"/>
        </w:rPr>
      </w:pPr>
      <w:r>
        <w:rPr>
          <w:rFonts w:hint="eastAsia" w:ascii="宋体" w:hAnsi="宋体" w:eastAsia="宋体" w:cs="宋体"/>
          <w:spacing w:val="-4"/>
          <w:sz w:val="24"/>
          <w:szCs w:val="24"/>
        </w:rPr>
        <w:t>采购人名称：</w:t>
      </w:r>
      <w:r>
        <w:rPr>
          <w:rFonts w:hint="eastAsia" w:ascii="宋体" w:hAnsi="宋体" w:eastAsia="宋体" w:cs="宋体"/>
          <w:sz w:val="24"/>
          <w:szCs w:val="24"/>
          <w:u w:val="single" w:color="auto"/>
        </w:rPr>
        <w:t xml:space="preserve">                                         </w:t>
      </w:r>
    </w:p>
    <w:p w14:paraId="31B1BCAD">
      <w:pPr>
        <w:spacing w:before="181" w:line="223" w:lineRule="auto"/>
        <w:ind w:left="532"/>
        <w:rPr>
          <w:rFonts w:hint="eastAsia" w:ascii="宋体" w:hAnsi="宋体" w:eastAsia="宋体" w:cs="宋体"/>
          <w:sz w:val="24"/>
          <w:szCs w:val="24"/>
        </w:rPr>
      </w:pPr>
      <w:r>
        <w:rPr>
          <w:rFonts w:hint="eastAsia" w:ascii="宋体" w:hAnsi="宋体" w:eastAsia="宋体" w:cs="宋体"/>
          <w:spacing w:val="-5"/>
          <w:sz w:val="24"/>
          <w:szCs w:val="24"/>
        </w:rPr>
        <w:t>质疑事项：</w:t>
      </w:r>
    </w:p>
    <w:p w14:paraId="715F3374">
      <w:pPr>
        <w:spacing w:before="179" w:line="222" w:lineRule="auto"/>
        <w:ind w:left="424"/>
        <w:rPr>
          <w:rFonts w:hint="eastAsia" w:ascii="宋体" w:hAnsi="宋体" w:eastAsia="宋体" w:cs="宋体"/>
          <w:sz w:val="24"/>
          <w:szCs w:val="24"/>
        </w:rPr>
      </w:pPr>
      <w:r>
        <w:rPr>
          <w:rFonts w:hint="eastAsia" w:ascii="宋体" w:hAnsi="宋体" w:eastAsia="宋体" w:cs="宋体"/>
          <w:spacing w:val="-3"/>
          <w:sz w:val="24"/>
          <w:szCs w:val="24"/>
        </w:rPr>
        <w:t>□采购文件   采购文件获取日期：</w:t>
      </w:r>
      <w:r>
        <w:rPr>
          <w:rFonts w:hint="eastAsia" w:ascii="宋体" w:hAnsi="宋体" w:eastAsia="宋体" w:cs="宋体"/>
          <w:spacing w:val="-3"/>
          <w:sz w:val="24"/>
          <w:szCs w:val="24"/>
          <w:u w:val="single" w:color="auto"/>
        </w:rPr>
        <w:t xml:space="preserve">                                    </w:t>
      </w:r>
    </w:p>
    <w:p w14:paraId="16302562">
      <w:pPr>
        <w:spacing w:before="179" w:line="222" w:lineRule="auto"/>
        <w:ind w:left="424"/>
        <w:rPr>
          <w:rFonts w:hint="eastAsia" w:ascii="宋体" w:hAnsi="宋体" w:eastAsia="宋体" w:cs="宋体"/>
          <w:sz w:val="24"/>
          <w:szCs w:val="24"/>
        </w:rPr>
      </w:pPr>
      <w:r>
        <w:rPr>
          <w:rFonts w:hint="eastAsia" w:ascii="宋体" w:hAnsi="宋体" w:eastAsia="宋体" w:cs="宋体"/>
          <w:spacing w:val="-7"/>
          <w:sz w:val="24"/>
          <w:szCs w:val="24"/>
        </w:rPr>
        <w:t>□采购过程</w:t>
      </w:r>
    </w:p>
    <w:p w14:paraId="27C84986">
      <w:pPr>
        <w:spacing w:before="180" w:line="222" w:lineRule="auto"/>
        <w:ind w:left="424"/>
        <w:outlineLvl w:val="2"/>
        <w:rPr>
          <w:rFonts w:hint="eastAsia" w:ascii="宋体" w:hAnsi="宋体" w:eastAsia="宋体" w:cs="宋体"/>
          <w:sz w:val="24"/>
          <w:szCs w:val="24"/>
        </w:rPr>
      </w:pPr>
      <w:bookmarkStart w:id="101" w:name="_Toc16367"/>
      <w:r>
        <w:rPr>
          <w:rFonts w:hint="eastAsia" w:ascii="宋体" w:hAnsi="宋体" w:eastAsia="宋体" w:cs="宋体"/>
          <w:spacing w:val="-7"/>
          <w:sz w:val="24"/>
          <w:szCs w:val="24"/>
        </w:rPr>
        <w:t>□成交结果</w:t>
      </w:r>
      <w:bookmarkEnd w:id="101"/>
    </w:p>
    <w:p w14:paraId="744BBF49">
      <w:pPr>
        <w:spacing w:before="179" w:line="222" w:lineRule="auto"/>
        <w:ind w:left="531"/>
        <w:outlineLvl w:val="1"/>
        <w:rPr>
          <w:rFonts w:hint="eastAsia" w:ascii="宋体" w:hAnsi="宋体" w:eastAsia="宋体" w:cs="宋体"/>
          <w:sz w:val="24"/>
          <w:szCs w:val="24"/>
        </w:rPr>
      </w:pPr>
      <w:bookmarkStart w:id="102" w:name="_Toc26170"/>
      <w:r>
        <w:rPr>
          <w:rFonts w:hint="eastAsia" w:ascii="宋体" w:hAnsi="宋体" w:eastAsia="宋体" w:cs="宋体"/>
          <w:b/>
          <w:bCs/>
          <w:spacing w:val="-4"/>
          <w:sz w:val="24"/>
          <w:szCs w:val="24"/>
        </w:rPr>
        <w:t>三、质疑事项具体内容</w:t>
      </w:r>
      <w:bookmarkEnd w:id="102"/>
    </w:p>
    <w:p w14:paraId="119AEDD5">
      <w:pPr>
        <w:spacing w:before="179" w:line="223" w:lineRule="auto"/>
        <w:ind w:left="532"/>
        <w:rPr>
          <w:rFonts w:hint="eastAsia" w:ascii="宋体" w:hAnsi="宋体" w:eastAsia="宋体" w:cs="宋体"/>
          <w:sz w:val="24"/>
          <w:szCs w:val="24"/>
        </w:rPr>
      </w:pPr>
      <w:r>
        <w:rPr>
          <w:rFonts w:hint="eastAsia" w:ascii="宋体" w:hAnsi="宋体" w:eastAsia="宋体" w:cs="宋体"/>
          <w:spacing w:val="-5"/>
          <w:sz w:val="24"/>
          <w:szCs w:val="24"/>
        </w:rPr>
        <w:t>质疑事项</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1：</w:t>
      </w:r>
      <w:r>
        <w:rPr>
          <w:rFonts w:hint="eastAsia" w:ascii="宋体" w:hAnsi="宋体" w:eastAsia="宋体" w:cs="宋体"/>
          <w:spacing w:val="-5"/>
          <w:sz w:val="24"/>
          <w:szCs w:val="24"/>
          <w:u w:val="single" w:color="auto"/>
        </w:rPr>
        <w:t xml:space="preserve">                                                         </w:t>
      </w:r>
    </w:p>
    <w:p w14:paraId="2594F807">
      <w:pPr>
        <w:spacing w:before="178" w:line="222" w:lineRule="auto"/>
        <w:ind w:left="526"/>
        <w:rPr>
          <w:rFonts w:hint="eastAsia" w:ascii="宋体" w:hAnsi="宋体" w:eastAsia="宋体" w:cs="宋体"/>
          <w:sz w:val="24"/>
          <w:szCs w:val="24"/>
        </w:rPr>
      </w:pPr>
      <w:r>
        <w:rPr>
          <w:rFonts w:hint="eastAsia" w:ascii="宋体" w:hAnsi="宋体" w:eastAsia="宋体" w:cs="宋体"/>
          <w:spacing w:val="-4"/>
          <w:sz w:val="24"/>
          <w:szCs w:val="24"/>
        </w:rPr>
        <w:t>事实依据：</w:t>
      </w:r>
      <w:r>
        <w:rPr>
          <w:rFonts w:hint="eastAsia" w:ascii="宋体" w:hAnsi="宋体" w:eastAsia="宋体" w:cs="宋体"/>
          <w:sz w:val="24"/>
          <w:szCs w:val="24"/>
          <w:u w:val="single" w:color="auto"/>
        </w:rPr>
        <w:t xml:space="preserve">                                                         </w:t>
      </w:r>
    </w:p>
    <w:p w14:paraId="2F302B13">
      <w:pPr>
        <w:spacing w:before="179" w:line="360" w:lineRule="auto"/>
        <w:ind w:left="532" w:firstLine="1"/>
        <w:rPr>
          <w:rFonts w:hint="eastAsia" w:ascii="宋体" w:hAnsi="宋体" w:eastAsia="宋体" w:cs="宋体"/>
          <w:sz w:val="24"/>
          <w:szCs w:val="24"/>
        </w:rPr>
      </w:pPr>
      <w:r>
        <w:rPr>
          <w:rFonts w:hint="eastAsia" w:ascii="宋体" w:hAnsi="宋体" w:eastAsia="宋体" w:cs="宋体"/>
          <w:spacing w:val="-1"/>
          <w:sz w:val="24"/>
          <w:szCs w:val="24"/>
        </w:rPr>
        <w:t>法律依据：</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7"/>
          <w:sz w:val="24"/>
          <w:szCs w:val="24"/>
        </w:rPr>
        <w:t>质疑事项2</w:t>
      </w:r>
    </w:p>
    <w:p w14:paraId="0673FADB">
      <w:pPr>
        <w:spacing w:line="383" w:lineRule="exact"/>
        <w:ind w:left="536"/>
        <w:rPr>
          <w:rFonts w:hint="eastAsia" w:ascii="宋体" w:hAnsi="宋体" w:eastAsia="宋体" w:cs="宋体"/>
          <w:sz w:val="24"/>
          <w:szCs w:val="24"/>
        </w:rPr>
      </w:pPr>
      <w:r>
        <w:rPr>
          <w:rFonts w:hint="eastAsia" w:ascii="宋体" w:hAnsi="宋体" w:eastAsia="宋体" w:cs="宋体"/>
          <w:spacing w:val="-13"/>
          <w:position w:val="3"/>
          <w:sz w:val="24"/>
          <w:szCs w:val="24"/>
        </w:rPr>
        <w:t>……</w:t>
      </w:r>
    </w:p>
    <w:p w14:paraId="25FD6528">
      <w:pPr>
        <w:spacing w:before="86" w:line="220" w:lineRule="auto"/>
        <w:ind w:left="555"/>
        <w:outlineLvl w:val="1"/>
        <w:rPr>
          <w:rFonts w:hint="eastAsia" w:ascii="宋体" w:hAnsi="宋体" w:eastAsia="宋体" w:cs="宋体"/>
          <w:sz w:val="24"/>
          <w:szCs w:val="24"/>
        </w:rPr>
      </w:pPr>
      <w:bookmarkStart w:id="103" w:name="_Toc25976"/>
      <w:r>
        <w:rPr>
          <w:rFonts w:hint="eastAsia" w:ascii="宋体" w:hAnsi="宋体" w:eastAsia="宋体" w:cs="宋体"/>
          <w:spacing w:val="-3"/>
          <w:sz w:val="24"/>
          <w:szCs w:val="24"/>
        </w:rPr>
        <w:t>四、与质疑事项相关的质疑请求：</w:t>
      </w:r>
      <w:bookmarkEnd w:id="103"/>
    </w:p>
    <w:p w14:paraId="768EB2A8">
      <w:pPr>
        <w:spacing w:before="182" w:line="220" w:lineRule="auto"/>
        <w:ind w:left="526"/>
        <w:rPr>
          <w:rFonts w:hint="eastAsia" w:ascii="宋体" w:hAnsi="宋体" w:eastAsia="宋体" w:cs="宋体"/>
          <w:sz w:val="24"/>
          <w:szCs w:val="24"/>
        </w:rPr>
      </w:pPr>
      <w:r>
        <w:rPr>
          <w:rFonts w:hint="eastAsia" w:ascii="宋体" w:hAnsi="宋体" w:eastAsia="宋体" w:cs="宋体"/>
          <w:spacing w:val="-3"/>
          <w:sz w:val="24"/>
          <w:szCs w:val="24"/>
        </w:rPr>
        <w:t>请求：</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u w:val="single" w:color="auto"/>
        </w:rPr>
        <w:t xml:space="preserve">                   </w:t>
      </w:r>
    </w:p>
    <w:p w14:paraId="73D2A910">
      <w:pPr>
        <w:pStyle w:val="5"/>
        <w:spacing w:line="284" w:lineRule="auto"/>
        <w:rPr>
          <w:rFonts w:hint="eastAsia" w:ascii="宋体" w:hAnsi="宋体" w:eastAsia="宋体" w:cs="宋体"/>
        </w:rPr>
      </w:pPr>
    </w:p>
    <w:p w14:paraId="60AD2A36">
      <w:pPr>
        <w:pStyle w:val="5"/>
        <w:spacing w:line="284" w:lineRule="auto"/>
        <w:rPr>
          <w:rFonts w:hint="eastAsia" w:ascii="宋体" w:hAnsi="宋体" w:eastAsia="宋体" w:cs="宋体"/>
        </w:rPr>
      </w:pPr>
    </w:p>
    <w:p w14:paraId="43A572A7">
      <w:pPr>
        <w:spacing w:before="78" w:line="222" w:lineRule="auto"/>
        <w:ind w:left="532"/>
        <w:rPr>
          <w:rFonts w:hint="eastAsia" w:ascii="宋体" w:hAnsi="宋体" w:eastAsia="宋体" w:cs="宋体"/>
          <w:sz w:val="24"/>
          <w:szCs w:val="24"/>
        </w:rPr>
      </w:pPr>
      <w:r>
        <w:rPr>
          <w:rFonts w:hint="eastAsia" w:ascii="宋体" w:hAnsi="宋体" w:eastAsia="宋体" w:cs="宋体"/>
          <w:spacing w:val="-6"/>
          <w:sz w:val="24"/>
          <w:szCs w:val="24"/>
        </w:rPr>
        <w:t>签字（签章</w:t>
      </w:r>
      <w:r>
        <w:rPr>
          <w:rFonts w:hint="eastAsia" w:ascii="宋体" w:hAnsi="宋体" w:eastAsia="宋体" w:cs="宋体"/>
          <w:spacing w:val="2"/>
          <w:sz w:val="24"/>
          <w:szCs w:val="24"/>
        </w:rPr>
        <w:t>）：</w:t>
      </w:r>
      <w:r>
        <w:rPr>
          <w:rFonts w:hint="eastAsia" w:ascii="宋体" w:hAnsi="宋体" w:eastAsia="宋体" w:cs="宋体"/>
          <w:spacing w:val="1"/>
          <w:sz w:val="24"/>
          <w:szCs w:val="24"/>
        </w:rPr>
        <w:t xml:space="preserve">                    </w:t>
      </w:r>
      <w:r>
        <w:rPr>
          <w:rFonts w:hint="eastAsia" w:ascii="宋体" w:hAnsi="宋体" w:eastAsia="宋体" w:cs="宋体"/>
          <w:sz w:val="24"/>
          <w:szCs w:val="24"/>
        </w:rPr>
        <w:t xml:space="preserve">                   </w:t>
      </w:r>
      <w:r>
        <w:rPr>
          <w:rFonts w:hint="eastAsia" w:ascii="宋体" w:hAnsi="宋体" w:eastAsia="宋体" w:cs="宋体"/>
          <w:spacing w:val="-6"/>
          <w:sz w:val="24"/>
          <w:szCs w:val="24"/>
        </w:rPr>
        <w:t>公章：</w:t>
      </w:r>
    </w:p>
    <w:p w14:paraId="45BD407A">
      <w:pPr>
        <w:spacing w:before="179" w:line="223" w:lineRule="auto"/>
        <w:ind w:left="560"/>
        <w:rPr>
          <w:rFonts w:hint="eastAsia" w:ascii="宋体" w:hAnsi="宋体" w:eastAsia="宋体" w:cs="宋体"/>
          <w:sz w:val="24"/>
          <w:szCs w:val="24"/>
        </w:rPr>
      </w:pPr>
      <w:r>
        <w:rPr>
          <w:rFonts w:hint="eastAsia" w:ascii="宋体" w:hAnsi="宋体" w:eastAsia="宋体" w:cs="宋体"/>
          <w:spacing w:val="-23"/>
          <w:sz w:val="24"/>
          <w:szCs w:val="24"/>
        </w:rPr>
        <w:t>日期：</w:t>
      </w:r>
    </w:p>
    <w:p w14:paraId="760313C4">
      <w:pPr>
        <w:spacing w:line="223" w:lineRule="auto"/>
        <w:rPr>
          <w:rFonts w:hint="eastAsia" w:ascii="宋体" w:hAnsi="宋体" w:eastAsia="宋体" w:cs="宋体"/>
          <w:sz w:val="24"/>
          <w:szCs w:val="24"/>
        </w:rPr>
        <w:sectPr>
          <w:footerReference r:id="rId40" w:type="default"/>
          <w:pgSz w:w="11906" w:h="16839"/>
          <w:pgMar w:top="1431" w:right="1645" w:bottom="1156" w:left="1785" w:header="0" w:footer="994" w:gutter="0"/>
          <w:pgBorders>
            <w:top w:val="none" w:sz="0" w:space="0"/>
            <w:left w:val="none" w:sz="0" w:space="0"/>
            <w:bottom w:val="none" w:sz="0" w:space="0"/>
            <w:right w:val="none" w:sz="0" w:space="0"/>
          </w:pgBorders>
          <w:pgNumType w:fmt="decimal"/>
          <w:cols w:space="720" w:num="1"/>
        </w:sectPr>
      </w:pPr>
    </w:p>
    <w:p w14:paraId="118CE79B">
      <w:pPr>
        <w:spacing w:before="122" w:line="224" w:lineRule="auto"/>
        <w:ind w:left="30"/>
        <w:rPr>
          <w:rFonts w:hint="eastAsia" w:ascii="宋体" w:hAnsi="宋体" w:eastAsia="宋体" w:cs="宋体"/>
          <w:sz w:val="24"/>
          <w:szCs w:val="24"/>
        </w:rPr>
      </w:pPr>
      <w:r>
        <w:rPr>
          <w:rFonts w:hint="eastAsia" w:ascii="宋体" w:hAnsi="宋体" w:eastAsia="宋体" w:cs="宋体"/>
          <w:b/>
          <w:bCs/>
          <w:spacing w:val="-9"/>
          <w:sz w:val="24"/>
          <w:szCs w:val="24"/>
        </w:rPr>
        <w:t>说明：</w:t>
      </w:r>
    </w:p>
    <w:p w14:paraId="687B506E">
      <w:pPr>
        <w:spacing w:before="177" w:line="220" w:lineRule="auto"/>
        <w:ind w:left="417"/>
        <w:outlineLvl w:val="2"/>
        <w:rPr>
          <w:rFonts w:hint="eastAsia" w:ascii="宋体" w:hAnsi="宋体" w:eastAsia="宋体" w:cs="宋体"/>
          <w:sz w:val="24"/>
          <w:szCs w:val="24"/>
        </w:rPr>
      </w:pPr>
      <w:bookmarkStart w:id="104" w:name="_Toc3788"/>
      <w:r>
        <w:rPr>
          <w:rFonts w:hint="eastAsia" w:ascii="宋体" w:hAnsi="宋体" w:eastAsia="宋体" w:cs="宋体"/>
          <w:b/>
          <w:bCs/>
          <w:spacing w:val="-3"/>
          <w:sz w:val="24"/>
          <w:szCs w:val="24"/>
        </w:rPr>
        <w:t>1.供应商提出质疑时，应提交质疑函和必要的证明材料。</w:t>
      </w:r>
      <w:bookmarkEnd w:id="104"/>
    </w:p>
    <w:p w14:paraId="570DB35F">
      <w:pPr>
        <w:spacing w:before="180" w:line="314" w:lineRule="auto"/>
        <w:ind w:left="51" w:right="53" w:firstLine="350"/>
        <w:rPr>
          <w:rFonts w:hint="eastAsia" w:ascii="宋体" w:hAnsi="宋体" w:eastAsia="宋体" w:cs="宋体"/>
          <w:sz w:val="24"/>
          <w:szCs w:val="24"/>
        </w:rPr>
      </w:pPr>
      <w:r>
        <w:rPr>
          <w:rFonts w:hint="eastAsia" w:ascii="宋体" w:hAnsi="宋体" w:eastAsia="宋体" w:cs="宋体"/>
          <w:b/>
          <w:bCs/>
          <w:spacing w:val="-6"/>
          <w:sz w:val="24"/>
          <w:szCs w:val="24"/>
        </w:rPr>
        <w:t>2.质疑供应商若委托代理人进行质疑的，质疑函应按要求列明“授权代表</w:t>
      </w:r>
      <w:r>
        <w:rPr>
          <w:rFonts w:hint="eastAsia" w:ascii="宋体" w:hAnsi="宋体" w:eastAsia="宋体" w:cs="宋体"/>
          <w:spacing w:val="-86"/>
          <w:sz w:val="24"/>
          <w:szCs w:val="24"/>
        </w:rPr>
        <w:t xml:space="preserve"> </w:t>
      </w:r>
      <w:r>
        <w:rPr>
          <w:rFonts w:hint="eastAsia" w:ascii="宋体" w:hAnsi="宋体" w:eastAsia="宋体" w:cs="宋体"/>
          <w:b/>
          <w:bCs/>
          <w:spacing w:val="-7"/>
          <w:sz w:val="24"/>
          <w:szCs w:val="24"/>
        </w:rPr>
        <w:t>”的</w:t>
      </w:r>
      <w:r>
        <w:rPr>
          <w:rFonts w:hint="eastAsia" w:ascii="宋体" w:hAnsi="宋体" w:eastAsia="宋体" w:cs="宋体"/>
          <w:sz w:val="24"/>
          <w:szCs w:val="24"/>
        </w:rPr>
        <w:t xml:space="preserve"> </w:t>
      </w:r>
      <w:r>
        <w:rPr>
          <w:rFonts w:hint="eastAsia" w:ascii="宋体" w:hAnsi="宋体" w:eastAsia="宋体" w:cs="宋体"/>
          <w:b/>
          <w:bCs/>
          <w:spacing w:val="-2"/>
          <w:sz w:val="24"/>
          <w:szCs w:val="24"/>
        </w:rPr>
        <w:t>有关内容，并在附件中提交由质疑供应商签署的授权委托书。授权委托书应载明</w:t>
      </w:r>
      <w:r>
        <w:rPr>
          <w:rFonts w:hint="eastAsia" w:ascii="宋体" w:hAnsi="宋体" w:eastAsia="宋体" w:cs="宋体"/>
          <w:spacing w:val="1"/>
          <w:sz w:val="24"/>
          <w:szCs w:val="24"/>
        </w:rPr>
        <w:t xml:space="preserve"> </w:t>
      </w:r>
      <w:r>
        <w:rPr>
          <w:rFonts w:hint="eastAsia" w:ascii="宋体" w:hAnsi="宋体" w:eastAsia="宋体" w:cs="宋体"/>
          <w:b/>
          <w:bCs/>
          <w:spacing w:val="-2"/>
          <w:sz w:val="24"/>
          <w:szCs w:val="24"/>
        </w:rPr>
        <w:t>代理人的姓名或者名称、代理事项、具体权限、期限和相关</w:t>
      </w:r>
      <w:r>
        <w:rPr>
          <w:rFonts w:hint="eastAsia" w:ascii="宋体" w:hAnsi="宋体" w:eastAsia="宋体" w:cs="宋体"/>
          <w:b/>
          <w:bCs/>
          <w:spacing w:val="-3"/>
          <w:sz w:val="24"/>
          <w:szCs w:val="24"/>
        </w:rPr>
        <w:t>事项。</w:t>
      </w:r>
    </w:p>
    <w:p w14:paraId="26D2A301">
      <w:pPr>
        <w:spacing w:before="181" w:line="220" w:lineRule="auto"/>
        <w:ind w:left="404"/>
        <w:rPr>
          <w:rFonts w:hint="eastAsia" w:ascii="宋体" w:hAnsi="宋体" w:eastAsia="宋体" w:cs="宋体"/>
          <w:sz w:val="24"/>
          <w:szCs w:val="24"/>
        </w:rPr>
      </w:pPr>
      <w:r>
        <w:rPr>
          <w:rFonts w:hint="eastAsia" w:ascii="宋体" w:hAnsi="宋体" w:eastAsia="宋体" w:cs="宋体"/>
          <w:b/>
          <w:bCs/>
          <w:spacing w:val="-2"/>
          <w:sz w:val="24"/>
          <w:szCs w:val="24"/>
        </w:rPr>
        <w:t>3.质疑函的质疑事项应具体、明确，并有必要的事实依据和法律</w:t>
      </w:r>
      <w:r>
        <w:rPr>
          <w:rFonts w:hint="eastAsia" w:ascii="宋体" w:hAnsi="宋体" w:eastAsia="宋体" w:cs="宋体"/>
          <w:b/>
          <w:bCs/>
          <w:spacing w:val="-3"/>
          <w:sz w:val="24"/>
          <w:szCs w:val="24"/>
        </w:rPr>
        <w:t>依据。</w:t>
      </w:r>
    </w:p>
    <w:p w14:paraId="26FC75AC">
      <w:pPr>
        <w:spacing w:before="181" w:line="220" w:lineRule="auto"/>
        <w:ind w:left="398"/>
        <w:outlineLvl w:val="2"/>
        <w:rPr>
          <w:rFonts w:hint="eastAsia" w:ascii="宋体" w:hAnsi="宋体" w:eastAsia="宋体" w:cs="宋体"/>
          <w:sz w:val="24"/>
          <w:szCs w:val="24"/>
        </w:rPr>
      </w:pPr>
      <w:bookmarkStart w:id="105" w:name="_Toc25943"/>
      <w:r>
        <w:rPr>
          <w:rFonts w:hint="eastAsia" w:ascii="宋体" w:hAnsi="宋体" w:eastAsia="宋体" w:cs="宋体"/>
          <w:b/>
          <w:bCs/>
          <w:spacing w:val="-3"/>
          <w:sz w:val="24"/>
          <w:szCs w:val="24"/>
        </w:rPr>
        <w:t>4.质疑函的质疑请求应与质疑事项相关。</w:t>
      </w:r>
      <w:bookmarkEnd w:id="105"/>
    </w:p>
    <w:p w14:paraId="00B96EA8">
      <w:pPr>
        <w:spacing w:before="182" w:line="290" w:lineRule="auto"/>
        <w:ind w:left="57" w:firstLine="346"/>
        <w:rPr>
          <w:rFonts w:hint="eastAsia" w:ascii="宋体" w:hAnsi="宋体" w:eastAsia="宋体" w:cs="宋体"/>
          <w:sz w:val="24"/>
          <w:szCs w:val="24"/>
        </w:rPr>
      </w:pPr>
      <w:r>
        <w:rPr>
          <w:rFonts w:hint="eastAsia" w:ascii="宋体" w:hAnsi="宋体" w:eastAsia="宋体" w:cs="宋体"/>
          <w:b/>
          <w:bCs/>
          <w:spacing w:val="-4"/>
          <w:sz w:val="24"/>
          <w:szCs w:val="24"/>
        </w:rPr>
        <w:t>5.质疑供应商为法人或者其他组织的，质疑函应由法定代表人、主要负责人，</w:t>
      </w:r>
      <w:r>
        <w:rPr>
          <w:rFonts w:hint="eastAsia" w:ascii="宋体" w:hAnsi="宋体" w:eastAsia="宋体" w:cs="宋体"/>
          <w:spacing w:val="14"/>
          <w:sz w:val="24"/>
          <w:szCs w:val="24"/>
        </w:rPr>
        <w:t xml:space="preserve"> </w:t>
      </w:r>
      <w:r>
        <w:rPr>
          <w:rFonts w:hint="eastAsia" w:ascii="宋体" w:hAnsi="宋体" w:eastAsia="宋体" w:cs="宋体"/>
          <w:b/>
          <w:bCs/>
          <w:spacing w:val="-3"/>
          <w:sz w:val="24"/>
          <w:szCs w:val="24"/>
        </w:rPr>
        <w:t>或者其授权代表签字或者盖章，并加盖公章。</w:t>
      </w:r>
    </w:p>
    <w:p w14:paraId="592343DC">
      <w:pPr>
        <w:spacing w:line="290" w:lineRule="auto"/>
        <w:rPr>
          <w:rFonts w:hint="eastAsia" w:ascii="宋体" w:hAnsi="宋体" w:eastAsia="宋体" w:cs="宋体"/>
          <w:sz w:val="24"/>
          <w:szCs w:val="24"/>
        </w:rPr>
        <w:sectPr>
          <w:footerReference r:id="rId41" w:type="default"/>
          <w:pgSz w:w="11906" w:h="16839"/>
          <w:pgMar w:top="1431" w:right="1592" w:bottom="1156" w:left="1785" w:header="0" w:footer="994" w:gutter="0"/>
          <w:pgBorders>
            <w:top w:val="none" w:sz="0" w:space="0"/>
            <w:left w:val="none" w:sz="0" w:space="0"/>
            <w:bottom w:val="none" w:sz="0" w:space="0"/>
            <w:right w:val="none" w:sz="0" w:space="0"/>
          </w:pgBorders>
          <w:pgNumType w:fmt="decimal"/>
          <w:cols w:space="720" w:num="1"/>
        </w:sectPr>
      </w:pPr>
    </w:p>
    <w:p w14:paraId="7CE97FF2">
      <w:pPr>
        <w:spacing w:before="140" w:line="226" w:lineRule="auto"/>
        <w:ind w:left="2732"/>
        <w:rPr>
          <w:rFonts w:hint="eastAsia" w:ascii="宋体" w:hAnsi="宋体" w:eastAsia="宋体" w:cs="宋体"/>
          <w:sz w:val="43"/>
          <w:szCs w:val="43"/>
        </w:rPr>
      </w:pPr>
      <w:r>
        <w:rPr>
          <w:rFonts w:hint="eastAsia" w:ascii="宋体" w:hAnsi="宋体" w:eastAsia="宋体" w:cs="宋体"/>
          <w:spacing w:val="4"/>
          <w:sz w:val="43"/>
          <w:szCs w:val="43"/>
        </w:rPr>
        <w:t>投诉书（格式）</w:t>
      </w:r>
    </w:p>
    <w:p w14:paraId="0033B3FB">
      <w:pPr>
        <w:spacing w:before="39" w:line="222" w:lineRule="auto"/>
        <w:ind w:left="513"/>
        <w:outlineLvl w:val="1"/>
        <w:rPr>
          <w:rFonts w:hint="eastAsia" w:ascii="宋体" w:hAnsi="宋体" w:eastAsia="宋体" w:cs="宋体"/>
          <w:sz w:val="24"/>
          <w:szCs w:val="24"/>
        </w:rPr>
      </w:pPr>
      <w:bookmarkStart w:id="106" w:name="_Toc21270"/>
      <w:r>
        <w:rPr>
          <w:rFonts w:hint="eastAsia" w:ascii="宋体" w:hAnsi="宋体" w:eastAsia="宋体" w:cs="宋体"/>
          <w:b/>
          <w:bCs/>
          <w:spacing w:val="-4"/>
          <w:sz w:val="24"/>
          <w:szCs w:val="24"/>
        </w:rPr>
        <w:t>一、投诉相关主体基本情况：</w:t>
      </w:r>
      <w:bookmarkEnd w:id="106"/>
    </w:p>
    <w:p w14:paraId="124D2804">
      <w:pPr>
        <w:spacing w:before="177" w:line="223" w:lineRule="auto"/>
        <w:ind w:left="510"/>
        <w:rPr>
          <w:rFonts w:hint="eastAsia" w:ascii="宋体" w:hAnsi="宋体" w:eastAsia="宋体" w:cs="宋体"/>
          <w:sz w:val="24"/>
          <w:szCs w:val="24"/>
        </w:rPr>
      </w:pPr>
      <w:r>
        <w:rPr>
          <w:rFonts w:hint="eastAsia" w:ascii="宋体" w:hAnsi="宋体" w:eastAsia="宋体" w:cs="宋体"/>
          <w:spacing w:val="-3"/>
          <w:sz w:val="24"/>
          <w:szCs w:val="24"/>
        </w:rPr>
        <w:t>供应商：</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u w:val="single" w:color="auto"/>
        </w:rPr>
        <w:t xml:space="preserve">      </w:t>
      </w:r>
    </w:p>
    <w:p w14:paraId="36C9F3F1">
      <w:pPr>
        <w:spacing w:before="177" w:line="222" w:lineRule="auto"/>
        <w:ind w:left="510"/>
        <w:rPr>
          <w:rFonts w:hint="eastAsia" w:ascii="宋体" w:hAnsi="宋体" w:eastAsia="宋体" w:cs="宋体"/>
          <w:sz w:val="24"/>
          <w:szCs w:val="24"/>
        </w:rPr>
      </w:pPr>
      <w:r>
        <w:rPr>
          <w:rFonts w:hint="eastAsia" w:ascii="宋体" w:hAnsi="宋体" w:eastAsia="宋体" w:cs="宋体"/>
          <w:spacing w:val="-6"/>
          <w:sz w:val="24"/>
          <w:szCs w:val="24"/>
        </w:rPr>
        <w:t>地址：</w:t>
      </w:r>
      <w:r>
        <w:rPr>
          <w:rFonts w:hint="eastAsia" w:ascii="宋体" w:hAnsi="宋体" w:eastAsia="宋体" w:cs="宋体"/>
          <w:sz w:val="24"/>
          <w:szCs w:val="24"/>
          <w:u w:val="single" w:color="auto"/>
        </w:rPr>
        <w:t xml:space="preserve">                                          </w:t>
      </w:r>
      <w:r>
        <w:rPr>
          <w:rFonts w:hint="eastAsia" w:ascii="宋体" w:hAnsi="宋体" w:eastAsia="宋体" w:cs="宋体"/>
          <w:spacing w:val="-84"/>
          <w:sz w:val="24"/>
          <w:szCs w:val="24"/>
        </w:rPr>
        <w:t xml:space="preserve"> </w:t>
      </w:r>
      <w:r>
        <w:rPr>
          <w:rFonts w:hint="eastAsia" w:ascii="宋体" w:hAnsi="宋体" w:eastAsia="宋体" w:cs="宋体"/>
          <w:spacing w:val="-6"/>
          <w:sz w:val="24"/>
          <w:szCs w:val="24"/>
        </w:rPr>
        <w:t>邮编：</w:t>
      </w:r>
      <w:r>
        <w:rPr>
          <w:rFonts w:hint="eastAsia" w:ascii="宋体" w:hAnsi="宋体" w:eastAsia="宋体" w:cs="宋体"/>
          <w:spacing w:val="-6"/>
          <w:sz w:val="24"/>
          <w:szCs w:val="24"/>
          <w:u w:val="single" w:color="auto"/>
        </w:rPr>
        <w:t xml:space="preserve">             </w:t>
      </w:r>
    </w:p>
    <w:p w14:paraId="0E94BB01">
      <w:pPr>
        <w:spacing w:before="179" w:line="223" w:lineRule="auto"/>
        <w:ind w:left="517"/>
        <w:rPr>
          <w:rFonts w:hint="eastAsia" w:ascii="宋体" w:hAnsi="宋体" w:eastAsia="宋体" w:cs="宋体"/>
          <w:sz w:val="24"/>
          <w:szCs w:val="24"/>
        </w:rPr>
      </w:pPr>
      <w:r>
        <w:rPr>
          <w:rFonts w:hint="eastAsia" w:ascii="宋体" w:hAnsi="宋体" w:eastAsia="宋体" w:cs="宋体"/>
          <w:spacing w:val="-1"/>
          <w:sz w:val="24"/>
          <w:szCs w:val="24"/>
        </w:rPr>
        <w:t>法定代表人/主要负责人：</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p>
    <w:p w14:paraId="202F2216">
      <w:pPr>
        <w:spacing w:before="176" w:line="223" w:lineRule="auto"/>
        <w:ind w:left="507"/>
        <w:rPr>
          <w:rFonts w:hint="eastAsia" w:ascii="宋体" w:hAnsi="宋体" w:eastAsia="宋体" w:cs="宋体"/>
          <w:sz w:val="24"/>
          <w:szCs w:val="24"/>
        </w:rPr>
      </w:pPr>
      <w:r>
        <w:rPr>
          <w:rFonts w:hint="eastAsia" w:ascii="宋体" w:hAnsi="宋体" w:eastAsia="宋体" w:cs="宋体"/>
          <w:spacing w:val="-3"/>
          <w:sz w:val="24"/>
          <w:szCs w:val="24"/>
        </w:rPr>
        <w:t>联系电话：</w:t>
      </w:r>
      <w:r>
        <w:rPr>
          <w:rFonts w:hint="eastAsia" w:ascii="宋体" w:hAnsi="宋体" w:eastAsia="宋体" w:cs="宋体"/>
          <w:sz w:val="24"/>
          <w:szCs w:val="24"/>
          <w:u w:val="single" w:color="auto"/>
        </w:rPr>
        <w:t xml:space="preserve">                                         </w:t>
      </w:r>
    </w:p>
    <w:p w14:paraId="73850533">
      <w:pPr>
        <w:spacing w:before="179" w:line="222" w:lineRule="auto"/>
        <w:ind w:left="509"/>
        <w:rPr>
          <w:rFonts w:hint="eastAsia" w:ascii="宋体" w:hAnsi="宋体" w:eastAsia="宋体" w:cs="宋体"/>
          <w:sz w:val="24"/>
          <w:szCs w:val="24"/>
        </w:rPr>
      </w:pPr>
      <w:r>
        <w:rPr>
          <w:rFonts w:hint="eastAsia" w:ascii="宋体" w:hAnsi="宋体" w:eastAsia="宋体" w:cs="宋体"/>
          <w:spacing w:val="-1"/>
          <w:sz w:val="24"/>
          <w:szCs w:val="24"/>
        </w:rPr>
        <w:t>授权代表：</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6"/>
          <w:sz w:val="24"/>
          <w:szCs w:val="24"/>
        </w:rPr>
        <w:t xml:space="preserve"> </w:t>
      </w:r>
      <w:r>
        <w:rPr>
          <w:rFonts w:hint="eastAsia" w:ascii="宋体" w:hAnsi="宋体" w:eastAsia="宋体" w:cs="宋体"/>
          <w:spacing w:val="-2"/>
          <w:sz w:val="24"/>
          <w:szCs w:val="24"/>
        </w:rPr>
        <w:t>联系电话：</w:t>
      </w:r>
      <w:r>
        <w:rPr>
          <w:rFonts w:hint="eastAsia" w:ascii="宋体" w:hAnsi="宋体" w:eastAsia="宋体" w:cs="宋体"/>
          <w:spacing w:val="-2"/>
          <w:sz w:val="24"/>
          <w:szCs w:val="24"/>
          <w:u w:val="single" w:color="auto"/>
        </w:rPr>
        <w:t xml:space="preserve">      </w:t>
      </w:r>
    </w:p>
    <w:p w14:paraId="68FFBE9F">
      <w:pPr>
        <w:spacing w:before="176" w:line="232" w:lineRule="auto"/>
        <w:ind w:left="510"/>
        <w:rPr>
          <w:rFonts w:hint="eastAsia" w:ascii="宋体" w:hAnsi="宋体" w:eastAsia="宋体" w:cs="宋体"/>
          <w:sz w:val="24"/>
          <w:szCs w:val="24"/>
        </w:rPr>
      </w:pPr>
      <w:r>
        <w:rPr>
          <w:rFonts w:hint="eastAsia" w:ascii="宋体" w:hAnsi="宋体" w:eastAsia="宋体" w:cs="宋体"/>
          <w:spacing w:val="-6"/>
          <w:sz w:val="24"/>
          <w:szCs w:val="24"/>
        </w:rPr>
        <w:t>地址：</w:t>
      </w:r>
      <w:r>
        <w:rPr>
          <w:rFonts w:hint="eastAsia" w:ascii="宋体" w:hAnsi="宋体" w:eastAsia="宋体" w:cs="宋体"/>
          <w:sz w:val="24"/>
          <w:szCs w:val="24"/>
          <w:u w:val="single" w:color="auto"/>
        </w:rPr>
        <w:t xml:space="preserve">                                                            </w:t>
      </w:r>
    </w:p>
    <w:p w14:paraId="778CDE33">
      <w:pPr>
        <w:spacing w:before="166" w:line="222" w:lineRule="auto"/>
        <w:ind w:left="527"/>
        <w:rPr>
          <w:rFonts w:hint="eastAsia" w:ascii="宋体" w:hAnsi="宋体" w:eastAsia="宋体" w:cs="宋体"/>
          <w:sz w:val="24"/>
          <w:szCs w:val="24"/>
        </w:rPr>
      </w:pPr>
      <w:r>
        <w:rPr>
          <w:rFonts w:hint="eastAsia" w:ascii="宋体" w:hAnsi="宋体" w:eastAsia="宋体" w:cs="宋体"/>
          <w:spacing w:val="-12"/>
          <w:sz w:val="24"/>
          <w:szCs w:val="24"/>
        </w:rPr>
        <w:t>邮编：</w:t>
      </w:r>
      <w:r>
        <w:rPr>
          <w:rFonts w:hint="eastAsia" w:ascii="宋体" w:hAnsi="宋体" w:eastAsia="宋体" w:cs="宋体"/>
          <w:sz w:val="24"/>
          <w:szCs w:val="24"/>
          <w:u w:val="single" w:color="auto"/>
        </w:rPr>
        <w:t xml:space="preserve">         </w:t>
      </w:r>
    </w:p>
    <w:p w14:paraId="3E756198">
      <w:pPr>
        <w:spacing w:before="178" w:line="222" w:lineRule="auto"/>
        <w:ind w:left="509"/>
        <w:rPr>
          <w:rFonts w:hint="eastAsia" w:ascii="宋体" w:hAnsi="宋体" w:eastAsia="宋体" w:cs="宋体"/>
          <w:sz w:val="24"/>
          <w:szCs w:val="24"/>
        </w:rPr>
      </w:pPr>
      <w:r>
        <w:rPr>
          <w:rFonts w:hint="eastAsia" w:ascii="宋体" w:hAnsi="宋体" w:eastAsia="宋体" w:cs="宋体"/>
          <w:spacing w:val="-7"/>
          <w:sz w:val="24"/>
          <w:szCs w:val="24"/>
        </w:rPr>
        <w:t>被投诉人</w:t>
      </w:r>
      <w:r>
        <w:rPr>
          <w:rFonts w:hint="eastAsia" w:ascii="宋体" w:hAnsi="宋体" w:eastAsia="宋体" w:cs="宋体"/>
          <w:spacing w:val="-34"/>
          <w:sz w:val="24"/>
          <w:szCs w:val="24"/>
        </w:rPr>
        <w:t xml:space="preserve"> </w:t>
      </w:r>
      <w:r>
        <w:rPr>
          <w:rFonts w:hint="eastAsia" w:ascii="宋体" w:hAnsi="宋体" w:eastAsia="宋体" w:cs="宋体"/>
          <w:spacing w:val="-7"/>
          <w:sz w:val="24"/>
          <w:szCs w:val="24"/>
        </w:rPr>
        <w:t>1：</w:t>
      </w:r>
    </w:p>
    <w:p w14:paraId="58932A68">
      <w:pPr>
        <w:spacing w:before="179" w:line="232" w:lineRule="auto"/>
        <w:ind w:left="510"/>
        <w:rPr>
          <w:rFonts w:hint="eastAsia" w:ascii="宋体" w:hAnsi="宋体" w:eastAsia="宋体" w:cs="宋体"/>
          <w:sz w:val="24"/>
          <w:szCs w:val="24"/>
        </w:rPr>
      </w:pPr>
      <w:r>
        <w:rPr>
          <w:rFonts w:hint="eastAsia" w:ascii="宋体" w:hAnsi="宋体" w:eastAsia="宋体" w:cs="宋体"/>
          <w:spacing w:val="-6"/>
          <w:sz w:val="24"/>
          <w:szCs w:val="24"/>
        </w:rPr>
        <w:t>地址：</w:t>
      </w:r>
      <w:r>
        <w:rPr>
          <w:rFonts w:hint="eastAsia" w:ascii="宋体" w:hAnsi="宋体" w:eastAsia="宋体" w:cs="宋体"/>
          <w:sz w:val="24"/>
          <w:szCs w:val="24"/>
          <w:u w:val="single" w:color="auto"/>
        </w:rPr>
        <w:t xml:space="preserve">                                                            </w:t>
      </w:r>
    </w:p>
    <w:p w14:paraId="046D89B2">
      <w:pPr>
        <w:spacing w:before="163" w:line="222" w:lineRule="auto"/>
        <w:ind w:left="527"/>
        <w:rPr>
          <w:rFonts w:hint="eastAsia" w:ascii="宋体" w:hAnsi="宋体" w:eastAsia="宋体" w:cs="宋体"/>
          <w:sz w:val="24"/>
          <w:szCs w:val="24"/>
        </w:rPr>
      </w:pPr>
      <w:r>
        <w:rPr>
          <w:rFonts w:hint="eastAsia" w:ascii="宋体" w:hAnsi="宋体" w:eastAsia="宋体" w:cs="宋体"/>
          <w:spacing w:val="-12"/>
          <w:sz w:val="24"/>
          <w:szCs w:val="24"/>
        </w:rPr>
        <w:t>邮编：</w:t>
      </w:r>
      <w:r>
        <w:rPr>
          <w:rFonts w:hint="eastAsia" w:ascii="宋体" w:hAnsi="宋体" w:eastAsia="宋体" w:cs="宋体"/>
          <w:sz w:val="24"/>
          <w:szCs w:val="24"/>
          <w:u w:val="single" w:color="auto"/>
        </w:rPr>
        <w:t xml:space="preserve">         </w:t>
      </w:r>
    </w:p>
    <w:p w14:paraId="6180E73A">
      <w:pPr>
        <w:spacing w:before="180" w:line="223" w:lineRule="auto"/>
        <w:ind w:left="507"/>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1"/>
          <w:sz w:val="24"/>
          <w:szCs w:val="24"/>
        </w:rPr>
        <w:t>联系电话：</w:t>
      </w:r>
      <w:r>
        <w:rPr>
          <w:rFonts w:hint="eastAsia" w:ascii="宋体" w:hAnsi="宋体" w:eastAsia="宋体" w:cs="宋体"/>
          <w:sz w:val="24"/>
          <w:szCs w:val="24"/>
          <w:u w:val="single" w:color="auto"/>
        </w:rPr>
        <w:t xml:space="preserve"> </w:t>
      </w:r>
    </w:p>
    <w:p w14:paraId="662378DF">
      <w:pPr>
        <w:spacing w:before="177" w:line="222" w:lineRule="auto"/>
        <w:ind w:left="509"/>
        <w:rPr>
          <w:rFonts w:hint="eastAsia" w:ascii="宋体" w:hAnsi="宋体" w:eastAsia="宋体" w:cs="宋体"/>
          <w:sz w:val="24"/>
          <w:szCs w:val="24"/>
        </w:rPr>
      </w:pPr>
      <w:r>
        <w:rPr>
          <w:rFonts w:hint="eastAsia" w:ascii="宋体" w:hAnsi="宋体" w:eastAsia="宋体" w:cs="宋体"/>
          <w:spacing w:val="-5"/>
          <w:sz w:val="24"/>
          <w:szCs w:val="24"/>
        </w:rPr>
        <w:t>被投诉人</w:t>
      </w:r>
      <w:r>
        <w:rPr>
          <w:rFonts w:hint="eastAsia" w:ascii="宋体" w:hAnsi="宋体" w:eastAsia="宋体" w:cs="宋体"/>
          <w:spacing w:val="-47"/>
          <w:sz w:val="24"/>
          <w:szCs w:val="24"/>
        </w:rPr>
        <w:t xml:space="preserve"> </w:t>
      </w:r>
      <w:r>
        <w:rPr>
          <w:rFonts w:hint="eastAsia" w:ascii="宋体" w:hAnsi="宋体" w:eastAsia="宋体" w:cs="宋体"/>
          <w:spacing w:val="-5"/>
          <w:sz w:val="24"/>
          <w:szCs w:val="24"/>
        </w:rPr>
        <w:t>2：</w:t>
      </w:r>
    </w:p>
    <w:p w14:paraId="4585384E">
      <w:pPr>
        <w:spacing w:before="179" w:line="382" w:lineRule="exact"/>
        <w:ind w:left="519"/>
        <w:rPr>
          <w:rFonts w:hint="eastAsia" w:ascii="宋体" w:hAnsi="宋体" w:eastAsia="宋体" w:cs="宋体"/>
          <w:sz w:val="24"/>
          <w:szCs w:val="24"/>
        </w:rPr>
      </w:pPr>
      <w:r>
        <w:rPr>
          <w:rFonts w:hint="eastAsia" w:ascii="宋体" w:hAnsi="宋体" w:eastAsia="宋体" w:cs="宋体"/>
          <w:spacing w:val="-13"/>
          <w:position w:val="3"/>
          <w:sz w:val="24"/>
          <w:szCs w:val="24"/>
        </w:rPr>
        <w:t>……</w:t>
      </w:r>
    </w:p>
    <w:p w14:paraId="10488889">
      <w:pPr>
        <w:spacing w:before="85" w:line="222" w:lineRule="auto"/>
        <w:ind w:left="511"/>
        <w:rPr>
          <w:rFonts w:hint="eastAsia" w:ascii="宋体" w:hAnsi="宋体" w:eastAsia="宋体" w:cs="宋体"/>
          <w:sz w:val="24"/>
          <w:szCs w:val="24"/>
        </w:rPr>
      </w:pPr>
      <w:r>
        <w:rPr>
          <w:rFonts w:hint="eastAsia" w:ascii="宋体" w:hAnsi="宋体" w:eastAsia="宋体" w:cs="宋体"/>
          <w:spacing w:val="-3"/>
          <w:sz w:val="24"/>
          <w:szCs w:val="24"/>
        </w:rPr>
        <w:t>相关供应商：</w:t>
      </w:r>
      <w:r>
        <w:rPr>
          <w:rFonts w:hint="eastAsia" w:ascii="宋体" w:hAnsi="宋体" w:eastAsia="宋体" w:cs="宋体"/>
          <w:sz w:val="24"/>
          <w:szCs w:val="24"/>
          <w:u w:val="single" w:color="auto"/>
        </w:rPr>
        <w:t xml:space="preserve">                                                       </w:t>
      </w:r>
    </w:p>
    <w:p w14:paraId="36D8B4AB">
      <w:pPr>
        <w:spacing w:before="177" w:line="222" w:lineRule="auto"/>
        <w:ind w:left="510"/>
        <w:rPr>
          <w:rFonts w:hint="eastAsia" w:ascii="宋体" w:hAnsi="宋体" w:eastAsia="宋体" w:cs="宋体"/>
          <w:sz w:val="24"/>
          <w:szCs w:val="24"/>
        </w:rPr>
      </w:pPr>
      <w:r>
        <w:rPr>
          <w:rFonts w:hint="eastAsia" w:ascii="宋体" w:hAnsi="宋体" w:eastAsia="宋体" w:cs="宋体"/>
          <w:spacing w:val="-9"/>
          <w:sz w:val="24"/>
          <w:szCs w:val="24"/>
        </w:rPr>
        <w:t>地址：</w:t>
      </w:r>
      <w:r>
        <w:rPr>
          <w:rFonts w:hint="eastAsia" w:ascii="宋体" w:hAnsi="宋体" w:eastAsia="宋体" w:cs="宋体"/>
          <w:sz w:val="24"/>
          <w:szCs w:val="24"/>
          <w:u w:val="single" w:color="auto"/>
        </w:rPr>
        <w:t xml:space="preserve">                                              </w:t>
      </w:r>
      <w:r>
        <w:rPr>
          <w:rFonts w:hint="eastAsia" w:ascii="宋体" w:hAnsi="宋体" w:eastAsia="宋体" w:cs="宋体"/>
          <w:spacing w:val="-84"/>
          <w:sz w:val="24"/>
          <w:szCs w:val="24"/>
        </w:rPr>
        <w:t xml:space="preserve"> </w:t>
      </w:r>
      <w:r>
        <w:rPr>
          <w:rFonts w:hint="eastAsia" w:ascii="宋体" w:hAnsi="宋体" w:eastAsia="宋体" w:cs="宋体"/>
          <w:spacing w:val="-9"/>
          <w:sz w:val="24"/>
          <w:szCs w:val="24"/>
        </w:rPr>
        <w:t>邮编：</w:t>
      </w:r>
      <w:r>
        <w:rPr>
          <w:rFonts w:hint="eastAsia" w:ascii="宋体" w:hAnsi="宋体" w:eastAsia="宋体" w:cs="宋体"/>
          <w:sz w:val="24"/>
          <w:szCs w:val="24"/>
          <w:u w:val="single" w:color="auto"/>
        </w:rPr>
        <w:t xml:space="preserve">         </w:t>
      </w:r>
    </w:p>
    <w:p w14:paraId="77774D89">
      <w:pPr>
        <w:spacing w:before="180" w:line="223" w:lineRule="auto"/>
        <w:ind w:left="507"/>
        <w:rPr>
          <w:rFonts w:hint="eastAsia" w:ascii="宋体" w:hAnsi="宋体" w:eastAsia="宋体" w:cs="宋体"/>
          <w:sz w:val="24"/>
          <w:szCs w:val="24"/>
        </w:rPr>
      </w:pPr>
      <w:r>
        <w:rPr>
          <w:rFonts w:hint="eastAsia" w:ascii="宋体" w:hAnsi="宋体" w:eastAsia="宋体" w:cs="宋体"/>
          <w:spacing w:val="-1"/>
          <w:sz w:val="24"/>
          <w:szCs w:val="24"/>
        </w:rPr>
        <w:t>联系人：</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2"/>
          <w:sz w:val="24"/>
          <w:szCs w:val="24"/>
        </w:rPr>
        <w:t>联系电话：</w:t>
      </w:r>
      <w:r>
        <w:rPr>
          <w:rFonts w:hint="eastAsia" w:ascii="宋体" w:hAnsi="宋体" w:eastAsia="宋体" w:cs="宋体"/>
          <w:spacing w:val="-2"/>
          <w:sz w:val="24"/>
          <w:szCs w:val="24"/>
          <w:u w:val="single" w:color="auto"/>
        </w:rPr>
        <w:t xml:space="preserve">     </w:t>
      </w:r>
    </w:p>
    <w:p w14:paraId="3DF4A43D">
      <w:pPr>
        <w:spacing w:before="176" w:line="222" w:lineRule="auto"/>
        <w:ind w:left="517"/>
        <w:outlineLvl w:val="1"/>
        <w:rPr>
          <w:rFonts w:hint="eastAsia" w:ascii="宋体" w:hAnsi="宋体" w:eastAsia="宋体" w:cs="宋体"/>
          <w:sz w:val="24"/>
          <w:szCs w:val="24"/>
        </w:rPr>
      </w:pPr>
      <w:bookmarkStart w:id="107" w:name="_Toc15082"/>
      <w:r>
        <w:rPr>
          <w:rFonts w:hint="eastAsia" w:ascii="宋体" w:hAnsi="宋体" w:eastAsia="宋体" w:cs="宋体"/>
          <w:b/>
          <w:bCs/>
          <w:spacing w:val="-4"/>
          <w:sz w:val="24"/>
          <w:szCs w:val="24"/>
        </w:rPr>
        <w:t>二、投诉项目基本情况：</w:t>
      </w:r>
      <w:bookmarkEnd w:id="107"/>
    </w:p>
    <w:p w14:paraId="78F00B51">
      <w:pPr>
        <w:spacing w:before="256" w:line="221" w:lineRule="auto"/>
        <w:ind w:left="528"/>
        <w:rPr>
          <w:rFonts w:hint="eastAsia" w:ascii="宋体" w:hAnsi="宋体" w:eastAsia="宋体" w:cs="宋体"/>
          <w:sz w:val="24"/>
          <w:szCs w:val="24"/>
        </w:rPr>
      </w:pPr>
      <w:r>
        <w:rPr>
          <w:rFonts w:hint="eastAsia" w:ascii="宋体" w:hAnsi="宋体" w:eastAsia="宋体" w:cs="宋体"/>
          <w:spacing w:val="-1"/>
          <w:sz w:val="24"/>
          <w:szCs w:val="24"/>
        </w:rPr>
        <w:t>采购项目的名称：</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p>
    <w:p w14:paraId="7F982876">
      <w:pPr>
        <w:spacing w:before="181" w:line="222" w:lineRule="auto"/>
        <w:ind w:left="528"/>
        <w:rPr>
          <w:rFonts w:hint="eastAsia" w:ascii="宋体" w:hAnsi="宋体" w:eastAsia="宋体" w:cs="宋体"/>
          <w:sz w:val="24"/>
          <w:szCs w:val="24"/>
        </w:rPr>
      </w:pPr>
      <w:r>
        <w:rPr>
          <w:rFonts w:hint="eastAsia" w:ascii="宋体" w:hAnsi="宋体" w:eastAsia="宋体" w:cs="宋体"/>
          <w:spacing w:val="-3"/>
          <w:sz w:val="24"/>
          <w:szCs w:val="24"/>
        </w:rPr>
        <w:t>采购项目的编号：</w:t>
      </w:r>
      <w:r>
        <w:rPr>
          <w:rFonts w:hint="eastAsia" w:ascii="宋体" w:hAnsi="宋体" w:eastAsia="宋体" w:cs="宋体"/>
          <w:sz w:val="24"/>
          <w:szCs w:val="24"/>
          <w:u w:val="single" w:color="auto"/>
        </w:rPr>
        <w:t xml:space="preserve">                                           </w:t>
      </w:r>
    </w:p>
    <w:p w14:paraId="3F266C9E">
      <w:pPr>
        <w:spacing w:before="179" w:line="221" w:lineRule="auto"/>
        <w:ind w:left="528"/>
        <w:rPr>
          <w:rFonts w:hint="eastAsia" w:ascii="宋体" w:hAnsi="宋体" w:eastAsia="宋体" w:cs="宋体"/>
          <w:sz w:val="24"/>
          <w:szCs w:val="24"/>
        </w:rPr>
      </w:pPr>
      <w:r>
        <w:rPr>
          <w:rFonts w:hint="eastAsia" w:ascii="宋体" w:hAnsi="宋体" w:eastAsia="宋体" w:cs="宋体"/>
          <w:spacing w:val="-4"/>
          <w:sz w:val="24"/>
          <w:szCs w:val="24"/>
        </w:rPr>
        <w:t>采购人名称：</w:t>
      </w:r>
      <w:r>
        <w:rPr>
          <w:rFonts w:hint="eastAsia" w:ascii="宋体" w:hAnsi="宋体" w:eastAsia="宋体" w:cs="宋体"/>
          <w:sz w:val="24"/>
          <w:szCs w:val="24"/>
          <w:u w:val="single" w:color="auto"/>
        </w:rPr>
        <w:t xml:space="preserve">                                                       </w:t>
      </w:r>
    </w:p>
    <w:p w14:paraId="281B4443">
      <w:pPr>
        <w:spacing w:before="180" w:line="221" w:lineRule="auto"/>
        <w:ind w:left="531"/>
        <w:rPr>
          <w:rFonts w:hint="eastAsia" w:ascii="宋体" w:hAnsi="宋体" w:eastAsia="宋体" w:cs="宋体"/>
          <w:sz w:val="24"/>
          <w:szCs w:val="24"/>
        </w:rPr>
      </w:pPr>
      <w:r>
        <w:rPr>
          <w:rFonts w:hint="eastAsia" w:ascii="宋体" w:hAnsi="宋体" w:eastAsia="宋体" w:cs="宋体"/>
          <w:spacing w:val="-4"/>
          <w:sz w:val="24"/>
          <w:szCs w:val="24"/>
        </w:rPr>
        <w:t>代理机构名称：</w:t>
      </w:r>
      <w:r>
        <w:rPr>
          <w:rFonts w:hint="eastAsia" w:ascii="宋体" w:hAnsi="宋体" w:eastAsia="宋体" w:cs="宋体"/>
          <w:sz w:val="24"/>
          <w:szCs w:val="24"/>
          <w:u w:val="single" w:color="auto"/>
        </w:rPr>
        <w:t xml:space="preserve">                                                     </w:t>
      </w:r>
    </w:p>
    <w:p w14:paraId="7B33F1C5">
      <w:pPr>
        <w:spacing w:before="182" w:line="222" w:lineRule="auto"/>
        <w:ind w:left="528"/>
        <w:rPr>
          <w:rFonts w:hint="eastAsia" w:ascii="宋体" w:hAnsi="宋体" w:eastAsia="宋体" w:cs="宋体"/>
          <w:sz w:val="24"/>
          <w:szCs w:val="24"/>
        </w:rPr>
      </w:pPr>
      <w:r>
        <w:rPr>
          <w:rFonts w:hint="eastAsia" w:ascii="宋体" w:hAnsi="宋体" w:eastAsia="宋体" w:cs="宋体"/>
          <w:spacing w:val="-2"/>
          <w:sz w:val="24"/>
          <w:szCs w:val="24"/>
        </w:rPr>
        <w:t>采购文件公告：</w:t>
      </w:r>
      <w:r>
        <w:rPr>
          <w:rFonts w:hint="eastAsia" w:ascii="宋体" w:hAnsi="宋体" w:eastAsia="宋体" w:cs="宋体"/>
          <w:spacing w:val="-2"/>
          <w:sz w:val="24"/>
          <w:szCs w:val="24"/>
          <w:u w:val="single" w:color="auto"/>
        </w:rPr>
        <w:t>是/否</w:t>
      </w:r>
      <w:r>
        <w:rPr>
          <w:rFonts w:hint="eastAsia" w:ascii="宋体" w:hAnsi="宋体" w:eastAsia="宋体" w:cs="宋体"/>
          <w:spacing w:val="-2"/>
          <w:sz w:val="24"/>
          <w:szCs w:val="24"/>
        </w:rPr>
        <w:t>公告期限：</w:t>
      </w:r>
      <w:r>
        <w:rPr>
          <w:rFonts w:hint="eastAsia" w:ascii="宋体" w:hAnsi="宋体" w:eastAsia="宋体" w:cs="宋体"/>
          <w:spacing w:val="-2"/>
          <w:sz w:val="24"/>
          <w:szCs w:val="24"/>
          <w:u w:val="single" w:color="auto"/>
        </w:rPr>
        <w:t xml:space="preserve">                                      </w:t>
      </w:r>
    </w:p>
    <w:p w14:paraId="1AA7933F">
      <w:pPr>
        <w:spacing w:before="179" w:line="222" w:lineRule="auto"/>
        <w:ind w:left="528"/>
        <w:rPr>
          <w:rFonts w:hint="eastAsia" w:ascii="宋体" w:hAnsi="宋体" w:eastAsia="宋体" w:cs="宋体"/>
          <w:sz w:val="24"/>
          <w:szCs w:val="24"/>
        </w:rPr>
      </w:pPr>
      <w:r>
        <w:rPr>
          <w:rFonts w:hint="eastAsia" w:ascii="宋体" w:hAnsi="宋体" w:eastAsia="宋体" w:cs="宋体"/>
          <w:spacing w:val="-2"/>
          <w:sz w:val="24"/>
          <w:szCs w:val="24"/>
        </w:rPr>
        <w:t>采购结果公告：</w:t>
      </w:r>
      <w:r>
        <w:rPr>
          <w:rFonts w:hint="eastAsia" w:ascii="宋体" w:hAnsi="宋体" w:eastAsia="宋体" w:cs="宋体"/>
          <w:spacing w:val="-2"/>
          <w:sz w:val="24"/>
          <w:szCs w:val="24"/>
          <w:u w:val="single" w:color="auto"/>
        </w:rPr>
        <w:t>是/否</w:t>
      </w:r>
      <w:r>
        <w:rPr>
          <w:rFonts w:hint="eastAsia" w:ascii="宋体" w:hAnsi="宋体" w:eastAsia="宋体" w:cs="宋体"/>
          <w:spacing w:val="-2"/>
          <w:sz w:val="24"/>
          <w:szCs w:val="24"/>
        </w:rPr>
        <w:t>公告期限：</w:t>
      </w:r>
      <w:r>
        <w:rPr>
          <w:rFonts w:hint="eastAsia" w:ascii="宋体" w:hAnsi="宋体" w:eastAsia="宋体" w:cs="宋体"/>
          <w:spacing w:val="-2"/>
          <w:sz w:val="24"/>
          <w:szCs w:val="24"/>
          <w:u w:val="single" w:color="auto"/>
        </w:rPr>
        <w:t xml:space="preserve">                                      </w:t>
      </w:r>
    </w:p>
    <w:p w14:paraId="12669C89">
      <w:pPr>
        <w:spacing w:before="180" w:line="222" w:lineRule="auto"/>
        <w:ind w:left="531"/>
        <w:outlineLvl w:val="1"/>
        <w:rPr>
          <w:rFonts w:hint="eastAsia" w:ascii="宋体" w:hAnsi="宋体" w:eastAsia="宋体" w:cs="宋体"/>
          <w:sz w:val="24"/>
          <w:szCs w:val="24"/>
        </w:rPr>
      </w:pPr>
      <w:bookmarkStart w:id="108" w:name="_Toc8361"/>
      <w:r>
        <w:rPr>
          <w:rFonts w:hint="eastAsia" w:ascii="宋体" w:hAnsi="宋体" w:eastAsia="宋体" w:cs="宋体"/>
          <w:b/>
          <w:bCs/>
          <w:spacing w:val="-5"/>
          <w:sz w:val="24"/>
          <w:szCs w:val="24"/>
        </w:rPr>
        <w:t>三、质疑基本情况</w:t>
      </w:r>
      <w:bookmarkEnd w:id="108"/>
    </w:p>
    <w:p w14:paraId="0740D9E3">
      <w:pPr>
        <w:spacing w:line="222" w:lineRule="auto"/>
        <w:rPr>
          <w:rFonts w:hint="eastAsia" w:ascii="宋体" w:hAnsi="宋体" w:eastAsia="宋体" w:cs="宋体"/>
          <w:sz w:val="24"/>
          <w:szCs w:val="24"/>
        </w:rPr>
        <w:sectPr>
          <w:footerReference r:id="rId42" w:type="default"/>
          <w:pgSz w:w="11906" w:h="16839"/>
          <w:pgMar w:top="1431" w:right="1645" w:bottom="1156" w:left="1785" w:header="0" w:footer="994" w:gutter="0"/>
          <w:pgBorders>
            <w:top w:val="none" w:sz="0" w:space="0"/>
            <w:left w:val="none" w:sz="0" w:space="0"/>
            <w:bottom w:val="none" w:sz="0" w:space="0"/>
            <w:right w:val="none" w:sz="0" w:space="0"/>
          </w:pgBorders>
          <w:pgNumType w:fmt="decimal"/>
          <w:cols w:space="720" w:num="1"/>
        </w:sectPr>
      </w:pPr>
    </w:p>
    <w:p w14:paraId="412F65AB">
      <w:pPr>
        <w:spacing w:before="123" w:line="361" w:lineRule="auto"/>
        <w:ind w:left="35" w:right="2" w:firstLine="473"/>
        <w:rPr>
          <w:rFonts w:hint="eastAsia" w:ascii="宋体" w:hAnsi="宋体" w:eastAsia="宋体" w:cs="宋体"/>
          <w:sz w:val="24"/>
          <w:szCs w:val="24"/>
        </w:rPr>
      </w:pPr>
      <w:r>
        <w:rPr>
          <w:rFonts w:hint="eastAsia" w:ascii="宋体" w:hAnsi="宋体" w:eastAsia="宋体" w:cs="宋体"/>
          <w:spacing w:val="-18"/>
          <w:sz w:val="24"/>
          <w:szCs w:val="24"/>
        </w:rPr>
        <w:t>投诉人于</w:t>
      </w:r>
      <w:r>
        <w:rPr>
          <w:rFonts w:hint="eastAsia" w:ascii="宋体" w:hAnsi="宋体" w:eastAsia="宋体" w:cs="宋体"/>
          <w:spacing w:val="-113"/>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98"/>
          <w:sz w:val="24"/>
          <w:szCs w:val="24"/>
        </w:rPr>
        <w:t xml:space="preserve"> </w:t>
      </w:r>
      <w:r>
        <w:rPr>
          <w:rFonts w:hint="eastAsia" w:ascii="宋体" w:hAnsi="宋体" w:eastAsia="宋体" w:cs="宋体"/>
          <w:spacing w:val="-18"/>
          <w:sz w:val="24"/>
          <w:szCs w:val="24"/>
        </w:rPr>
        <w:t>年</w:t>
      </w:r>
      <w:r>
        <w:rPr>
          <w:rFonts w:hint="eastAsia" w:ascii="宋体" w:hAnsi="宋体" w:eastAsia="宋体" w:cs="宋体"/>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18"/>
          <w:sz w:val="24"/>
          <w:szCs w:val="24"/>
        </w:rPr>
        <w:t>月</w:t>
      </w:r>
      <w:r>
        <w:rPr>
          <w:rFonts w:hint="eastAsia" w:ascii="宋体" w:hAnsi="宋体" w:eastAsia="宋体" w:cs="宋体"/>
          <w:spacing w:val="-119"/>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53"/>
          <w:sz w:val="24"/>
          <w:szCs w:val="24"/>
        </w:rPr>
        <w:t xml:space="preserve"> </w:t>
      </w:r>
      <w:r>
        <w:rPr>
          <w:rFonts w:hint="eastAsia" w:ascii="宋体" w:hAnsi="宋体" w:eastAsia="宋体" w:cs="宋体"/>
          <w:spacing w:val="-18"/>
          <w:sz w:val="24"/>
          <w:szCs w:val="24"/>
        </w:rPr>
        <w:t>日，</w:t>
      </w:r>
      <w:r>
        <w:rPr>
          <w:rFonts w:hint="eastAsia" w:ascii="宋体" w:hAnsi="宋体" w:eastAsia="宋体" w:cs="宋体"/>
          <w:spacing w:val="-71"/>
          <w:sz w:val="24"/>
          <w:szCs w:val="24"/>
        </w:rPr>
        <w:t xml:space="preserve"> </w:t>
      </w:r>
      <w:r>
        <w:rPr>
          <w:rFonts w:hint="eastAsia" w:ascii="宋体" w:hAnsi="宋体" w:eastAsia="宋体" w:cs="宋体"/>
          <w:spacing w:val="-18"/>
          <w:sz w:val="24"/>
          <w:szCs w:val="24"/>
        </w:rPr>
        <w:t>向</w:t>
      </w:r>
      <w:r>
        <w:rPr>
          <w:rFonts w:hint="eastAsia" w:ascii="宋体" w:hAnsi="宋体" w:eastAsia="宋体" w:cs="宋体"/>
          <w:spacing w:val="-117"/>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18"/>
          <w:sz w:val="24"/>
          <w:szCs w:val="24"/>
        </w:rPr>
        <w:t>提出</w:t>
      </w:r>
      <w:r>
        <w:rPr>
          <w:rFonts w:hint="eastAsia" w:ascii="宋体" w:hAnsi="宋体" w:eastAsia="宋体" w:cs="宋体"/>
          <w:sz w:val="24"/>
          <w:szCs w:val="24"/>
        </w:rPr>
        <w:t xml:space="preserve"> </w:t>
      </w:r>
      <w:r>
        <w:rPr>
          <w:rFonts w:hint="eastAsia" w:ascii="宋体" w:hAnsi="宋体" w:eastAsia="宋体" w:cs="宋体"/>
          <w:spacing w:val="-3"/>
          <w:sz w:val="24"/>
          <w:szCs w:val="24"/>
        </w:rPr>
        <w:t>质疑，质疑事项为：</w:t>
      </w:r>
    </w:p>
    <w:p w14:paraId="1FC75E86">
      <w:pPr>
        <w:spacing w:before="224" w:line="480" w:lineRule="exact"/>
        <w:ind w:firstLine="734"/>
        <w:rPr>
          <w:rFonts w:hint="eastAsia" w:ascii="宋体" w:hAnsi="宋体" w:eastAsia="宋体" w:cs="宋体"/>
        </w:rPr>
      </w:pPr>
      <w:r>
        <w:rPr>
          <w:rFonts w:hint="eastAsia" w:ascii="宋体" w:hAnsi="宋体" w:eastAsia="宋体" w:cs="宋体"/>
          <w:position w:val="-9"/>
        </w:rPr>
        <w:pict>
          <v:shape id="_x0000_s1026" o:spid="_x0000_s1026" style="height:24pt;width:387pt;" filled="f" stroked="t" coordsize="7740,480" path="m0,5l7740,5m0,473l7740,473e">
            <v:fill on="f" focussize="0,0"/>
            <v:stroke weight="0.6pt" color="#000000" miterlimit="2" joinstyle="bevel"/>
            <v:imagedata o:title=""/>
            <o:lock v:ext="edit"/>
            <w10:wrap type="none"/>
            <w10:anchorlock/>
          </v:shape>
        </w:pict>
      </w:r>
    </w:p>
    <w:p w14:paraId="2402B58D">
      <w:pPr>
        <w:spacing w:before="227" w:line="360" w:lineRule="auto"/>
        <w:ind w:left="34" w:firstLine="477"/>
        <w:rPr>
          <w:rFonts w:hint="eastAsia" w:ascii="宋体" w:hAnsi="宋体" w:eastAsia="宋体" w:cs="宋体"/>
          <w:sz w:val="24"/>
          <w:szCs w:val="24"/>
        </w:rPr>
      </w:pPr>
      <w:r>
        <w:rPr>
          <w:rFonts w:hint="eastAsia" w:ascii="宋体" w:hAnsi="宋体" w:eastAsia="宋体" w:cs="宋体"/>
          <w:spacing w:val="-2"/>
          <w:sz w:val="24"/>
          <w:szCs w:val="24"/>
          <w:u w:val="single" w:color="auto"/>
        </w:rPr>
        <w:t>采购人/代理机构</w:t>
      </w:r>
      <w:r>
        <w:rPr>
          <w:rFonts w:hint="eastAsia" w:ascii="宋体" w:hAnsi="宋体" w:eastAsia="宋体" w:cs="宋体"/>
          <w:spacing w:val="-2"/>
          <w:sz w:val="24"/>
          <w:szCs w:val="24"/>
        </w:rPr>
        <w:t>于</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120"/>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91"/>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2"/>
          <w:sz w:val="24"/>
          <w:szCs w:val="24"/>
          <w:u w:val="single" w:color="auto"/>
        </w:rPr>
        <w:t xml:space="preserve">   </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日，就质疑事项作出了答复/</w:t>
      </w:r>
      <w:r>
        <w:rPr>
          <w:rFonts w:hint="eastAsia" w:ascii="宋体" w:hAnsi="宋体" w:eastAsia="宋体" w:cs="宋体"/>
          <w:spacing w:val="-3"/>
          <w:sz w:val="24"/>
          <w:szCs w:val="24"/>
        </w:rPr>
        <w:t>没有在法</w:t>
      </w:r>
      <w:r>
        <w:rPr>
          <w:rFonts w:hint="eastAsia" w:ascii="宋体" w:hAnsi="宋体" w:eastAsia="宋体" w:cs="宋体"/>
          <w:sz w:val="24"/>
          <w:szCs w:val="24"/>
        </w:rPr>
        <w:t xml:space="preserve"> </w:t>
      </w:r>
      <w:r>
        <w:rPr>
          <w:rFonts w:hint="eastAsia" w:ascii="宋体" w:hAnsi="宋体" w:eastAsia="宋体" w:cs="宋体"/>
          <w:spacing w:val="-3"/>
          <w:sz w:val="24"/>
          <w:szCs w:val="24"/>
        </w:rPr>
        <w:t>定期限内作出答复。</w:t>
      </w:r>
    </w:p>
    <w:p w14:paraId="09CE4211">
      <w:pPr>
        <w:spacing w:line="222" w:lineRule="auto"/>
        <w:ind w:left="552"/>
        <w:outlineLvl w:val="1"/>
        <w:rPr>
          <w:rFonts w:hint="eastAsia" w:ascii="宋体" w:hAnsi="宋体" w:eastAsia="宋体" w:cs="宋体"/>
          <w:sz w:val="24"/>
          <w:szCs w:val="24"/>
        </w:rPr>
      </w:pPr>
      <w:bookmarkStart w:id="109" w:name="_Toc18025"/>
      <w:r>
        <w:rPr>
          <w:rFonts w:hint="eastAsia" w:ascii="宋体" w:hAnsi="宋体" w:eastAsia="宋体" w:cs="宋体"/>
          <w:b/>
          <w:bCs/>
          <w:spacing w:val="-6"/>
          <w:sz w:val="24"/>
          <w:szCs w:val="24"/>
        </w:rPr>
        <w:t>四、投诉事项具体内容</w:t>
      </w:r>
      <w:bookmarkEnd w:id="109"/>
    </w:p>
    <w:p w14:paraId="50C8EF0E">
      <w:pPr>
        <w:spacing w:before="180" w:line="222" w:lineRule="auto"/>
        <w:ind w:left="526"/>
        <w:rPr>
          <w:rFonts w:hint="eastAsia" w:ascii="宋体" w:hAnsi="宋体" w:eastAsia="宋体" w:cs="宋体"/>
          <w:sz w:val="24"/>
          <w:szCs w:val="24"/>
        </w:rPr>
      </w:pPr>
      <w:r>
        <w:rPr>
          <w:rFonts w:hint="eastAsia" w:ascii="宋体" w:hAnsi="宋体" w:eastAsia="宋体" w:cs="宋体"/>
          <w:spacing w:val="-5"/>
          <w:sz w:val="24"/>
          <w:szCs w:val="24"/>
        </w:rPr>
        <w:t>投诉事项</w:t>
      </w:r>
      <w:r>
        <w:rPr>
          <w:rFonts w:hint="eastAsia" w:ascii="宋体" w:hAnsi="宋体" w:eastAsia="宋体" w:cs="宋体"/>
          <w:spacing w:val="-18"/>
          <w:sz w:val="24"/>
          <w:szCs w:val="24"/>
        </w:rPr>
        <w:t xml:space="preserve"> </w:t>
      </w:r>
      <w:r>
        <w:rPr>
          <w:rFonts w:hint="eastAsia" w:ascii="宋体" w:hAnsi="宋体" w:eastAsia="宋体" w:cs="宋体"/>
          <w:spacing w:val="-5"/>
          <w:sz w:val="24"/>
          <w:szCs w:val="24"/>
        </w:rPr>
        <w:t>1：</w:t>
      </w:r>
      <w:r>
        <w:rPr>
          <w:rFonts w:hint="eastAsia" w:ascii="宋体" w:hAnsi="宋体" w:eastAsia="宋体" w:cs="宋体"/>
          <w:spacing w:val="-5"/>
          <w:sz w:val="24"/>
          <w:szCs w:val="24"/>
          <w:u w:val="single" w:color="auto"/>
        </w:rPr>
        <w:t xml:space="preserve">                                                         </w:t>
      </w:r>
    </w:p>
    <w:p w14:paraId="44D47316">
      <w:pPr>
        <w:spacing w:before="179" w:line="222" w:lineRule="auto"/>
        <w:ind w:left="509"/>
        <w:rPr>
          <w:rFonts w:hint="eastAsia" w:ascii="宋体" w:hAnsi="宋体" w:eastAsia="宋体" w:cs="宋体"/>
          <w:sz w:val="24"/>
          <w:szCs w:val="24"/>
        </w:rPr>
      </w:pPr>
      <w:r>
        <w:rPr>
          <w:rFonts w:hint="eastAsia" w:ascii="宋体" w:hAnsi="宋体" w:eastAsia="宋体" w:cs="宋体"/>
          <w:spacing w:val="-3"/>
          <w:sz w:val="24"/>
          <w:szCs w:val="24"/>
        </w:rPr>
        <w:t xml:space="preserve">事实依据： </w:t>
      </w:r>
      <w:r>
        <w:rPr>
          <w:rFonts w:hint="eastAsia" w:ascii="宋体" w:hAnsi="宋体" w:eastAsia="宋体" w:cs="宋体"/>
          <w:sz w:val="24"/>
          <w:szCs w:val="24"/>
          <w:u w:val="single" w:color="auto"/>
        </w:rPr>
        <w:t xml:space="preserve">                                                        </w:t>
      </w:r>
    </w:p>
    <w:p w14:paraId="2DA8ABBB">
      <w:pPr>
        <w:pStyle w:val="5"/>
        <w:tabs>
          <w:tab w:val="left" w:pos="8474"/>
        </w:tabs>
        <w:spacing w:before="216"/>
        <w:ind w:left="510"/>
        <w:rPr>
          <w:rFonts w:hint="eastAsia" w:ascii="宋体" w:hAnsi="宋体" w:eastAsia="宋体" w:cs="宋体"/>
        </w:rPr>
      </w:pPr>
      <w:r>
        <w:rPr>
          <w:rFonts w:hint="eastAsia" w:ascii="宋体" w:hAnsi="宋体" w:eastAsia="宋体" w:cs="宋体"/>
          <w:u w:val="single" w:color="auto"/>
        </w:rPr>
        <w:tab/>
      </w:r>
    </w:p>
    <w:p w14:paraId="459FF0A1">
      <w:pPr>
        <w:spacing w:before="190" w:line="222" w:lineRule="auto"/>
        <w:ind w:left="517"/>
        <w:rPr>
          <w:rFonts w:hint="eastAsia" w:ascii="宋体" w:hAnsi="宋体" w:eastAsia="宋体" w:cs="宋体"/>
          <w:sz w:val="24"/>
          <w:szCs w:val="24"/>
        </w:rPr>
      </w:pPr>
      <w:r>
        <w:rPr>
          <w:rFonts w:hint="eastAsia" w:ascii="宋体" w:hAnsi="宋体" w:eastAsia="宋体" w:cs="宋体"/>
          <w:spacing w:val="-3"/>
          <w:sz w:val="24"/>
          <w:szCs w:val="24"/>
        </w:rPr>
        <w:t xml:space="preserve">法律依据： </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u w:val="single" w:color="auto"/>
        </w:rPr>
        <w:t xml:space="preserve">                </w:t>
      </w:r>
    </w:p>
    <w:p w14:paraId="2EFF6B55">
      <w:pPr>
        <w:pStyle w:val="5"/>
        <w:tabs>
          <w:tab w:val="left" w:pos="8474"/>
        </w:tabs>
        <w:spacing w:before="216"/>
        <w:ind w:left="510"/>
        <w:rPr>
          <w:rFonts w:hint="eastAsia" w:ascii="宋体" w:hAnsi="宋体" w:eastAsia="宋体" w:cs="宋体"/>
        </w:rPr>
      </w:pPr>
      <w:r>
        <w:rPr>
          <w:rFonts w:hint="eastAsia" w:ascii="宋体" w:hAnsi="宋体" w:eastAsia="宋体" w:cs="宋体"/>
          <w:u w:val="single" w:color="auto"/>
        </w:rPr>
        <w:tab/>
      </w:r>
    </w:p>
    <w:p w14:paraId="7BB29BBF">
      <w:pPr>
        <w:spacing w:before="190" w:line="222" w:lineRule="auto"/>
        <w:ind w:left="526"/>
        <w:rPr>
          <w:rFonts w:hint="eastAsia" w:ascii="宋体" w:hAnsi="宋体" w:eastAsia="宋体" w:cs="宋体"/>
          <w:sz w:val="24"/>
          <w:szCs w:val="24"/>
        </w:rPr>
      </w:pPr>
      <w:r>
        <w:rPr>
          <w:rFonts w:hint="eastAsia" w:ascii="宋体" w:hAnsi="宋体" w:eastAsia="宋体" w:cs="宋体"/>
          <w:spacing w:val="8"/>
          <w:sz w:val="24"/>
          <w:szCs w:val="24"/>
        </w:rPr>
        <w:t>投诉事项2</w:t>
      </w:r>
    </w:p>
    <w:p w14:paraId="77ACD0A0">
      <w:pPr>
        <w:spacing w:before="179" w:line="383" w:lineRule="exact"/>
        <w:ind w:left="536"/>
        <w:rPr>
          <w:rFonts w:hint="eastAsia" w:ascii="宋体" w:hAnsi="宋体" w:eastAsia="宋体" w:cs="宋体"/>
          <w:sz w:val="24"/>
          <w:szCs w:val="24"/>
        </w:rPr>
      </w:pPr>
      <w:r>
        <w:rPr>
          <w:rFonts w:hint="eastAsia" w:ascii="宋体" w:hAnsi="宋体" w:eastAsia="宋体" w:cs="宋体"/>
          <w:spacing w:val="-13"/>
          <w:position w:val="3"/>
          <w:sz w:val="24"/>
          <w:szCs w:val="24"/>
        </w:rPr>
        <w:t>……</w:t>
      </w:r>
    </w:p>
    <w:p w14:paraId="5AA6A789">
      <w:pPr>
        <w:spacing w:before="85" w:line="220" w:lineRule="auto"/>
        <w:ind w:left="528"/>
        <w:outlineLvl w:val="1"/>
        <w:rPr>
          <w:rFonts w:hint="eastAsia" w:ascii="宋体" w:hAnsi="宋体" w:eastAsia="宋体" w:cs="宋体"/>
          <w:sz w:val="24"/>
          <w:szCs w:val="24"/>
        </w:rPr>
      </w:pPr>
      <w:bookmarkStart w:id="110" w:name="_Toc1060"/>
      <w:r>
        <w:rPr>
          <w:rFonts w:hint="eastAsia" w:ascii="宋体" w:hAnsi="宋体" w:eastAsia="宋体" w:cs="宋体"/>
          <w:b/>
          <w:bCs/>
          <w:spacing w:val="-4"/>
          <w:sz w:val="24"/>
          <w:szCs w:val="24"/>
        </w:rPr>
        <w:t>五、与投诉事项相关的投诉请求：</w:t>
      </w:r>
      <w:bookmarkEnd w:id="110"/>
    </w:p>
    <w:p w14:paraId="1F5354C1">
      <w:pPr>
        <w:spacing w:before="182" w:line="220" w:lineRule="auto"/>
        <w:ind w:left="526"/>
        <w:rPr>
          <w:rFonts w:hint="eastAsia" w:ascii="宋体" w:hAnsi="宋体" w:eastAsia="宋体" w:cs="宋体"/>
          <w:sz w:val="24"/>
          <w:szCs w:val="24"/>
        </w:rPr>
      </w:pPr>
      <w:r>
        <w:rPr>
          <w:rFonts w:hint="eastAsia" w:ascii="宋体" w:hAnsi="宋体" w:eastAsia="宋体" w:cs="宋体"/>
          <w:spacing w:val="-3"/>
          <w:sz w:val="24"/>
          <w:szCs w:val="24"/>
        </w:rPr>
        <w:t>请求：</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u w:val="single" w:color="auto"/>
        </w:rPr>
        <w:t xml:space="preserve">                   </w:t>
      </w:r>
    </w:p>
    <w:p w14:paraId="7FAACBE6">
      <w:pPr>
        <w:pStyle w:val="5"/>
        <w:spacing w:line="284" w:lineRule="auto"/>
        <w:rPr>
          <w:rFonts w:hint="eastAsia" w:ascii="宋体" w:hAnsi="宋体" w:eastAsia="宋体" w:cs="宋体"/>
        </w:rPr>
      </w:pPr>
    </w:p>
    <w:p w14:paraId="08A83C59">
      <w:pPr>
        <w:pStyle w:val="5"/>
        <w:spacing w:line="284" w:lineRule="auto"/>
        <w:rPr>
          <w:rFonts w:hint="eastAsia" w:ascii="宋体" w:hAnsi="宋体" w:eastAsia="宋体" w:cs="宋体"/>
        </w:rPr>
      </w:pPr>
    </w:p>
    <w:p w14:paraId="428AFDBB">
      <w:pPr>
        <w:spacing w:before="79" w:line="222" w:lineRule="auto"/>
        <w:ind w:left="532"/>
        <w:rPr>
          <w:rFonts w:hint="eastAsia" w:ascii="宋体" w:hAnsi="宋体" w:eastAsia="宋体" w:cs="宋体"/>
          <w:sz w:val="24"/>
          <w:szCs w:val="24"/>
        </w:rPr>
      </w:pPr>
      <w:r>
        <w:rPr>
          <w:rFonts w:hint="eastAsia" w:ascii="宋体" w:hAnsi="宋体" w:eastAsia="宋体" w:cs="宋体"/>
          <w:spacing w:val="-6"/>
          <w:sz w:val="24"/>
          <w:szCs w:val="24"/>
        </w:rPr>
        <w:t>签字（签章</w:t>
      </w:r>
      <w:r>
        <w:rPr>
          <w:rFonts w:hint="eastAsia" w:ascii="宋体" w:hAnsi="宋体" w:eastAsia="宋体" w:cs="宋体"/>
          <w:spacing w:val="2"/>
          <w:sz w:val="24"/>
          <w:szCs w:val="24"/>
        </w:rPr>
        <w:t>）：</w:t>
      </w:r>
      <w:r>
        <w:rPr>
          <w:rFonts w:hint="eastAsia" w:ascii="宋体" w:hAnsi="宋体" w:eastAsia="宋体" w:cs="宋体"/>
          <w:spacing w:val="1"/>
          <w:sz w:val="24"/>
          <w:szCs w:val="24"/>
        </w:rPr>
        <w:t xml:space="preserve">                    </w:t>
      </w:r>
      <w:r>
        <w:rPr>
          <w:rFonts w:hint="eastAsia" w:ascii="宋体" w:hAnsi="宋体" w:eastAsia="宋体" w:cs="宋体"/>
          <w:sz w:val="24"/>
          <w:szCs w:val="24"/>
        </w:rPr>
        <w:t xml:space="preserve">                   </w:t>
      </w:r>
      <w:r>
        <w:rPr>
          <w:rFonts w:hint="eastAsia" w:ascii="宋体" w:hAnsi="宋体" w:eastAsia="宋体" w:cs="宋体"/>
          <w:spacing w:val="-6"/>
          <w:sz w:val="24"/>
          <w:szCs w:val="24"/>
        </w:rPr>
        <w:t>公章：</w:t>
      </w:r>
    </w:p>
    <w:p w14:paraId="7EC59518">
      <w:pPr>
        <w:pStyle w:val="5"/>
        <w:spacing w:line="282" w:lineRule="auto"/>
        <w:rPr>
          <w:rFonts w:hint="eastAsia" w:ascii="宋体" w:hAnsi="宋体" w:eastAsia="宋体" w:cs="宋体"/>
        </w:rPr>
      </w:pPr>
    </w:p>
    <w:p w14:paraId="23AB406F">
      <w:pPr>
        <w:pStyle w:val="5"/>
        <w:spacing w:line="283" w:lineRule="auto"/>
        <w:rPr>
          <w:rFonts w:hint="eastAsia" w:ascii="宋体" w:hAnsi="宋体" w:eastAsia="宋体" w:cs="宋体"/>
        </w:rPr>
      </w:pPr>
    </w:p>
    <w:p w14:paraId="1574D62B">
      <w:pPr>
        <w:spacing w:before="78" w:line="223" w:lineRule="auto"/>
        <w:ind w:left="577"/>
        <w:rPr>
          <w:rFonts w:hint="eastAsia" w:ascii="宋体" w:hAnsi="宋体" w:eastAsia="宋体" w:cs="宋体"/>
          <w:sz w:val="24"/>
          <w:szCs w:val="24"/>
        </w:rPr>
      </w:pPr>
      <w:r>
        <w:rPr>
          <w:rFonts w:hint="eastAsia" w:ascii="宋体" w:hAnsi="宋体" w:eastAsia="宋体" w:cs="宋体"/>
          <w:spacing w:val="-23"/>
          <w:sz w:val="24"/>
          <w:szCs w:val="24"/>
        </w:rPr>
        <w:t>日期：</w:t>
      </w:r>
    </w:p>
    <w:p w14:paraId="24A5A0E4">
      <w:pPr>
        <w:pStyle w:val="5"/>
        <w:spacing w:line="242" w:lineRule="auto"/>
        <w:rPr>
          <w:rFonts w:hint="eastAsia" w:ascii="宋体" w:hAnsi="宋体" w:eastAsia="宋体" w:cs="宋体"/>
        </w:rPr>
      </w:pPr>
    </w:p>
    <w:p w14:paraId="5FD425DF">
      <w:pPr>
        <w:pStyle w:val="5"/>
        <w:spacing w:line="243" w:lineRule="auto"/>
        <w:rPr>
          <w:rFonts w:hint="eastAsia" w:ascii="宋体" w:hAnsi="宋体" w:eastAsia="宋体" w:cs="宋体"/>
        </w:rPr>
      </w:pPr>
    </w:p>
    <w:p w14:paraId="61292A28">
      <w:pPr>
        <w:spacing w:before="79" w:line="224" w:lineRule="auto"/>
        <w:ind w:left="30"/>
        <w:rPr>
          <w:rFonts w:hint="eastAsia" w:ascii="宋体" w:hAnsi="宋体" w:eastAsia="宋体" w:cs="宋体"/>
          <w:sz w:val="24"/>
          <w:szCs w:val="24"/>
        </w:rPr>
      </w:pPr>
      <w:r>
        <w:rPr>
          <w:rFonts w:hint="eastAsia" w:ascii="宋体" w:hAnsi="宋体" w:eastAsia="宋体" w:cs="宋体"/>
          <w:b/>
          <w:bCs/>
          <w:spacing w:val="-9"/>
          <w:sz w:val="24"/>
          <w:szCs w:val="24"/>
        </w:rPr>
        <w:t>说明：</w:t>
      </w:r>
    </w:p>
    <w:p w14:paraId="6514DC0E">
      <w:pPr>
        <w:spacing w:before="254" w:line="291" w:lineRule="auto"/>
        <w:ind w:left="63" w:firstLine="353"/>
        <w:rPr>
          <w:rFonts w:hint="eastAsia" w:ascii="宋体" w:hAnsi="宋体" w:eastAsia="宋体" w:cs="宋体"/>
          <w:sz w:val="24"/>
          <w:szCs w:val="24"/>
        </w:rPr>
      </w:pPr>
      <w:r>
        <w:rPr>
          <w:rFonts w:hint="eastAsia" w:ascii="宋体" w:hAnsi="宋体" w:eastAsia="宋体" w:cs="宋体"/>
          <w:b/>
          <w:bCs/>
          <w:spacing w:val="-6"/>
          <w:sz w:val="24"/>
          <w:szCs w:val="24"/>
        </w:rPr>
        <w:t>1.投诉人提起投诉时，应当提交投诉书和必要的证明材料，并按照被投诉人和</w:t>
      </w:r>
      <w:r>
        <w:rPr>
          <w:rFonts w:hint="eastAsia" w:ascii="宋体" w:hAnsi="宋体" w:eastAsia="宋体" w:cs="宋体"/>
          <w:spacing w:val="17"/>
          <w:sz w:val="24"/>
          <w:szCs w:val="24"/>
        </w:rPr>
        <w:t xml:space="preserve"> </w:t>
      </w:r>
      <w:r>
        <w:rPr>
          <w:rFonts w:hint="eastAsia" w:ascii="宋体" w:hAnsi="宋体" w:eastAsia="宋体" w:cs="宋体"/>
          <w:b/>
          <w:bCs/>
          <w:spacing w:val="-3"/>
          <w:sz w:val="24"/>
          <w:szCs w:val="24"/>
        </w:rPr>
        <w:t>与投诉事项有关的供应商数量提供投诉书副本。</w:t>
      </w:r>
    </w:p>
    <w:p w14:paraId="217F8027">
      <w:pPr>
        <w:spacing w:before="178" w:line="314" w:lineRule="auto"/>
        <w:ind w:left="68" w:firstLine="334"/>
        <w:rPr>
          <w:rFonts w:hint="eastAsia" w:ascii="宋体" w:hAnsi="宋体" w:eastAsia="宋体" w:cs="宋体"/>
          <w:sz w:val="24"/>
          <w:szCs w:val="24"/>
        </w:rPr>
      </w:pPr>
      <w:r>
        <w:rPr>
          <w:rFonts w:hint="eastAsia" w:ascii="宋体" w:hAnsi="宋体" w:eastAsia="宋体" w:cs="宋体"/>
          <w:b/>
          <w:bCs/>
          <w:spacing w:val="-6"/>
          <w:sz w:val="24"/>
          <w:szCs w:val="24"/>
        </w:rPr>
        <w:t>2.投诉人若委托代理人进行投诉的，投诉书应按要求列明“授权代表</w:t>
      </w:r>
      <w:r>
        <w:rPr>
          <w:rFonts w:hint="eastAsia" w:ascii="宋体" w:hAnsi="宋体" w:eastAsia="宋体" w:cs="宋体"/>
          <w:spacing w:val="-86"/>
          <w:sz w:val="24"/>
          <w:szCs w:val="24"/>
        </w:rPr>
        <w:t xml:space="preserve"> </w:t>
      </w:r>
      <w:r>
        <w:rPr>
          <w:rFonts w:hint="eastAsia" w:ascii="宋体" w:hAnsi="宋体" w:eastAsia="宋体" w:cs="宋体"/>
          <w:b/>
          <w:bCs/>
          <w:spacing w:val="-6"/>
          <w:sz w:val="24"/>
          <w:szCs w:val="24"/>
        </w:rPr>
        <w:t>”的</w:t>
      </w:r>
      <w:r>
        <w:rPr>
          <w:rFonts w:hint="eastAsia" w:ascii="宋体" w:hAnsi="宋体" w:eastAsia="宋体" w:cs="宋体"/>
          <w:b/>
          <w:bCs/>
          <w:spacing w:val="-7"/>
          <w:sz w:val="24"/>
          <w:szCs w:val="24"/>
        </w:rPr>
        <w:t>有关</w:t>
      </w:r>
      <w:r>
        <w:rPr>
          <w:rFonts w:hint="eastAsia" w:ascii="宋体" w:hAnsi="宋体" w:eastAsia="宋体" w:cs="宋体"/>
          <w:sz w:val="24"/>
          <w:szCs w:val="24"/>
        </w:rPr>
        <w:t xml:space="preserve"> </w:t>
      </w:r>
      <w:r>
        <w:rPr>
          <w:rFonts w:hint="eastAsia" w:ascii="宋体" w:hAnsi="宋体" w:eastAsia="宋体" w:cs="宋体"/>
          <w:b/>
          <w:bCs/>
          <w:spacing w:val="-2"/>
          <w:sz w:val="24"/>
          <w:szCs w:val="24"/>
        </w:rPr>
        <w:t>内容，并在附件中提交由投诉人签署的授权</w:t>
      </w:r>
      <w:r>
        <w:rPr>
          <w:rFonts w:hint="eastAsia" w:ascii="宋体" w:hAnsi="宋体" w:eastAsia="宋体" w:cs="宋体"/>
          <w:b/>
          <w:bCs/>
          <w:spacing w:val="-3"/>
          <w:sz w:val="24"/>
          <w:szCs w:val="24"/>
        </w:rPr>
        <w:t>委托书。授权委托书应当载明代理人</w:t>
      </w:r>
      <w:r>
        <w:rPr>
          <w:rFonts w:hint="eastAsia" w:ascii="宋体" w:hAnsi="宋体" w:eastAsia="宋体" w:cs="宋体"/>
          <w:sz w:val="24"/>
          <w:szCs w:val="24"/>
        </w:rPr>
        <w:t xml:space="preserve"> </w:t>
      </w:r>
      <w:r>
        <w:rPr>
          <w:rFonts w:hint="eastAsia" w:ascii="宋体" w:hAnsi="宋体" w:eastAsia="宋体" w:cs="宋体"/>
          <w:b/>
          <w:bCs/>
          <w:spacing w:val="-3"/>
          <w:sz w:val="24"/>
          <w:szCs w:val="24"/>
        </w:rPr>
        <w:t>的姓名或者名称、代理事项、具体权限、期限和相关事项。</w:t>
      </w:r>
    </w:p>
    <w:p w14:paraId="795A8303">
      <w:pPr>
        <w:spacing w:before="181" w:line="220" w:lineRule="auto"/>
        <w:ind w:left="404"/>
        <w:rPr>
          <w:rFonts w:hint="eastAsia" w:ascii="宋体" w:hAnsi="宋体" w:eastAsia="宋体" w:cs="宋体"/>
          <w:sz w:val="24"/>
          <w:szCs w:val="24"/>
        </w:rPr>
      </w:pPr>
      <w:r>
        <w:rPr>
          <w:rFonts w:hint="eastAsia" w:ascii="宋体" w:hAnsi="宋体" w:eastAsia="宋体" w:cs="宋体"/>
          <w:b/>
          <w:bCs/>
          <w:spacing w:val="-2"/>
          <w:sz w:val="24"/>
          <w:szCs w:val="24"/>
        </w:rPr>
        <w:t>3.投诉书应简要列明质疑事项，质疑函、质疑答复等作为附件材料</w:t>
      </w:r>
      <w:r>
        <w:rPr>
          <w:rFonts w:hint="eastAsia" w:ascii="宋体" w:hAnsi="宋体" w:eastAsia="宋体" w:cs="宋体"/>
          <w:b/>
          <w:bCs/>
          <w:spacing w:val="-3"/>
          <w:sz w:val="24"/>
          <w:szCs w:val="24"/>
        </w:rPr>
        <w:t>提供。</w:t>
      </w:r>
    </w:p>
    <w:p w14:paraId="4E29034A">
      <w:pPr>
        <w:spacing w:before="182" w:line="220" w:lineRule="auto"/>
        <w:ind w:left="398"/>
        <w:rPr>
          <w:rFonts w:hint="eastAsia" w:ascii="宋体" w:hAnsi="宋体" w:eastAsia="宋体" w:cs="宋体"/>
          <w:sz w:val="24"/>
          <w:szCs w:val="24"/>
        </w:rPr>
      </w:pPr>
      <w:r>
        <w:rPr>
          <w:rFonts w:hint="eastAsia" w:ascii="宋体" w:hAnsi="宋体" w:eastAsia="宋体" w:cs="宋体"/>
          <w:b/>
          <w:bCs/>
          <w:spacing w:val="-2"/>
          <w:sz w:val="24"/>
          <w:szCs w:val="24"/>
        </w:rPr>
        <w:t>4.投诉书的投诉事项应具体、明确，并有必要的事实依据和法律依据。</w:t>
      </w:r>
    </w:p>
    <w:p w14:paraId="0FAA83B7">
      <w:pPr>
        <w:spacing w:line="220" w:lineRule="auto"/>
        <w:rPr>
          <w:rFonts w:hint="eastAsia" w:ascii="宋体" w:hAnsi="宋体" w:eastAsia="宋体" w:cs="宋体"/>
          <w:sz w:val="24"/>
          <w:szCs w:val="24"/>
        </w:rPr>
        <w:sectPr>
          <w:footerReference r:id="rId43" w:type="default"/>
          <w:pgSz w:w="11906" w:h="16839"/>
          <w:pgMar w:top="1431" w:right="1645" w:bottom="1156" w:left="1785" w:header="0" w:footer="994" w:gutter="0"/>
          <w:pgBorders>
            <w:top w:val="none" w:sz="0" w:space="0"/>
            <w:left w:val="none" w:sz="0" w:space="0"/>
            <w:bottom w:val="none" w:sz="0" w:space="0"/>
            <w:right w:val="none" w:sz="0" w:space="0"/>
          </w:pgBorders>
          <w:pgNumType w:fmt="decimal"/>
          <w:cols w:space="720" w:num="1"/>
        </w:sectPr>
      </w:pPr>
    </w:p>
    <w:p w14:paraId="5558915C">
      <w:pPr>
        <w:spacing w:before="122" w:line="220" w:lineRule="auto"/>
        <w:ind w:left="404"/>
        <w:rPr>
          <w:rFonts w:hint="eastAsia" w:ascii="宋体" w:hAnsi="宋体" w:eastAsia="宋体" w:cs="宋体"/>
          <w:b/>
          <w:bCs/>
          <w:spacing w:val="-3"/>
          <w:sz w:val="24"/>
          <w:szCs w:val="24"/>
        </w:rPr>
      </w:pPr>
      <w:r>
        <w:rPr>
          <w:rFonts w:hint="eastAsia" w:ascii="宋体" w:hAnsi="宋体" w:eastAsia="宋体" w:cs="宋体"/>
          <w:b/>
          <w:bCs/>
          <w:spacing w:val="-3"/>
          <w:sz w:val="24"/>
          <w:szCs w:val="24"/>
        </w:rPr>
        <w:t>5.投诉书的投诉请求应与投诉事项相关。</w:t>
      </w:r>
    </w:p>
    <w:p w14:paraId="344B88C5">
      <w:pPr>
        <w:spacing w:before="122" w:line="220" w:lineRule="auto"/>
        <w:ind w:left="404"/>
        <w:rPr>
          <w:rFonts w:hint="eastAsia" w:ascii="宋体" w:hAnsi="宋体" w:eastAsia="宋体" w:cs="宋体"/>
          <w:b/>
          <w:bCs/>
          <w:spacing w:val="-3"/>
          <w:sz w:val="24"/>
          <w:szCs w:val="24"/>
        </w:rPr>
      </w:pPr>
      <w:r>
        <w:rPr>
          <w:rFonts w:hint="eastAsia" w:ascii="宋体" w:hAnsi="宋体" w:eastAsia="宋体" w:cs="宋体"/>
          <w:b/>
          <w:bCs/>
          <w:spacing w:val="-3"/>
          <w:sz w:val="24"/>
          <w:szCs w:val="24"/>
        </w:rPr>
        <w:t>6.投诉人为法人或者其他组织的，投诉书应由法定代表人、主要负责人，或</w:t>
      </w:r>
    </w:p>
    <w:p w14:paraId="3167D24E">
      <w:pPr>
        <w:spacing w:before="122" w:line="220" w:lineRule="auto"/>
        <w:rPr>
          <w:rFonts w:hint="eastAsia" w:ascii="宋体" w:hAnsi="宋体" w:eastAsia="宋体" w:cs="宋体"/>
          <w:b/>
          <w:bCs/>
          <w:spacing w:val="-3"/>
          <w:sz w:val="24"/>
          <w:szCs w:val="24"/>
        </w:rPr>
      </w:pPr>
      <w:r>
        <w:rPr>
          <w:rFonts w:hint="eastAsia" w:ascii="宋体" w:hAnsi="宋体" w:eastAsia="宋体" w:cs="宋体"/>
          <w:b/>
          <w:bCs/>
          <w:spacing w:val="-3"/>
          <w:sz w:val="24"/>
          <w:szCs w:val="24"/>
        </w:rPr>
        <w:t>者</w:t>
      </w:r>
      <w:bookmarkStart w:id="111" w:name="_Toc25137"/>
      <w:r>
        <w:rPr>
          <w:rFonts w:hint="eastAsia" w:ascii="宋体" w:hAnsi="宋体" w:eastAsia="宋体" w:cs="宋体"/>
          <w:b/>
          <w:bCs/>
          <w:spacing w:val="-3"/>
          <w:sz w:val="24"/>
          <w:szCs w:val="24"/>
        </w:rPr>
        <w:t>其授权代表签字或者盖章，并加盖公章。</w:t>
      </w:r>
      <w:bookmarkEnd w:id="111"/>
    </w:p>
    <w:p w14:paraId="7E5D7F16">
      <w:pPr>
        <w:spacing w:before="122" w:line="220" w:lineRule="auto"/>
        <w:ind w:left="404"/>
        <w:rPr>
          <w:rFonts w:hint="eastAsia" w:ascii="宋体" w:hAnsi="宋体" w:eastAsia="宋体" w:cs="宋体"/>
          <w:b/>
          <w:bCs/>
          <w:spacing w:val="-3"/>
          <w:sz w:val="24"/>
          <w:szCs w:val="24"/>
        </w:rPr>
        <w:sectPr>
          <w:footerReference r:id="rId44" w:type="default"/>
          <w:pgSz w:w="11906" w:h="16839"/>
          <w:pgMar w:top="1431" w:right="1648" w:bottom="1156" w:left="1785" w:header="0" w:footer="994" w:gutter="0"/>
          <w:pgBorders>
            <w:top w:val="none" w:sz="0" w:space="0"/>
            <w:left w:val="none" w:sz="0" w:space="0"/>
            <w:bottom w:val="none" w:sz="0" w:space="0"/>
            <w:right w:val="none" w:sz="0" w:space="0"/>
          </w:pgBorders>
          <w:pgNumType w:fmt="decimal"/>
          <w:cols w:space="720" w:num="1"/>
        </w:sectPr>
      </w:pPr>
    </w:p>
    <w:p w14:paraId="0258D07E">
      <w:pPr>
        <w:pStyle w:val="5"/>
        <w:spacing w:line="319" w:lineRule="auto"/>
        <w:rPr>
          <w:rFonts w:hint="eastAsia" w:ascii="宋体" w:hAnsi="宋体" w:eastAsia="宋体" w:cs="宋体"/>
        </w:rPr>
      </w:pPr>
    </w:p>
    <w:p w14:paraId="36EAF52E">
      <w:pPr>
        <w:spacing w:before="100" w:line="228" w:lineRule="auto"/>
        <w:ind w:left="3171"/>
        <w:outlineLvl w:val="0"/>
        <w:rPr>
          <w:rFonts w:hint="eastAsia" w:ascii="宋体" w:hAnsi="宋体" w:eastAsia="宋体" w:cs="宋体"/>
          <w:b/>
          <w:bCs/>
          <w:spacing w:val="-2"/>
          <w:sz w:val="31"/>
          <w:szCs w:val="31"/>
        </w:rPr>
      </w:pPr>
      <w:bookmarkStart w:id="112" w:name="bookmark7"/>
      <w:bookmarkEnd w:id="112"/>
      <w:bookmarkStart w:id="113" w:name="_Toc21952"/>
    </w:p>
    <w:p w14:paraId="3AE44B36">
      <w:pPr>
        <w:spacing w:before="100" w:line="228" w:lineRule="auto"/>
        <w:ind w:left="3171"/>
        <w:outlineLvl w:val="0"/>
        <w:rPr>
          <w:rFonts w:hint="eastAsia" w:ascii="宋体" w:hAnsi="宋体" w:eastAsia="宋体" w:cs="宋体"/>
          <w:b/>
          <w:bCs/>
          <w:spacing w:val="-2"/>
          <w:sz w:val="31"/>
          <w:szCs w:val="31"/>
        </w:rPr>
      </w:pPr>
    </w:p>
    <w:p w14:paraId="648700EB">
      <w:pPr>
        <w:spacing w:before="100" w:line="228" w:lineRule="auto"/>
        <w:ind w:left="3171"/>
        <w:outlineLvl w:val="0"/>
        <w:rPr>
          <w:rFonts w:hint="eastAsia" w:ascii="宋体" w:hAnsi="宋体" w:eastAsia="宋体" w:cs="宋体"/>
          <w:b/>
          <w:bCs/>
          <w:spacing w:val="-2"/>
          <w:sz w:val="31"/>
          <w:szCs w:val="31"/>
        </w:rPr>
      </w:pPr>
    </w:p>
    <w:p w14:paraId="4A8DE0AF">
      <w:pPr>
        <w:spacing w:before="100" w:line="228" w:lineRule="auto"/>
        <w:ind w:left="3171"/>
        <w:outlineLvl w:val="0"/>
        <w:rPr>
          <w:rFonts w:hint="eastAsia" w:ascii="宋体" w:hAnsi="宋体" w:eastAsia="宋体" w:cs="宋体"/>
          <w:b/>
          <w:bCs/>
          <w:spacing w:val="-2"/>
          <w:sz w:val="31"/>
          <w:szCs w:val="31"/>
        </w:rPr>
      </w:pPr>
    </w:p>
    <w:p w14:paraId="18A71ABF">
      <w:pPr>
        <w:spacing w:before="100" w:line="228" w:lineRule="auto"/>
        <w:ind w:left="3171"/>
        <w:outlineLvl w:val="0"/>
        <w:rPr>
          <w:rFonts w:hint="eastAsia" w:ascii="宋体" w:hAnsi="宋体" w:eastAsia="宋体" w:cs="宋体"/>
          <w:b/>
          <w:bCs/>
          <w:spacing w:val="-2"/>
          <w:sz w:val="31"/>
          <w:szCs w:val="31"/>
        </w:rPr>
      </w:pPr>
    </w:p>
    <w:p w14:paraId="34DBB1EE">
      <w:pPr>
        <w:spacing w:before="100" w:line="228" w:lineRule="auto"/>
        <w:ind w:left="3171"/>
        <w:outlineLvl w:val="0"/>
        <w:rPr>
          <w:rFonts w:hint="eastAsia" w:ascii="宋体" w:hAnsi="宋体" w:eastAsia="宋体" w:cs="宋体"/>
          <w:b/>
          <w:bCs/>
          <w:spacing w:val="-2"/>
          <w:sz w:val="31"/>
          <w:szCs w:val="31"/>
        </w:rPr>
      </w:pPr>
    </w:p>
    <w:p w14:paraId="2DC5626A">
      <w:pPr>
        <w:spacing w:before="100" w:line="228" w:lineRule="auto"/>
        <w:ind w:left="3171"/>
        <w:outlineLvl w:val="0"/>
        <w:rPr>
          <w:rFonts w:hint="eastAsia" w:ascii="宋体" w:hAnsi="宋体" w:eastAsia="宋体" w:cs="宋体"/>
          <w:b/>
          <w:bCs/>
          <w:spacing w:val="-2"/>
          <w:sz w:val="31"/>
          <w:szCs w:val="31"/>
        </w:rPr>
      </w:pPr>
    </w:p>
    <w:p w14:paraId="198098AB">
      <w:pPr>
        <w:spacing w:before="100" w:line="228" w:lineRule="auto"/>
        <w:ind w:left="3171"/>
        <w:outlineLvl w:val="0"/>
        <w:rPr>
          <w:rFonts w:hint="eastAsia" w:ascii="宋体" w:hAnsi="宋体" w:eastAsia="宋体" w:cs="宋体"/>
          <w:b/>
          <w:bCs/>
          <w:spacing w:val="-2"/>
          <w:sz w:val="31"/>
          <w:szCs w:val="31"/>
        </w:rPr>
      </w:pPr>
    </w:p>
    <w:p w14:paraId="04154D5C">
      <w:pPr>
        <w:spacing w:before="100" w:line="228" w:lineRule="auto"/>
        <w:ind w:left="3171"/>
        <w:outlineLvl w:val="0"/>
        <w:rPr>
          <w:rFonts w:hint="eastAsia" w:ascii="宋体" w:hAnsi="宋体" w:eastAsia="宋体" w:cs="宋体"/>
          <w:b/>
          <w:bCs/>
          <w:spacing w:val="-2"/>
          <w:sz w:val="31"/>
          <w:szCs w:val="31"/>
        </w:rPr>
      </w:pPr>
    </w:p>
    <w:p w14:paraId="53F3DA53">
      <w:pPr>
        <w:spacing w:before="100" w:line="228" w:lineRule="auto"/>
        <w:ind w:left="3171"/>
        <w:outlineLvl w:val="0"/>
        <w:rPr>
          <w:rFonts w:hint="eastAsia" w:ascii="宋体" w:hAnsi="宋体" w:eastAsia="宋体" w:cs="宋体"/>
          <w:b/>
          <w:bCs/>
          <w:spacing w:val="-2"/>
          <w:sz w:val="31"/>
          <w:szCs w:val="31"/>
        </w:rPr>
      </w:pPr>
    </w:p>
    <w:p w14:paraId="29ECCDF8">
      <w:pPr>
        <w:spacing w:before="100" w:line="228" w:lineRule="auto"/>
        <w:ind w:left="3171"/>
        <w:outlineLvl w:val="0"/>
        <w:rPr>
          <w:rFonts w:hint="eastAsia" w:ascii="宋体" w:hAnsi="宋体" w:eastAsia="宋体" w:cs="宋体"/>
          <w:b/>
          <w:bCs/>
          <w:spacing w:val="-2"/>
          <w:sz w:val="31"/>
          <w:szCs w:val="31"/>
        </w:rPr>
      </w:pPr>
    </w:p>
    <w:p w14:paraId="75DC091C">
      <w:pPr>
        <w:spacing w:before="100" w:line="228" w:lineRule="auto"/>
        <w:ind w:left="3171"/>
        <w:outlineLvl w:val="0"/>
        <w:rPr>
          <w:rFonts w:hint="eastAsia" w:ascii="宋体" w:hAnsi="宋体" w:eastAsia="宋体" w:cs="宋体"/>
          <w:b/>
          <w:bCs/>
          <w:spacing w:val="-2"/>
          <w:sz w:val="31"/>
          <w:szCs w:val="31"/>
        </w:rPr>
      </w:pPr>
    </w:p>
    <w:p w14:paraId="2B25E885">
      <w:pPr>
        <w:spacing w:before="100" w:line="228" w:lineRule="auto"/>
        <w:ind w:left="3171"/>
        <w:outlineLvl w:val="0"/>
        <w:rPr>
          <w:rFonts w:hint="eastAsia" w:ascii="宋体" w:hAnsi="宋体" w:eastAsia="宋体" w:cs="宋体"/>
          <w:sz w:val="31"/>
          <w:szCs w:val="31"/>
        </w:rPr>
      </w:pPr>
      <w:r>
        <w:rPr>
          <w:rFonts w:hint="eastAsia" w:ascii="宋体" w:hAnsi="宋体" w:eastAsia="宋体" w:cs="宋体"/>
          <w:b/>
          <w:bCs/>
          <w:spacing w:val="-2"/>
          <w:sz w:val="31"/>
          <w:szCs w:val="31"/>
        </w:rPr>
        <w:t>第六章</w:t>
      </w:r>
      <w:r>
        <w:rPr>
          <w:rFonts w:hint="eastAsia" w:ascii="宋体" w:hAnsi="宋体" w:eastAsia="宋体" w:cs="宋体"/>
          <w:spacing w:val="39"/>
          <w:sz w:val="31"/>
          <w:szCs w:val="31"/>
        </w:rPr>
        <w:t xml:space="preserve"> </w:t>
      </w:r>
      <w:r>
        <w:rPr>
          <w:rFonts w:hint="eastAsia" w:ascii="宋体" w:hAnsi="宋体" w:eastAsia="宋体" w:cs="宋体"/>
          <w:b/>
          <w:bCs/>
          <w:spacing w:val="-2"/>
          <w:sz w:val="31"/>
          <w:szCs w:val="31"/>
        </w:rPr>
        <w:t>合同文本</w:t>
      </w:r>
      <w:bookmarkEnd w:id="113"/>
    </w:p>
    <w:p w14:paraId="6F2EAEE2">
      <w:pPr>
        <w:spacing w:before="106"/>
        <w:rPr>
          <w:rFonts w:hint="eastAsia" w:ascii="宋体" w:hAnsi="宋体" w:eastAsia="宋体" w:cs="宋体"/>
        </w:rPr>
      </w:pPr>
    </w:p>
    <w:p w14:paraId="6C2FD0E3">
      <w:pPr>
        <w:pStyle w:val="3"/>
        <w:rPr>
          <w:rFonts w:hint="eastAsia" w:ascii="宋体" w:hAnsi="宋体" w:eastAsia="宋体" w:cs="宋体"/>
        </w:rPr>
      </w:pPr>
    </w:p>
    <w:p w14:paraId="4FFBB00B">
      <w:pPr>
        <w:keepNext w:val="0"/>
        <w:keepLines w:val="0"/>
        <w:pageBreakBefore w:val="0"/>
        <w:wordWrap/>
        <w:overflowPunct/>
        <w:topLinePunct w:val="0"/>
        <w:bidi w:val="0"/>
        <w:spacing w:before="152" w:line="240" w:lineRule="auto"/>
        <w:ind w:left="3213"/>
        <w:rPr>
          <w:rFonts w:hint="eastAsia" w:ascii="宋体" w:hAnsi="宋体" w:eastAsia="宋体" w:cs="宋体"/>
          <w:b/>
          <w:bCs/>
          <w:spacing w:val="3"/>
          <w:sz w:val="47"/>
          <w:szCs w:val="47"/>
        </w:rPr>
      </w:pPr>
    </w:p>
    <w:p w14:paraId="2ACB2E9A">
      <w:pPr>
        <w:keepNext w:val="0"/>
        <w:keepLines w:val="0"/>
        <w:pageBreakBefore w:val="0"/>
        <w:wordWrap/>
        <w:overflowPunct/>
        <w:topLinePunct w:val="0"/>
        <w:bidi w:val="0"/>
        <w:spacing w:before="152" w:line="240" w:lineRule="auto"/>
        <w:ind w:left="3213"/>
        <w:rPr>
          <w:rFonts w:hint="eastAsia" w:ascii="宋体" w:hAnsi="宋体" w:eastAsia="宋体" w:cs="宋体"/>
          <w:b/>
          <w:bCs/>
          <w:spacing w:val="3"/>
          <w:sz w:val="47"/>
          <w:szCs w:val="47"/>
        </w:rPr>
      </w:pPr>
    </w:p>
    <w:p w14:paraId="7C5C3EBE">
      <w:pPr>
        <w:keepNext w:val="0"/>
        <w:keepLines w:val="0"/>
        <w:pageBreakBefore w:val="0"/>
        <w:wordWrap/>
        <w:overflowPunct/>
        <w:topLinePunct w:val="0"/>
        <w:bidi w:val="0"/>
        <w:spacing w:before="152" w:line="240" w:lineRule="auto"/>
        <w:ind w:left="3213"/>
        <w:rPr>
          <w:rFonts w:hint="eastAsia" w:ascii="宋体" w:hAnsi="宋体" w:eastAsia="宋体" w:cs="宋体"/>
          <w:b/>
          <w:bCs/>
          <w:spacing w:val="3"/>
          <w:sz w:val="47"/>
          <w:szCs w:val="47"/>
        </w:rPr>
      </w:pPr>
    </w:p>
    <w:p w14:paraId="48D61F3D">
      <w:pPr>
        <w:keepNext w:val="0"/>
        <w:keepLines w:val="0"/>
        <w:pageBreakBefore w:val="0"/>
        <w:wordWrap/>
        <w:overflowPunct/>
        <w:topLinePunct w:val="0"/>
        <w:bidi w:val="0"/>
        <w:spacing w:before="152" w:line="240" w:lineRule="auto"/>
        <w:ind w:left="3213"/>
        <w:rPr>
          <w:rFonts w:hint="eastAsia" w:ascii="宋体" w:hAnsi="宋体" w:eastAsia="宋体" w:cs="宋体"/>
          <w:b/>
          <w:bCs/>
          <w:spacing w:val="3"/>
          <w:sz w:val="47"/>
          <w:szCs w:val="47"/>
        </w:rPr>
      </w:pPr>
    </w:p>
    <w:p w14:paraId="4F0123A6">
      <w:pPr>
        <w:keepNext w:val="0"/>
        <w:keepLines w:val="0"/>
        <w:pageBreakBefore w:val="0"/>
        <w:wordWrap/>
        <w:overflowPunct/>
        <w:topLinePunct w:val="0"/>
        <w:bidi w:val="0"/>
        <w:spacing w:before="152" w:line="240" w:lineRule="auto"/>
        <w:ind w:left="3213"/>
        <w:rPr>
          <w:rFonts w:hint="eastAsia" w:ascii="宋体" w:hAnsi="宋体" w:eastAsia="宋体" w:cs="宋体"/>
          <w:b/>
          <w:bCs/>
          <w:spacing w:val="3"/>
          <w:sz w:val="47"/>
          <w:szCs w:val="47"/>
        </w:rPr>
      </w:pPr>
    </w:p>
    <w:p w14:paraId="0D0F29C3">
      <w:pPr>
        <w:keepNext w:val="0"/>
        <w:keepLines w:val="0"/>
        <w:pageBreakBefore w:val="0"/>
        <w:wordWrap/>
        <w:overflowPunct/>
        <w:topLinePunct w:val="0"/>
        <w:bidi w:val="0"/>
        <w:spacing w:before="152" w:line="240" w:lineRule="auto"/>
        <w:ind w:left="3213"/>
        <w:rPr>
          <w:rFonts w:hint="eastAsia" w:ascii="宋体" w:hAnsi="宋体" w:eastAsia="宋体" w:cs="宋体"/>
          <w:b/>
          <w:bCs/>
          <w:spacing w:val="3"/>
          <w:sz w:val="47"/>
          <w:szCs w:val="47"/>
        </w:rPr>
      </w:pPr>
    </w:p>
    <w:p w14:paraId="54CE413B">
      <w:pPr>
        <w:keepNext w:val="0"/>
        <w:keepLines w:val="0"/>
        <w:pageBreakBefore w:val="0"/>
        <w:wordWrap/>
        <w:overflowPunct/>
        <w:topLinePunct w:val="0"/>
        <w:bidi w:val="0"/>
        <w:spacing w:before="152" w:line="240" w:lineRule="auto"/>
        <w:ind w:left="3213"/>
        <w:rPr>
          <w:rFonts w:hint="eastAsia" w:ascii="宋体" w:hAnsi="宋体" w:eastAsia="宋体" w:cs="宋体"/>
          <w:b/>
          <w:bCs/>
          <w:spacing w:val="3"/>
          <w:sz w:val="47"/>
          <w:szCs w:val="47"/>
        </w:rPr>
      </w:pPr>
    </w:p>
    <w:p w14:paraId="2D31F02E">
      <w:pPr>
        <w:keepNext w:val="0"/>
        <w:keepLines w:val="0"/>
        <w:pageBreakBefore w:val="0"/>
        <w:wordWrap/>
        <w:overflowPunct/>
        <w:topLinePunct w:val="0"/>
        <w:bidi w:val="0"/>
        <w:spacing w:before="152" w:line="240" w:lineRule="auto"/>
        <w:ind w:left="3213"/>
        <w:rPr>
          <w:rFonts w:hint="eastAsia" w:ascii="宋体" w:hAnsi="宋体" w:eastAsia="宋体" w:cs="宋体"/>
          <w:b/>
          <w:bCs/>
          <w:spacing w:val="3"/>
          <w:sz w:val="47"/>
          <w:szCs w:val="47"/>
        </w:rPr>
      </w:pPr>
    </w:p>
    <w:p w14:paraId="164C6623">
      <w:pPr>
        <w:keepNext w:val="0"/>
        <w:keepLines w:val="0"/>
        <w:pageBreakBefore w:val="0"/>
        <w:wordWrap/>
        <w:overflowPunct/>
        <w:topLinePunct w:val="0"/>
        <w:bidi w:val="0"/>
        <w:spacing w:before="152" w:line="240" w:lineRule="auto"/>
        <w:ind w:left="3213"/>
        <w:rPr>
          <w:rFonts w:hint="eastAsia" w:ascii="宋体" w:hAnsi="宋体" w:eastAsia="宋体" w:cs="宋体"/>
          <w:b/>
          <w:bCs/>
          <w:spacing w:val="3"/>
          <w:sz w:val="47"/>
          <w:szCs w:val="47"/>
        </w:rPr>
      </w:pPr>
    </w:p>
    <w:p w14:paraId="70F37614">
      <w:pPr>
        <w:keepNext w:val="0"/>
        <w:keepLines w:val="0"/>
        <w:pageBreakBefore w:val="0"/>
        <w:wordWrap/>
        <w:overflowPunct/>
        <w:topLinePunct w:val="0"/>
        <w:bidi w:val="0"/>
        <w:spacing w:before="152" w:line="240" w:lineRule="auto"/>
        <w:ind w:left="3213"/>
        <w:rPr>
          <w:rFonts w:hint="eastAsia" w:ascii="宋体" w:hAnsi="宋体" w:eastAsia="宋体" w:cs="宋体"/>
          <w:b/>
          <w:bCs/>
          <w:spacing w:val="3"/>
          <w:sz w:val="47"/>
          <w:szCs w:val="47"/>
        </w:rPr>
      </w:pPr>
    </w:p>
    <w:p w14:paraId="059F576B">
      <w:pPr>
        <w:keepNext w:val="0"/>
        <w:keepLines w:val="0"/>
        <w:pageBreakBefore w:val="0"/>
        <w:wordWrap/>
        <w:overflowPunct/>
        <w:topLinePunct w:val="0"/>
        <w:bidi w:val="0"/>
        <w:spacing w:before="152" w:line="240" w:lineRule="auto"/>
        <w:ind w:left="3213"/>
        <w:rPr>
          <w:rFonts w:hint="eastAsia" w:ascii="宋体" w:hAnsi="宋体" w:eastAsia="宋体" w:cs="宋体"/>
          <w:b/>
          <w:bCs/>
          <w:spacing w:val="3"/>
          <w:sz w:val="47"/>
          <w:szCs w:val="47"/>
        </w:rPr>
      </w:pPr>
    </w:p>
    <w:p w14:paraId="6DD21156">
      <w:pPr>
        <w:keepNext w:val="0"/>
        <w:keepLines w:val="0"/>
        <w:pageBreakBefore w:val="0"/>
        <w:wordWrap/>
        <w:overflowPunct/>
        <w:topLinePunct w:val="0"/>
        <w:bidi w:val="0"/>
        <w:spacing w:before="152" w:line="240" w:lineRule="auto"/>
        <w:ind w:left="3213"/>
        <w:rPr>
          <w:rFonts w:hint="eastAsia" w:ascii="宋体" w:hAnsi="宋体" w:eastAsia="宋体" w:cs="宋体"/>
          <w:b/>
          <w:bCs/>
          <w:spacing w:val="3"/>
          <w:sz w:val="47"/>
          <w:szCs w:val="47"/>
        </w:rPr>
      </w:pPr>
      <w:r>
        <w:rPr>
          <w:rFonts w:hint="eastAsia" w:ascii="宋体" w:hAnsi="宋体" w:eastAsia="宋体" w:cs="宋体"/>
          <w:b/>
          <w:bCs/>
          <w:spacing w:val="3"/>
          <w:sz w:val="47"/>
          <w:szCs w:val="47"/>
        </w:rPr>
        <w:t>政府采购合同</w:t>
      </w:r>
    </w:p>
    <w:p w14:paraId="60A20FB4">
      <w:pPr>
        <w:keepNext w:val="0"/>
        <w:keepLines w:val="0"/>
        <w:pageBreakBefore w:val="0"/>
        <w:wordWrap/>
        <w:overflowPunct/>
        <w:topLinePunct w:val="0"/>
        <w:bidi w:val="0"/>
        <w:spacing w:before="152" w:line="240" w:lineRule="auto"/>
        <w:ind w:left="3213"/>
        <w:rPr>
          <w:rFonts w:hint="eastAsia" w:ascii="宋体" w:hAnsi="宋体" w:eastAsia="宋体" w:cs="宋体"/>
          <w:b/>
          <w:bCs/>
          <w:spacing w:val="3"/>
          <w:sz w:val="47"/>
          <w:szCs w:val="47"/>
          <w:lang w:eastAsia="zh-CN"/>
        </w:rPr>
      </w:pPr>
      <w:r>
        <w:rPr>
          <w:rFonts w:hint="eastAsia" w:ascii="宋体" w:hAnsi="宋体" w:eastAsia="宋体" w:cs="宋体"/>
          <w:b/>
          <w:bCs/>
          <w:spacing w:val="3"/>
          <w:sz w:val="47"/>
          <w:szCs w:val="47"/>
          <w:lang w:eastAsia="zh-CN"/>
        </w:rPr>
        <w:t>（</w:t>
      </w:r>
      <w:r>
        <w:rPr>
          <w:rFonts w:hint="eastAsia" w:ascii="宋体" w:hAnsi="宋体" w:eastAsia="宋体" w:cs="宋体"/>
          <w:b/>
          <w:bCs/>
          <w:spacing w:val="3"/>
          <w:sz w:val="47"/>
          <w:szCs w:val="47"/>
          <w:lang w:val="en-US" w:eastAsia="zh-CN"/>
        </w:rPr>
        <w:t xml:space="preserve">分标：2 </w:t>
      </w:r>
      <w:r>
        <w:rPr>
          <w:rFonts w:hint="eastAsia" w:ascii="宋体" w:hAnsi="宋体" w:eastAsia="宋体" w:cs="宋体"/>
          <w:b/>
          <w:bCs/>
          <w:spacing w:val="3"/>
          <w:sz w:val="47"/>
          <w:szCs w:val="47"/>
          <w:lang w:eastAsia="zh-CN"/>
        </w:rPr>
        <w:t>）</w:t>
      </w:r>
    </w:p>
    <w:p w14:paraId="7F69E64B">
      <w:pPr>
        <w:keepNext w:val="0"/>
        <w:keepLines w:val="0"/>
        <w:pageBreakBefore w:val="0"/>
        <w:wordWrap/>
        <w:overflowPunct/>
        <w:topLinePunct w:val="0"/>
        <w:bidi w:val="0"/>
        <w:spacing w:line="240" w:lineRule="auto"/>
        <w:rPr>
          <w:rFonts w:hint="eastAsia" w:ascii="宋体" w:hAnsi="宋体" w:eastAsia="宋体" w:cs="宋体"/>
          <w:sz w:val="21"/>
        </w:rPr>
      </w:pPr>
    </w:p>
    <w:p w14:paraId="43DFF049">
      <w:pPr>
        <w:keepNext w:val="0"/>
        <w:keepLines w:val="0"/>
        <w:pageBreakBefore w:val="0"/>
        <w:wordWrap/>
        <w:overflowPunct/>
        <w:topLinePunct w:val="0"/>
        <w:bidi w:val="0"/>
        <w:spacing w:line="240" w:lineRule="auto"/>
        <w:rPr>
          <w:rFonts w:hint="eastAsia" w:ascii="宋体" w:hAnsi="宋体" w:eastAsia="宋体" w:cs="宋体"/>
          <w:sz w:val="21"/>
        </w:rPr>
      </w:pPr>
    </w:p>
    <w:p w14:paraId="392DD9E6">
      <w:pPr>
        <w:keepNext w:val="0"/>
        <w:keepLines w:val="0"/>
        <w:pageBreakBefore w:val="0"/>
        <w:wordWrap/>
        <w:overflowPunct/>
        <w:topLinePunct w:val="0"/>
        <w:bidi w:val="0"/>
        <w:spacing w:line="240" w:lineRule="auto"/>
        <w:rPr>
          <w:rFonts w:hint="eastAsia" w:ascii="宋体" w:hAnsi="宋体" w:eastAsia="宋体" w:cs="宋体"/>
          <w:sz w:val="21"/>
        </w:rPr>
      </w:pPr>
    </w:p>
    <w:p w14:paraId="4549B660">
      <w:pPr>
        <w:keepNext w:val="0"/>
        <w:keepLines w:val="0"/>
        <w:pageBreakBefore w:val="0"/>
        <w:wordWrap/>
        <w:overflowPunct/>
        <w:topLinePunct w:val="0"/>
        <w:bidi w:val="0"/>
        <w:spacing w:line="240" w:lineRule="auto"/>
        <w:rPr>
          <w:rFonts w:hint="eastAsia" w:ascii="宋体" w:hAnsi="宋体" w:eastAsia="宋体" w:cs="宋体"/>
          <w:sz w:val="21"/>
        </w:rPr>
      </w:pPr>
    </w:p>
    <w:p w14:paraId="19E54506">
      <w:pPr>
        <w:keepNext w:val="0"/>
        <w:keepLines w:val="0"/>
        <w:pageBreakBefore w:val="0"/>
        <w:wordWrap/>
        <w:overflowPunct/>
        <w:topLinePunct w:val="0"/>
        <w:bidi w:val="0"/>
        <w:spacing w:line="240" w:lineRule="auto"/>
        <w:rPr>
          <w:rFonts w:hint="eastAsia" w:ascii="宋体" w:hAnsi="宋体" w:eastAsia="宋体" w:cs="宋体"/>
          <w:sz w:val="21"/>
        </w:rPr>
      </w:pPr>
    </w:p>
    <w:p w14:paraId="3827CA24">
      <w:pPr>
        <w:keepNext w:val="0"/>
        <w:keepLines w:val="0"/>
        <w:pageBreakBefore w:val="0"/>
        <w:wordWrap/>
        <w:overflowPunct/>
        <w:topLinePunct w:val="0"/>
        <w:bidi w:val="0"/>
        <w:spacing w:line="240" w:lineRule="auto"/>
        <w:rPr>
          <w:rFonts w:hint="eastAsia" w:ascii="宋体" w:hAnsi="宋体" w:eastAsia="宋体" w:cs="宋体"/>
          <w:sz w:val="21"/>
        </w:rPr>
      </w:pPr>
    </w:p>
    <w:p w14:paraId="05A453F6">
      <w:pPr>
        <w:keepNext w:val="0"/>
        <w:keepLines w:val="0"/>
        <w:pageBreakBefore w:val="0"/>
        <w:wordWrap/>
        <w:overflowPunct/>
        <w:topLinePunct w:val="0"/>
        <w:bidi w:val="0"/>
        <w:spacing w:line="240" w:lineRule="auto"/>
        <w:rPr>
          <w:rFonts w:hint="eastAsia" w:ascii="宋体" w:hAnsi="宋体" w:eastAsia="宋体" w:cs="宋体"/>
          <w:sz w:val="21"/>
        </w:rPr>
      </w:pPr>
    </w:p>
    <w:p w14:paraId="0670C1BC">
      <w:pPr>
        <w:keepNext w:val="0"/>
        <w:keepLines w:val="0"/>
        <w:pageBreakBefore w:val="0"/>
        <w:wordWrap/>
        <w:overflowPunct/>
        <w:topLinePunct w:val="0"/>
        <w:bidi w:val="0"/>
        <w:spacing w:line="240" w:lineRule="auto"/>
        <w:rPr>
          <w:rFonts w:hint="eastAsia" w:ascii="宋体" w:hAnsi="宋体" w:eastAsia="宋体" w:cs="宋体"/>
          <w:sz w:val="21"/>
        </w:rPr>
      </w:pPr>
    </w:p>
    <w:p w14:paraId="15721E1D">
      <w:pPr>
        <w:keepNext w:val="0"/>
        <w:keepLines w:val="0"/>
        <w:pageBreakBefore w:val="0"/>
        <w:wordWrap/>
        <w:overflowPunct/>
        <w:topLinePunct w:val="0"/>
        <w:bidi w:val="0"/>
        <w:spacing w:line="240" w:lineRule="auto"/>
        <w:rPr>
          <w:rFonts w:hint="eastAsia" w:ascii="宋体" w:hAnsi="宋体" w:eastAsia="宋体" w:cs="宋体"/>
          <w:sz w:val="21"/>
        </w:rPr>
      </w:pPr>
    </w:p>
    <w:p w14:paraId="7228A183">
      <w:pPr>
        <w:keepNext w:val="0"/>
        <w:keepLines w:val="0"/>
        <w:pageBreakBefore w:val="0"/>
        <w:wordWrap/>
        <w:overflowPunct/>
        <w:topLinePunct w:val="0"/>
        <w:bidi w:val="0"/>
        <w:spacing w:line="240" w:lineRule="auto"/>
        <w:rPr>
          <w:rFonts w:hint="eastAsia" w:ascii="宋体" w:hAnsi="宋体" w:eastAsia="宋体" w:cs="宋体"/>
          <w:sz w:val="21"/>
        </w:rPr>
      </w:pPr>
    </w:p>
    <w:p w14:paraId="2D99D818">
      <w:pPr>
        <w:keepNext w:val="0"/>
        <w:keepLines w:val="0"/>
        <w:pageBreakBefore w:val="0"/>
        <w:wordWrap/>
        <w:overflowPunct/>
        <w:topLinePunct w:val="0"/>
        <w:bidi w:val="0"/>
        <w:spacing w:before="101" w:line="240" w:lineRule="auto"/>
        <w:ind w:left="121"/>
        <w:rPr>
          <w:rFonts w:hint="eastAsia" w:ascii="宋体" w:hAnsi="宋体" w:eastAsia="宋体" w:cs="宋体"/>
          <w:sz w:val="31"/>
          <w:szCs w:val="31"/>
        </w:rPr>
      </w:pPr>
      <w:r>
        <w:rPr>
          <w:rFonts w:hint="eastAsia" w:ascii="宋体" w:hAnsi="宋体" w:eastAsia="宋体" w:cs="宋体"/>
          <w:b/>
          <w:bCs/>
          <w:spacing w:val="4"/>
          <w:sz w:val="31"/>
          <w:szCs w:val="31"/>
        </w:rPr>
        <w:t>合同名称：</w:t>
      </w:r>
      <w:r>
        <w:rPr>
          <w:rFonts w:hint="eastAsia" w:ascii="宋体" w:hAnsi="宋体" w:eastAsia="宋体" w:cs="宋体"/>
          <w:b/>
          <w:bCs/>
          <w:spacing w:val="4"/>
          <w:sz w:val="31"/>
          <w:szCs w:val="31"/>
          <w:lang w:val="en-US" w:eastAsia="zh-CN"/>
        </w:rPr>
        <w:t>2026年度承办各类用工招聘及“点对点”送工服务（重）</w:t>
      </w:r>
    </w:p>
    <w:p w14:paraId="22194593">
      <w:pPr>
        <w:keepNext w:val="0"/>
        <w:keepLines w:val="0"/>
        <w:pageBreakBefore w:val="0"/>
        <w:wordWrap/>
        <w:overflowPunct/>
        <w:topLinePunct w:val="0"/>
        <w:bidi w:val="0"/>
        <w:spacing w:before="247" w:line="240" w:lineRule="auto"/>
        <w:ind w:left="121"/>
        <w:rPr>
          <w:rFonts w:hint="eastAsia" w:ascii="宋体" w:hAnsi="宋体" w:eastAsia="宋体" w:cs="宋体"/>
          <w:b/>
          <w:bCs/>
          <w:spacing w:val="2"/>
          <w:sz w:val="31"/>
          <w:szCs w:val="31"/>
          <w:lang w:val="en-US" w:eastAsia="zh-CN"/>
        </w:rPr>
      </w:pPr>
      <w:r>
        <w:rPr>
          <w:rFonts w:hint="eastAsia" w:ascii="宋体" w:hAnsi="宋体" w:eastAsia="宋体" w:cs="宋体"/>
          <w:b/>
          <w:bCs/>
          <w:spacing w:val="2"/>
          <w:sz w:val="31"/>
          <w:szCs w:val="31"/>
          <w:lang w:val="en-US" w:eastAsia="zh-CN"/>
        </w:rPr>
        <w:t>合同编号（项目编号）：</w:t>
      </w:r>
    </w:p>
    <w:p w14:paraId="19E57FBA">
      <w:pPr>
        <w:keepNext w:val="0"/>
        <w:keepLines w:val="0"/>
        <w:pageBreakBefore w:val="0"/>
        <w:wordWrap/>
        <w:overflowPunct/>
        <w:topLinePunct w:val="0"/>
        <w:bidi w:val="0"/>
        <w:spacing w:before="246" w:line="240" w:lineRule="auto"/>
        <w:ind w:left="118"/>
        <w:rPr>
          <w:rFonts w:hint="eastAsia" w:ascii="宋体" w:hAnsi="宋体" w:eastAsia="宋体" w:cs="宋体"/>
          <w:sz w:val="31"/>
          <w:szCs w:val="31"/>
        </w:rPr>
      </w:pPr>
      <w:r>
        <w:rPr>
          <w:rFonts w:hint="eastAsia" w:ascii="宋体" w:hAnsi="宋体" w:eastAsia="宋体" w:cs="宋体"/>
          <w:b/>
          <w:bCs/>
          <w:spacing w:val="5"/>
          <w:sz w:val="31"/>
          <w:szCs w:val="31"/>
        </w:rPr>
        <w:t>采购人（甲方</w:t>
      </w:r>
      <w:r>
        <w:rPr>
          <w:rFonts w:hint="eastAsia" w:ascii="宋体" w:hAnsi="宋体" w:eastAsia="宋体" w:cs="宋体"/>
          <w:b/>
          <w:bCs/>
          <w:spacing w:val="-2"/>
          <w:sz w:val="31"/>
          <w:szCs w:val="31"/>
        </w:rPr>
        <w:t>）：</w:t>
      </w:r>
    </w:p>
    <w:p w14:paraId="7D94AEDE">
      <w:pPr>
        <w:keepNext w:val="0"/>
        <w:keepLines w:val="0"/>
        <w:pageBreakBefore w:val="0"/>
        <w:wordWrap/>
        <w:overflowPunct/>
        <w:topLinePunct w:val="0"/>
        <w:bidi w:val="0"/>
        <w:spacing w:before="247" w:line="240" w:lineRule="auto"/>
        <w:ind w:left="122"/>
        <w:rPr>
          <w:rFonts w:hint="eastAsia" w:ascii="宋体" w:hAnsi="宋体" w:eastAsia="宋体" w:cs="宋体"/>
          <w:sz w:val="31"/>
          <w:szCs w:val="31"/>
        </w:rPr>
      </w:pPr>
      <w:r>
        <w:rPr>
          <w:rFonts w:hint="eastAsia" w:ascii="宋体" w:hAnsi="宋体" w:eastAsia="宋体" w:cs="宋体"/>
          <w:b/>
          <w:bCs/>
          <w:spacing w:val="5"/>
          <w:sz w:val="31"/>
          <w:szCs w:val="31"/>
          <w:lang w:val="en-US" w:eastAsia="zh-CN"/>
        </w:rPr>
        <w:t>中标</w:t>
      </w:r>
      <w:r>
        <w:rPr>
          <w:rFonts w:hint="eastAsia" w:ascii="宋体" w:hAnsi="宋体" w:eastAsia="宋体" w:cs="宋体"/>
          <w:b/>
          <w:bCs/>
          <w:spacing w:val="5"/>
          <w:sz w:val="31"/>
          <w:szCs w:val="31"/>
        </w:rPr>
        <w:t>供应商（乙方</w:t>
      </w:r>
      <w:r>
        <w:rPr>
          <w:rFonts w:hint="eastAsia" w:ascii="宋体" w:hAnsi="宋体" w:eastAsia="宋体" w:cs="宋体"/>
          <w:b/>
          <w:bCs/>
          <w:spacing w:val="-1"/>
          <w:sz w:val="31"/>
          <w:szCs w:val="31"/>
        </w:rPr>
        <w:t>）：</w:t>
      </w:r>
    </w:p>
    <w:p w14:paraId="5546E1CB">
      <w:pPr>
        <w:keepNext w:val="0"/>
        <w:keepLines w:val="0"/>
        <w:pageBreakBefore w:val="0"/>
        <w:wordWrap/>
        <w:overflowPunct/>
        <w:topLinePunct w:val="0"/>
        <w:bidi w:val="0"/>
        <w:spacing w:before="248" w:line="240" w:lineRule="auto"/>
        <w:ind w:left="120"/>
        <w:rPr>
          <w:rFonts w:hint="eastAsia" w:ascii="宋体" w:hAnsi="宋体" w:eastAsia="宋体" w:cs="宋体"/>
          <w:b/>
          <w:bCs/>
          <w:spacing w:val="3"/>
          <w:sz w:val="31"/>
          <w:szCs w:val="31"/>
        </w:rPr>
      </w:pPr>
      <w:r>
        <w:rPr>
          <w:rFonts w:hint="eastAsia" w:ascii="宋体" w:hAnsi="宋体" w:eastAsia="宋体" w:cs="宋体"/>
          <w:b/>
          <w:bCs/>
          <w:spacing w:val="3"/>
          <w:sz w:val="31"/>
          <w:szCs w:val="31"/>
        </w:rPr>
        <w:t>签订地点：</w:t>
      </w:r>
    </w:p>
    <w:p w14:paraId="0789C174">
      <w:pPr>
        <w:keepNext w:val="0"/>
        <w:keepLines w:val="0"/>
        <w:pageBreakBefore w:val="0"/>
        <w:wordWrap/>
        <w:overflowPunct/>
        <w:topLinePunct w:val="0"/>
        <w:bidi w:val="0"/>
        <w:spacing w:before="248" w:line="240" w:lineRule="auto"/>
        <w:ind w:left="120"/>
        <w:rPr>
          <w:rFonts w:hint="eastAsia" w:ascii="宋体" w:hAnsi="宋体" w:eastAsia="宋体" w:cs="宋体"/>
        </w:rPr>
      </w:pPr>
      <w:r>
        <w:rPr>
          <w:rFonts w:hint="eastAsia" w:ascii="宋体" w:hAnsi="宋体" w:eastAsia="宋体" w:cs="宋体"/>
          <w:b/>
          <w:bCs/>
          <w:sz w:val="31"/>
          <w:szCs w:val="31"/>
        </w:rPr>
        <w:t>签订日期：</w:t>
      </w:r>
      <w:r>
        <w:rPr>
          <w:rFonts w:hint="eastAsia" w:ascii="宋体" w:hAnsi="宋体" w:eastAsia="宋体" w:cs="宋体"/>
          <w:spacing w:val="7"/>
          <w:sz w:val="31"/>
          <w:szCs w:val="31"/>
          <w:u w:val="single" w:color="auto"/>
        </w:rPr>
        <w:t xml:space="preserve">        </w:t>
      </w:r>
      <w:r>
        <w:rPr>
          <w:rFonts w:hint="eastAsia" w:ascii="宋体" w:hAnsi="宋体" w:eastAsia="宋体" w:cs="宋体"/>
          <w:b/>
          <w:bCs/>
          <w:sz w:val="31"/>
          <w:szCs w:val="31"/>
          <w:u w:val="single" w:color="auto"/>
        </w:rPr>
        <w:t>年</w:t>
      </w:r>
      <w:r>
        <w:rPr>
          <w:rFonts w:hint="eastAsia" w:ascii="宋体" w:hAnsi="宋体" w:eastAsia="宋体" w:cs="宋体"/>
          <w:spacing w:val="14"/>
          <w:sz w:val="31"/>
          <w:szCs w:val="31"/>
          <w:u w:val="single" w:color="auto"/>
        </w:rPr>
        <w:t xml:space="preserve">   </w:t>
      </w:r>
      <w:r>
        <w:rPr>
          <w:rFonts w:hint="eastAsia" w:ascii="宋体" w:hAnsi="宋体" w:eastAsia="宋体" w:cs="宋体"/>
          <w:b/>
          <w:bCs/>
          <w:sz w:val="31"/>
          <w:szCs w:val="31"/>
          <w:u w:val="single" w:color="auto"/>
        </w:rPr>
        <w:t>月</w:t>
      </w:r>
      <w:r>
        <w:rPr>
          <w:rFonts w:hint="eastAsia" w:ascii="宋体" w:hAnsi="宋体" w:eastAsia="宋体" w:cs="宋体"/>
          <w:spacing w:val="29"/>
          <w:sz w:val="31"/>
          <w:szCs w:val="31"/>
          <w:u w:val="single" w:color="auto"/>
        </w:rPr>
        <w:t xml:space="preserve">   </w:t>
      </w:r>
      <w:r>
        <w:rPr>
          <w:rFonts w:hint="eastAsia" w:ascii="宋体" w:hAnsi="宋体" w:eastAsia="宋体" w:cs="宋体"/>
          <w:b/>
          <w:bCs/>
          <w:sz w:val="31"/>
          <w:szCs w:val="31"/>
          <w:u w:val="single" w:color="auto"/>
        </w:rPr>
        <w:t>日</w:t>
      </w:r>
    </w:p>
    <w:p w14:paraId="490DC0FE">
      <w:pPr>
        <w:keepNext w:val="0"/>
        <w:keepLines w:val="0"/>
        <w:pageBreakBefore w:val="0"/>
        <w:wordWrap/>
        <w:overflowPunct/>
        <w:topLinePunct w:val="0"/>
        <w:bidi w:val="0"/>
        <w:spacing w:line="240" w:lineRule="auto"/>
        <w:rPr>
          <w:rFonts w:hint="eastAsia" w:ascii="宋体" w:hAnsi="宋体" w:eastAsia="宋体" w:cs="宋体"/>
        </w:rPr>
        <w:sectPr>
          <w:footerReference r:id="rId45" w:type="default"/>
          <w:pgSz w:w="11906" w:h="16839"/>
          <w:pgMar w:top="1431" w:right="923" w:bottom="1156" w:left="1687" w:header="0" w:footer="994" w:gutter="0"/>
          <w:pgBorders>
            <w:top w:val="none" w:sz="0" w:space="0"/>
            <w:left w:val="none" w:sz="0" w:space="0"/>
            <w:bottom w:val="none" w:sz="0" w:space="0"/>
            <w:right w:val="none" w:sz="0" w:space="0"/>
          </w:pgBorders>
          <w:pgNumType w:fmt="decimal"/>
          <w:cols w:space="720" w:num="1"/>
        </w:sectPr>
      </w:pPr>
    </w:p>
    <w:p w14:paraId="214E55AF">
      <w:pPr>
        <w:keepNext w:val="0"/>
        <w:keepLines w:val="0"/>
        <w:pageBreakBefore w:val="0"/>
        <w:wordWrap/>
        <w:overflowPunct/>
        <w:topLinePunct w:val="0"/>
        <w:bidi w:val="0"/>
        <w:spacing w:before="78" w:line="360" w:lineRule="auto"/>
        <w:ind w:left="3927"/>
        <w:rPr>
          <w:rFonts w:hint="eastAsia" w:ascii="宋体" w:hAnsi="宋体" w:eastAsia="宋体" w:cs="宋体"/>
          <w:sz w:val="24"/>
          <w:szCs w:val="24"/>
        </w:rPr>
      </w:pPr>
      <w:r>
        <w:rPr>
          <w:rFonts w:hint="eastAsia" w:ascii="宋体" w:hAnsi="宋体" w:eastAsia="宋体" w:cs="宋体"/>
          <w:b/>
          <w:bCs/>
          <w:spacing w:val="-4"/>
          <w:sz w:val="24"/>
          <w:szCs w:val="24"/>
        </w:rPr>
        <w:t>政府采购合同</w:t>
      </w:r>
    </w:p>
    <w:p w14:paraId="3E6A68A4">
      <w:pPr>
        <w:keepNext w:val="0"/>
        <w:keepLines w:val="0"/>
        <w:pageBreakBefore w:val="0"/>
        <w:wordWrap/>
        <w:overflowPunct/>
        <w:topLinePunct w:val="0"/>
        <w:bidi w:val="0"/>
        <w:spacing w:line="360" w:lineRule="auto"/>
        <w:rPr>
          <w:rFonts w:hint="eastAsia" w:ascii="宋体" w:hAnsi="宋体" w:eastAsia="宋体" w:cs="宋体"/>
          <w:sz w:val="21"/>
        </w:rPr>
      </w:pPr>
    </w:p>
    <w:p w14:paraId="02A4B2A5">
      <w:pPr>
        <w:keepNext w:val="0"/>
        <w:keepLines w:val="0"/>
        <w:pageBreakBefore w:val="0"/>
        <w:wordWrap/>
        <w:overflowPunct/>
        <w:topLinePunct w:val="0"/>
        <w:bidi w:val="0"/>
        <w:spacing w:before="78" w:line="360" w:lineRule="auto"/>
        <w:ind w:left="118"/>
        <w:rPr>
          <w:rFonts w:hint="eastAsia" w:ascii="宋体" w:hAnsi="宋体" w:eastAsia="宋体" w:cs="宋体"/>
          <w:sz w:val="24"/>
          <w:szCs w:val="24"/>
        </w:rPr>
      </w:pPr>
      <w:r>
        <w:rPr>
          <w:rFonts w:hint="eastAsia" w:ascii="宋体" w:hAnsi="宋体" w:eastAsia="宋体" w:cs="宋体"/>
          <w:spacing w:val="-6"/>
          <w:sz w:val="24"/>
          <w:szCs w:val="24"/>
        </w:rPr>
        <w:t>合同名称（项目名称</w:t>
      </w:r>
      <w:r>
        <w:rPr>
          <w:rFonts w:hint="eastAsia" w:ascii="宋体" w:hAnsi="宋体" w:eastAsia="宋体" w:cs="宋体"/>
          <w:spacing w:val="3"/>
          <w:sz w:val="24"/>
          <w:szCs w:val="24"/>
        </w:rPr>
        <w:t>）：</w:t>
      </w:r>
    </w:p>
    <w:p w14:paraId="77C10FD8">
      <w:pPr>
        <w:keepNext w:val="0"/>
        <w:keepLines w:val="0"/>
        <w:pageBreakBefore w:val="0"/>
        <w:wordWrap/>
        <w:overflowPunct/>
        <w:topLinePunct w:val="0"/>
        <w:bidi w:val="0"/>
        <w:spacing w:before="112" w:line="360" w:lineRule="auto"/>
        <w:ind w:left="118"/>
        <w:rPr>
          <w:rFonts w:hint="eastAsia" w:ascii="宋体" w:hAnsi="宋体" w:eastAsia="宋体" w:cs="宋体"/>
          <w:sz w:val="24"/>
          <w:szCs w:val="24"/>
        </w:rPr>
      </w:pPr>
      <w:r>
        <w:rPr>
          <w:rFonts w:hint="eastAsia" w:ascii="宋体" w:hAnsi="宋体" w:eastAsia="宋体" w:cs="宋体"/>
          <w:spacing w:val="-7"/>
          <w:sz w:val="24"/>
          <w:szCs w:val="24"/>
        </w:rPr>
        <w:t>合同编号（项目编号</w:t>
      </w:r>
      <w:r>
        <w:rPr>
          <w:rFonts w:hint="eastAsia" w:ascii="宋体" w:hAnsi="宋体" w:eastAsia="宋体" w:cs="宋体"/>
          <w:spacing w:val="4"/>
          <w:sz w:val="24"/>
          <w:szCs w:val="24"/>
        </w:rPr>
        <w:t>）：</w:t>
      </w:r>
    </w:p>
    <w:p w14:paraId="7DA23EC0">
      <w:pPr>
        <w:keepNext w:val="0"/>
        <w:keepLines w:val="0"/>
        <w:pageBreakBefore w:val="0"/>
        <w:wordWrap/>
        <w:overflowPunct/>
        <w:topLinePunct w:val="0"/>
        <w:bidi w:val="0"/>
        <w:spacing w:before="115" w:line="360" w:lineRule="auto"/>
        <w:ind w:left="116"/>
        <w:rPr>
          <w:rFonts w:hint="eastAsia" w:ascii="宋体" w:hAnsi="宋体" w:eastAsia="宋体" w:cs="宋体"/>
          <w:sz w:val="24"/>
          <w:szCs w:val="24"/>
        </w:rPr>
      </w:pPr>
      <w:r>
        <w:rPr>
          <w:rFonts w:hint="eastAsia" w:ascii="宋体" w:hAnsi="宋体" w:eastAsia="宋体" w:cs="宋体"/>
          <w:spacing w:val="-3"/>
          <w:sz w:val="24"/>
          <w:szCs w:val="24"/>
        </w:rPr>
        <w:t xml:space="preserve">采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购</w:t>
      </w:r>
      <w:r>
        <w:rPr>
          <w:rFonts w:hint="eastAsia" w:ascii="宋体" w:hAnsi="宋体" w:eastAsia="宋体" w:cs="宋体"/>
          <w:spacing w:val="6"/>
          <w:sz w:val="24"/>
          <w:szCs w:val="24"/>
        </w:rPr>
        <w:t xml:space="preserve">  </w:t>
      </w:r>
      <w:r>
        <w:rPr>
          <w:rFonts w:hint="eastAsia" w:ascii="宋体" w:hAnsi="宋体" w:eastAsia="宋体" w:cs="宋体"/>
          <w:spacing w:val="-3"/>
          <w:sz w:val="24"/>
          <w:szCs w:val="24"/>
        </w:rPr>
        <w:t>人（甲方</w:t>
      </w:r>
      <w:r>
        <w:rPr>
          <w:rFonts w:hint="eastAsia" w:ascii="宋体" w:hAnsi="宋体" w:eastAsia="宋体" w:cs="宋体"/>
          <w:spacing w:val="1"/>
          <w:sz w:val="24"/>
          <w:szCs w:val="24"/>
        </w:rPr>
        <w:t>）：</w:t>
      </w:r>
    </w:p>
    <w:p w14:paraId="52EA7473">
      <w:pPr>
        <w:keepNext w:val="0"/>
        <w:keepLines w:val="0"/>
        <w:pageBreakBefore w:val="0"/>
        <w:wordWrap/>
        <w:overflowPunct/>
        <w:topLinePunct w:val="0"/>
        <w:bidi w:val="0"/>
        <w:spacing w:before="116" w:line="360" w:lineRule="auto"/>
        <w:ind w:left="119"/>
        <w:rPr>
          <w:rFonts w:hint="eastAsia" w:ascii="宋体" w:hAnsi="宋体" w:eastAsia="宋体" w:cs="宋体"/>
          <w:sz w:val="24"/>
          <w:szCs w:val="24"/>
        </w:rPr>
      </w:pPr>
      <w:r>
        <w:rPr>
          <w:rFonts w:hint="eastAsia" w:ascii="宋体" w:hAnsi="宋体" w:eastAsia="宋体" w:cs="宋体"/>
          <w:spacing w:val="-2"/>
          <w:sz w:val="24"/>
          <w:szCs w:val="24"/>
          <w:lang w:val="en-US" w:eastAsia="zh-CN"/>
        </w:rPr>
        <w:t>中标</w:t>
      </w:r>
      <w:r>
        <w:rPr>
          <w:rFonts w:hint="eastAsia" w:ascii="宋体" w:hAnsi="宋体" w:eastAsia="宋体" w:cs="宋体"/>
          <w:spacing w:val="-2"/>
          <w:sz w:val="24"/>
          <w:szCs w:val="24"/>
        </w:rPr>
        <w:t>供应商（乙方</w:t>
      </w:r>
      <w:r>
        <w:rPr>
          <w:rFonts w:hint="eastAsia" w:ascii="宋体" w:hAnsi="宋体" w:eastAsia="宋体" w:cs="宋体"/>
          <w:spacing w:val="1"/>
          <w:sz w:val="24"/>
          <w:szCs w:val="24"/>
        </w:rPr>
        <w:t>）：</w:t>
      </w:r>
    </w:p>
    <w:p w14:paraId="340DB3FA">
      <w:pPr>
        <w:keepNext w:val="0"/>
        <w:keepLines w:val="0"/>
        <w:pageBreakBefore w:val="0"/>
        <w:wordWrap/>
        <w:overflowPunct/>
        <w:topLinePunct w:val="0"/>
        <w:bidi w:val="0"/>
        <w:spacing w:line="360" w:lineRule="auto"/>
        <w:rPr>
          <w:rFonts w:hint="eastAsia" w:ascii="宋体" w:hAnsi="宋体" w:eastAsia="宋体" w:cs="宋体"/>
          <w:sz w:val="21"/>
        </w:rPr>
      </w:pPr>
    </w:p>
    <w:p w14:paraId="0358D864">
      <w:pPr>
        <w:keepNext w:val="0"/>
        <w:keepLines w:val="0"/>
        <w:pageBreakBefore w:val="0"/>
        <w:wordWrap/>
        <w:overflowPunct/>
        <w:topLinePunct w:val="0"/>
        <w:bidi w:val="0"/>
        <w:spacing w:before="78" w:line="360" w:lineRule="auto"/>
        <w:ind w:left="119" w:right="107" w:firstLine="478"/>
        <w:jc w:val="both"/>
        <w:rPr>
          <w:rFonts w:hint="eastAsia" w:ascii="宋体" w:hAnsi="宋体" w:eastAsia="宋体" w:cs="宋体"/>
          <w:sz w:val="24"/>
          <w:szCs w:val="24"/>
        </w:rPr>
      </w:pPr>
      <w:r>
        <w:rPr>
          <w:rFonts w:hint="eastAsia" w:ascii="宋体" w:hAnsi="宋体" w:eastAsia="宋体" w:cs="宋体"/>
          <w:spacing w:val="-2"/>
          <w:sz w:val="24"/>
          <w:szCs w:val="24"/>
        </w:rPr>
        <w:t>根据公开招标的结果，甲方确定乙方为项目的服务单位。为了保护甲乙双方合法权益，根据《中华人民共和国民法典》、《中华人民共和国政府采购法》等法律、法规规</w:t>
      </w:r>
      <w:r>
        <w:rPr>
          <w:rFonts w:hint="eastAsia" w:ascii="宋体" w:hAnsi="宋体" w:eastAsia="宋体" w:cs="宋体"/>
          <w:sz w:val="24"/>
          <w:szCs w:val="24"/>
        </w:rPr>
        <w:t>定，按照</w:t>
      </w:r>
      <w:r>
        <w:rPr>
          <w:rFonts w:hint="eastAsia" w:ascii="宋体" w:hAnsi="宋体" w:eastAsia="宋体" w:cs="宋体"/>
          <w:sz w:val="24"/>
          <w:szCs w:val="24"/>
          <w:lang w:eastAsia="zh-CN"/>
        </w:rPr>
        <w:t>招标文件</w:t>
      </w:r>
      <w:r>
        <w:rPr>
          <w:rFonts w:hint="eastAsia" w:ascii="宋体" w:hAnsi="宋体" w:eastAsia="宋体" w:cs="宋体"/>
          <w:sz w:val="24"/>
          <w:szCs w:val="24"/>
        </w:rPr>
        <w:t>规定条款和乙方</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文件及其</w:t>
      </w:r>
      <w:r>
        <w:rPr>
          <w:rFonts w:hint="eastAsia" w:ascii="宋体" w:hAnsi="宋体" w:eastAsia="宋体" w:cs="宋体"/>
          <w:spacing w:val="-1"/>
          <w:sz w:val="24"/>
          <w:szCs w:val="24"/>
        </w:rPr>
        <w:t>承诺，甲乙双方签订本合同。</w:t>
      </w:r>
    </w:p>
    <w:p w14:paraId="4AA31D4C">
      <w:pPr>
        <w:keepNext w:val="0"/>
        <w:keepLines w:val="0"/>
        <w:pageBreakBefore w:val="0"/>
        <w:numPr>
          <w:ilvl w:val="0"/>
          <w:numId w:val="2"/>
        </w:numPr>
        <w:wordWrap/>
        <w:overflowPunct/>
        <w:topLinePunct w:val="0"/>
        <w:bidi w:val="0"/>
        <w:spacing w:line="360" w:lineRule="auto"/>
        <w:ind w:firstLine="482" w:firstLineChars="200"/>
        <w:jc w:val="left"/>
        <w:outlineLvl w:val="1"/>
        <w:rPr>
          <w:rFonts w:hint="eastAsia" w:ascii="宋体" w:hAnsi="宋体" w:eastAsia="宋体" w:cs="宋体"/>
          <w:b/>
          <w:sz w:val="24"/>
        </w:rPr>
      </w:pPr>
      <w:r>
        <w:rPr>
          <w:rFonts w:hint="eastAsia" w:ascii="宋体" w:hAnsi="宋体" w:eastAsia="宋体" w:cs="宋体"/>
          <w:b/>
          <w:sz w:val="24"/>
        </w:rPr>
        <w:t xml:space="preserve"> 合同标的和服务内容</w:t>
      </w:r>
    </w:p>
    <w:p w14:paraId="55B4A5F1">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1、项目一览表</w:t>
      </w:r>
    </w:p>
    <w:tbl>
      <w:tblPr>
        <w:tblStyle w:val="11"/>
        <w:tblpPr w:leftFromText="180" w:rightFromText="180" w:vertAnchor="text" w:horzAnchor="page" w:tblpXSpec="center" w:tblpY="504"/>
        <w:tblOverlap w:val="never"/>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2334"/>
        <w:gridCol w:w="1804"/>
        <w:gridCol w:w="2360"/>
        <w:gridCol w:w="1723"/>
      </w:tblGrid>
      <w:tr w14:paraId="6FD4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4E7D17E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334" w:type="dxa"/>
            <w:tcBorders>
              <w:top w:val="single" w:color="auto" w:sz="4" w:space="0"/>
              <w:left w:val="single" w:color="auto" w:sz="4" w:space="0"/>
              <w:bottom w:val="single" w:color="auto" w:sz="4" w:space="0"/>
              <w:right w:val="single" w:color="auto" w:sz="4" w:space="0"/>
            </w:tcBorders>
            <w:noWrap w:val="0"/>
            <w:vAlign w:val="center"/>
          </w:tcPr>
          <w:p w14:paraId="02B4A915">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主题内容</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109E978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数量及单位</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0AB32FDD">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中标价（元）</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15BC2865">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备注</w:t>
            </w:r>
          </w:p>
        </w:tc>
      </w:tr>
      <w:tr w14:paraId="0B12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3F5436CC">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zh-CN" w:bidi="ar-SA"/>
              </w:rPr>
              <w:t>1</w:t>
            </w:r>
          </w:p>
        </w:tc>
        <w:tc>
          <w:tcPr>
            <w:tcW w:w="2334" w:type="dxa"/>
            <w:tcBorders>
              <w:top w:val="single" w:color="auto" w:sz="4" w:space="0"/>
              <w:left w:val="single" w:color="auto" w:sz="4" w:space="0"/>
              <w:bottom w:val="single" w:color="auto" w:sz="4" w:space="0"/>
              <w:right w:val="single" w:color="auto" w:sz="4" w:space="0"/>
            </w:tcBorders>
            <w:noWrap w:val="0"/>
            <w:vAlign w:val="center"/>
          </w:tcPr>
          <w:p w14:paraId="681DCAB3">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zh-CN" w:bidi="ar-SA"/>
              </w:rPr>
              <w:t>...</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0116DE40">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lang w:val="en-US" w:eastAsia="zh-CN" w:bidi="ar-SA"/>
              </w:rPr>
            </w:pPr>
          </w:p>
        </w:tc>
        <w:tc>
          <w:tcPr>
            <w:tcW w:w="2360" w:type="dxa"/>
            <w:tcBorders>
              <w:top w:val="single" w:color="auto" w:sz="4" w:space="0"/>
              <w:left w:val="single" w:color="auto" w:sz="4" w:space="0"/>
              <w:bottom w:val="single" w:color="auto" w:sz="4" w:space="0"/>
              <w:right w:val="single" w:color="auto" w:sz="4" w:space="0"/>
            </w:tcBorders>
            <w:noWrap w:val="0"/>
            <w:vAlign w:val="center"/>
          </w:tcPr>
          <w:p w14:paraId="167F97B4">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lang w:val="en-US" w:eastAsia="zh-CN" w:bidi="ar-SA"/>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14:paraId="660676E2">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lang w:val="en-US" w:eastAsia="zh-CN" w:bidi="ar-SA"/>
              </w:rPr>
            </w:pPr>
          </w:p>
        </w:tc>
      </w:tr>
      <w:tr w14:paraId="31E0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65" w:type="dxa"/>
            <w:tcBorders>
              <w:top w:val="single" w:color="auto" w:sz="4" w:space="0"/>
              <w:left w:val="single" w:color="auto" w:sz="4" w:space="0"/>
              <w:right w:val="single" w:color="auto" w:sz="4" w:space="0"/>
            </w:tcBorders>
            <w:noWrap w:val="0"/>
            <w:vAlign w:val="center"/>
          </w:tcPr>
          <w:p w14:paraId="63B34ACB">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zh-CN" w:bidi="ar-SA"/>
              </w:rPr>
              <w:t>2</w:t>
            </w:r>
          </w:p>
        </w:tc>
        <w:tc>
          <w:tcPr>
            <w:tcW w:w="2334" w:type="dxa"/>
            <w:tcBorders>
              <w:top w:val="single" w:color="auto" w:sz="4" w:space="0"/>
              <w:left w:val="single" w:color="auto" w:sz="4" w:space="0"/>
              <w:right w:val="single" w:color="auto" w:sz="4" w:space="0"/>
            </w:tcBorders>
            <w:noWrap w:val="0"/>
            <w:vAlign w:val="center"/>
          </w:tcPr>
          <w:p w14:paraId="0B02ABF2">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zh-CN" w:bidi="ar-SA"/>
              </w:rPr>
              <w:t>...</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06BD355B">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lang w:val="en-US" w:eastAsia="zh-CN" w:bidi="ar-SA"/>
              </w:rPr>
            </w:pPr>
          </w:p>
        </w:tc>
        <w:tc>
          <w:tcPr>
            <w:tcW w:w="2360" w:type="dxa"/>
            <w:tcBorders>
              <w:top w:val="single" w:color="auto" w:sz="4" w:space="0"/>
              <w:left w:val="single" w:color="auto" w:sz="4" w:space="0"/>
              <w:bottom w:val="single" w:color="auto" w:sz="4" w:space="0"/>
              <w:right w:val="single" w:color="auto" w:sz="4" w:space="0"/>
            </w:tcBorders>
            <w:noWrap w:val="0"/>
            <w:vAlign w:val="center"/>
          </w:tcPr>
          <w:p w14:paraId="4A349207">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lang w:val="en-US" w:eastAsia="zh-CN" w:bidi="ar-SA"/>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14:paraId="6A1F6903">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lang w:val="en-US" w:eastAsia="zh-CN" w:bidi="ar-SA"/>
              </w:rPr>
            </w:pPr>
          </w:p>
        </w:tc>
      </w:tr>
    </w:tbl>
    <w:p w14:paraId="45D8EA1D">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p>
    <w:p w14:paraId="22D461D0">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p>
    <w:p w14:paraId="6DB484F3">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p>
    <w:p w14:paraId="48128823">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p>
    <w:p w14:paraId="2D73609F">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p>
    <w:p w14:paraId="303BA365">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p>
    <w:p w14:paraId="4E718559">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p>
    <w:p w14:paraId="340A1EF3">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合同合计金额包括但不限于满足本次应标全部采购需求所应提供的服务，以及伴随的货物和工程（如有）的价格；包含应标服务、货物、工程的成本、运输（含保险）、安装（如有）、调试、检验、技术服务、培训、税费等所有费用。如</w:t>
      </w:r>
      <w:r>
        <w:rPr>
          <w:rFonts w:hint="eastAsia" w:ascii="宋体" w:hAnsi="宋体" w:eastAsia="宋体" w:cs="宋体"/>
          <w:sz w:val="24"/>
          <w:lang w:val="en-US" w:eastAsia="zh-CN"/>
        </w:rPr>
        <w:t>招标</w:t>
      </w:r>
      <w:r>
        <w:rPr>
          <w:rFonts w:hint="eastAsia" w:ascii="宋体" w:hAnsi="宋体" w:eastAsia="宋体" w:cs="宋体"/>
          <w:sz w:val="24"/>
        </w:rPr>
        <w:t>文件对其另有规定的，从其规定。</w:t>
      </w:r>
    </w:p>
    <w:p w14:paraId="1D5A1FE8">
      <w:pPr>
        <w:keepNext w:val="0"/>
        <w:keepLines w:val="0"/>
        <w:pageBreakBefore w:val="0"/>
        <w:wordWrap/>
        <w:overflowPunct/>
        <w:topLinePunct w:val="0"/>
        <w:bidi w:val="0"/>
        <w:spacing w:line="360" w:lineRule="auto"/>
        <w:ind w:left="597"/>
        <w:rPr>
          <w:rFonts w:hint="eastAsia" w:ascii="宋体" w:hAnsi="宋体" w:eastAsia="宋体" w:cs="宋体"/>
          <w:sz w:val="24"/>
          <w:szCs w:val="24"/>
        </w:rPr>
      </w:pPr>
      <w:r>
        <w:rPr>
          <w:rFonts w:hint="eastAsia" w:ascii="宋体" w:hAnsi="宋体" w:eastAsia="宋体" w:cs="宋体"/>
          <w:b/>
          <w:bCs/>
          <w:spacing w:val="-3"/>
          <w:sz w:val="24"/>
          <w:szCs w:val="24"/>
        </w:rPr>
        <w:t>第二条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质量保证</w:t>
      </w:r>
    </w:p>
    <w:p w14:paraId="13577C21">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乙方</w:t>
      </w:r>
      <w:r>
        <w:rPr>
          <w:rFonts w:hint="eastAsia" w:ascii="宋体" w:hAnsi="宋体" w:eastAsia="宋体" w:cs="宋体"/>
          <w:sz w:val="24"/>
        </w:rPr>
        <w:t>必须严格按照</w:t>
      </w:r>
      <w:r>
        <w:rPr>
          <w:rFonts w:hint="eastAsia" w:ascii="宋体" w:hAnsi="宋体" w:eastAsia="宋体" w:cs="宋体"/>
          <w:sz w:val="24"/>
          <w:lang w:eastAsia="zh-CN"/>
        </w:rPr>
        <w:t>招标文件</w:t>
      </w:r>
      <w:r>
        <w:rPr>
          <w:rFonts w:hint="eastAsia" w:ascii="宋体" w:hAnsi="宋体" w:eastAsia="宋体" w:cs="宋体"/>
          <w:sz w:val="24"/>
        </w:rPr>
        <w:t>、采购人要求以及</w:t>
      </w:r>
      <w:r>
        <w:rPr>
          <w:rFonts w:hint="eastAsia" w:ascii="宋体" w:hAnsi="宋体" w:eastAsia="宋体" w:cs="宋体"/>
          <w:sz w:val="24"/>
          <w:lang w:val="en-US" w:eastAsia="zh-CN"/>
        </w:rPr>
        <w:t>投标</w:t>
      </w:r>
      <w:r>
        <w:rPr>
          <w:rFonts w:hint="eastAsia" w:ascii="宋体" w:hAnsi="宋体" w:eastAsia="宋体" w:cs="宋体"/>
          <w:sz w:val="24"/>
        </w:rPr>
        <w:t>文件承诺提供服务，</w:t>
      </w:r>
      <w:r>
        <w:rPr>
          <w:rFonts w:hint="eastAsia" w:ascii="宋体" w:hAnsi="宋体" w:eastAsia="宋体" w:cs="宋体"/>
          <w:sz w:val="24"/>
          <w:lang w:val="en-US" w:eastAsia="zh-CN"/>
        </w:rPr>
        <w:t>乙方</w:t>
      </w:r>
      <w:r>
        <w:rPr>
          <w:rFonts w:hint="eastAsia" w:ascii="宋体" w:hAnsi="宋体" w:eastAsia="宋体" w:cs="宋体"/>
          <w:sz w:val="24"/>
        </w:rPr>
        <w:t>在提供服务过程中必须接受采购人的监督和建议，根据与采购人协商的意见进行调整。未经采购人允许，不得改变服务质量。否则将取消承接资格。</w:t>
      </w:r>
    </w:p>
    <w:p w14:paraId="22B2EBA7">
      <w:pPr>
        <w:keepNext w:val="0"/>
        <w:keepLines w:val="0"/>
        <w:pageBreakBefore w:val="0"/>
        <w:wordWrap/>
        <w:overflowPunct/>
        <w:topLinePunct w:val="0"/>
        <w:bidi w:val="0"/>
        <w:spacing w:line="360" w:lineRule="auto"/>
        <w:ind w:left="597"/>
        <w:rPr>
          <w:rFonts w:hint="eastAsia" w:ascii="宋体" w:hAnsi="宋体" w:eastAsia="宋体" w:cs="宋体"/>
          <w:sz w:val="24"/>
          <w:szCs w:val="24"/>
        </w:rPr>
      </w:pPr>
      <w:r>
        <w:rPr>
          <w:rFonts w:hint="eastAsia" w:ascii="宋体" w:hAnsi="宋体" w:eastAsia="宋体" w:cs="宋体"/>
          <w:b/>
          <w:bCs/>
          <w:spacing w:val="-3"/>
          <w:sz w:val="24"/>
          <w:szCs w:val="24"/>
        </w:rPr>
        <w:t>第三条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权利和义务</w:t>
      </w:r>
    </w:p>
    <w:p w14:paraId="06507C12">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1、乙方应保证所提供</w:t>
      </w:r>
      <w:r>
        <w:rPr>
          <w:rFonts w:hint="eastAsia" w:ascii="宋体" w:hAnsi="宋体" w:eastAsia="宋体" w:cs="宋体"/>
          <w:sz w:val="24"/>
          <w:lang w:val="en-US" w:eastAsia="zh-CN"/>
        </w:rPr>
        <w:t>的全部</w:t>
      </w:r>
      <w:r>
        <w:rPr>
          <w:rFonts w:hint="eastAsia" w:ascii="宋体" w:hAnsi="宋体" w:eastAsia="宋体" w:cs="宋体"/>
          <w:sz w:val="24"/>
        </w:rPr>
        <w:t>服务</w:t>
      </w:r>
      <w:r>
        <w:rPr>
          <w:rFonts w:hint="eastAsia" w:ascii="宋体" w:hAnsi="宋体" w:eastAsia="宋体" w:cs="宋体"/>
          <w:sz w:val="24"/>
          <w:lang w:val="en-US" w:eastAsia="zh-CN"/>
        </w:rPr>
        <w:t>（包括但不限于活动方案、宣传物料、场地布置内容等）</w:t>
      </w:r>
      <w:r>
        <w:rPr>
          <w:rFonts w:hint="eastAsia" w:ascii="宋体" w:hAnsi="宋体" w:eastAsia="宋体" w:cs="宋体"/>
          <w:sz w:val="24"/>
        </w:rPr>
        <w:t>在</w:t>
      </w:r>
      <w:r>
        <w:rPr>
          <w:rFonts w:hint="eastAsia" w:ascii="宋体" w:hAnsi="宋体" w:eastAsia="宋体" w:cs="宋体"/>
          <w:sz w:val="24"/>
          <w:lang w:val="en-US" w:eastAsia="zh-CN"/>
        </w:rPr>
        <w:t>策划、实施及后续</w:t>
      </w:r>
      <w:r>
        <w:rPr>
          <w:rFonts w:hint="eastAsia" w:ascii="宋体" w:hAnsi="宋体" w:eastAsia="宋体" w:cs="宋体"/>
          <w:sz w:val="24"/>
        </w:rPr>
        <w:t>使用</w:t>
      </w:r>
      <w:r>
        <w:rPr>
          <w:rFonts w:hint="eastAsia" w:ascii="宋体" w:hAnsi="宋体" w:eastAsia="宋体" w:cs="宋体"/>
          <w:sz w:val="24"/>
          <w:lang w:val="en-US" w:eastAsia="zh-CN"/>
        </w:rPr>
        <w:t>过程中</w:t>
      </w:r>
      <w:r>
        <w:rPr>
          <w:rFonts w:hint="eastAsia" w:ascii="宋体" w:hAnsi="宋体" w:eastAsia="宋体" w:cs="宋体"/>
          <w:sz w:val="24"/>
        </w:rPr>
        <w:t>不会侵犯任何第三方的专利权、商标权、工业设计权等知识产权及其他合法权利，且所有权、处分权等没有受到任何限制。</w:t>
      </w:r>
    </w:p>
    <w:p w14:paraId="6E7186F2">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201876FE">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3、在合同</w:t>
      </w:r>
      <w:r>
        <w:rPr>
          <w:rFonts w:hint="eastAsia" w:ascii="宋体" w:hAnsi="宋体" w:eastAsia="宋体" w:cs="宋体"/>
          <w:sz w:val="24"/>
          <w:lang w:val="en-US" w:eastAsia="zh-CN"/>
        </w:rPr>
        <w:t>履行过程中，因</w:t>
      </w:r>
      <w:r>
        <w:rPr>
          <w:rFonts w:hint="eastAsia" w:ascii="宋体" w:hAnsi="宋体" w:eastAsia="宋体" w:cs="宋体"/>
          <w:sz w:val="24"/>
        </w:rPr>
        <w:t>乙方</w:t>
      </w:r>
      <w:r>
        <w:rPr>
          <w:rFonts w:hint="eastAsia" w:ascii="宋体" w:hAnsi="宋体" w:eastAsia="宋体" w:cs="宋体"/>
          <w:sz w:val="24"/>
          <w:lang w:val="en-US" w:eastAsia="zh-CN"/>
        </w:rPr>
        <w:t>的任何行为（包括但不限于服务实施、人员管理、物料使用等）引发的任何</w:t>
      </w:r>
      <w:r>
        <w:rPr>
          <w:rFonts w:hint="eastAsia" w:ascii="宋体" w:hAnsi="宋体" w:eastAsia="宋体" w:cs="宋体"/>
          <w:sz w:val="24"/>
        </w:rPr>
        <w:t>纠纷</w:t>
      </w:r>
      <w:r>
        <w:rPr>
          <w:rFonts w:hint="eastAsia" w:ascii="宋体" w:hAnsi="宋体" w:eastAsia="宋体" w:cs="宋体"/>
          <w:sz w:val="24"/>
          <w:lang w:val="en-US" w:eastAsia="zh-CN"/>
        </w:rPr>
        <w:t>、索赔或诉求，均由乙方自行负责处理并承担全部责任，</w:t>
      </w:r>
      <w:r>
        <w:rPr>
          <w:rFonts w:hint="eastAsia" w:ascii="宋体" w:hAnsi="宋体" w:eastAsia="宋体" w:cs="宋体"/>
          <w:sz w:val="24"/>
        </w:rPr>
        <w:t>概与甲方无关。</w:t>
      </w:r>
    </w:p>
    <w:p w14:paraId="36E0B1E8">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pacing w:val="12"/>
          <w:sz w:val="24"/>
          <w:szCs w:val="24"/>
          <w:lang w:val="en-US" w:eastAsia="zh-CN"/>
        </w:rPr>
        <w:t>乙方</w:t>
      </w:r>
      <w:r>
        <w:rPr>
          <w:rFonts w:hint="eastAsia" w:ascii="宋体" w:hAnsi="宋体" w:eastAsia="宋体" w:cs="宋体"/>
          <w:sz w:val="24"/>
        </w:rPr>
        <w:t>收到该场活动费用20个工作日之内支付其他合作方相关费用，如不能按时支付，按违约处理。</w:t>
      </w:r>
    </w:p>
    <w:p w14:paraId="4BF83ED4">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5、合同履行期间，</w:t>
      </w:r>
      <w:r>
        <w:rPr>
          <w:rFonts w:hint="eastAsia" w:ascii="宋体" w:hAnsi="宋体" w:eastAsia="宋体" w:cs="宋体"/>
          <w:spacing w:val="12"/>
          <w:sz w:val="24"/>
          <w:szCs w:val="24"/>
          <w:lang w:val="en-US" w:eastAsia="zh-CN"/>
        </w:rPr>
        <w:t>乙方</w:t>
      </w:r>
      <w:r>
        <w:rPr>
          <w:rFonts w:hint="eastAsia" w:ascii="宋体" w:hAnsi="宋体" w:eastAsia="宋体" w:cs="宋体"/>
          <w:sz w:val="24"/>
        </w:rPr>
        <w:t>须严格按照本项目</w:t>
      </w:r>
      <w:r>
        <w:rPr>
          <w:rFonts w:hint="eastAsia" w:ascii="宋体" w:hAnsi="宋体" w:eastAsia="宋体" w:cs="宋体"/>
          <w:sz w:val="24"/>
          <w:lang w:eastAsia="zh-CN"/>
        </w:rPr>
        <w:t>招标文件</w:t>
      </w:r>
      <w:r>
        <w:rPr>
          <w:rFonts w:hint="eastAsia" w:ascii="宋体" w:hAnsi="宋体" w:eastAsia="宋体" w:cs="宋体"/>
          <w:sz w:val="24"/>
        </w:rPr>
        <w:t>的要求及</w:t>
      </w:r>
      <w:r>
        <w:rPr>
          <w:rFonts w:hint="eastAsia" w:ascii="宋体" w:hAnsi="宋体" w:eastAsia="宋体" w:cs="宋体"/>
          <w:spacing w:val="12"/>
          <w:sz w:val="24"/>
          <w:szCs w:val="24"/>
          <w:lang w:val="en-US" w:eastAsia="zh-CN"/>
        </w:rPr>
        <w:t>乙方</w:t>
      </w:r>
      <w:r>
        <w:rPr>
          <w:rFonts w:hint="eastAsia" w:ascii="宋体" w:hAnsi="宋体" w:eastAsia="宋体" w:cs="宋体"/>
          <w:sz w:val="24"/>
          <w:lang w:val="en-US" w:eastAsia="zh-CN"/>
        </w:rPr>
        <w:t>投标</w:t>
      </w:r>
      <w:r>
        <w:rPr>
          <w:rFonts w:hint="eastAsia" w:ascii="宋体" w:hAnsi="宋体" w:eastAsia="宋体" w:cs="宋体"/>
          <w:sz w:val="24"/>
        </w:rPr>
        <w:t>文件的承诺完成本项目的所有服务内容，各项技术服务指标均需达到要求，确保服务质量</w:t>
      </w:r>
      <w:r>
        <w:rPr>
          <w:rFonts w:hint="eastAsia" w:ascii="宋体" w:hAnsi="宋体" w:eastAsia="宋体" w:cs="宋体"/>
          <w:sz w:val="24"/>
          <w:lang w:eastAsia="zh-CN"/>
        </w:rPr>
        <w:t>。</w:t>
      </w:r>
    </w:p>
    <w:p w14:paraId="6DC71471">
      <w:pPr>
        <w:keepNext w:val="0"/>
        <w:keepLines w:val="0"/>
        <w:pageBreakBefore w:val="0"/>
        <w:wordWrap/>
        <w:overflowPunct/>
        <w:topLinePunct w:val="0"/>
        <w:bidi w:val="0"/>
        <w:spacing w:before="96" w:line="360" w:lineRule="auto"/>
        <w:ind w:left="597"/>
        <w:rPr>
          <w:rFonts w:hint="eastAsia" w:ascii="宋体" w:hAnsi="宋体" w:eastAsia="宋体" w:cs="宋体"/>
          <w:sz w:val="24"/>
          <w:szCs w:val="24"/>
        </w:rPr>
      </w:pPr>
      <w:r>
        <w:rPr>
          <w:rFonts w:hint="eastAsia" w:ascii="宋体" w:hAnsi="宋体" w:eastAsia="宋体" w:cs="宋体"/>
          <w:b/>
          <w:bCs/>
          <w:spacing w:val="-3"/>
          <w:sz w:val="24"/>
          <w:szCs w:val="24"/>
        </w:rPr>
        <w:t>第四条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交付和验收</w:t>
      </w:r>
    </w:p>
    <w:p w14:paraId="0E645251">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bCs/>
          <w:sz w:val="24"/>
        </w:rPr>
        <w:t>活动实施时间</w:t>
      </w:r>
      <w:r>
        <w:rPr>
          <w:rFonts w:hint="eastAsia" w:ascii="宋体" w:hAnsi="宋体" w:eastAsia="宋体" w:cs="宋体"/>
          <w:sz w:val="24"/>
        </w:rPr>
        <w:t>：</w:t>
      </w:r>
      <w:r>
        <w:rPr>
          <w:rFonts w:hint="eastAsia" w:ascii="宋体" w:hAnsi="宋体" w:eastAsia="宋体" w:cs="宋体"/>
          <w:sz w:val="24"/>
          <w:u w:val="single"/>
        </w:rPr>
        <w:t>采购人指定时间</w:t>
      </w:r>
      <w:r>
        <w:rPr>
          <w:rFonts w:hint="eastAsia" w:ascii="宋体" w:hAnsi="宋体" w:eastAsia="宋体" w:cs="宋体"/>
          <w:sz w:val="24"/>
        </w:rPr>
        <w:t>，</w:t>
      </w:r>
      <w:r>
        <w:rPr>
          <w:rFonts w:hint="eastAsia" w:ascii="宋体" w:hAnsi="宋体" w:eastAsia="宋体" w:cs="宋体"/>
          <w:bCs/>
          <w:sz w:val="24"/>
        </w:rPr>
        <w:t>活动实施地点</w:t>
      </w:r>
      <w:r>
        <w:rPr>
          <w:rFonts w:hint="eastAsia" w:ascii="宋体" w:hAnsi="宋体" w:eastAsia="宋体" w:cs="宋体"/>
          <w:sz w:val="24"/>
        </w:rPr>
        <w:t>：</w:t>
      </w:r>
      <w:r>
        <w:rPr>
          <w:rFonts w:hint="eastAsia" w:ascii="宋体" w:hAnsi="宋体" w:eastAsia="宋体" w:cs="宋体"/>
          <w:sz w:val="24"/>
          <w:u w:val="single"/>
        </w:rPr>
        <w:t>采购人指定地点</w:t>
      </w:r>
      <w:r>
        <w:rPr>
          <w:rFonts w:hint="eastAsia" w:ascii="宋体" w:hAnsi="宋体" w:eastAsia="宋体" w:cs="宋体"/>
          <w:sz w:val="24"/>
        </w:rPr>
        <w:t>。</w:t>
      </w:r>
    </w:p>
    <w:p w14:paraId="03A64A04">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2、乙方应按</w:t>
      </w:r>
      <w:r>
        <w:rPr>
          <w:rFonts w:hint="eastAsia" w:ascii="宋体" w:hAnsi="宋体" w:eastAsia="宋体" w:cs="宋体"/>
          <w:spacing w:val="12"/>
          <w:sz w:val="24"/>
          <w:szCs w:val="24"/>
          <w:lang w:val="en-US" w:eastAsia="zh-CN"/>
        </w:rPr>
        <w:t>投标</w:t>
      </w:r>
      <w:r>
        <w:rPr>
          <w:rFonts w:hint="eastAsia" w:ascii="宋体" w:hAnsi="宋体" w:eastAsia="宋体" w:cs="宋体"/>
          <w:sz w:val="24"/>
        </w:rPr>
        <w:t>文件的承诺向甲方提供相应的服务，并提供所服务内容的相关技术资料。</w:t>
      </w:r>
    </w:p>
    <w:p w14:paraId="41A8CBC0">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3、乙方提供不符合</w:t>
      </w:r>
      <w:r>
        <w:rPr>
          <w:rFonts w:hint="eastAsia" w:ascii="宋体" w:hAnsi="宋体" w:eastAsia="宋体" w:cs="宋体"/>
          <w:spacing w:val="12"/>
          <w:sz w:val="24"/>
          <w:szCs w:val="24"/>
          <w:lang w:val="en-US" w:eastAsia="zh-CN"/>
        </w:rPr>
        <w:t>投标</w:t>
      </w:r>
      <w:r>
        <w:rPr>
          <w:rFonts w:hint="eastAsia" w:ascii="宋体" w:hAnsi="宋体" w:eastAsia="宋体" w:cs="宋体"/>
          <w:sz w:val="24"/>
        </w:rPr>
        <w:t>文件和本合同规定的服务成果，甲方有权拒绝接受。</w:t>
      </w:r>
    </w:p>
    <w:p w14:paraId="0D88CF77">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4、乙方完成服务后应及时书面通知甲方进行验收，甲方应在收到通知后七个工作日内进行验收，</w:t>
      </w:r>
      <w:r>
        <w:rPr>
          <w:rFonts w:hint="eastAsia" w:ascii="宋体" w:hAnsi="宋体" w:eastAsia="宋体" w:cs="宋体"/>
          <w:sz w:val="24"/>
          <w:lang w:val="en-US" w:eastAsia="zh-CN"/>
        </w:rPr>
        <w:t>因甲方自身原因</w:t>
      </w:r>
      <w:r>
        <w:rPr>
          <w:rFonts w:hint="eastAsia" w:ascii="宋体" w:hAnsi="宋体" w:eastAsia="宋体" w:cs="宋体"/>
          <w:sz w:val="24"/>
        </w:rPr>
        <w:t>逾期不开始验收的，</w:t>
      </w:r>
      <w:r>
        <w:rPr>
          <w:rFonts w:hint="eastAsia" w:ascii="宋体" w:hAnsi="宋体" w:eastAsia="宋体" w:cs="宋体"/>
          <w:sz w:val="24"/>
          <w:lang w:val="en-US" w:eastAsia="zh-CN"/>
        </w:rPr>
        <w:t>逾期超过7个工作日后</w:t>
      </w:r>
      <w:r>
        <w:rPr>
          <w:rFonts w:hint="eastAsia" w:ascii="宋体" w:hAnsi="宋体" w:eastAsia="宋体" w:cs="宋体"/>
          <w:sz w:val="24"/>
        </w:rPr>
        <w:t>乙方可视同验收合格。验收合格后由甲乙双方签署验收单并加盖采购人公章，甲乙双方各执一份。</w:t>
      </w:r>
    </w:p>
    <w:p w14:paraId="41108104">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5、甲乙双方应按照《广西壮族自治区政府采购项目履约验收管理办法》、双方合同、</w:t>
      </w:r>
      <w:r>
        <w:rPr>
          <w:rFonts w:hint="eastAsia" w:ascii="宋体" w:hAnsi="宋体" w:eastAsia="宋体" w:cs="宋体"/>
          <w:spacing w:val="12"/>
          <w:sz w:val="24"/>
          <w:szCs w:val="24"/>
          <w:lang w:val="en-US" w:eastAsia="zh-CN"/>
        </w:rPr>
        <w:t>投标</w:t>
      </w:r>
      <w:r>
        <w:rPr>
          <w:rFonts w:hint="eastAsia" w:ascii="宋体" w:hAnsi="宋体" w:eastAsia="宋体" w:cs="宋体"/>
          <w:sz w:val="24"/>
        </w:rPr>
        <w:t>文件验收。</w:t>
      </w:r>
    </w:p>
    <w:p w14:paraId="53AD0ED7">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6、甲方在初步验收或者最终验收过程中如发现乙方提供的服务成果不满足</w:t>
      </w:r>
      <w:r>
        <w:rPr>
          <w:rFonts w:hint="eastAsia" w:ascii="宋体" w:hAnsi="宋体" w:eastAsia="宋体" w:cs="宋体"/>
          <w:spacing w:val="12"/>
          <w:sz w:val="24"/>
          <w:szCs w:val="24"/>
          <w:lang w:val="en-US" w:eastAsia="zh-CN"/>
        </w:rPr>
        <w:t>投标</w:t>
      </w:r>
      <w:r>
        <w:rPr>
          <w:rFonts w:hint="eastAsia" w:ascii="宋体" w:hAnsi="宋体" w:eastAsia="宋体" w:cs="宋体"/>
          <w:sz w:val="24"/>
        </w:rPr>
        <w:t>文件及本合同规定的，可暂缓向乙方付款，直到乙方及时完善并提交相应的服务成果且经甲方验收合格后，方可办理付款。</w:t>
      </w:r>
    </w:p>
    <w:p w14:paraId="59ED8248">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7、甲方验收时以书面形式提出异议的，乙方应自收到甲方书面异议后五个工作日内及时予以解决，否则甲方有权不出具服务验收合格单。</w:t>
      </w:r>
    </w:p>
    <w:p w14:paraId="5ABD07C4">
      <w:pPr>
        <w:keepNext w:val="0"/>
        <w:keepLines w:val="0"/>
        <w:pageBreakBefore w:val="0"/>
        <w:wordWrap/>
        <w:overflowPunct/>
        <w:topLinePunct w:val="0"/>
        <w:bidi w:val="0"/>
        <w:snapToGrid w:val="0"/>
        <w:spacing w:line="360" w:lineRule="auto"/>
        <w:ind w:firstLine="482" w:firstLineChars="200"/>
        <w:jc w:val="left"/>
        <w:outlineLvl w:val="1"/>
        <w:rPr>
          <w:rFonts w:hint="eastAsia" w:ascii="宋体" w:hAnsi="宋体" w:eastAsia="宋体" w:cs="宋体"/>
          <w:color w:val="auto"/>
          <w:sz w:val="24"/>
          <w:u w:val="single"/>
        </w:rPr>
      </w:pPr>
      <w:r>
        <w:rPr>
          <w:rFonts w:hint="eastAsia" w:ascii="宋体" w:hAnsi="宋体" w:eastAsia="宋体" w:cs="宋体"/>
          <w:b/>
          <w:color w:val="auto"/>
          <w:sz w:val="24"/>
        </w:rPr>
        <w:t>第五条  付款方式</w:t>
      </w:r>
    </w:p>
    <w:p w14:paraId="4DB762C6">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甲乙双方同意本合同金额的支付按以下</w:t>
      </w:r>
      <w:r>
        <w:rPr>
          <w:rFonts w:hint="eastAsia" w:ascii="宋体" w:hAnsi="宋体" w:eastAsia="宋体" w:cs="宋体"/>
          <w:b/>
          <w:color w:val="auto"/>
          <w:sz w:val="24"/>
          <w:u w:val="single"/>
        </w:rPr>
        <w:t>方式</w:t>
      </w:r>
      <w:r>
        <w:rPr>
          <w:rFonts w:hint="eastAsia" w:ascii="宋体" w:hAnsi="宋体" w:eastAsia="宋体" w:cs="宋体"/>
          <w:color w:val="auto"/>
          <w:sz w:val="24"/>
        </w:rPr>
        <w:t>约定执行：</w:t>
      </w:r>
    </w:p>
    <w:p w14:paraId="2F039DAD">
      <w:pPr>
        <w:pStyle w:val="3"/>
        <w:spacing w:line="360" w:lineRule="auto"/>
        <w:rPr>
          <w:rFonts w:hint="eastAsia" w:ascii="宋体" w:hAnsi="宋体" w:eastAsia="宋体" w:cs="宋体"/>
          <w:b w:val="0"/>
          <w:snapToGrid w:val="0"/>
          <w:color w:val="auto"/>
          <w:kern w:val="0"/>
          <w:sz w:val="24"/>
          <w:szCs w:val="21"/>
          <w:lang w:val="en-US" w:eastAsia="en-US" w:bidi="ar-SA"/>
        </w:rPr>
      </w:pPr>
      <w:r>
        <w:rPr>
          <w:rFonts w:hint="eastAsia" w:ascii="宋体" w:hAnsi="宋体" w:eastAsia="宋体" w:cs="宋体"/>
          <w:b w:val="0"/>
          <w:snapToGrid w:val="0"/>
          <w:color w:val="auto"/>
          <w:kern w:val="0"/>
          <w:sz w:val="24"/>
          <w:szCs w:val="21"/>
          <w:lang w:val="en-US" w:eastAsia="zh-CN" w:bidi="ar-SA"/>
        </w:rPr>
        <w:t>成交人必须根据采购人的安排组织开展招聘会，按实际举办的场数进行结算。具体结算的程序和方式是：双方根据实际举办的每一场招聘会的验收情况进行结算，验收合格后成交人提供有效发票，采购人在收到财政拔款后10日内一次性结算应付款项转账支付给成交人。</w:t>
      </w:r>
    </w:p>
    <w:p w14:paraId="09F88144">
      <w:pPr>
        <w:keepNext w:val="0"/>
        <w:keepLines w:val="0"/>
        <w:pageBreakBefore w:val="0"/>
        <w:wordWrap/>
        <w:overflowPunct/>
        <w:topLinePunct w:val="0"/>
        <w:bidi w:val="0"/>
        <w:spacing w:line="360" w:lineRule="auto"/>
        <w:ind w:firstLine="482" w:firstLineChars="200"/>
        <w:jc w:val="left"/>
        <w:outlineLvl w:val="1"/>
        <w:rPr>
          <w:rFonts w:hint="eastAsia" w:ascii="宋体" w:hAnsi="宋体" w:eastAsia="宋体" w:cs="宋体"/>
          <w:b/>
          <w:sz w:val="24"/>
        </w:rPr>
      </w:pPr>
      <w:r>
        <w:rPr>
          <w:rFonts w:hint="eastAsia" w:ascii="宋体" w:hAnsi="宋体" w:eastAsia="宋体" w:cs="宋体"/>
          <w:b/>
          <w:sz w:val="24"/>
        </w:rPr>
        <w:t>第六条  质量保证金及履约保证金</w:t>
      </w:r>
    </w:p>
    <w:p w14:paraId="7C331054">
      <w:pPr>
        <w:keepNext w:val="0"/>
        <w:keepLines w:val="0"/>
        <w:pageBreakBefore w:val="0"/>
        <w:wordWrap/>
        <w:overflowPunct/>
        <w:topLinePunct w:val="0"/>
        <w:bidi w:val="0"/>
        <w:spacing w:line="360" w:lineRule="auto"/>
        <w:ind w:firstLine="482" w:firstLineChars="200"/>
        <w:jc w:val="left"/>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1、质量保证金：</w:t>
      </w:r>
      <w:r>
        <w:rPr>
          <w:rFonts w:hint="eastAsia" w:ascii="宋体" w:hAnsi="宋体" w:eastAsia="宋体" w:cs="宋体"/>
          <w:color w:val="auto"/>
          <w:sz w:val="24"/>
          <w:highlight w:val="none"/>
          <w:u w:val="single"/>
        </w:rPr>
        <w:t>/</w:t>
      </w:r>
    </w:p>
    <w:p w14:paraId="14E2FB7E">
      <w:pPr>
        <w:keepNext w:val="0"/>
        <w:keepLines w:val="0"/>
        <w:pageBreakBefore w:val="0"/>
        <w:wordWrap/>
        <w:overflowPunct/>
        <w:topLinePunct w:val="0"/>
        <w:bidi w:val="0"/>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2、履约保证金：免收履约保证金。</w:t>
      </w:r>
    </w:p>
    <w:p w14:paraId="2BAD14F5">
      <w:pPr>
        <w:keepNext w:val="0"/>
        <w:keepLines w:val="0"/>
        <w:pageBreakBefore w:val="0"/>
        <w:wordWrap/>
        <w:overflowPunct/>
        <w:topLinePunct w:val="0"/>
        <w:bidi w:val="0"/>
        <w:spacing w:line="360" w:lineRule="auto"/>
        <w:ind w:firstLine="482" w:firstLineChars="200"/>
        <w:jc w:val="left"/>
        <w:outlineLvl w:val="1"/>
        <w:rPr>
          <w:rFonts w:hint="eastAsia" w:ascii="宋体" w:hAnsi="宋体" w:eastAsia="宋体" w:cs="宋体"/>
          <w:b/>
          <w:sz w:val="24"/>
        </w:rPr>
      </w:pPr>
      <w:r>
        <w:rPr>
          <w:rFonts w:hint="eastAsia" w:ascii="宋体" w:hAnsi="宋体" w:eastAsia="宋体" w:cs="宋体"/>
          <w:b/>
          <w:sz w:val="24"/>
        </w:rPr>
        <w:t>第七条  税费</w:t>
      </w:r>
    </w:p>
    <w:p w14:paraId="5FF095BB">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本合同执行中相关的一切税费均由乙方负担，合同另有约定的除外。</w:t>
      </w:r>
    </w:p>
    <w:p w14:paraId="36119D1E">
      <w:pPr>
        <w:keepNext w:val="0"/>
        <w:keepLines w:val="0"/>
        <w:pageBreakBefore w:val="0"/>
        <w:wordWrap/>
        <w:overflowPunct/>
        <w:topLinePunct w:val="0"/>
        <w:bidi w:val="0"/>
        <w:spacing w:line="360" w:lineRule="auto"/>
        <w:ind w:firstLine="482" w:firstLineChars="200"/>
        <w:jc w:val="left"/>
        <w:outlineLvl w:val="1"/>
        <w:rPr>
          <w:rFonts w:hint="eastAsia" w:ascii="宋体" w:hAnsi="宋体" w:eastAsia="宋体" w:cs="宋体"/>
          <w:b/>
          <w:sz w:val="24"/>
        </w:rPr>
      </w:pPr>
      <w:r>
        <w:rPr>
          <w:rFonts w:hint="eastAsia" w:ascii="宋体" w:hAnsi="宋体" w:eastAsia="宋体" w:cs="宋体"/>
          <w:b/>
          <w:sz w:val="24"/>
        </w:rPr>
        <w:t>第八条  违约责任</w:t>
      </w:r>
    </w:p>
    <w:p w14:paraId="1C248666">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1、除不可抗力原因外，乙方没有按照合同规定的时间提供服务的，甲方可要求乙方支付违约金。每推迟一天按合同金额的1%支付违约金，该违约金累计不超过合同金额的20%。情节严重的，甲方有权单方解除合同。</w:t>
      </w:r>
    </w:p>
    <w:p w14:paraId="2C8DCEFE">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2、乙方提供的服务如侵犯了第三方合法权益而引发的任何纠纷或者诉讼，均由乙方负责交涉并承担全部责任。</w:t>
      </w:r>
    </w:p>
    <w:p w14:paraId="708B3D32">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3、甲方延期付款的，每天向乙方偿付延期款额3‰滞纳金，但滞纳金累计不得超过延期款额5%。</w:t>
      </w:r>
    </w:p>
    <w:p w14:paraId="3C8E82EF">
      <w:pPr>
        <w:keepNext w:val="0"/>
        <w:keepLines w:val="0"/>
        <w:pageBreakBefore w:val="0"/>
        <w:wordWrap/>
        <w:overflowPunct/>
        <w:topLinePunct w:val="0"/>
        <w:bidi w:val="0"/>
        <w:spacing w:line="360" w:lineRule="auto"/>
        <w:ind w:firstLine="482" w:firstLineChars="200"/>
        <w:jc w:val="left"/>
        <w:outlineLvl w:val="1"/>
        <w:rPr>
          <w:rFonts w:hint="eastAsia" w:ascii="宋体" w:hAnsi="宋体" w:eastAsia="宋体" w:cs="宋体"/>
          <w:b/>
          <w:sz w:val="24"/>
        </w:rPr>
      </w:pPr>
      <w:r>
        <w:rPr>
          <w:rFonts w:hint="eastAsia" w:ascii="宋体" w:hAnsi="宋体" w:eastAsia="宋体" w:cs="宋体"/>
          <w:b/>
          <w:sz w:val="24"/>
        </w:rPr>
        <w:t>第九条  不可抗力事件处理</w:t>
      </w:r>
    </w:p>
    <w:p w14:paraId="103D38BE">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1、在合同有效期内，任何一方因不可抗力事件导致不能履行合同，则合同履行期可延长，其延长期与不可抗力影响期相同。</w:t>
      </w:r>
    </w:p>
    <w:p w14:paraId="6855EEE8">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2、不可抗力事件发生后，应立即通知对方，并寄送有关权威机构出具的证明。</w:t>
      </w:r>
    </w:p>
    <w:p w14:paraId="5F9872E8">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3、不可抗力事件延续一百二十天以上，双方应通过友好协商，确定是否继续履行合同。</w:t>
      </w:r>
    </w:p>
    <w:p w14:paraId="7380CFBF">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4、如招聘活动现场已布置，但因不可抗力事件（如暴雨、台风、火灾、地震、疫情等特殊情况）导致不能正常举办的，所产生的费用甲方承担70%，乙方承担30%。</w:t>
      </w:r>
    </w:p>
    <w:p w14:paraId="74715937">
      <w:pPr>
        <w:keepNext w:val="0"/>
        <w:keepLines w:val="0"/>
        <w:pageBreakBefore w:val="0"/>
        <w:wordWrap/>
        <w:overflowPunct/>
        <w:topLinePunct w:val="0"/>
        <w:bidi w:val="0"/>
        <w:spacing w:line="360" w:lineRule="auto"/>
        <w:ind w:firstLine="482" w:firstLineChars="200"/>
        <w:jc w:val="left"/>
        <w:outlineLvl w:val="1"/>
        <w:rPr>
          <w:rFonts w:hint="eastAsia" w:ascii="宋体" w:hAnsi="宋体" w:eastAsia="宋体" w:cs="宋体"/>
          <w:sz w:val="24"/>
        </w:rPr>
      </w:pPr>
      <w:r>
        <w:rPr>
          <w:rFonts w:hint="eastAsia" w:ascii="宋体" w:hAnsi="宋体" w:eastAsia="宋体" w:cs="宋体"/>
          <w:b/>
          <w:sz w:val="24"/>
        </w:rPr>
        <w:t>第十条  合同争议解决</w:t>
      </w:r>
    </w:p>
    <w:p w14:paraId="306A9308">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1、因服务质量问题发生争议的，应邀请国家认可的质量检测机构进行鉴定。服务符合标准的，鉴定费由甲方承担；服务不符合标准的，鉴定费由乙方承担。</w:t>
      </w:r>
    </w:p>
    <w:p w14:paraId="15DA8E96">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2、因履行本合同引起的或者与本合同有关的争议，甲乙双方应首先通过友好协商解决，如果协商不能解决，可向甲方所在地有管辖权的人民法院提起诉讼。</w:t>
      </w:r>
    </w:p>
    <w:p w14:paraId="07108A92">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3、诉讼期间，本合同继续履行。</w:t>
      </w:r>
    </w:p>
    <w:p w14:paraId="067BCDBF">
      <w:pPr>
        <w:keepNext w:val="0"/>
        <w:keepLines w:val="0"/>
        <w:pageBreakBefore w:val="0"/>
        <w:wordWrap/>
        <w:overflowPunct/>
        <w:topLinePunct w:val="0"/>
        <w:bidi w:val="0"/>
        <w:spacing w:line="360" w:lineRule="auto"/>
        <w:ind w:firstLine="482" w:firstLineChars="200"/>
        <w:jc w:val="left"/>
        <w:outlineLvl w:val="1"/>
        <w:rPr>
          <w:rFonts w:hint="eastAsia" w:ascii="宋体" w:hAnsi="宋体" w:eastAsia="宋体" w:cs="宋体"/>
          <w:b/>
          <w:sz w:val="24"/>
        </w:rPr>
      </w:pPr>
      <w:r>
        <w:rPr>
          <w:rFonts w:hint="eastAsia" w:ascii="宋体" w:hAnsi="宋体" w:eastAsia="宋体" w:cs="宋体"/>
          <w:b/>
          <w:sz w:val="24"/>
        </w:rPr>
        <w:t>第十一条  合同生效及其它</w:t>
      </w:r>
    </w:p>
    <w:p w14:paraId="49BF83EA">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1、合同经双方法定代表人或者授权代表签字并加盖单位公章后生效（委托代理人签字的需后附法定代表人授权委托书，格式自拟）。</w:t>
      </w:r>
    </w:p>
    <w:p w14:paraId="43CCEF54">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2、合同执行中涉及采购资金和采购内容修改或者补充的，须经财政部门审批，并签书面补充协议报财政部门备案，方可作为主合同不可分割的一部分。</w:t>
      </w:r>
    </w:p>
    <w:p w14:paraId="4A126AB3">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3、本合同未尽事宜，遵照《中华人民共和国民法典》有关条文执行。</w:t>
      </w:r>
    </w:p>
    <w:p w14:paraId="715D6F2A">
      <w:pPr>
        <w:keepNext w:val="0"/>
        <w:keepLines w:val="0"/>
        <w:pageBreakBefore w:val="0"/>
        <w:wordWrap/>
        <w:overflowPunct/>
        <w:topLinePunct w:val="0"/>
        <w:bidi w:val="0"/>
        <w:spacing w:line="360" w:lineRule="auto"/>
        <w:ind w:firstLine="482" w:firstLineChars="200"/>
        <w:jc w:val="left"/>
        <w:outlineLvl w:val="1"/>
        <w:rPr>
          <w:rFonts w:hint="eastAsia" w:ascii="宋体" w:hAnsi="宋体" w:eastAsia="宋体" w:cs="宋体"/>
          <w:b/>
          <w:sz w:val="24"/>
        </w:rPr>
      </w:pPr>
      <w:r>
        <w:rPr>
          <w:rFonts w:hint="eastAsia" w:ascii="宋体" w:hAnsi="宋体" w:eastAsia="宋体" w:cs="宋体"/>
          <w:b/>
          <w:sz w:val="24"/>
        </w:rPr>
        <w:t>第十二条  合同的变更、终止与转让</w:t>
      </w:r>
    </w:p>
    <w:p w14:paraId="3C78C09D">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1、除《中华人民共和国政府采购法》第五十条规定的情形外，本合同一经签订，甲乙双方不得擅自变更、中止或者终止。</w:t>
      </w:r>
    </w:p>
    <w:p w14:paraId="4F8ABECB">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2、乙方不得擅自转让其应履行的合同义务。</w:t>
      </w:r>
    </w:p>
    <w:p w14:paraId="1C08E155">
      <w:pPr>
        <w:keepNext w:val="0"/>
        <w:keepLines w:val="0"/>
        <w:pageBreakBefore w:val="0"/>
        <w:wordWrap/>
        <w:overflowPunct/>
        <w:topLinePunct w:val="0"/>
        <w:bidi w:val="0"/>
        <w:spacing w:before="113" w:line="360" w:lineRule="auto"/>
        <w:ind w:left="603"/>
        <w:rPr>
          <w:rFonts w:hint="eastAsia" w:ascii="宋体" w:hAnsi="宋体" w:eastAsia="宋体" w:cs="宋体"/>
          <w:sz w:val="24"/>
          <w:szCs w:val="24"/>
        </w:rPr>
      </w:pPr>
      <w:r>
        <w:rPr>
          <w:rFonts w:hint="eastAsia" w:ascii="宋体" w:hAnsi="宋体" w:eastAsia="宋体" w:cs="宋体"/>
          <w:b/>
          <w:bCs/>
          <w:spacing w:val="-3"/>
          <w:sz w:val="24"/>
          <w:szCs w:val="24"/>
        </w:rPr>
        <w:t>第十三条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签订本合同依据</w:t>
      </w:r>
    </w:p>
    <w:p w14:paraId="78B0CC46">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中标</w:t>
      </w:r>
      <w:r>
        <w:rPr>
          <w:rFonts w:hint="eastAsia" w:ascii="宋体" w:hAnsi="宋体" w:eastAsia="宋体" w:cs="宋体"/>
          <w:sz w:val="24"/>
        </w:rPr>
        <w:t>通知书；</w:t>
      </w:r>
    </w:p>
    <w:p w14:paraId="545BDC30">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开标一览表</w:t>
      </w:r>
      <w:r>
        <w:rPr>
          <w:rFonts w:hint="eastAsia" w:ascii="宋体" w:hAnsi="宋体" w:eastAsia="宋体" w:cs="宋体"/>
          <w:sz w:val="24"/>
        </w:rPr>
        <w:t>；</w:t>
      </w:r>
    </w:p>
    <w:p w14:paraId="49BE6542">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3、商务条款偏离表和技术需求偏离表；</w:t>
      </w:r>
    </w:p>
    <w:p w14:paraId="345A71BA">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4、服务方案；</w:t>
      </w:r>
    </w:p>
    <w:p w14:paraId="19DF330F">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投标</w:t>
      </w:r>
      <w:r>
        <w:rPr>
          <w:rFonts w:hint="eastAsia" w:ascii="宋体" w:hAnsi="宋体" w:eastAsia="宋体" w:cs="宋体"/>
          <w:sz w:val="24"/>
        </w:rPr>
        <w:t>文件中的其他相关文件。</w:t>
      </w:r>
    </w:p>
    <w:p w14:paraId="26E4FCFC">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6、上述合同文件互相补充和解释。如果合同文件之间存在矛盾或者不一致之处， 以上述文件的排列顺序在先者为准。</w:t>
      </w:r>
    </w:p>
    <w:p w14:paraId="0DB62409">
      <w:pPr>
        <w:keepNext w:val="0"/>
        <w:keepLines w:val="0"/>
        <w:pageBreakBefore w:val="0"/>
        <w:wordWrap/>
        <w:overflowPunct/>
        <w:topLinePunct w:val="0"/>
        <w:bidi w:val="0"/>
        <w:spacing w:before="116" w:line="360" w:lineRule="auto"/>
        <w:ind w:left="122" w:firstLine="480"/>
        <w:rPr>
          <w:rFonts w:hint="eastAsia" w:ascii="宋体" w:hAnsi="宋体" w:eastAsia="宋体" w:cs="宋体"/>
          <w:sz w:val="24"/>
          <w:szCs w:val="24"/>
        </w:rPr>
      </w:pPr>
      <w:r>
        <w:rPr>
          <w:rFonts w:hint="eastAsia" w:ascii="宋体" w:hAnsi="宋体" w:eastAsia="宋体" w:cs="宋体"/>
          <w:b/>
          <w:bCs/>
          <w:spacing w:val="-5"/>
          <w:sz w:val="24"/>
          <w:szCs w:val="24"/>
        </w:rPr>
        <w:t>第十四条</w:t>
      </w:r>
      <w:r>
        <w:rPr>
          <w:rFonts w:hint="eastAsia" w:ascii="宋体" w:hAnsi="宋体" w:eastAsia="宋体" w:cs="宋体"/>
          <w:spacing w:val="-5"/>
          <w:sz w:val="24"/>
          <w:szCs w:val="24"/>
        </w:rPr>
        <w:t xml:space="preserve">  本合同一式四份，具有同等法律效力，财政部门（政府采购监管部门）、</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rPr>
        <w:t>采购代理机构各一份，甲乙双方各一份（可根据需要另增加）。</w:t>
      </w:r>
    </w:p>
    <w:p w14:paraId="62B0304E">
      <w:pPr>
        <w:keepNext w:val="0"/>
        <w:keepLines w:val="0"/>
        <w:pageBreakBefore w:val="0"/>
        <w:wordWrap/>
        <w:overflowPunct/>
        <w:topLinePunct w:val="0"/>
        <w:bidi w:val="0"/>
        <w:spacing w:before="1" w:line="360" w:lineRule="auto"/>
        <w:ind w:left="124" w:right="121" w:firstLine="480"/>
        <w:rPr>
          <w:rFonts w:hint="eastAsia" w:ascii="宋体" w:hAnsi="宋体" w:eastAsia="宋体" w:cs="宋体"/>
          <w:sz w:val="24"/>
          <w:szCs w:val="24"/>
        </w:rPr>
      </w:pPr>
      <w:r>
        <w:rPr>
          <w:rFonts w:hint="eastAsia" w:ascii="宋体" w:hAnsi="宋体" w:eastAsia="宋体" w:cs="宋体"/>
          <w:spacing w:val="-2"/>
          <w:sz w:val="24"/>
          <w:szCs w:val="24"/>
        </w:rPr>
        <w:t>本合同甲乙双方签字盖章后生效，自签订之日起七个工作日内，甲方应当将合同副</w:t>
      </w:r>
      <w:r>
        <w:rPr>
          <w:rFonts w:hint="eastAsia" w:ascii="宋体" w:hAnsi="宋体" w:eastAsia="宋体" w:cs="宋体"/>
          <w:spacing w:val="-1"/>
          <w:sz w:val="24"/>
          <w:szCs w:val="24"/>
        </w:rPr>
        <w:t>本报同级财政部门备案。</w:t>
      </w:r>
    </w:p>
    <w:p w14:paraId="7482BA46">
      <w:pPr>
        <w:keepNext w:val="0"/>
        <w:keepLines w:val="0"/>
        <w:pageBreakBefore w:val="0"/>
        <w:wordWrap/>
        <w:overflowPunct/>
        <w:topLinePunct w:val="0"/>
        <w:bidi w:val="0"/>
        <w:spacing w:before="116" w:line="360" w:lineRule="auto"/>
        <w:ind w:left="122" w:firstLine="480"/>
        <w:rPr>
          <w:rFonts w:hint="eastAsia" w:ascii="宋体" w:hAnsi="宋体" w:eastAsia="宋体" w:cs="宋体"/>
          <w:spacing w:val="-5"/>
          <w:sz w:val="24"/>
          <w:szCs w:val="24"/>
        </w:rPr>
      </w:pPr>
      <w:r>
        <w:rPr>
          <w:rFonts w:hint="eastAsia" w:ascii="宋体" w:hAnsi="宋体" w:eastAsia="宋体" w:cs="宋体"/>
          <w:spacing w:val="-5"/>
          <w:sz w:val="24"/>
          <w:szCs w:val="24"/>
        </w:rPr>
        <w:t>本合同自签订之日起 2 个工作日内，甲方应当将采购合同在广西壮族自治区财政厅指定的媒体上公告。</w:t>
      </w:r>
    </w:p>
    <w:tbl>
      <w:tblPr>
        <w:tblStyle w:val="16"/>
        <w:tblW w:w="90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442"/>
      </w:tblGrid>
      <w:tr w14:paraId="2F277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2" w:hRule="atLeast"/>
          <w:jc w:val="center"/>
        </w:trPr>
        <w:tc>
          <w:tcPr>
            <w:tcW w:w="4617" w:type="dxa"/>
            <w:tcBorders>
              <w:top w:val="single" w:color="000000" w:sz="2" w:space="0"/>
              <w:left w:val="single" w:color="000000" w:sz="2" w:space="0"/>
              <w:bottom w:val="single" w:color="000000" w:sz="2" w:space="0"/>
              <w:right w:val="single" w:color="000000" w:sz="2" w:space="0"/>
            </w:tcBorders>
            <w:noWrap w:val="0"/>
            <w:vAlign w:val="top"/>
          </w:tcPr>
          <w:p w14:paraId="79383BA6">
            <w:pPr>
              <w:keepNext w:val="0"/>
              <w:keepLines w:val="0"/>
              <w:pageBreakBefore w:val="0"/>
              <w:wordWrap/>
              <w:overflowPunct/>
              <w:topLinePunct w:val="0"/>
              <w:bidi w:val="0"/>
              <w:spacing w:before="282" w:line="360" w:lineRule="auto"/>
              <w:ind w:left="139"/>
              <w:rPr>
                <w:rFonts w:hint="eastAsia" w:ascii="宋体" w:hAnsi="宋体" w:eastAsia="宋体" w:cs="宋体"/>
                <w:spacing w:val="-6"/>
                <w:sz w:val="24"/>
                <w:szCs w:val="24"/>
              </w:rPr>
            </w:pPr>
            <w:r>
              <w:rPr>
                <w:rFonts w:hint="eastAsia" w:ascii="宋体" w:hAnsi="宋体" w:eastAsia="宋体" w:cs="宋体"/>
                <w:spacing w:val="-6"/>
                <w:sz w:val="24"/>
                <w:szCs w:val="24"/>
              </w:rPr>
              <w:t>甲方（盖章）</w:t>
            </w:r>
          </w:p>
          <w:p w14:paraId="74DEBECE">
            <w:pPr>
              <w:keepNext w:val="0"/>
              <w:keepLines w:val="0"/>
              <w:pageBreakBefore w:val="0"/>
              <w:wordWrap/>
              <w:overflowPunct/>
              <w:topLinePunct w:val="0"/>
              <w:bidi w:val="0"/>
              <w:spacing w:before="28" w:line="360" w:lineRule="auto"/>
              <w:ind w:firstLine="1998" w:firstLineChars="900"/>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17"/>
                <w:sz w:val="24"/>
                <w:szCs w:val="24"/>
              </w:rPr>
              <w:t xml:space="preserve">   </w:t>
            </w:r>
            <w:r>
              <w:rPr>
                <w:rFonts w:hint="eastAsia" w:ascii="宋体" w:hAnsi="宋体" w:eastAsia="宋体" w:cs="宋体"/>
                <w:spacing w:val="-9"/>
                <w:sz w:val="24"/>
                <w:szCs w:val="24"/>
              </w:rPr>
              <w:t>日</w:t>
            </w:r>
          </w:p>
        </w:tc>
        <w:tc>
          <w:tcPr>
            <w:tcW w:w="4442" w:type="dxa"/>
            <w:tcBorders>
              <w:top w:val="single" w:color="000000" w:sz="2" w:space="0"/>
              <w:left w:val="single" w:color="000000" w:sz="2" w:space="0"/>
              <w:bottom w:val="single" w:color="000000" w:sz="2" w:space="0"/>
              <w:right w:val="single" w:color="000000" w:sz="2" w:space="0"/>
            </w:tcBorders>
            <w:noWrap w:val="0"/>
            <w:vAlign w:val="top"/>
          </w:tcPr>
          <w:p w14:paraId="3E6CBBCC">
            <w:pPr>
              <w:keepNext w:val="0"/>
              <w:keepLines w:val="0"/>
              <w:pageBreakBefore w:val="0"/>
              <w:wordWrap/>
              <w:overflowPunct/>
              <w:topLinePunct w:val="0"/>
              <w:bidi w:val="0"/>
              <w:spacing w:before="282" w:line="360" w:lineRule="auto"/>
              <w:ind w:left="139"/>
              <w:rPr>
                <w:rFonts w:hint="eastAsia" w:ascii="宋体" w:hAnsi="宋体" w:eastAsia="宋体" w:cs="宋体"/>
                <w:sz w:val="24"/>
                <w:szCs w:val="24"/>
              </w:rPr>
            </w:pPr>
            <w:r>
              <w:rPr>
                <w:rFonts w:hint="eastAsia" w:ascii="宋体" w:hAnsi="宋体" w:eastAsia="宋体" w:cs="宋体"/>
                <w:spacing w:val="-6"/>
                <w:sz w:val="24"/>
                <w:szCs w:val="24"/>
              </w:rPr>
              <w:t>乙方（盖章）</w:t>
            </w:r>
          </w:p>
          <w:p w14:paraId="2FF809F8">
            <w:pPr>
              <w:keepNext w:val="0"/>
              <w:keepLines w:val="0"/>
              <w:pageBreakBefore w:val="0"/>
              <w:wordWrap/>
              <w:overflowPunct/>
              <w:topLinePunct w:val="0"/>
              <w:bidi w:val="0"/>
              <w:spacing w:before="28" w:line="360" w:lineRule="auto"/>
              <w:jc w:val="center"/>
              <w:rPr>
                <w:rFonts w:hint="eastAsia" w:ascii="宋体" w:hAnsi="宋体" w:eastAsia="宋体" w:cs="宋体"/>
                <w:sz w:val="24"/>
                <w:szCs w:val="24"/>
              </w:rPr>
            </w:pPr>
            <w:r>
              <w:rPr>
                <w:rFonts w:hint="eastAsia" w:ascii="宋体" w:hAnsi="宋体" w:eastAsia="宋体" w:cs="宋体"/>
                <w:spacing w:val="-27"/>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27"/>
                <w:sz w:val="24"/>
                <w:szCs w:val="24"/>
              </w:rPr>
              <w:t>月</w:t>
            </w:r>
            <w:r>
              <w:rPr>
                <w:rFonts w:hint="eastAsia" w:ascii="宋体" w:hAnsi="宋体" w:eastAsia="宋体" w:cs="宋体"/>
                <w:spacing w:val="16"/>
                <w:sz w:val="24"/>
                <w:szCs w:val="24"/>
              </w:rPr>
              <w:t xml:space="preserve">   </w:t>
            </w:r>
            <w:r>
              <w:rPr>
                <w:rFonts w:hint="eastAsia" w:ascii="宋体" w:hAnsi="宋体" w:eastAsia="宋体" w:cs="宋体"/>
                <w:spacing w:val="-27"/>
                <w:sz w:val="24"/>
                <w:szCs w:val="24"/>
              </w:rPr>
              <w:t>日</w:t>
            </w:r>
          </w:p>
        </w:tc>
      </w:tr>
      <w:tr w14:paraId="4F799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4617" w:type="dxa"/>
            <w:tcBorders>
              <w:top w:val="single" w:color="000000" w:sz="2" w:space="0"/>
              <w:left w:val="single" w:color="000000" w:sz="2" w:space="0"/>
              <w:right w:val="single" w:color="000000" w:sz="2" w:space="0"/>
            </w:tcBorders>
            <w:noWrap w:val="0"/>
            <w:vAlign w:val="top"/>
          </w:tcPr>
          <w:p w14:paraId="501047F3">
            <w:pPr>
              <w:keepNext w:val="0"/>
              <w:keepLines w:val="0"/>
              <w:pageBreakBefore w:val="0"/>
              <w:wordWrap/>
              <w:overflowPunct/>
              <w:topLinePunct w:val="0"/>
              <w:bidi w:val="0"/>
              <w:spacing w:before="141" w:line="360" w:lineRule="auto"/>
              <w:ind w:left="116"/>
              <w:rPr>
                <w:rFonts w:hint="eastAsia" w:ascii="宋体" w:hAnsi="宋体" w:eastAsia="宋体" w:cs="宋体"/>
                <w:spacing w:val="-2"/>
                <w:sz w:val="24"/>
                <w:szCs w:val="24"/>
              </w:rPr>
            </w:pPr>
            <w:r>
              <w:rPr>
                <w:rFonts w:hint="eastAsia" w:ascii="宋体" w:hAnsi="宋体" w:eastAsia="宋体" w:cs="宋体"/>
                <w:spacing w:val="-2"/>
                <w:sz w:val="24"/>
                <w:szCs w:val="24"/>
              </w:rPr>
              <w:t>法定代表人：</w:t>
            </w:r>
          </w:p>
        </w:tc>
        <w:tc>
          <w:tcPr>
            <w:tcW w:w="4442" w:type="dxa"/>
            <w:tcBorders>
              <w:top w:val="single" w:color="000000" w:sz="2" w:space="0"/>
              <w:left w:val="single" w:color="000000" w:sz="2" w:space="0"/>
              <w:right w:val="single" w:color="000000" w:sz="2" w:space="0"/>
            </w:tcBorders>
            <w:noWrap w:val="0"/>
            <w:vAlign w:val="top"/>
          </w:tcPr>
          <w:p w14:paraId="26696164">
            <w:pPr>
              <w:keepNext w:val="0"/>
              <w:keepLines w:val="0"/>
              <w:pageBreakBefore w:val="0"/>
              <w:wordWrap/>
              <w:overflowPunct/>
              <w:topLinePunct w:val="0"/>
              <w:bidi w:val="0"/>
              <w:spacing w:before="141" w:line="360" w:lineRule="auto"/>
              <w:ind w:left="116"/>
              <w:rPr>
                <w:rFonts w:hint="eastAsia" w:ascii="宋体" w:hAnsi="宋体" w:eastAsia="宋体" w:cs="宋体"/>
                <w:sz w:val="24"/>
                <w:szCs w:val="24"/>
              </w:rPr>
            </w:pPr>
            <w:r>
              <w:rPr>
                <w:rFonts w:hint="eastAsia" w:ascii="宋体" w:hAnsi="宋体" w:eastAsia="宋体" w:cs="宋体"/>
                <w:spacing w:val="-2"/>
                <w:sz w:val="24"/>
                <w:szCs w:val="24"/>
              </w:rPr>
              <w:t>法定代表人：</w:t>
            </w:r>
          </w:p>
        </w:tc>
      </w:tr>
      <w:tr w14:paraId="1254C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4617" w:type="dxa"/>
            <w:noWrap w:val="0"/>
            <w:vAlign w:val="top"/>
          </w:tcPr>
          <w:p w14:paraId="1AE25FE4">
            <w:pPr>
              <w:keepNext w:val="0"/>
              <w:keepLines w:val="0"/>
              <w:pageBreakBefore w:val="0"/>
              <w:wordWrap/>
              <w:overflowPunct/>
              <w:topLinePunct w:val="0"/>
              <w:bidi w:val="0"/>
              <w:spacing w:before="141" w:line="360" w:lineRule="auto"/>
              <w:ind w:left="116"/>
              <w:rPr>
                <w:rFonts w:hint="eastAsia" w:ascii="宋体" w:hAnsi="宋体" w:eastAsia="宋体" w:cs="宋体"/>
                <w:spacing w:val="-2"/>
                <w:sz w:val="24"/>
                <w:szCs w:val="24"/>
              </w:rPr>
            </w:pPr>
            <w:r>
              <w:rPr>
                <w:rFonts w:hint="eastAsia" w:ascii="宋体" w:hAnsi="宋体" w:eastAsia="宋体" w:cs="宋体"/>
                <w:spacing w:val="-2"/>
                <w:sz w:val="24"/>
                <w:szCs w:val="24"/>
              </w:rPr>
              <w:t>授权代表：</w:t>
            </w:r>
          </w:p>
        </w:tc>
        <w:tc>
          <w:tcPr>
            <w:tcW w:w="4442" w:type="dxa"/>
            <w:noWrap w:val="0"/>
            <w:vAlign w:val="top"/>
          </w:tcPr>
          <w:p w14:paraId="3514A055">
            <w:pPr>
              <w:keepNext w:val="0"/>
              <w:keepLines w:val="0"/>
              <w:pageBreakBefore w:val="0"/>
              <w:wordWrap/>
              <w:overflowPunct/>
              <w:topLinePunct w:val="0"/>
              <w:bidi w:val="0"/>
              <w:spacing w:before="139" w:line="360" w:lineRule="auto"/>
              <w:ind w:left="114"/>
              <w:rPr>
                <w:rFonts w:hint="eastAsia" w:ascii="宋体" w:hAnsi="宋体" w:eastAsia="宋体" w:cs="宋体"/>
                <w:sz w:val="24"/>
                <w:szCs w:val="24"/>
              </w:rPr>
            </w:pPr>
            <w:r>
              <w:rPr>
                <w:rFonts w:hint="eastAsia" w:ascii="宋体" w:hAnsi="宋体" w:eastAsia="宋体" w:cs="宋体"/>
                <w:spacing w:val="-2"/>
                <w:sz w:val="24"/>
                <w:szCs w:val="24"/>
              </w:rPr>
              <w:t>授权代表：</w:t>
            </w:r>
          </w:p>
        </w:tc>
      </w:tr>
      <w:tr w14:paraId="65276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4617" w:type="dxa"/>
            <w:noWrap w:val="0"/>
            <w:vAlign w:val="top"/>
          </w:tcPr>
          <w:p w14:paraId="6AC965E7">
            <w:pPr>
              <w:keepNext w:val="0"/>
              <w:keepLines w:val="0"/>
              <w:pageBreakBefore w:val="0"/>
              <w:wordWrap/>
              <w:overflowPunct/>
              <w:topLinePunct w:val="0"/>
              <w:bidi w:val="0"/>
              <w:spacing w:before="141" w:line="360" w:lineRule="auto"/>
              <w:ind w:left="116"/>
              <w:rPr>
                <w:rFonts w:hint="eastAsia" w:ascii="宋体" w:hAnsi="宋体" w:eastAsia="宋体" w:cs="宋体"/>
                <w:spacing w:val="-2"/>
                <w:sz w:val="24"/>
                <w:szCs w:val="24"/>
              </w:rPr>
            </w:pPr>
            <w:r>
              <w:rPr>
                <w:rFonts w:hint="eastAsia" w:ascii="宋体" w:hAnsi="宋体" w:eastAsia="宋体" w:cs="宋体"/>
                <w:spacing w:val="-2"/>
                <w:sz w:val="24"/>
                <w:szCs w:val="24"/>
              </w:rPr>
              <w:t>单位地址：</w:t>
            </w:r>
          </w:p>
        </w:tc>
        <w:tc>
          <w:tcPr>
            <w:tcW w:w="4442" w:type="dxa"/>
            <w:noWrap w:val="0"/>
            <w:vAlign w:val="top"/>
          </w:tcPr>
          <w:p w14:paraId="1422AD80">
            <w:pPr>
              <w:keepNext w:val="0"/>
              <w:keepLines w:val="0"/>
              <w:pageBreakBefore w:val="0"/>
              <w:wordWrap/>
              <w:overflowPunct/>
              <w:topLinePunct w:val="0"/>
              <w:bidi w:val="0"/>
              <w:spacing w:before="139" w:line="360" w:lineRule="auto"/>
              <w:ind w:left="117"/>
              <w:rPr>
                <w:rFonts w:hint="eastAsia" w:ascii="宋体" w:hAnsi="宋体" w:eastAsia="宋体" w:cs="宋体"/>
                <w:sz w:val="24"/>
                <w:szCs w:val="24"/>
              </w:rPr>
            </w:pPr>
            <w:r>
              <w:rPr>
                <w:rFonts w:hint="eastAsia" w:ascii="宋体" w:hAnsi="宋体" w:eastAsia="宋体" w:cs="宋体"/>
                <w:spacing w:val="-3"/>
                <w:sz w:val="24"/>
                <w:szCs w:val="24"/>
              </w:rPr>
              <w:t>单位地址：</w:t>
            </w:r>
          </w:p>
        </w:tc>
      </w:tr>
      <w:tr w14:paraId="28719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4617" w:type="dxa"/>
            <w:noWrap w:val="0"/>
            <w:vAlign w:val="top"/>
          </w:tcPr>
          <w:p w14:paraId="7C4AE403">
            <w:pPr>
              <w:keepNext w:val="0"/>
              <w:keepLines w:val="0"/>
              <w:pageBreakBefore w:val="0"/>
              <w:wordWrap/>
              <w:overflowPunct/>
              <w:topLinePunct w:val="0"/>
              <w:bidi w:val="0"/>
              <w:spacing w:before="141" w:line="360" w:lineRule="auto"/>
              <w:ind w:left="116"/>
              <w:rPr>
                <w:rFonts w:hint="eastAsia" w:ascii="宋体" w:hAnsi="宋体" w:eastAsia="宋体" w:cs="宋体"/>
                <w:spacing w:val="-2"/>
                <w:sz w:val="24"/>
                <w:szCs w:val="24"/>
              </w:rPr>
            </w:pPr>
            <w:r>
              <w:rPr>
                <w:rFonts w:hint="eastAsia" w:ascii="宋体" w:hAnsi="宋体" w:eastAsia="宋体" w:cs="宋体"/>
                <w:spacing w:val="-2"/>
                <w:sz w:val="24"/>
                <w:szCs w:val="24"/>
              </w:rPr>
              <w:t>邮政编码：</w:t>
            </w:r>
          </w:p>
        </w:tc>
        <w:tc>
          <w:tcPr>
            <w:tcW w:w="4442" w:type="dxa"/>
            <w:noWrap w:val="0"/>
            <w:vAlign w:val="top"/>
          </w:tcPr>
          <w:p w14:paraId="3797BFC2">
            <w:pPr>
              <w:keepNext w:val="0"/>
              <w:keepLines w:val="0"/>
              <w:pageBreakBefore w:val="0"/>
              <w:wordWrap/>
              <w:overflowPunct/>
              <w:topLinePunct w:val="0"/>
              <w:bidi w:val="0"/>
              <w:spacing w:before="141" w:line="360" w:lineRule="auto"/>
              <w:ind w:left="133"/>
              <w:rPr>
                <w:rFonts w:hint="eastAsia" w:ascii="宋体" w:hAnsi="宋体" w:eastAsia="宋体" w:cs="宋体"/>
                <w:sz w:val="24"/>
                <w:szCs w:val="24"/>
              </w:rPr>
            </w:pPr>
            <w:r>
              <w:rPr>
                <w:rFonts w:hint="eastAsia" w:ascii="宋体" w:hAnsi="宋体" w:eastAsia="宋体" w:cs="宋体"/>
                <w:spacing w:val="-6"/>
                <w:sz w:val="24"/>
                <w:szCs w:val="24"/>
              </w:rPr>
              <w:t>邮政编码：</w:t>
            </w:r>
          </w:p>
        </w:tc>
      </w:tr>
      <w:tr w14:paraId="02832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4617" w:type="dxa"/>
            <w:noWrap w:val="0"/>
            <w:vAlign w:val="top"/>
          </w:tcPr>
          <w:p w14:paraId="089667AF">
            <w:pPr>
              <w:keepNext w:val="0"/>
              <w:keepLines w:val="0"/>
              <w:pageBreakBefore w:val="0"/>
              <w:wordWrap/>
              <w:overflowPunct/>
              <w:topLinePunct w:val="0"/>
              <w:bidi w:val="0"/>
              <w:spacing w:before="141" w:line="360" w:lineRule="auto"/>
              <w:ind w:left="116"/>
              <w:rPr>
                <w:rFonts w:hint="eastAsia" w:ascii="宋体" w:hAnsi="宋体" w:eastAsia="宋体" w:cs="宋体"/>
                <w:spacing w:val="-2"/>
                <w:sz w:val="24"/>
                <w:szCs w:val="24"/>
              </w:rPr>
            </w:pPr>
            <w:r>
              <w:rPr>
                <w:rFonts w:hint="eastAsia" w:ascii="宋体" w:hAnsi="宋体" w:eastAsia="宋体" w:cs="宋体"/>
                <w:spacing w:val="-2"/>
                <w:sz w:val="24"/>
                <w:szCs w:val="24"/>
              </w:rPr>
              <w:t>电    话：</w:t>
            </w:r>
          </w:p>
        </w:tc>
        <w:tc>
          <w:tcPr>
            <w:tcW w:w="4442" w:type="dxa"/>
            <w:noWrap w:val="0"/>
            <w:vAlign w:val="top"/>
          </w:tcPr>
          <w:p w14:paraId="2E6D3F0B">
            <w:pPr>
              <w:keepNext w:val="0"/>
              <w:keepLines w:val="0"/>
              <w:pageBreakBefore w:val="0"/>
              <w:wordWrap/>
              <w:overflowPunct/>
              <w:topLinePunct w:val="0"/>
              <w:bidi w:val="0"/>
              <w:spacing w:before="139" w:line="360" w:lineRule="auto"/>
              <w:ind w:left="143"/>
              <w:rPr>
                <w:rFonts w:hint="eastAsia" w:ascii="宋体" w:hAnsi="宋体" w:eastAsia="宋体" w:cs="宋体"/>
                <w:sz w:val="24"/>
                <w:szCs w:val="24"/>
              </w:rPr>
            </w:pPr>
            <w:r>
              <w:rPr>
                <w:rFonts w:hint="eastAsia" w:ascii="宋体" w:hAnsi="宋体" w:eastAsia="宋体" w:cs="宋体"/>
                <w:spacing w:val="-16"/>
                <w:sz w:val="24"/>
                <w:szCs w:val="24"/>
              </w:rPr>
              <w:t>电</w:t>
            </w:r>
            <w:r>
              <w:rPr>
                <w:rFonts w:hint="eastAsia" w:ascii="宋体" w:hAnsi="宋体" w:eastAsia="宋体" w:cs="宋体"/>
                <w:spacing w:val="2"/>
                <w:sz w:val="24"/>
                <w:szCs w:val="24"/>
              </w:rPr>
              <w:t xml:space="preserve">    </w:t>
            </w:r>
            <w:r>
              <w:rPr>
                <w:rFonts w:hint="eastAsia" w:ascii="宋体" w:hAnsi="宋体" w:eastAsia="宋体" w:cs="宋体"/>
                <w:spacing w:val="-16"/>
                <w:sz w:val="24"/>
                <w:szCs w:val="24"/>
              </w:rPr>
              <w:t>话：</w:t>
            </w:r>
          </w:p>
        </w:tc>
      </w:tr>
      <w:tr w14:paraId="0272F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4617" w:type="dxa"/>
            <w:noWrap w:val="0"/>
            <w:vAlign w:val="top"/>
          </w:tcPr>
          <w:p w14:paraId="68A8C4E6">
            <w:pPr>
              <w:keepNext w:val="0"/>
              <w:keepLines w:val="0"/>
              <w:pageBreakBefore w:val="0"/>
              <w:wordWrap/>
              <w:overflowPunct/>
              <w:topLinePunct w:val="0"/>
              <w:bidi w:val="0"/>
              <w:spacing w:before="141" w:line="360" w:lineRule="auto"/>
              <w:ind w:left="116"/>
              <w:rPr>
                <w:rFonts w:hint="eastAsia" w:ascii="宋体" w:hAnsi="宋体" w:eastAsia="宋体" w:cs="宋体"/>
                <w:spacing w:val="-2"/>
                <w:sz w:val="24"/>
                <w:szCs w:val="24"/>
              </w:rPr>
            </w:pPr>
            <w:r>
              <w:rPr>
                <w:rFonts w:hint="eastAsia" w:ascii="宋体" w:hAnsi="宋体" w:eastAsia="宋体" w:cs="宋体"/>
                <w:spacing w:val="-2"/>
                <w:sz w:val="24"/>
                <w:szCs w:val="24"/>
              </w:rPr>
              <w:t>电子邮箱：</w:t>
            </w:r>
          </w:p>
        </w:tc>
        <w:tc>
          <w:tcPr>
            <w:tcW w:w="4442" w:type="dxa"/>
            <w:noWrap w:val="0"/>
            <w:vAlign w:val="top"/>
          </w:tcPr>
          <w:p w14:paraId="54677417">
            <w:pPr>
              <w:keepNext w:val="0"/>
              <w:keepLines w:val="0"/>
              <w:pageBreakBefore w:val="0"/>
              <w:wordWrap/>
              <w:overflowPunct/>
              <w:topLinePunct w:val="0"/>
              <w:bidi w:val="0"/>
              <w:spacing w:before="139" w:line="360" w:lineRule="auto"/>
              <w:ind w:left="143"/>
              <w:rPr>
                <w:rFonts w:hint="eastAsia" w:ascii="宋体" w:hAnsi="宋体" w:eastAsia="宋体" w:cs="宋体"/>
                <w:sz w:val="24"/>
                <w:szCs w:val="24"/>
              </w:rPr>
            </w:pPr>
            <w:r>
              <w:rPr>
                <w:rFonts w:hint="eastAsia" w:ascii="宋体" w:hAnsi="宋体" w:eastAsia="宋体" w:cs="宋体"/>
                <w:spacing w:val="-8"/>
                <w:sz w:val="24"/>
                <w:szCs w:val="24"/>
              </w:rPr>
              <w:t>电子邮箱：</w:t>
            </w:r>
          </w:p>
        </w:tc>
      </w:tr>
      <w:tr w14:paraId="2C94A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4617" w:type="dxa"/>
            <w:noWrap w:val="0"/>
            <w:vAlign w:val="top"/>
          </w:tcPr>
          <w:p w14:paraId="1ADBB69B">
            <w:pPr>
              <w:keepNext w:val="0"/>
              <w:keepLines w:val="0"/>
              <w:pageBreakBefore w:val="0"/>
              <w:wordWrap/>
              <w:overflowPunct/>
              <w:topLinePunct w:val="0"/>
              <w:bidi w:val="0"/>
              <w:spacing w:before="141" w:line="360" w:lineRule="auto"/>
              <w:ind w:left="116"/>
              <w:rPr>
                <w:rFonts w:hint="eastAsia" w:ascii="宋体" w:hAnsi="宋体" w:eastAsia="宋体" w:cs="宋体"/>
                <w:spacing w:val="-2"/>
                <w:sz w:val="24"/>
                <w:szCs w:val="24"/>
              </w:rPr>
            </w:pPr>
            <w:r>
              <w:rPr>
                <w:rFonts w:hint="eastAsia" w:ascii="宋体" w:hAnsi="宋体" w:eastAsia="宋体" w:cs="宋体"/>
                <w:spacing w:val="-2"/>
                <w:sz w:val="24"/>
                <w:szCs w:val="24"/>
              </w:rPr>
              <w:t>开户银行：</w:t>
            </w:r>
          </w:p>
        </w:tc>
        <w:tc>
          <w:tcPr>
            <w:tcW w:w="4442" w:type="dxa"/>
            <w:noWrap w:val="0"/>
            <w:vAlign w:val="top"/>
          </w:tcPr>
          <w:p w14:paraId="629CAF36">
            <w:pPr>
              <w:keepNext w:val="0"/>
              <w:keepLines w:val="0"/>
              <w:pageBreakBefore w:val="0"/>
              <w:wordWrap/>
              <w:overflowPunct/>
              <w:topLinePunct w:val="0"/>
              <w:bidi w:val="0"/>
              <w:spacing w:before="149" w:line="360" w:lineRule="auto"/>
              <w:ind w:left="116" w:leftChars="0"/>
              <w:rPr>
                <w:rFonts w:hint="eastAsia" w:ascii="宋体" w:hAnsi="宋体" w:eastAsia="宋体" w:cs="宋体"/>
                <w:spacing w:val="-8"/>
                <w:sz w:val="24"/>
                <w:szCs w:val="24"/>
              </w:rPr>
            </w:pPr>
            <w:r>
              <w:rPr>
                <w:rFonts w:hint="eastAsia" w:ascii="宋体" w:hAnsi="宋体" w:eastAsia="宋体" w:cs="宋体"/>
                <w:spacing w:val="-3"/>
                <w:sz w:val="24"/>
                <w:szCs w:val="24"/>
              </w:rPr>
              <w:t>开户银行：</w:t>
            </w:r>
          </w:p>
        </w:tc>
      </w:tr>
      <w:tr w14:paraId="3AED0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4617" w:type="dxa"/>
            <w:noWrap w:val="0"/>
            <w:vAlign w:val="top"/>
          </w:tcPr>
          <w:p w14:paraId="4C1CD81A">
            <w:pPr>
              <w:keepNext w:val="0"/>
              <w:keepLines w:val="0"/>
              <w:pageBreakBefore w:val="0"/>
              <w:wordWrap/>
              <w:overflowPunct/>
              <w:topLinePunct w:val="0"/>
              <w:bidi w:val="0"/>
              <w:spacing w:before="141" w:line="360" w:lineRule="auto"/>
              <w:ind w:left="116"/>
              <w:rPr>
                <w:rFonts w:hint="eastAsia" w:ascii="宋体" w:hAnsi="宋体" w:eastAsia="宋体" w:cs="宋体"/>
                <w:spacing w:val="-2"/>
                <w:sz w:val="24"/>
                <w:szCs w:val="24"/>
              </w:rPr>
            </w:pPr>
            <w:r>
              <w:rPr>
                <w:rFonts w:hint="eastAsia" w:ascii="宋体" w:hAnsi="宋体" w:eastAsia="宋体" w:cs="宋体"/>
                <w:spacing w:val="-2"/>
                <w:sz w:val="24"/>
                <w:szCs w:val="24"/>
              </w:rPr>
              <w:t>账    号：</w:t>
            </w:r>
          </w:p>
        </w:tc>
        <w:tc>
          <w:tcPr>
            <w:tcW w:w="4442" w:type="dxa"/>
            <w:noWrap w:val="0"/>
            <w:vAlign w:val="top"/>
          </w:tcPr>
          <w:p w14:paraId="3C213A95">
            <w:pPr>
              <w:keepNext w:val="0"/>
              <w:keepLines w:val="0"/>
              <w:pageBreakBefore w:val="0"/>
              <w:wordWrap/>
              <w:overflowPunct/>
              <w:topLinePunct w:val="0"/>
              <w:bidi w:val="0"/>
              <w:spacing w:before="138" w:line="360" w:lineRule="auto"/>
              <w:ind w:left="119" w:leftChars="0"/>
              <w:rPr>
                <w:rFonts w:hint="eastAsia" w:ascii="宋体" w:hAnsi="宋体" w:eastAsia="宋体" w:cs="宋体"/>
                <w:spacing w:val="-8"/>
                <w:sz w:val="24"/>
                <w:szCs w:val="24"/>
              </w:rPr>
            </w:pPr>
            <w:r>
              <w:rPr>
                <w:rFonts w:hint="eastAsia" w:ascii="宋体" w:hAnsi="宋体" w:eastAsia="宋体" w:cs="宋体"/>
                <w:spacing w:val="-10"/>
                <w:sz w:val="24"/>
                <w:szCs w:val="24"/>
              </w:rPr>
              <w:t>账</w:t>
            </w:r>
            <w:r>
              <w:rPr>
                <w:rFonts w:hint="eastAsia" w:ascii="宋体" w:hAnsi="宋体" w:eastAsia="宋体" w:cs="宋体"/>
                <w:spacing w:val="3"/>
                <w:sz w:val="24"/>
                <w:szCs w:val="24"/>
              </w:rPr>
              <w:t xml:space="preserve">    </w:t>
            </w:r>
            <w:r>
              <w:rPr>
                <w:rFonts w:hint="eastAsia" w:ascii="宋体" w:hAnsi="宋体" w:eastAsia="宋体" w:cs="宋体"/>
                <w:spacing w:val="-10"/>
                <w:sz w:val="24"/>
                <w:szCs w:val="24"/>
              </w:rPr>
              <w:t>号：</w:t>
            </w:r>
          </w:p>
        </w:tc>
      </w:tr>
    </w:tbl>
    <w:p w14:paraId="7C8FD2FE">
      <w:pPr>
        <w:rPr>
          <w:rFonts w:hint="eastAsia" w:ascii="宋体" w:hAnsi="宋体" w:eastAsia="宋体" w:cs="宋体"/>
        </w:rPr>
      </w:pPr>
    </w:p>
    <w:p w14:paraId="0168DCC1">
      <w:pPr>
        <w:rPr>
          <w:rFonts w:hint="eastAsia" w:ascii="宋体" w:hAnsi="宋体" w:eastAsia="宋体" w:cs="宋体"/>
        </w:rPr>
      </w:pPr>
    </w:p>
    <w:p w14:paraId="22B3FCEE">
      <w:pPr>
        <w:pStyle w:val="5"/>
        <w:rPr>
          <w:rFonts w:hint="eastAsia" w:ascii="宋体" w:hAnsi="宋体" w:eastAsia="宋体" w:cs="宋体"/>
          <w:color w:val="auto"/>
        </w:rPr>
      </w:pPr>
    </w:p>
    <w:sectPr>
      <w:footerReference r:id="rId46" w:type="default"/>
      <w:pgSz w:w="11906" w:h="16839"/>
      <w:pgMar w:top="1431" w:right="923" w:bottom="1156" w:left="1683" w:header="0" w:footer="994"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0AF7">
    <w:pPr>
      <w:spacing w:line="176" w:lineRule="auto"/>
      <w:ind w:left="42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DEF4E">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6DEF4E">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0A7F">
    <w:pPr>
      <w:spacing w:line="176" w:lineRule="auto"/>
      <w:ind w:left="41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DE3A5">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9DDE3A5">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509ED">
    <w:pPr>
      <w:spacing w:line="176" w:lineRule="auto"/>
      <w:ind w:left="41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FE612">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4FE612">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F91D1">
    <w:pPr>
      <w:spacing w:line="176"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02B3D">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1702B3D">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5F0DA">
    <w:pPr>
      <w:spacing w:line="176" w:lineRule="auto"/>
      <w:ind w:left="46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5D0A5">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495D0A5">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E4C4">
    <w:pPr>
      <w:spacing w:line="176" w:lineRule="auto"/>
      <w:ind w:left="41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93CF2">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5C93CF2">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EB470">
    <w:pPr>
      <w:spacing w:line="176" w:lineRule="auto"/>
      <w:ind w:left="44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4D84A">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C94D84A">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3626">
    <w:pPr>
      <w:spacing w:line="176" w:lineRule="auto"/>
      <w:ind w:left="41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C815D">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C1C815D">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D8973">
    <w:pPr>
      <w:spacing w:line="176" w:lineRule="auto"/>
      <w:ind w:left="41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5DF57">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695DF57">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74619">
    <w:pPr>
      <w:spacing w:line="176" w:lineRule="auto"/>
      <w:ind w:left="41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FE0B1">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E9FE0B1">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980C3">
    <w:pPr>
      <w:spacing w:line="176" w:lineRule="auto"/>
      <w:ind w:left="41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C4D1D">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3DC4D1D">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942DF">
    <w:pPr>
      <w:spacing w:line="176" w:lineRule="auto"/>
      <w:ind w:left="48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96262">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A96262">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3A5E7">
    <w:pPr>
      <w:spacing w:line="176" w:lineRule="auto"/>
      <w:ind w:left="41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7C2FB">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C77C2FB">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36B2C">
    <w:pPr>
      <w:spacing w:line="176" w:lineRule="auto"/>
      <w:ind w:left="41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43D8B">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5743D8B">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E7214">
    <w:pPr>
      <w:spacing w:line="176" w:lineRule="auto"/>
      <w:ind w:left="41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3848B">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613848B">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1035">
    <w:pPr>
      <w:spacing w:line="176" w:lineRule="auto"/>
      <w:ind w:left="41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8FBD0">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FA8FBD0">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4174D">
    <w:pPr>
      <w:spacing w:line="176" w:lineRule="auto"/>
      <w:ind w:left="41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79961">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E979961">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FD95B">
    <w:pPr>
      <w:spacing w:line="176" w:lineRule="auto"/>
      <w:ind w:left="41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F04B5">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9DF04B5">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E149">
    <w:pPr>
      <w:spacing w:line="176" w:lineRule="auto"/>
      <w:ind w:left="42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90ED8">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DA90ED8">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92737">
    <w:pPr>
      <w:spacing w:line="176" w:lineRule="auto"/>
      <w:ind w:left="41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500F0">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93500F0">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A12DF">
    <w:pPr>
      <w:spacing w:line="176" w:lineRule="auto"/>
      <w:ind w:left="41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4614A">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704614A">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D2C8E">
    <w:pPr>
      <w:spacing w:line="176" w:lineRule="auto"/>
      <w:ind w:left="41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2DDCF">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8F2DDCF">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53227">
    <w:pPr>
      <w:spacing w:line="176" w:lineRule="auto"/>
      <w:ind w:left="42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D7518">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AD7518">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C6C49">
    <w:pPr>
      <w:spacing w:line="176" w:lineRule="auto"/>
      <w:ind w:left="41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E33BB">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42E33BB">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D1DE8">
    <w:pPr>
      <w:spacing w:line="176" w:lineRule="auto"/>
      <w:ind w:left="41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F6479">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46F6479">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44665">
    <w:pPr>
      <w:spacing w:line="176" w:lineRule="auto"/>
      <w:ind w:left="41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96D46">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0D96D46">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5BAA">
    <w:pPr>
      <w:spacing w:line="173" w:lineRule="auto"/>
      <w:ind w:left="42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C68F5">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38C68F5">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31BE8">
    <w:pPr>
      <w:spacing w:line="176" w:lineRule="auto"/>
      <w:ind w:left="42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67CC1">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2D67CC1">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F3694">
    <w:pPr>
      <w:spacing w:line="173" w:lineRule="auto"/>
      <w:ind w:left="42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F7279">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8FF7279">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00E8E">
    <w:pPr>
      <w:spacing w:line="176" w:lineRule="auto"/>
      <w:ind w:left="41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D1FDA">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B1D1FDA">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F69A7">
    <w:pPr>
      <w:spacing w:line="176" w:lineRule="auto"/>
      <w:ind w:left="41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A94DA">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F5A94DA">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ABEC2">
    <w:pPr>
      <w:spacing w:line="176" w:lineRule="auto"/>
      <w:ind w:left="41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289FE">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6B289FE">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2A2BD">
    <w:pPr>
      <w:spacing w:line="176" w:lineRule="auto"/>
      <w:ind w:left="41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68F98">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9468F98">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9F0BC">
    <w:pPr>
      <w:spacing w:line="176" w:lineRule="auto"/>
      <w:ind w:left="41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BD700">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1BD700">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7F718">
    <w:pPr>
      <w:spacing w:line="176" w:lineRule="auto"/>
      <w:ind w:left="41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D93DB">
                          <w:pPr>
                            <w:pStyle w:val="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EFD93DB">
                    <w:pPr>
                      <w:pStyle w:val="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71D9">
    <w:pPr>
      <w:spacing w:line="176" w:lineRule="auto"/>
      <w:ind w:left="42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9BB240">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syZs3AgAAc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Wng3X1vuoe&#10;YA4tC1t9b3kME6nydnUIoDYxHgnqWEGn4gWTmHrWb00c9d/vyevxT7F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rMmbNwIAAHEEAAAOAAAAAAAAAAEAIAAAAB8BAABkcnMvZTJvRG9jLnht&#10;bFBLBQYAAAAABgAGAFkBAADIBQAAAAA=&#10;">
              <v:fill on="f" focussize="0,0"/>
              <v:stroke on="f" weight="0.5pt"/>
              <v:imagedata o:title=""/>
              <o:lock v:ext="edit" aspectratio="f"/>
              <v:textbox inset="0mm,0mm,0mm,0mm" style="mso-fit-shape-to-text:t;">
                <w:txbxContent>
                  <w:p w14:paraId="449BB240">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842FC">
    <w:pPr>
      <w:spacing w:line="176" w:lineRule="auto"/>
      <w:ind w:left="42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880F3">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EF880F3">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26C51">
    <w:pPr>
      <w:spacing w:line="176" w:lineRule="auto"/>
      <w:ind w:left="41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CC8E2">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F2CC8E2">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711F2">
    <w:pPr>
      <w:spacing w:line="176" w:lineRule="auto"/>
      <w:ind w:left="41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11D30">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AE11D30">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24E3B">
    <w:pPr>
      <w:spacing w:line="176" w:lineRule="auto"/>
      <w:ind w:left="41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7D427">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A7D427">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1570F">
    <w:pPr>
      <w:spacing w:line="176" w:lineRule="auto"/>
      <w:ind w:left="41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3132F">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43132F">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C8530">
    <w:pPr>
      <w:spacing w:line="176" w:lineRule="auto"/>
      <w:ind w:left="41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FB858">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9FFB858">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71FCD"/>
    <w:multiLevelType w:val="singleLevel"/>
    <w:tmpl w:val="F7571FCD"/>
    <w:lvl w:ilvl="0" w:tentative="0">
      <w:start w:val="3"/>
      <w:numFmt w:val="decimal"/>
      <w:lvlText w:val="%1."/>
      <w:lvlJc w:val="left"/>
      <w:pPr>
        <w:tabs>
          <w:tab w:val="left" w:pos="312"/>
        </w:tabs>
      </w:pPr>
    </w:lvl>
  </w:abstractNum>
  <w:abstractNum w:abstractNumId="1">
    <w:nsid w:val="3696843A"/>
    <w:multiLevelType w:val="singleLevel"/>
    <w:tmpl w:val="3696843A"/>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7143E3"/>
    <w:rsid w:val="018D1B43"/>
    <w:rsid w:val="01C779EC"/>
    <w:rsid w:val="026D3E55"/>
    <w:rsid w:val="02B412F4"/>
    <w:rsid w:val="02CD1F13"/>
    <w:rsid w:val="037C7496"/>
    <w:rsid w:val="03E06CA3"/>
    <w:rsid w:val="058645FB"/>
    <w:rsid w:val="05CD222A"/>
    <w:rsid w:val="062169C2"/>
    <w:rsid w:val="06A92350"/>
    <w:rsid w:val="072F4F4B"/>
    <w:rsid w:val="0A1D552E"/>
    <w:rsid w:val="0AB1211B"/>
    <w:rsid w:val="0AFA6591"/>
    <w:rsid w:val="0B354AFA"/>
    <w:rsid w:val="0B440235"/>
    <w:rsid w:val="0C616F96"/>
    <w:rsid w:val="0E9C4E0F"/>
    <w:rsid w:val="0FAF1AAC"/>
    <w:rsid w:val="1099527F"/>
    <w:rsid w:val="10A06571"/>
    <w:rsid w:val="118F5D66"/>
    <w:rsid w:val="1255782F"/>
    <w:rsid w:val="13E677A1"/>
    <w:rsid w:val="16EB04F5"/>
    <w:rsid w:val="17233A58"/>
    <w:rsid w:val="172A128B"/>
    <w:rsid w:val="17CA481C"/>
    <w:rsid w:val="1A815789"/>
    <w:rsid w:val="1AA44EB0"/>
    <w:rsid w:val="1B600D31"/>
    <w:rsid w:val="1D13631D"/>
    <w:rsid w:val="1D320E99"/>
    <w:rsid w:val="1EE91A2B"/>
    <w:rsid w:val="1F2A6ADA"/>
    <w:rsid w:val="1FCA53B9"/>
    <w:rsid w:val="2059498F"/>
    <w:rsid w:val="209854B7"/>
    <w:rsid w:val="20B93996"/>
    <w:rsid w:val="21ED1832"/>
    <w:rsid w:val="23141BE9"/>
    <w:rsid w:val="2342170A"/>
    <w:rsid w:val="23C93BD9"/>
    <w:rsid w:val="23E165D5"/>
    <w:rsid w:val="2524556B"/>
    <w:rsid w:val="27532B92"/>
    <w:rsid w:val="27B31319"/>
    <w:rsid w:val="2A2E7DCC"/>
    <w:rsid w:val="2B4A5600"/>
    <w:rsid w:val="2B8F395A"/>
    <w:rsid w:val="2BA70CA4"/>
    <w:rsid w:val="2CB432C4"/>
    <w:rsid w:val="2D3E7B36"/>
    <w:rsid w:val="2DC930C7"/>
    <w:rsid w:val="2E4C5B33"/>
    <w:rsid w:val="2F301956"/>
    <w:rsid w:val="300A6C9E"/>
    <w:rsid w:val="30823A8E"/>
    <w:rsid w:val="31175F84"/>
    <w:rsid w:val="314975D4"/>
    <w:rsid w:val="31C224E3"/>
    <w:rsid w:val="32D85BE7"/>
    <w:rsid w:val="332130EA"/>
    <w:rsid w:val="33B9418C"/>
    <w:rsid w:val="35AE2C2F"/>
    <w:rsid w:val="36CB4A75"/>
    <w:rsid w:val="37E92DD0"/>
    <w:rsid w:val="399F745E"/>
    <w:rsid w:val="3ADD0722"/>
    <w:rsid w:val="3B2F411A"/>
    <w:rsid w:val="3B331C0C"/>
    <w:rsid w:val="3D4C16AB"/>
    <w:rsid w:val="3DCF37D0"/>
    <w:rsid w:val="3F2D72BA"/>
    <w:rsid w:val="3FEB6F5A"/>
    <w:rsid w:val="40726BFC"/>
    <w:rsid w:val="408F6FF3"/>
    <w:rsid w:val="41943621"/>
    <w:rsid w:val="436E3370"/>
    <w:rsid w:val="449753BF"/>
    <w:rsid w:val="44F3245F"/>
    <w:rsid w:val="453A628D"/>
    <w:rsid w:val="45AE79E6"/>
    <w:rsid w:val="46B01136"/>
    <w:rsid w:val="46FC7C9E"/>
    <w:rsid w:val="47BF2D3E"/>
    <w:rsid w:val="48A8620F"/>
    <w:rsid w:val="49392550"/>
    <w:rsid w:val="49AB1508"/>
    <w:rsid w:val="4C5916EF"/>
    <w:rsid w:val="4D32473B"/>
    <w:rsid w:val="4D384B1E"/>
    <w:rsid w:val="4DC12C40"/>
    <w:rsid w:val="4DC1579E"/>
    <w:rsid w:val="4E3B0CAA"/>
    <w:rsid w:val="4EA50C1B"/>
    <w:rsid w:val="4F06402F"/>
    <w:rsid w:val="4F460A77"/>
    <w:rsid w:val="4FB97D59"/>
    <w:rsid w:val="50B778D4"/>
    <w:rsid w:val="50DC291C"/>
    <w:rsid w:val="50FB4B23"/>
    <w:rsid w:val="52660086"/>
    <w:rsid w:val="5273761D"/>
    <w:rsid w:val="530F4FA2"/>
    <w:rsid w:val="53921E55"/>
    <w:rsid w:val="5825082B"/>
    <w:rsid w:val="585B5C1B"/>
    <w:rsid w:val="58E67648"/>
    <w:rsid w:val="59047E99"/>
    <w:rsid w:val="592D3B74"/>
    <w:rsid w:val="5B122C65"/>
    <w:rsid w:val="5BBB7CD0"/>
    <w:rsid w:val="5C814A76"/>
    <w:rsid w:val="5D17567A"/>
    <w:rsid w:val="5D4F626D"/>
    <w:rsid w:val="5D634F50"/>
    <w:rsid w:val="5DED15CA"/>
    <w:rsid w:val="5E456633"/>
    <w:rsid w:val="5E581806"/>
    <w:rsid w:val="5EC92704"/>
    <w:rsid w:val="5F3C290A"/>
    <w:rsid w:val="5F3C6491"/>
    <w:rsid w:val="5F7A39FE"/>
    <w:rsid w:val="644D16E1"/>
    <w:rsid w:val="67CA4DF7"/>
    <w:rsid w:val="680B39EF"/>
    <w:rsid w:val="69026F3E"/>
    <w:rsid w:val="6ABC136F"/>
    <w:rsid w:val="6BA73DCD"/>
    <w:rsid w:val="6BD67F4D"/>
    <w:rsid w:val="6C183427"/>
    <w:rsid w:val="6C1A2856"/>
    <w:rsid w:val="6D043547"/>
    <w:rsid w:val="6D4A0EB4"/>
    <w:rsid w:val="6E037DE7"/>
    <w:rsid w:val="706C7393"/>
    <w:rsid w:val="71155335"/>
    <w:rsid w:val="71BF242C"/>
    <w:rsid w:val="71F716FC"/>
    <w:rsid w:val="72332BB4"/>
    <w:rsid w:val="72D8486C"/>
    <w:rsid w:val="733562CD"/>
    <w:rsid w:val="742D6E39"/>
    <w:rsid w:val="752B5127"/>
    <w:rsid w:val="77926718"/>
    <w:rsid w:val="77E621AC"/>
    <w:rsid w:val="79161CB8"/>
    <w:rsid w:val="79420C91"/>
    <w:rsid w:val="7A707A80"/>
    <w:rsid w:val="7C3074C7"/>
    <w:rsid w:val="7EF8215F"/>
    <w:rsid w:val="FFF96D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outlineLvl w:val="0"/>
    </w:pPr>
    <w:rPr>
      <w:b/>
      <w:kern w:val="0"/>
      <w:sz w:val="20"/>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pPr>
    <w:rPr>
      <w:szCs w:val="2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Plain Text"/>
    <w:basedOn w:val="1"/>
    <w:next w:val="1"/>
    <w:qFormat/>
    <w:uiPriority w:val="99"/>
    <w:rPr>
      <w:rFonts w:ascii="宋体" w:hAnsi="Courier New"/>
      <w:kern w:val="0"/>
      <w:sz w:val="20"/>
      <w:szCs w:val="21"/>
    </w:rPr>
  </w:style>
  <w:style w:type="paragraph" w:styleId="7">
    <w:name w:val="footer"/>
    <w:basedOn w:val="1"/>
    <w:next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qFormat/>
    <w:uiPriority w:val="0"/>
    <w:rPr>
      <w:color w:val="0000FF"/>
      <w:u w:val="single"/>
    </w:rPr>
  </w:style>
  <w:style w:type="character" w:styleId="14">
    <w:name w:val="annotation reference"/>
    <w:qFormat/>
    <w:uiPriority w:val="0"/>
    <w:rPr>
      <w:sz w:val="21"/>
      <w:szCs w:val="21"/>
    </w:rPr>
  </w:style>
  <w:style w:type="character" w:styleId="15">
    <w:name w:val="HTML Sample"/>
    <w:basedOn w:val="12"/>
    <w:qFormat/>
    <w:uiPriority w:val="0"/>
    <w:rPr>
      <w:rFonts w:ascii="Courier New" w:hAnsi="Courier New"/>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仿宋" w:hAnsi="仿宋" w:eastAsia="仿宋" w:cs="仿宋"/>
      <w:sz w:val="20"/>
      <w:szCs w:val="20"/>
      <w:lang w:val="en-US" w:eastAsia="en-US" w:bidi="ar-SA"/>
    </w:rPr>
  </w:style>
  <w:style w:type="paragraph" w:customStyle="1" w:styleId="18">
    <w:name w:val="WPSOffice手动目录 1"/>
    <w:qFormat/>
    <w:uiPriority w:val="0"/>
    <w:pPr>
      <w:ind w:leftChars="0"/>
    </w:pPr>
    <w:rPr>
      <w:rFonts w:ascii="Arial" w:hAnsi="Arial" w:eastAsia="Arial" w:cs="Arial"/>
      <w:sz w:val="20"/>
      <w:szCs w:val="20"/>
    </w:rPr>
  </w:style>
  <w:style w:type="paragraph" w:customStyle="1" w:styleId="19">
    <w:name w:val="WPSOffice手动目录 2"/>
    <w:qFormat/>
    <w:uiPriority w:val="0"/>
    <w:pPr>
      <w:ind w:leftChars="200"/>
    </w:pPr>
    <w:rPr>
      <w:rFonts w:ascii="Arial" w:hAnsi="Arial" w:eastAsia="Arial" w:cs="Arial"/>
      <w:sz w:val="20"/>
      <w:szCs w:val="20"/>
    </w:rPr>
  </w:style>
  <w:style w:type="paragraph" w:customStyle="1" w:styleId="20">
    <w:name w:val="WPSOffice手动目录 3"/>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16139</Words>
  <Characters>17192</Characters>
  <TotalTime>4104</TotalTime>
  <ScaleCrop>false</ScaleCrop>
  <LinksUpToDate>false</LinksUpToDate>
  <CharactersWithSpaces>17744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2025-03-14T07:22:00Z</dcterms:created>
  <dc:creator>唐冰</dc:creator>
  <cp:lastModifiedBy>淡墨、</cp:lastModifiedBy>
  <dcterms:modified xsi:type="dcterms:W3CDTF">2026-06-29T00:49:51Z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2025-03-13T23:24:23Z</vt:filetime>
  </property>
  <property fmtid="{D5CDD505-2E9C-101B-9397-08002B2CF9AE}" pid="4" name="KSOTemplateDocerSaveRecord">
    <vt:lpwstr>eyJoZGlkIjoiOTYzM2I1NjI3YWVkMGQwM2MwY2NiNGU0NmY3YjU0YzAiLCJ1c2VySWQiOiI2MzM2MDk3NjAifQ==</vt:lpwstr>
  </property>
  <property fmtid="{D5CDD505-2E9C-101B-9397-08002B2CF9AE}" pid="5" name="KSOProductBuildVer">
    <vt:lpwstr>2052-12.1.0.26895</vt:lpwstr>
  </property>
  <property fmtid="{D5CDD505-2E9C-101B-9397-08002B2CF9AE}" pid="6" name="ICV">
    <vt:lpwstr>951E56F8912E42659A0C918F6F558FF3_13</vt:lpwstr>
  </property>
</Properties>
</file>