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868"/>
        <w:gridCol w:w="6341"/>
        <w:gridCol w:w="1122"/>
        <w:gridCol w:w="794"/>
      </w:tblGrid>
      <w:tr w14:paraId="02C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6B59F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产品名称</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技术参数</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4A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单价（元）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F5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r>
      <w:tr w14:paraId="5DF5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76C12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BF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站务公开栏</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7671">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1、展区内尺寸：长2400mm×高1200mm，允许误差范围±5mm；单面展示；</w:t>
            </w:r>
          </w:p>
          <w:p w14:paraId="1C0B7F3D">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2、主体结构 ：镀锌方管壁厚≥1.2mm，垂直度偏差≤3mm/2m，水平度偏差≤2mm/m，焊点强度≥400N/mm²；</w:t>
            </w:r>
          </w:p>
          <w:p w14:paraId="2DFEBC2D">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3、表面处理：三层环氧烤漆（RAL 3000），镀锌层≥80μm，附着力≥3B级（划格法），60°光泽度55-70GU，耐盐雾≥1000h，遮阳棚与立柱同色；</w:t>
            </w:r>
          </w:p>
          <w:p w14:paraId="3C0BA5D5">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4、展示面板：3mm铝塑板+UV户外写真，耐候性≥5年，加速老化测试≥2000小时无变色，ΔE≤3（氙灯老化500h），铝塑板剥离强度≥4N/mm；</w:t>
            </w:r>
          </w:p>
          <w:p w14:paraId="7C5F8F8C">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5、遮阳系统：0.8mm镀锌板雨棚，倾斜角15°±1°，延伸宽度300mm±5mm；</w:t>
            </w:r>
          </w:p>
          <w:p w14:paraId="69E687E8">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6、工艺标准：焊接符合GB 50661-2011，接缝公差≤1.5mm，防锈处理达C4级，抗风荷载≥0.5kN/m²（8级风）。</w:t>
            </w:r>
          </w:p>
          <w:p w14:paraId="3F187DC3">
            <w:pPr>
              <w:spacing w:beforeLines="0" w:afterLines="0" w:line="240" w:lineRule="auto"/>
              <w:ind w:firstLine="0" w:firstLineChars="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、包含字体打印</w:t>
            </w:r>
            <w:r>
              <w:rPr>
                <w:rFonts w:hint="default" w:ascii="宋体" w:hAnsi="宋体" w:eastAsia="宋体" w:cs="宋体"/>
                <w:color w:val="auto"/>
                <w:sz w:val="21"/>
                <w:szCs w:val="21"/>
                <w:highlight w:val="none"/>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ED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E8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24组</w:t>
            </w:r>
          </w:p>
        </w:tc>
      </w:tr>
      <w:tr w14:paraId="06B6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2F5E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5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站牌、站徽</w:t>
            </w:r>
          </w:p>
        </w:tc>
        <w:tc>
          <w:tcPr>
            <w:tcW w:w="6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E248">
            <w:pPr>
              <w:spacing w:beforeLines="0" w:afterLines="0"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站牌：</w:t>
            </w:r>
          </w:p>
          <w:p w14:paraId="6EC925B1">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1、材质与尺寸控制</w:t>
            </w:r>
          </w:p>
          <w:p w14:paraId="6DFEBDA7">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（1）不锈钢材质：采用304不锈钢板（1.2mm厚），其耐腐蚀性能符合GB/T 3280标准，可耐受盐雾环境；</w:t>
            </w:r>
          </w:p>
          <w:p w14:paraId="3AD0527A">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（2）尺寸精度：通过激光切割（误差±0.1mm）配合机械折弯工艺控制整体尺寸240cm×40cm±0.5%，符合精密钣金加工标准。</w:t>
            </w:r>
          </w:p>
          <w:p w14:paraId="79199D3E">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2、腐蚀烤漆工艺要求</w:t>
            </w:r>
          </w:p>
          <w:p w14:paraId="55130D54">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（1）表面处理：</w:t>
            </w:r>
          </w:p>
          <w:p w14:paraId="2C7D1F04">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酸洗钝化：去除氧化层并形成钝化膜，提升抗盐雾能力；底漆喷涂：环氧树脂底漆（膜厚≥20μm），附着力达ISO 2409标准1级（划格法无脱落）；</w:t>
            </w:r>
          </w:p>
          <w:p w14:paraId="1E1A8F46">
            <w:pPr>
              <w:spacing w:beforeLines="0" w:afterLines="0" w:line="240" w:lineRule="auto"/>
              <w:ind w:firstLine="0" w:firstLineChars="0"/>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（2）烤漆参数：</w:t>
            </w:r>
          </w:p>
          <w:p w14:paraId="41CCF776">
            <w:pPr>
              <w:spacing w:beforeLines="0" w:afterLines="0" w:line="240" w:lineRule="auto"/>
              <w:ind w:firstLine="0" w:firstLineChars="0"/>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色差控制：使用分光光度仪校准，ΔE≤1.5（符合GB/T 251-2008《纺织品 色牢度试验 评定沾色用灰色样卡》标准）；抗盐雾测试：72h中性盐雾试验后无基材腐蚀、漆膜起泡。</w:t>
            </w:r>
          </w:p>
          <w:p w14:paraId="13037B29">
            <w:pPr>
              <w:pStyle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3、包含字体打印</w:t>
            </w:r>
            <w:r>
              <w:rPr>
                <w:rFonts w:hint="default" w:ascii="宋体" w:hAnsi="宋体" w:eastAsia="宋体" w:cs="宋体"/>
                <w:color w:val="auto"/>
                <w:sz w:val="21"/>
                <w:szCs w:val="21"/>
                <w:highlight w:val="none"/>
              </w:rPr>
              <w:t>。</w:t>
            </w:r>
          </w:p>
          <w:p w14:paraId="73EE69E4">
            <w:pPr>
              <w:pStyle w:val="2"/>
              <w:rPr>
                <w:rFonts w:hint="eastAsia" w:ascii="宋体" w:hAnsi="宋体" w:eastAsia="宋体" w:cs="宋体"/>
                <w:color w:val="auto"/>
                <w:sz w:val="21"/>
                <w:szCs w:val="21"/>
                <w:highlight w:val="none"/>
                <w:lang w:eastAsia="zh-CN"/>
              </w:rPr>
            </w:pPr>
          </w:p>
          <w:p w14:paraId="69AFBF83">
            <w:pPr>
              <w:pStyle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站徽：</w:t>
            </w:r>
          </w:p>
          <w:p w14:paraId="4D259EF4">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1、结构设计</w:t>
            </w:r>
          </w:p>
          <w:p w14:paraId="61EF0475">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（1）围边材质：1.0mm厚304不锈钢激光切割成型，直径公差±0.3mm（需数控机床加工）；（2）葫芦扣承重：采用304不锈钢冲压件（厚度≥2mm）+氩弧焊加固，静态载荷测试≥10kg无变形。</w:t>
            </w:r>
          </w:p>
          <w:p w14:paraId="61251BDE">
            <w:pPr>
              <w:pStyle w:val="3"/>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直径</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60cm。</w:t>
            </w:r>
          </w:p>
          <w:p w14:paraId="65620B8A">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2、UV印刷工艺</w:t>
            </w:r>
          </w:p>
          <w:p w14:paraId="593033B0">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耐候性保障：基材处理：喷砂（Ra 3.2μm）提升油墨附着力；UV油墨选择：耐候型光固化油墨（如3M系列）；</w:t>
            </w:r>
          </w:p>
          <w:p w14:paraId="41958E0C">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印刷精度：使用高精度丝网印刷机（目数≥350目），套印误差≤0.1mm。</w:t>
            </w:r>
          </w:p>
          <w:p w14:paraId="79B0882C">
            <w:pPr>
              <w:rPr>
                <w:rFonts w:hint="default"/>
                <w:lang w:val="en-US" w:eastAsia="zh-CN"/>
              </w:rPr>
            </w:pPr>
            <w:r>
              <w:rPr>
                <w:rFonts w:hint="eastAsia" w:ascii="宋体" w:hAnsi="宋体" w:cs="宋体"/>
                <w:color w:val="auto"/>
                <w:sz w:val="21"/>
                <w:szCs w:val="21"/>
                <w:highlight w:val="none"/>
                <w:lang w:val="en-US" w:eastAsia="zh-CN"/>
              </w:rPr>
              <w:t>3、设计图案：</w:t>
            </w:r>
          </w:p>
          <w:p w14:paraId="159E4A45">
            <w:pPr>
              <w:jc w:val="center"/>
              <w:rPr>
                <w:rFonts w:hint="eastAsia"/>
                <w:lang w:val="en-US" w:eastAsia="zh-CN"/>
              </w:rPr>
            </w:pPr>
            <w:r>
              <w:drawing>
                <wp:inline distT="0" distB="0" distL="114300" distR="114300">
                  <wp:extent cx="2058035" cy="2066925"/>
                  <wp:effectExtent l="0" t="0" r="184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058035" cy="2066925"/>
                          </a:xfrm>
                          <a:prstGeom prst="rect">
                            <a:avLst/>
                          </a:prstGeom>
                          <a:noFill/>
                          <a:ln>
                            <a:noFill/>
                          </a:ln>
                        </pic:spPr>
                      </pic:pic>
                    </a:graphicData>
                  </a:graphic>
                </wp:inline>
              </w:drawing>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67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BA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24套</w:t>
            </w:r>
          </w:p>
        </w:tc>
      </w:tr>
      <w:tr w14:paraId="2EED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1BD4D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C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固定电话</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5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▲一、基础参数</w:t>
            </w:r>
          </w:p>
          <w:p w14:paraId="4C36104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铃声种类：普通铃声（支持≥</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种基础铃声）；</w:t>
            </w:r>
          </w:p>
          <w:p w14:paraId="679048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外线接口：1个RJ11接口，兼容48-60V市话网；</w:t>
            </w:r>
          </w:p>
          <w:p w14:paraId="56F409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来电制式：兼容FSK/DTMF双制式，支持自动校时；</w:t>
            </w:r>
          </w:p>
          <w:p w14:paraId="54081D9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▲二、显示与操作</w:t>
            </w:r>
          </w:p>
          <w:p w14:paraId="76CCD0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屏幕类型：中文液晶显示屏，支持5级亮度调节；</w:t>
            </w:r>
          </w:p>
          <w:p w14:paraId="7F06C5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日期功能：显示公历/农历，支持温度实时监测；</w:t>
            </w:r>
          </w:p>
          <w:p w14:paraId="75942D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功能按键：免提通话、重拨、暂停、R键、IP速拨。</w:t>
            </w:r>
          </w:p>
          <w:p w14:paraId="239386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三、存储功能</w:t>
            </w:r>
          </w:p>
          <w:p w14:paraId="4671FF9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来电存储：≥</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0组（含来电时间/日期）；</w:t>
            </w:r>
          </w:p>
          <w:p w14:paraId="3507AB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去电存储：≥</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组（含通话时长记录）；</w:t>
            </w:r>
          </w:p>
          <w:p w14:paraId="2328DEE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查询方式：支持按时间/号码顺序翻查。</w:t>
            </w:r>
          </w:p>
          <w:p w14:paraId="33DE4E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四、电源与续航</w:t>
            </w:r>
          </w:p>
          <w:p w14:paraId="0194E3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电池类型：2节5号电池（支持无电池来电显示）；</w:t>
            </w:r>
          </w:p>
          <w:p w14:paraId="07173EF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续航能力：无电源状态下保持时钟存储数据≥7天。</w:t>
            </w:r>
          </w:p>
          <w:p w14:paraId="4A849B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五、安全防护</w:t>
            </w:r>
          </w:p>
          <w:p w14:paraId="0F1438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防雷等级：三级防雷保护电路。</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0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6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18台</w:t>
            </w:r>
          </w:p>
        </w:tc>
      </w:tr>
      <w:tr w14:paraId="348F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4A3C8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9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电动摩托车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B73">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▲1、电压 电容：≥72V </w:t>
            </w:r>
            <w:r>
              <w:rPr>
                <w:rFonts w:hint="eastAsia" w:ascii="宋体" w:hAnsi="宋体" w:cs="宋体"/>
                <w:color w:val="auto"/>
                <w:sz w:val="21"/>
                <w:szCs w:val="21"/>
                <w:highlight w:val="none"/>
                <w:lang w:val="en-US" w:eastAsia="zh-CN"/>
              </w:rPr>
              <w:t>32</w:t>
            </w:r>
            <w:r>
              <w:rPr>
                <w:rFonts w:hint="eastAsia" w:ascii="宋体" w:hAnsi="宋体" w:eastAsia="宋体" w:cs="宋体"/>
                <w:color w:val="auto"/>
                <w:sz w:val="21"/>
                <w:szCs w:val="21"/>
                <w:highlight w:val="none"/>
                <w:lang w:val="en-US" w:eastAsia="zh-CN"/>
              </w:rPr>
              <w:t>Ah；</w:t>
            </w:r>
          </w:p>
          <w:p w14:paraId="71B397AA">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2、电池：铅酸电池；</w:t>
            </w:r>
          </w:p>
          <w:p w14:paraId="63BD4CC4">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3、充电方式：车身充电；</w:t>
            </w:r>
          </w:p>
          <w:p w14:paraId="017F4277">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▲4、电机：≥1200W变频电机；</w:t>
            </w:r>
          </w:p>
          <w:p w14:paraId="262F21E9">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▲5、变速档位：≥2档变速；</w:t>
            </w:r>
          </w:p>
          <w:p w14:paraId="489B8986">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▲6、最大速度：≥5</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km/h；</w:t>
            </w:r>
            <w:r>
              <w:rPr>
                <w:rFonts w:hint="eastAsia" w:ascii="宋体" w:hAnsi="宋体" w:eastAsia="宋体" w:cs="宋体"/>
                <w:color w:val="auto"/>
                <w:sz w:val="21"/>
                <w:szCs w:val="21"/>
                <w:highlight w:val="none"/>
                <w:lang w:eastAsia="zh-CN"/>
              </w:rPr>
              <w:t>续行里程：</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80</w:t>
            </w:r>
            <w:r>
              <w:rPr>
                <w:rFonts w:hint="eastAsia" w:ascii="宋体" w:hAnsi="宋体" w:eastAsia="宋体" w:cs="宋体"/>
                <w:i w:val="0"/>
                <w:iCs w:val="0"/>
                <w:color w:val="auto"/>
                <w:kern w:val="0"/>
                <w:sz w:val="21"/>
                <w:szCs w:val="21"/>
                <w:highlight w:val="none"/>
                <w:u w:val="none"/>
                <w:lang w:val="en-US" w:eastAsia="zh-CN" w:bidi="ar"/>
              </w:rPr>
              <w:t>km</w:t>
            </w:r>
          </w:p>
          <w:p w14:paraId="0F30F9B0">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7、减震：前后液压；</w:t>
            </w:r>
          </w:p>
          <w:p w14:paraId="263E1E0E">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8、制动：前</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碟</w:t>
            </w:r>
            <w:r>
              <w:rPr>
                <w:rFonts w:hint="eastAsia" w:ascii="宋体" w:hAnsi="宋体" w:cs="宋体"/>
                <w:color w:val="auto"/>
                <w:sz w:val="21"/>
                <w:szCs w:val="21"/>
                <w:highlight w:val="none"/>
                <w:lang w:val="en-US" w:eastAsia="zh-CN"/>
              </w:rPr>
              <w:t>刹</w:t>
            </w:r>
            <w:r>
              <w:rPr>
                <w:rFonts w:hint="eastAsia" w:ascii="宋体" w:hAnsi="宋体" w:eastAsia="宋体" w:cs="宋体"/>
                <w:color w:val="auto"/>
                <w:sz w:val="21"/>
                <w:szCs w:val="21"/>
                <w:highlight w:val="none"/>
                <w:lang w:val="en-US" w:eastAsia="zh-CN"/>
              </w:rPr>
              <w:t>。</w:t>
            </w:r>
          </w:p>
          <w:p w14:paraId="5EE01E49">
            <w:pPr>
              <w:pStyle w:val="2"/>
              <w:rPr>
                <w:rFonts w:hint="default"/>
                <w:color w:val="auto"/>
                <w:highlight w:val="none"/>
                <w:lang w:val="en-US" w:eastAsia="zh-CN"/>
              </w:rPr>
            </w:pPr>
            <w:r>
              <w:rPr>
                <w:rFonts w:hint="eastAsia" w:ascii="宋体" w:hAnsi="宋体" w:cs="宋体"/>
                <w:color w:val="auto"/>
                <w:sz w:val="21"/>
                <w:szCs w:val="21"/>
                <w:highlight w:val="none"/>
                <w:lang w:val="en-US" w:eastAsia="zh-CN"/>
              </w:rPr>
              <w:t>9、包括入户上牌(须待采购人完成资产划拨手续，持相关材料完成各乡镇的入户手续后再交付至各指定乡镇。)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F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20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49辆</w:t>
            </w:r>
          </w:p>
        </w:tc>
      </w:tr>
      <w:tr w14:paraId="6BC9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1212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E2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摩托车</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C605">
            <w:pPr>
              <w:keepNext w:val="0"/>
              <w:keepLines w:val="0"/>
              <w:pageBreakBefore w:val="0"/>
              <w:widowControl/>
              <w:numPr>
                <w:ilvl w:val="0"/>
                <w:numId w:val="1"/>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整车尺寸（mm）：车长1950~2100、车宽700~800、车高1000~1200；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2.额定载客（人）：≥2；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3.燃料种类：汽油；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4.排放标准：GB14622-2016；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▲5.发动机：四冲程发动机；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启动方式</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电启动</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最大</w:t>
            </w:r>
            <w:r>
              <w:rPr>
                <w:rFonts w:hint="eastAsia" w:ascii="宋体" w:hAnsi="宋体" w:eastAsia="宋体" w:cs="宋体"/>
                <w:i w:val="0"/>
                <w:iCs w:val="0"/>
                <w:color w:val="auto"/>
                <w:kern w:val="0"/>
                <w:sz w:val="21"/>
                <w:szCs w:val="21"/>
                <w:highlight w:val="none"/>
                <w:u w:val="none"/>
                <w:lang w:val="en-US" w:eastAsia="zh-CN" w:bidi="ar"/>
              </w:rPr>
              <w:t>功率（kw/rpm）：≥</w:t>
            </w:r>
            <w:r>
              <w:rPr>
                <w:rFonts w:hint="eastAsia" w:ascii="宋体" w:hAnsi="宋体" w:cs="宋体"/>
                <w:i w:val="0"/>
                <w:iCs w:val="0"/>
                <w:color w:val="auto"/>
                <w:kern w:val="0"/>
                <w:sz w:val="21"/>
                <w:szCs w:val="21"/>
                <w:highlight w:val="none"/>
                <w:u w:val="none"/>
                <w:lang w:val="en-US" w:eastAsia="zh-CN" w:bidi="ar"/>
              </w:rPr>
              <w:t>9.0/7200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▲8.排量（</w:t>
            </w:r>
            <w:r>
              <w:rPr>
                <w:rFonts w:hint="eastAsia" w:ascii="宋体" w:hAnsi="宋体" w:cs="宋体"/>
                <w:i w:val="0"/>
                <w:iCs w:val="0"/>
                <w:color w:val="auto"/>
                <w:kern w:val="0"/>
                <w:sz w:val="21"/>
                <w:szCs w:val="21"/>
                <w:highlight w:val="none"/>
                <w:u w:val="none"/>
                <w:lang w:val="en-US" w:eastAsia="zh-CN" w:bidi="ar"/>
              </w:rPr>
              <w:t>M</w:t>
            </w:r>
            <w:r>
              <w:rPr>
                <w:rFonts w:hint="eastAsia" w:ascii="宋体" w:hAnsi="宋体" w:eastAsia="宋体" w:cs="宋体"/>
                <w:i w:val="0"/>
                <w:iCs w:val="0"/>
                <w:color w:val="auto"/>
                <w:kern w:val="0"/>
                <w:sz w:val="21"/>
                <w:szCs w:val="21"/>
                <w:highlight w:val="none"/>
                <w:u w:val="none"/>
                <w:lang w:val="en-US" w:eastAsia="zh-CN" w:bidi="ar"/>
              </w:rPr>
              <w:t>L）：≥149；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9.轴距（mm）：≥1</w:t>
            </w:r>
            <w:r>
              <w:rPr>
                <w:rFonts w:hint="eastAsia" w:ascii="宋体" w:hAnsi="宋体" w:cs="宋体"/>
                <w:i w:val="0"/>
                <w:iCs w:val="0"/>
                <w:color w:val="auto"/>
                <w:kern w:val="0"/>
                <w:sz w:val="21"/>
                <w:szCs w:val="21"/>
                <w:highlight w:val="none"/>
                <w:u w:val="none"/>
                <w:lang w:val="en-US" w:eastAsia="zh-CN" w:bidi="ar"/>
              </w:rPr>
              <w:t>300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11.整车总质量（kg）：</w:t>
            </w:r>
            <w:r>
              <w:rPr>
                <w:rFonts w:hint="eastAsia" w:ascii="宋体" w:hAnsi="宋体" w:cs="宋体"/>
                <w:i w:val="0"/>
                <w:iCs w:val="0"/>
                <w:color w:val="auto"/>
                <w:kern w:val="0"/>
                <w:sz w:val="21"/>
                <w:szCs w:val="21"/>
                <w:highlight w:val="none"/>
                <w:u w:val="none"/>
                <w:lang w:val="en-US" w:eastAsia="zh-CN" w:bidi="ar"/>
              </w:rPr>
              <w:t>125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135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12.制动方式：前</w:t>
            </w:r>
            <w:r>
              <w:rPr>
                <w:rFonts w:hint="eastAsia" w:ascii="宋体" w:hAnsi="宋体" w:cs="宋体"/>
                <w:i w:val="0"/>
                <w:iCs w:val="0"/>
                <w:color w:val="auto"/>
                <w:kern w:val="0"/>
                <w:sz w:val="21"/>
                <w:szCs w:val="21"/>
                <w:highlight w:val="none"/>
                <w:u w:val="none"/>
                <w:lang w:val="en-US" w:eastAsia="zh-CN" w:bidi="ar"/>
              </w:rPr>
              <w:t>碟</w:t>
            </w:r>
            <w:r>
              <w:rPr>
                <w:rFonts w:hint="eastAsia" w:ascii="宋体" w:hAnsi="宋体" w:eastAsia="宋体" w:cs="宋体"/>
                <w:i w:val="0"/>
                <w:iCs w:val="0"/>
                <w:color w:val="auto"/>
                <w:kern w:val="0"/>
                <w:sz w:val="21"/>
                <w:szCs w:val="21"/>
                <w:highlight w:val="none"/>
                <w:u w:val="none"/>
                <w:lang w:val="en-US" w:eastAsia="zh-CN" w:bidi="ar"/>
              </w:rPr>
              <w:t>后鼓；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13.轮胎数（个）：2；</w:t>
            </w:r>
          </w:p>
          <w:p w14:paraId="418FC3FE">
            <w:pPr>
              <w:pStyle w:val="2"/>
              <w:rPr>
                <w:rFonts w:hint="eastAsia"/>
                <w:color w:val="auto"/>
                <w:highlight w:val="none"/>
                <w:lang w:val="en-US" w:eastAsia="zh-CN"/>
              </w:rPr>
            </w:pPr>
            <w:r>
              <w:rPr>
                <w:rFonts w:hint="eastAsia" w:ascii="宋体" w:hAnsi="宋体" w:cs="宋体"/>
                <w:color w:val="auto"/>
                <w:sz w:val="21"/>
                <w:szCs w:val="21"/>
                <w:highlight w:val="none"/>
                <w:lang w:val="en-US" w:eastAsia="zh-CN"/>
              </w:rPr>
              <w:t>14.包括入户上牌(须待采购人完成资产划拨手续，持相关材料完成各乡镇的入户手续后再交付至各指定乡镇。)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C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24辆</w:t>
            </w:r>
          </w:p>
        </w:tc>
      </w:tr>
      <w:tr w14:paraId="79BE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2CE72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4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望远镜</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1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▲1、放大倍率：≥10X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▲2、物镜口径：≥42mm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3、棱镜系统：屋脊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4、调焦系统：中调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5、视场（°）：≥7.0°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▲6、视场（m/1000m）：≥122m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7、出瞳直径：≥4.2mm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8、出瞳距离：≥15.5mm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9、最近调焦距离（m）：≥1.5m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▲10、防水等级：≥BSW-7/F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11、净重：≤790g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12、尺寸：</w:t>
            </w:r>
            <w:r>
              <w:rPr>
                <w:rFonts w:hint="eastAsia" w:ascii="宋体" w:hAnsi="宋体" w:cs="宋体"/>
                <w:i w:val="0"/>
                <w:iCs w:val="0"/>
                <w:color w:val="auto"/>
                <w:kern w:val="0"/>
                <w:sz w:val="21"/>
                <w:szCs w:val="21"/>
                <w:highlight w:val="none"/>
                <w:u w:val="none"/>
                <w:lang w:val="en-US" w:eastAsia="zh-CN" w:bidi="ar"/>
              </w:rPr>
              <w:t>148</w:t>
            </w:r>
            <w:r>
              <w:rPr>
                <w:rFonts w:hint="eastAsia" w:ascii="宋体" w:hAnsi="宋体" w:eastAsia="宋体" w:cs="宋体"/>
                <w:i w:val="0"/>
                <w:iCs w:val="0"/>
                <w:color w:val="auto"/>
                <w:kern w:val="0"/>
                <w:sz w:val="21"/>
                <w:szCs w:val="21"/>
                <w:highlight w:val="none"/>
                <w:u w:val="none"/>
                <w:lang w:val="en-US" w:eastAsia="zh-CN" w:bidi="ar"/>
              </w:rPr>
              <w:t>mm×1</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mm×52mm（允许误差范围±10%）</w:t>
            </w:r>
          </w:p>
          <w:p w14:paraId="69E99FBD">
            <w:pPr>
              <w:pStyle w:val="2"/>
              <w:numPr>
                <w:ilvl w:val="0"/>
                <w:numId w:val="2"/>
              </w:numPr>
              <w:rPr>
                <w:rFonts w:hint="eastAsia" w:ascii="宋体" w:hAnsi="宋体" w:eastAsia="宋体" w:cs="宋体"/>
                <w:bCs w:val="0"/>
                <w:i w:val="0"/>
                <w:iCs w:val="0"/>
                <w:color w:val="auto"/>
                <w:spacing w:val="0"/>
                <w:kern w:val="0"/>
                <w:sz w:val="21"/>
                <w:szCs w:val="21"/>
                <w:highlight w:val="none"/>
                <w:u w:val="none"/>
                <w:lang w:val="en-US" w:eastAsia="zh-CN" w:bidi="ar"/>
              </w:rPr>
            </w:pPr>
            <w:r>
              <w:rPr>
                <w:rFonts w:hint="eastAsia" w:ascii="宋体" w:hAnsi="宋体" w:eastAsia="宋体" w:cs="宋体"/>
                <w:bCs w:val="0"/>
                <w:i w:val="0"/>
                <w:iCs w:val="0"/>
                <w:color w:val="auto"/>
                <w:spacing w:val="0"/>
                <w:kern w:val="0"/>
                <w:sz w:val="21"/>
                <w:szCs w:val="21"/>
                <w:highlight w:val="none"/>
                <w:u w:val="none"/>
                <w:lang w:val="en-US" w:eastAsia="zh-CN" w:bidi="ar"/>
              </w:rPr>
              <w:t>高亮镀膜等级：≥BSC-7777/AG/PC</w:t>
            </w:r>
          </w:p>
          <w:p w14:paraId="1CD4500B">
            <w:pPr>
              <w:pStyle w:val="2"/>
              <w:numPr>
                <w:ilvl w:val="0"/>
                <w:numId w:val="0"/>
              </w:numPr>
              <w:rPr>
                <w:rFonts w:hint="eastAsia" w:ascii="宋体" w:hAnsi="宋体" w:eastAsia="宋体" w:cs="宋体"/>
                <w:bCs w:val="0"/>
                <w:i w:val="0"/>
                <w:iCs w:val="0"/>
                <w:color w:val="auto"/>
                <w:spacing w:val="0"/>
                <w:kern w:val="0"/>
                <w:sz w:val="21"/>
                <w:szCs w:val="21"/>
                <w:highlight w:val="none"/>
                <w:u w:val="none"/>
                <w:lang w:val="en-US" w:eastAsia="zh-CN" w:bidi="ar"/>
              </w:rPr>
            </w:pPr>
            <w:r>
              <w:rPr>
                <w:rFonts w:hint="eastAsia" w:ascii="宋体" w:hAnsi="宋体" w:eastAsia="宋体" w:cs="宋体"/>
                <w:bCs w:val="0"/>
                <w:i w:val="0"/>
                <w:iCs w:val="0"/>
                <w:color w:val="auto"/>
                <w:spacing w:val="0"/>
                <w:kern w:val="0"/>
                <w:sz w:val="21"/>
                <w:szCs w:val="21"/>
                <w:highlight w:val="none"/>
                <w:u w:val="none"/>
                <w:lang w:val="en-US" w:eastAsia="zh-CN" w:bidi="ar"/>
              </w:rPr>
              <w:t>14、广角等级：≥BSV-6-WA 7°</w:t>
            </w:r>
          </w:p>
          <w:p w14:paraId="0D2C78A0">
            <w:pPr>
              <w:pStyle w:val="2"/>
              <w:rPr>
                <w:rFonts w:hint="eastAsia"/>
                <w:color w:val="auto"/>
                <w:highlight w:val="none"/>
                <w:lang w:val="en-US" w:eastAsia="zh-CN"/>
              </w:rPr>
            </w:pPr>
            <w:r>
              <w:rPr>
                <w:rFonts w:hint="eastAsia" w:ascii="宋体" w:hAnsi="宋体" w:eastAsia="宋体" w:cs="宋体"/>
                <w:bCs w:val="0"/>
                <w:i w:val="0"/>
                <w:iCs w:val="0"/>
                <w:color w:val="auto"/>
                <w:spacing w:val="0"/>
                <w:kern w:val="0"/>
                <w:sz w:val="21"/>
                <w:szCs w:val="21"/>
                <w:highlight w:val="none"/>
                <w:u w:val="none"/>
                <w:lang w:val="en-US" w:eastAsia="zh-CN" w:bidi="ar"/>
              </w:rPr>
              <w:t>15、高清等级：≥BSR-5-HD</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1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20台</w:t>
            </w:r>
          </w:p>
        </w:tc>
      </w:tr>
      <w:tr w14:paraId="1501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49E276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AE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E2A">
            <w:pPr>
              <w:keepNext w:val="0"/>
              <w:keepLines w:val="0"/>
              <w:pageBreakBefore w:val="0"/>
              <w:widowControl/>
              <w:numPr>
                <w:ilvl w:val="0"/>
                <w:numId w:val="3"/>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飞行器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▲1、起飞重量（含电池、普通桨叶和 microSD 卡、无配件）：≤1</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0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▲2、最大起飞重量：≥1</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0 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3、折叠后尺寸（长×宽×高）：≤265×118×143mm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▲4、对角线轴距：≤44</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5、最大信号有效距离（无干扰、无遮挡）：≥2</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km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6、最长飞行时间：≥4</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▲7、最大可抗风速：≥1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8、全向感知系统：飞行器的前、后、左、右、上均具备双目视觉避障传感器，下方具备三维红外传感器，能够在探测到障碍物时在App上进行提醒，并自动减速刹车或绕行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、单北斗定位(仅北斗版本硬件）：支持单北斗定位模式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、RTK定位悬停精度：垂直≤0.1 m，水平≤0.1 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、最大上升速度≥10 m/s，,最大下降速度≥8 m/s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、最大飞行海拔高度：≥6000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、图传加密：为保证数据安全，图传链路需通过加密，图传支持多频段，具备抗干扰能力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、信号丢失自动返航：具备信号丢失自动返航功能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二、云台相机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1、相机类型：具有长焦可见光、中长焦可见光、广角可见光和红外热成像相机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2、广角相机CMOS：1/1.3英寸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3、广角相机像素：具备广角相机，有效像素不低于4800万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4、可见光相机变焦倍数：变焦倍数不低于112倍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5、红外传感器分辨率：≥640*512，超分模式≥1280*1024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6、红外热成像相机变焦倍数：支持28倍数码变焦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7、稳定系统：具备三轴机械增稳云台（俯仰、横滚、</w:t>
            </w:r>
            <w:r>
              <w:rPr>
                <w:rFonts w:hint="eastAsia" w:ascii="宋体" w:hAnsi="宋体" w:cs="宋体"/>
                <w:i w:val="0"/>
                <w:iCs w:val="0"/>
                <w:color w:val="auto"/>
                <w:kern w:val="0"/>
                <w:sz w:val="21"/>
                <w:szCs w:val="21"/>
                <w:highlight w:val="none"/>
                <w:u w:val="none"/>
                <w:lang w:val="en-US" w:eastAsia="zh-CN" w:bidi="ar"/>
              </w:rPr>
              <w:t>偏航</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8、激光测距模块：最远正入射量程≥1800m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9、红外补光：支持近红外补光灯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三、软件功能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1、航线功能：支持航点、正射、倾斜、航带、仿地等多种航线作业类型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2、地理位置时间戳水印：支持在无人机拍摄的可见光视频与照片上记录拍摄时的 地理位置坐标和时间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3、激光测距信息：支持可见光照片中记录激光测距获取的距离和地理位置坐标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4、ADS-B功能：能够接收民航客机的ADS-B广播信息，并能过地面端软件向用户发出附近民航客机预警信息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5、实时远程直播：支持远程实时直播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四、遥控器&amp;图传系统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1、工作频段：支持2.4G、5.8G图传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、显示器分辨率：地面站显示器应采用触摸屏，屏幕显示分辨率≥1920*1080p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、遥控器4G增强图传：要控制支持4G增强图传模块，支持eSIM卡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、遥控器重量：重量小于1.2kg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、接口：支持HDMI，SD，Type-C，PD，USB-A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、遥控器防护等级：支持IP54防护等级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配置：主机一台、喊话器一台、照明系统一套、电池≥</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块、保险≥3年。</w:t>
            </w:r>
          </w:p>
          <w:p w14:paraId="2A1779C6">
            <w:pPr>
              <w:pStyle w:val="2"/>
              <w:rPr>
                <w:rFonts w:hint="eastAsia"/>
                <w:color w:val="auto"/>
                <w:highlight w:val="none"/>
                <w:lang w:val="en-US" w:eastAsia="zh-CN"/>
              </w:rPr>
            </w:pPr>
          </w:p>
          <w:p w14:paraId="3D870F74">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▲四、项号1、2、4、7、</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、14带“▲” 号为重要技术指标，投标时需提供中国合格评定国家认可委员会（CNAS）认证的第三方检测机构出具的检测报告复印件辅证，并加盖投标人公章，否则视为不满足要求；</w:t>
            </w:r>
          </w:p>
          <w:p w14:paraId="14321258">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▲五、本项目为了确保后续的原厂保修服务，供货产品应为全新、合格、正规的渠道货源，在供货时中标单位须提供生产厂商针对此项目的供货证明原件、售后服务承诺函原件（加盖生产厂家公章）。</w:t>
            </w:r>
          </w:p>
          <w:p w14:paraId="1C8A3EB9">
            <w:pPr>
              <w:pStyle w:val="2"/>
              <w:spacing w:line="360" w:lineRule="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▲六、配置定位功能软件，可通过小程序快速上传现场照片或视频，并可以在地图上展示上传内容的经纬度，展示作业人员所在方位。</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6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3C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23套</w:t>
            </w:r>
          </w:p>
        </w:tc>
      </w:tr>
      <w:tr w14:paraId="26E2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186870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531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执法记录仪</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6C6B">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机身尺寸：≤</w:t>
            </w:r>
            <w:r>
              <w:rPr>
                <w:rFonts w:hint="eastAsia" w:ascii="宋体" w:hAnsi="宋体" w:cs="宋体"/>
                <w:i w:val="0"/>
                <w:iCs w:val="0"/>
                <w:color w:val="auto"/>
                <w:kern w:val="0"/>
                <w:sz w:val="21"/>
                <w:szCs w:val="21"/>
                <w:highlight w:val="none"/>
                <w:u w:val="none"/>
                <w:lang w:val="en-US" w:eastAsia="zh-CN" w:bidi="ar"/>
              </w:rPr>
              <w:t>78</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55</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35</w:t>
            </w:r>
            <w:r>
              <w:rPr>
                <w:rFonts w:hint="eastAsia" w:ascii="宋体" w:hAnsi="宋体" w:eastAsia="宋体" w:cs="宋体"/>
                <w:i w:val="0"/>
                <w:iCs w:val="0"/>
                <w:color w:val="auto"/>
                <w:kern w:val="0"/>
                <w:sz w:val="21"/>
                <w:szCs w:val="21"/>
                <w:highlight w:val="none"/>
                <w:u w:val="none"/>
                <w:lang w:val="en-US" w:eastAsia="zh-CN" w:bidi="ar"/>
              </w:rPr>
              <w:t>mm，重量：≤</w:t>
            </w:r>
            <w:r>
              <w:rPr>
                <w:rFonts w:hint="eastAsia" w:ascii="宋体" w:hAnsi="宋体" w:cs="宋体"/>
                <w:i w:val="0"/>
                <w:iCs w:val="0"/>
                <w:color w:val="auto"/>
                <w:kern w:val="0"/>
                <w:sz w:val="21"/>
                <w:szCs w:val="21"/>
                <w:highlight w:val="none"/>
                <w:u w:val="none"/>
                <w:lang w:val="en-US" w:eastAsia="zh-CN" w:bidi="ar"/>
              </w:rPr>
              <w:t>130</w:t>
            </w:r>
            <w:r>
              <w:rPr>
                <w:rFonts w:hint="eastAsia" w:ascii="宋体" w:hAnsi="宋体" w:eastAsia="宋体" w:cs="宋体"/>
                <w:i w:val="0"/>
                <w:iCs w:val="0"/>
                <w:color w:val="auto"/>
                <w:kern w:val="0"/>
                <w:sz w:val="21"/>
                <w:szCs w:val="21"/>
                <w:highlight w:val="none"/>
                <w:u w:val="none"/>
                <w:lang w:val="en-US" w:eastAsia="zh-CN" w:bidi="ar"/>
              </w:rPr>
              <w:t xml:space="preserve">g裸机 </w:t>
            </w:r>
            <w:r>
              <w:rPr>
                <w:rFonts w:hint="eastAsia" w:ascii="宋体" w:hAnsi="宋体" w:eastAsia="宋体" w:cs="宋体"/>
                <w:i w:val="0"/>
                <w:iCs w:val="0"/>
                <w:color w:val="auto"/>
                <w:kern w:val="0"/>
                <w:sz w:val="21"/>
                <w:szCs w:val="21"/>
                <w:highlight w:val="none"/>
                <w:u w:val="none"/>
                <w:lang w:val="en-US" w:eastAsia="zh-CN" w:bidi="ar"/>
              </w:rPr>
              <w:br w:type="textWrapping"/>
            </w:r>
            <w:r>
              <w:rPr>
                <w:rStyle w:val="6"/>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2、采用</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英寸 高分辨率彩屏</w:t>
            </w:r>
            <w:r>
              <w:rPr>
                <w:rFonts w:hint="eastAsia" w:ascii="宋体" w:hAnsi="宋体" w:cs="宋体"/>
                <w:i w:val="0"/>
                <w:iCs w:val="0"/>
                <w:color w:val="auto"/>
                <w:kern w:val="0"/>
                <w:sz w:val="21"/>
                <w:szCs w:val="21"/>
                <w:highlight w:val="none"/>
                <w:u w:val="none"/>
                <w:lang w:val="en-US" w:eastAsia="zh-CN" w:bidi="ar"/>
              </w:rPr>
              <w:t xml:space="preserve"> 背夹安装方式：执法仪背夹应为横插式设计，防止机器脱落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3、录影视频分辨率支持1920x1080P/30、1280x720P/30、640x480P/30</w:t>
            </w:r>
            <w:r>
              <w:rPr>
                <w:rFonts w:hint="eastAsia" w:ascii="宋体" w:hAnsi="宋体" w:eastAsia="宋体" w:cs="宋体"/>
                <w:i w:val="0"/>
                <w:iCs w:val="0"/>
                <w:color w:val="auto"/>
                <w:kern w:val="0"/>
                <w:sz w:val="21"/>
                <w:szCs w:val="21"/>
                <w:highlight w:val="none"/>
                <w:u w:val="none"/>
                <w:lang w:val="en-US" w:eastAsia="zh-CN" w:bidi="ar"/>
              </w:rPr>
              <w:br w:type="textWrapping"/>
            </w:r>
            <w:r>
              <w:rPr>
                <w:rStyle w:val="6"/>
                <w:rFonts w:hint="eastAsia" w:ascii="宋体" w:hAnsi="宋体" w:eastAsia="宋体" w:cs="宋体"/>
                <w:color w:val="auto"/>
                <w:sz w:val="21"/>
                <w:szCs w:val="21"/>
                <w:highlight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最高拍照分辨率</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5800万像素JPEG格式</w:t>
            </w:r>
          </w:p>
          <w:p w14:paraId="62B770E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Style w:val="6"/>
                <w:rFonts w:hint="eastAsia" w:ascii="宋体" w:hAnsi="宋体" w:eastAsia="宋体" w:cs="宋体"/>
                <w:color w:val="auto"/>
                <w:sz w:val="21"/>
                <w:szCs w:val="21"/>
                <w:highlight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存储卡：≥128G。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、支持：视频延录、极速连拍、重点视频标记、红外开关、移动侦测、语音提醒、密拍模式、数据安全管理、车载功能、病毒防火墙、采集站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、一键爆闪红蓝灯报警声音</w:t>
            </w:r>
            <w:r>
              <w:rPr>
                <w:rFonts w:hint="eastAsia" w:ascii="宋体" w:hAnsi="宋体" w:eastAsia="宋体" w:cs="宋体"/>
                <w:i w:val="0"/>
                <w:iCs w:val="0"/>
                <w:color w:val="auto"/>
                <w:kern w:val="0"/>
                <w:sz w:val="21"/>
                <w:szCs w:val="21"/>
                <w:highlight w:val="none"/>
                <w:u w:val="none"/>
                <w:lang w:val="en-US" w:eastAsia="zh-CN" w:bidi="ar"/>
              </w:rPr>
              <w:br w:type="textWrapping"/>
            </w:r>
            <w:r>
              <w:rPr>
                <w:rStyle w:val="6"/>
                <w:rFonts w:hint="eastAsia" w:ascii="宋体" w:hAnsi="宋体" w:eastAsia="宋体" w:cs="宋体"/>
                <w:color w:val="auto"/>
                <w:sz w:val="21"/>
                <w:szCs w:val="21"/>
                <w:highlight w:val="none"/>
                <w:lang w:val="en-US" w:eastAsia="zh-CN" w:bidi="ar"/>
              </w:rPr>
              <w:t>▲</w:t>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、内置锂电池≥3.7V/</w:t>
            </w:r>
            <w:r>
              <w:rPr>
                <w:rFonts w:hint="eastAsia" w:ascii="宋体" w:hAnsi="宋体" w:cs="宋体"/>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00mAh，</w:t>
            </w:r>
            <w:r>
              <w:rPr>
                <w:rFonts w:hint="eastAsia" w:ascii="宋体" w:hAnsi="宋体" w:cs="宋体"/>
                <w:i w:val="0"/>
                <w:iCs w:val="0"/>
                <w:color w:val="auto"/>
                <w:kern w:val="0"/>
                <w:sz w:val="21"/>
                <w:szCs w:val="21"/>
                <w:highlight w:val="none"/>
                <w:u w:val="none"/>
                <w:lang w:val="en-US" w:eastAsia="zh-CN" w:bidi="ar"/>
              </w:rPr>
              <w:t>48</w:t>
            </w:r>
            <w:r>
              <w:rPr>
                <w:rFonts w:hint="eastAsia" w:ascii="宋体" w:hAnsi="宋体" w:eastAsia="宋体" w:cs="宋体"/>
                <w:i w:val="0"/>
                <w:iCs w:val="0"/>
                <w:color w:val="auto"/>
                <w:kern w:val="0"/>
                <w:sz w:val="21"/>
                <w:szCs w:val="21"/>
                <w:highlight w:val="none"/>
                <w:u w:val="none"/>
                <w:lang w:val="en-US" w:eastAsia="zh-CN" w:bidi="ar"/>
              </w:rPr>
              <w:t>0P连续录像时长≥1</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、抗摔等级：可承受2米自由跌落。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、外部接口：Type-C接口快充，连接电脑传数据;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11</w:t>
            </w:r>
            <w:r>
              <w:rPr>
                <w:rFonts w:hint="eastAsia" w:ascii="宋体" w:hAnsi="宋体" w:eastAsia="宋体" w:cs="宋体"/>
                <w:i w:val="0"/>
                <w:iCs w:val="0"/>
                <w:color w:val="auto"/>
                <w:kern w:val="0"/>
                <w:sz w:val="21"/>
                <w:szCs w:val="21"/>
                <w:highlight w:val="none"/>
                <w:u w:val="none"/>
                <w:lang w:val="en-US" w:eastAsia="zh-CN" w:bidi="ar"/>
              </w:rPr>
              <w:t>、标配配件：长背夹+电源适配器+USB数据线+合格证+说明书。</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15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4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29套</w:t>
            </w:r>
          </w:p>
        </w:tc>
      </w:tr>
      <w:tr w14:paraId="4FD3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6F3054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7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油锯</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08CF">
            <w:pPr>
              <w:keepNext w:val="0"/>
              <w:keepLines w:val="0"/>
              <w:pageBreakBefore w:val="0"/>
              <w:widowControl/>
              <w:numPr>
                <w:ilvl w:val="0"/>
                <w:numId w:val="4"/>
              </w:numPr>
              <w:suppressLineNumbers w:val="0"/>
              <w:kinsoku/>
              <w:wordWrap/>
              <w:overflowPunct/>
              <w:topLinePunct w:val="0"/>
              <w:autoSpaceDE/>
              <w:autoSpaceDN/>
              <w:bidi w:val="0"/>
              <w:adjustRightInd/>
              <w:snapToGrid/>
              <w:jc w:val="left"/>
              <w:textAlignment w:val="center"/>
              <w:rPr>
                <w:rStyle w:val="6"/>
                <w:rFonts w:hint="eastAsia" w:ascii="宋体" w:hAnsi="宋体" w:eastAsia="宋体" w:cs="宋体"/>
                <w:color w:val="auto"/>
                <w:sz w:val="21"/>
                <w:szCs w:val="21"/>
                <w:highlight w:val="none"/>
                <w:lang w:val="en-US" w:eastAsia="zh-CN" w:bidi="ar"/>
              </w:rPr>
            </w:pPr>
            <w:r>
              <w:rPr>
                <w:rStyle w:val="6"/>
                <w:rFonts w:hint="eastAsia" w:ascii="宋体" w:hAnsi="宋体" w:eastAsia="宋体" w:cs="宋体"/>
                <w:color w:val="auto"/>
                <w:sz w:val="21"/>
                <w:szCs w:val="21"/>
                <w:highlight w:val="none"/>
                <w:lang w:val="en-US" w:eastAsia="zh-CN" w:bidi="ar"/>
              </w:rPr>
              <w:t>发动机形式：单缸、风冷、二冲程发动机。</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▲2、发动机标定功率：≥2.4kW。</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▲3、最大功率：≥2.6kW。</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4、汽油油箱容积:≥5</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t>0ml。</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5、导板尺寸：18- 2</w:t>
            </w:r>
            <w:r>
              <w:rPr>
                <w:rStyle w:val="6"/>
                <w:rFonts w:hint="eastAsia" w:ascii="宋体" w:hAnsi="宋体" w:cs="宋体"/>
                <w:color w:val="auto"/>
                <w:sz w:val="21"/>
                <w:szCs w:val="21"/>
                <w:highlight w:val="none"/>
                <w:lang w:val="en-US" w:eastAsia="zh-CN" w:bidi="ar"/>
              </w:rPr>
              <w:t>2in</w:t>
            </w:r>
            <w:r>
              <w:rPr>
                <w:rStyle w:val="6"/>
                <w:rFonts w:hint="eastAsia" w:ascii="宋体" w:hAnsi="宋体" w:eastAsia="宋体" w:cs="宋体"/>
                <w:color w:val="auto"/>
                <w:sz w:val="21"/>
                <w:szCs w:val="21"/>
                <w:highlight w:val="none"/>
                <w:lang w:val="en-US" w:eastAsia="zh-CN" w:bidi="ar"/>
              </w:rPr>
              <w:t>。</w:t>
            </w:r>
          </w:p>
          <w:p w14:paraId="3C122218">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Style w:val="6"/>
                <w:rFonts w:hint="eastAsia" w:ascii="宋体" w:hAnsi="宋体" w:eastAsia="宋体" w:cs="宋体"/>
                <w:color w:val="auto"/>
                <w:sz w:val="21"/>
                <w:szCs w:val="21"/>
                <w:highlight w:val="none"/>
                <w:lang w:val="en-US" w:eastAsia="zh-CN" w:bidi="ar"/>
              </w:rPr>
            </w:pPr>
            <w:r>
              <w:rPr>
                <w:rStyle w:val="6"/>
                <w:rFonts w:hint="eastAsia" w:ascii="宋体" w:hAnsi="宋体" w:cs="宋体"/>
                <w:color w:val="auto"/>
                <w:sz w:val="21"/>
                <w:szCs w:val="21"/>
                <w:highlight w:val="none"/>
                <w:lang w:val="en-US" w:eastAsia="zh-CN" w:bidi="ar"/>
              </w:rPr>
              <w:t>6</w:t>
            </w:r>
            <w:r>
              <w:rPr>
                <w:rStyle w:val="6"/>
                <w:rFonts w:hint="eastAsia" w:ascii="宋体" w:hAnsi="宋体" w:eastAsia="宋体" w:cs="宋体"/>
                <w:color w:val="auto"/>
                <w:sz w:val="21"/>
                <w:szCs w:val="21"/>
                <w:highlight w:val="none"/>
                <w:lang w:val="en-US" w:eastAsia="zh-CN" w:bidi="ar"/>
              </w:rPr>
              <w:t>、最高转速:≥</w:t>
            </w:r>
            <w:r>
              <w:rPr>
                <w:rStyle w:val="6"/>
                <w:rFonts w:hint="eastAsia" w:ascii="宋体" w:hAnsi="宋体" w:cs="宋体"/>
                <w:color w:val="auto"/>
                <w:sz w:val="21"/>
                <w:szCs w:val="21"/>
                <w:highlight w:val="none"/>
                <w:lang w:val="en-US" w:eastAsia="zh-CN" w:bidi="ar"/>
              </w:rPr>
              <w:t>8</w:t>
            </w:r>
            <w:r>
              <w:rPr>
                <w:rStyle w:val="6"/>
                <w:rFonts w:hint="eastAsia" w:ascii="宋体" w:hAnsi="宋体" w:eastAsia="宋体" w:cs="宋体"/>
                <w:color w:val="auto"/>
                <w:sz w:val="21"/>
                <w:szCs w:val="21"/>
                <w:highlight w:val="none"/>
                <w:lang w:val="en-US" w:eastAsia="zh-CN" w:bidi="ar"/>
              </w:rPr>
              <w:t>500 r/min；</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7、发动机常温启动性能：≤</w:t>
            </w:r>
            <w:r>
              <w:rPr>
                <w:rStyle w:val="6"/>
                <w:rFonts w:hint="eastAsia" w:ascii="宋体" w:hAnsi="宋体" w:cs="宋体"/>
                <w:color w:val="auto"/>
                <w:sz w:val="21"/>
                <w:szCs w:val="21"/>
                <w:highlight w:val="none"/>
                <w:lang w:val="en-US" w:eastAsia="zh-CN" w:bidi="ar"/>
              </w:rPr>
              <w:t>10</w:t>
            </w:r>
            <w:r>
              <w:rPr>
                <w:rStyle w:val="6"/>
                <w:rFonts w:hint="eastAsia" w:ascii="宋体" w:hAnsi="宋体" w:eastAsia="宋体" w:cs="宋体"/>
                <w:color w:val="auto"/>
                <w:sz w:val="21"/>
                <w:szCs w:val="21"/>
                <w:highlight w:val="none"/>
                <w:lang w:val="en-US" w:eastAsia="zh-CN" w:bidi="ar"/>
              </w:rPr>
              <w:t>s。</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▲8、锯切效率：≥7</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t>cm</w:t>
            </w:r>
            <w:r>
              <w:rPr>
                <w:rStyle w:val="7"/>
                <w:rFonts w:hint="eastAsia" w:ascii="宋体" w:hAnsi="宋体" w:eastAsia="宋体" w:cs="宋体"/>
                <w:color w:val="auto"/>
                <w:sz w:val="21"/>
                <w:szCs w:val="21"/>
                <w:highlight w:val="none"/>
                <w:lang w:val="en-US" w:eastAsia="zh-CN" w:bidi="ar"/>
              </w:rPr>
              <w:t>2</w:t>
            </w:r>
            <w:r>
              <w:rPr>
                <w:rStyle w:val="6"/>
                <w:rFonts w:hint="eastAsia" w:ascii="宋体" w:hAnsi="宋体" w:eastAsia="宋体" w:cs="宋体"/>
                <w:color w:val="auto"/>
                <w:sz w:val="21"/>
                <w:szCs w:val="21"/>
                <w:highlight w:val="none"/>
                <w:lang w:val="en-US" w:eastAsia="zh-CN" w:bidi="ar"/>
              </w:rPr>
              <w:t>/s。</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▲9、锯切燃油消耗率：≤65g/m</w:t>
            </w:r>
            <w:r>
              <w:rPr>
                <w:rStyle w:val="7"/>
                <w:rFonts w:hint="eastAsia" w:ascii="宋体" w:hAnsi="宋体" w:eastAsia="宋体" w:cs="宋体"/>
                <w:color w:val="auto"/>
                <w:sz w:val="21"/>
                <w:szCs w:val="21"/>
                <w:highlight w:val="none"/>
                <w:lang w:val="en-US" w:eastAsia="zh-CN" w:bidi="ar"/>
              </w:rPr>
              <w:t>2</w:t>
            </w:r>
            <w:r>
              <w:rPr>
                <w:rStyle w:val="6"/>
                <w:rFonts w:hint="eastAsia" w:ascii="宋体" w:hAnsi="宋体" w:eastAsia="宋体" w:cs="宋体"/>
                <w:color w:val="auto"/>
                <w:sz w:val="21"/>
                <w:szCs w:val="21"/>
                <w:highlight w:val="none"/>
                <w:lang w:val="en-US" w:eastAsia="zh-CN" w:bidi="ar"/>
              </w:rPr>
              <w:t>。</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▲10、燃油消耗率：≤540g/kW·h。</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▲11、净质量：≤5kg。</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▲12、主机比质量：≤2.</w:t>
            </w:r>
            <w:r>
              <w:rPr>
                <w:rStyle w:val="6"/>
                <w:rFonts w:hint="eastAsia" w:ascii="宋体" w:hAnsi="宋体" w:cs="宋体"/>
                <w:color w:val="auto"/>
                <w:sz w:val="21"/>
                <w:szCs w:val="21"/>
                <w:highlight w:val="none"/>
                <w:lang w:val="en-US" w:eastAsia="zh-CN" w:bidi="ar"/>
              </w:rPr>
              <w:t>5</w:t>
            </w:r>
            <w:r>
              <w:rPr>
                <w:rStyle w:val="6"/>
                <w:rFonts w:hint="eastAsia" w:ascii="宋体" w:hAnsi="宋体" w:eastAsia="宋体" w:cs="宋体"/>
                <w:color w:val="auto"/>
                <w:sz w:val="21"/>
                <w:szCs w:val="21"/>
                <w:highlight w:val="none"/>
                <w:lang w:val="en-US" w:eastAsia="zh-CN" w:bidi="ar"/>
              </w:rPr>
              <w:t>kg/kW</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13、燃油和机油系统：燃油箱盖有连接链。燃油箱注油口直径≥25mm，机油箱注油口直径≥2</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t>mm。各油箱盖有清晰的标识，燃油箱的结构设计能确保油锯在正常工作温度下、各工作位置及搬运时，均没漏油现象。油箱注油口周围没有妨碍加油的其他部件。能使用漏斗加油。</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14、前手把的防护：需在靠近前手把的地方安装前护手器</w:t>
            </w:r>
            <w:r>
              <w:rPr>
                <w:rStyle w:val="6"/>
                <w:rFonts w:hint="eastAsia" w:ascii="宋体" w:hAnsi="宋体" w:eastAsia="宋体" w:cs="宋体"/>
                <w:strike w:val="0"/>
                <w:dstrike w:val="0"/>
                <w:color w:val="auto"/>
                <w:sz w:val="21"/>
                <w:szCs w:val="21"/>
                <w:highlight w:val="none"/>
                <w:lang w:val="en-US" w:eastAsia="zh-CN" w:bidi="ar"/>
              </w:rPr>
              <w:t>。前护手器的尺寸和机械强度分别符合IS06533和IS06534的规定。</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15、后手把的防护：在后手把底部的右侧有后护手器。后护手器宽度≥5</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t>m，后护手器长度≥11</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t>mm。</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▲16、发动机停机开关：油锯配置使发动机不借助持续的人力而能迅速停止运转的停机开关。此停机开关安装在操作者戴防护手套且双手握持油锯时，右手可控制位置处。</w:t>
            </w:r>
            <w:r>
              <w:rPr>
                <w:rStyle w:val="6"/>
                <w:rFonts w:hint="eastAsia" w:ascii="宋体" w:hAnsi="宋体" w:eastAsia="宋体" w:cs="宋体"/>
                <w:strike w:val="0"/>
                <w:dstrike w:val="0"/>
                <w:color w:val="auto"/>
                <w:sz w:val="21"/>
                <w:szCs w:val="21"/>
                <w:highlight w:val="none"/>
                <w:lang w:val="en-US" w:eastAsia="zh-CN" w:bidi="ar"/>
              </w:rPr>
              <w:t>开关的颜色与背景对比鲜明</w:t>
            </w:r>
            <w:r>
              <w:rPr>
                <w:rStyle w:val="6"/>
                <w:rFonts w:hint="eastAsia" w:ascii="宋体" w:hAnsi="宋体" w:eastAsia="宋体" w:cs="宋体"/>
                <w:strike w:val="0"/>
                <w:color w:val="auto"/>
                <w:sz w:val="21"/>
                <w:szCs w:val="21"/>
                <w:highlight w:val="none"/>
                <w:lang w:val="en-US" w:eastAsia="zh-CN" w:bidi="ar"/>
              </w:rPr>
              <w:t>。</w:t>
            </w:r>
          </w:p>
          <w:p w14:paraId="3231E579">
            <w:pPr>
              <w:pStyle w:val="2"/>
              <w:keepNext w:val="0"/>
              <w:keepLines w:val="0"/>
              <w:pageBreakBefore w:val="0"/>
              <w:widowControl/>
              <w:numPr>
                <w:ilvl w:val="0"/>
                <w:numId w:val="0"/>
              </w:numPr>
              <w:kinsoku/>
              <w:wordWrap/>
              <w:overflowPunct/>
              <w:topLinePunct w:val="0"/>
              <w:autoSpaceDE/>
              <w:autoSpaceDN/>
              <w:bidi w:val="0"/>
              <w:adjustRightInd/>
              <w:snapToGrid/>
              <w:rPr>
                <w:rFonts w:hint="default"/>
                <w:color w:val="auto"/>
                <w:highlight w:val="none"/>
                <w:lang w:val="en-US" w:eastAsia="zh-CN"/>
              </w:rPr>
            </w:pPr>
            <w:r>
              <w:rPr>
                <w:rStyle w:val="6"/>
                <w:rFonts w:hint="eastAsia" w:ascii="宋体" w:hAnsi="宋体" w:eastAsia="宋体" w:cs="宋体"/>
                <w:color w:val="auto"/>
                <w:sz w:val="21"/>
                <w:szCs w:val="21"/>
                <w:highlight w:val="none"/>
                <w:lang w:val="en-US" w:eastAsia="zh-CN" w:bidi="ar"/>
              </w:rPr>
              <w:t>▲</w:t>
            </w:r>
            <w:r>
              <w:rPr>
                <w:rStyle w:val="6"/>
                <w:rFonts w:hint="eastAsia" w:ascii="宋体" w:hAnsi="宋体" w:eastAsia="宋体" w:cs="宋体"/>
                <w:bCs w:val="0"/>
                <w:color w:val="auto"/>
                <w:spacing w:val="0"/>
                <w:kern w:val="2"/>
                <w:sz w:val="21"/>
                <w:szCs w:val="21"/>
                <w:highlight w:val="none"/>
                <w:lang w:val="en-US" w:eastAsia="zh-CN" w:bidi="ar"/>
              </w:rPr>
              <w:t>17、</w:t>
            </w:r>
            <w:r>
              <w:rPr>
                <w:rStyle w:val="6"/>
                <w:rFonts w:ascii="宋体" w:hAnsi="宋体" w:eastAsia="宋体" w:cs="宋体"/>
                <w:bCs w:val="0"/>
                <w:color w:val="auto"/>
                <w:spacing w:val="0"/>
                <w:kern w:val="2"/>
                <w:sz w:val="21"/>
                <w:szCs w:val="21"/>
                <w:highlight w:val="none"/>
                <w:lang w:val="en-US" w:eastAsia="zh-CN" w:bidi="ar"/>
              </w:rPr>
              <w:t>产品符合GB/T5392-2017《林业机械便携手持式油锯》标准。</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CF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9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145台</w:t>
            </w:r>
          </w:p>
        </w:tc>
      </w:tr>
      <w:tr w14:paraId="221E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F551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3D9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发电机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5C50">
            <w:pPr>
              <w:keepNext w:val="0"/>
              <w:keepLines w:val="0"/>
              <w:pageBreakBefore w:val="0"/>
              <w:widowControl/>
              <w:numPr>
                <w:ilvl w:val="0"/>
                <w:numId w:val="5"/>
              </w:numPr>
              <w:suppressLineNumbers w:val="0"/>
              <w:kinsoku/>
              <w:wordWrap/>
              <w:overflowPunct/>
              <w:topLinePunct w:val="0"/>
              <w:autoSpaceDE/>
              <w:autoSpaceDN/>
              <w:bidi w:val="0"/>
              <w:adjustRightInd/>
              <w:snapToGrid/>
              <w:jc w:val="left"/>
              <w:textAlignment w:val="center"/>
              <w:rPr>
                <w:rStyle w:val="6"/>
                <w:rFonts w:hint="eastAsia" w:ascii="宋体" w:hAnsi="宋体" w:eastAsia="宋体" w:cs="宋体"/>
                <w:color w:val="auto"/>
                <w:sz w:val="21"/>
                <w:szCs w:val="21"/>
                <w:highlight w:val="none"/>
                <w:lang w:val="en-US" w:eastAsia="zh-CN" w:bidi="ar"/>
              </w:rPr>
            </w:pPr>
            <w:r>
              <w:rPr>
                <w:rStyle w:val="6"/>
                <w:rFonts w:hint="eastAsia" w:ascii="宋体" w:hAnsi="宋体" w:eastAsia="宋体" w:cs="宋体"/>
                <w:color w:val="auto"/>
                <w:sz w:val="21"/>
                <w:szCs w:val="21"/>
                <w:highlight w:val="none"/>
                <w:lang w:val="en-US" w:eastAsia="zh-CN" w:bidi="ar"/>
              </w:rPr>
              <w:t>外观：机组的焊接应牢固，焊缝应均匀，无裂纹、药皮、溅渣、焊穿、咬边、漏焊及气孔等缺陷。焊渣、焊药应清除干净。</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2、测量绝缘电阻（MQ）：≥500</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3、抗冲击：机组在冲击试验器上应能承受1.0J±0. 05J/中击能量的撞击，机组应无机械损伤。</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4、抗跌落：机组从20cm的高度自由跌落至混凝士地板上，机组应无机械或电气安全性的损坏。</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5、抗倾斜：机组在空载沿任一方向放置在倾斜15的涂面上后，机组不得倾翻或溢出燃油、水。</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6、噪声级(dB(A))：≤8</w:t>
            </w:r>
            <w:r>
              <w:rPr>
                <w:rStyle w:val="6"/>
                <w:rFonts w:hint="eastAsia" w:ascii="宋体" w:hAnsi="宋体" w:cs="宋体"/>
                <w:color w:val="auto"/>
                <w:sz w:val="21"/>
                <w:szCs w:val="21"/>
                <w:highlight w:val="none"/>
                <w:lang w:val="en-US" w:eastAsia="zh-CN" w:bidi="ar"/>
              </w:rPr>
              <w:t>0</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7、振动速度有效值(mm/s)：≤40</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8、振动位移有效值（mm）：≤0.6</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9、振动加速度有效值(m/s</w:t>
            </w:r>
            <w:r>
              <w:rPr>
                <w:rStyle w:val="7"/>
                <w:rFonts w:hint="eastAsia" w:ascii="宋体" w:hAnsi="宋体" w:eastAsia="宋体" w:cs="宋体"/>
                <w:color w:val="auto"/>
                <w:sz w:val="21"/>
                <w:szCs w:val="21"/>
                <w:highlight w:val="none"/>
                <w:lang w:val="en-US" w:eastAsia="zh-CN" w:bidi="ar"/>
              </w:rPr>
              <w:t>2</w:t>
            </w:r>
            <w:r>
              <w:rPr>
                <w:rStyle w:val="6"/>
                <w:rFonts w:hint="eastAsia" w:ascii="宋体" w:hAnsi="宋体" w:eastAsia="宋体" w:cs="宋体"/>
                <w:color w:val="auto"/>
                <w:sz w:val="21"/>
                <w:szCs w:val="21"/>
                <w:highlight w:val="none"/>
                <w:lang w:val="en-US" w:eastAsia="zh-CN" w:bidi="ar"/>
              </w:rPr>
              <w:t>)：≤24</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▲10、发动机类型：单缸、四冲程、强制风冷。</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▲11、起动方式：电启动。</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▲12、连续工作时间：≥8H</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13、额定电压 (V)：单相220V/三相380V；</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14、额定频率（Hz）：50</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▲15、额定功率 (kW)：≥5</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▲16、最大功率 (kW):≥5.5</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17、油箱容积（L）：≥25L</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A9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D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22台</w:t>
            </w:r>
          </w:p>
        </w:tc>
      </w:tr>
      <w:tr w14:paraId="4705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47F9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11</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C22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割灌机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FD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背负式割灌机</w:t>
            </w:r>
          </w:p>
          <w:p w14:paraId="1126D3E4">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、操控方式：背负式四冲程割灌机；</w:t>
            </w:r>
          </w:p>
          <w:p w14:paraId="2D43002E">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2、型式:单缸、风冷四冲程；</w:t>
            </w:r>
          </w:p>
          <w:p w14:paraId="18A3A3C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▲3、发动机排量≥3</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cc；</w:t>
            </w:r>
          </w:p>
          <w:p w14:paraId="533D52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4、转速:≥</w:t>
            </w:r>
            <w:r>
              <w:rPr>
                <w:rFonts w:hint="eastAsia" w:ascii="宋体" w:hAnsi="宋体" w:cs="宋体"/>
                <w:i w:val="0"/>
                <w:iCs w:val="0"/>
                <w:color w:val="auto"/>
                <w:kern w:val="0"/>
                <w:sz w:val="21"/>
                <w:szCs w:val="21"/>
                <w:highlight w:val="none"/>
                <w:u w:val="none"/>
                <w:lang w:val="en-US" w:eastAsia="zh-CN" w:bidi="ar"/>
              </w:rPr>
              <w:t>6500</w:t>
            </w:r>
            <w:r>
              <w:rPr>
                <w:rFonts w:hint="eastAsia" w:ascii="宋体" w:hAnsi="宋体" w:eastAsia="宋体" w:cs="宋体"/>
                <w:i w:val="0"/>
                <w:iCs w:val="0"/>
                <w:color w:val="auto"/>
                <w:kern w:val="0"/>
                <w:sz w:val="21"/>
                <w:szCs w:val="21"/>
                <w:highlight w:val="none"/>
                <w:u w:val="none"/>
                <w:lang w:val="en-US" w:eastAsia="zh-CN" w:bidi="ar"/>
              </w:rPr>
              <w:t>r/min；</w:t>
            </w:r>
          </w:p>
          <w:p w14:paraId="312ED89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5、发动机功率：≥</w:t>
            </w:r>
            <w:r>
              <w:rPr>
                <w:rFonts w:hint="eastAsia" w:ascii="宋体" w:hAnsi="宋体" w:cs="宋体"/>
                <w:i w:val="0"/>
                <w:iCs w:val="0"/>
                <w:color w:val="auto"/>
                <w:kern w:val="0"/>
                <w:sz w:val="21"/>
                <w:szCs w:val="21"/>
                <w:highlight w:val="none"/>
                <w:u w:val="none"/>
                <w:lang w:val="en-US" w:eastAsia="zh-CN" w:bidi="ar"/>
              </w:rPr>
              <w:t>0.7K</w:t>
            </w:r>
            <w:r>
              <w:rPr>
                <w:rFonts w:hint="eastAsia" w:ascii="宋体" w:hAnsi="宋体" w:eastAsia="宋体" w:cs="宋体"/>
                <w:i w:val="0"/>
                <w:iCs w:val="0"/>
                <w:color w:val="auto"/>
                <w:kern w:val="0"/>
                <w:sz w:val="21"/>
                <w:szCs w:val="21"/>
                <w:highlight w:val="none"/>
                <w:u w:val="none"/>
                <w:lang w:val="en-US" w:eastAsia="zh-CN" w:bidi="ar"/>
              </w:rPr>
              <w:t>W；</w:t>
            </w:r>
          </w:p>
          <w:p w14:paraId="08752B5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6、燃油：92#汽油；</w:t>
            </w:r>
          </w:p>
          <w:p w14:paraId="2F03100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7、操作方式 背负式/侧挂式；</w:t>
            </w:r>
          </w:p>
          <w:p w14:paraId="7A05D6D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8、机油;四冲程机油；</w:t>
            </w:r>
          </w:p>
          <w:p w14:paraId="4899BA7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9、点火:</w:t>
            </w:r>
            <w:r>
              <w:rPr>
                <w:rFonts w:hint="eastAsia" w:ascii="宋体" w:hAnsi="宋体" w:cs="宋体"/>
                <w:i w:val="0"/>
                <w:iCs w:val="0"/>
                <w:color w:val="auto"/>
                <w:kern w:val="0"/>
                <w:sz w:val="21"/>
                <w:szCs w:val="21"/>
                <w:highlight w:val="none"/>
                <w:u w:val="none"/>
                <w:lang w:val="en-US" w:eastAsia="zh-CN" w:bidi="ar"/>
              </w:rPr>
              <w:t>无触点电子点火</w:t>
            </w:r>
            <w:r>
              <w:rPr>
                <w:rFonts w:hint="eastAsia" w:ascii="宋体" w:hAnsi="宋体" w:eastAsia="宋体" w:cs="宋体"/>
                <w:i w:val="0"/>
                <w:iCs w:val="0"/>
                <w:color w:val="auto"/>
                <w:kern w:val="0"/>
                <w:sz w:val="21"/>
                <w:szCs w:val="21"/>
                <w:highlight w:val="none"/>
                <w:u w:val="none"/>
                <w:lang w:val="en-US" w:eastAsia="zh-CN" w:bidi="ar"/>
              </w:rPr>
              <w:t>；</w:t>
            </w:r>
          </w:p>
          <w:p w14:paraId="13B88E7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10、净重:≤</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kg；</w:t>
            </w:r>
          </w:p>
          <w:p w14:paraId="63D8305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11、燃油消耗率 ≤480g/kw.h；</w:t>
            </w:r>
          </w:p>
          <w:p w14:paraId="34F15C6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12、刀片尺寸：合金刀片</w:t>
            </w:r>
            <w:r>
              <w:rPr>
                <w:rFonts w:hint="eastAsia" w:ascii="宋体" w:hAnsi="宋体" w:cs="宋体"/>
                <w:i w:val="0"/>
                <w:iCs w:val="0"/>
                <w:color w:val="auto"/>
                <w:kern w:val="0"/>
                <w:sz w:val="21"/>
                <w:szCs w:val="21"/>
                <w:highlight w:val="none"/>
                <w:u w:val="none"/>
                <w:lang w:val="en-US" w:eastAsia="zh-CN" w:bidi="ar"/>
              </w:rPr>
              <w:t>直径318</w:t>
            </w:r>
            <w:r>
              <w:rPr>
                <w:rFonts w:hint="eastAsia" w:ascii="宋体" w:hAnsi="宋体" w:eastAsia="宋体" w:cs="宋体"/>
                <w:i w:val="0"/>
                <w:iCs w:val="0"/>
                <w:color w:val="auto"/>
                <w:kern w:val="0"/>
                <w:sz w:val="21"/>
                <w:szCs w:val="21"/>
                <w:highlight w:val="none"/>
                <w:u w:val="none"/>
                <w:lang w:val="en-US" w:eastAsia="zh-CN" w:bidi="ar"/>
              </w:rPr>
              <w:t>mm（允许误差范围±5%）；</w:t>
            </w:r>
          </w:p>
          <w:p w14:paraId="4C043546">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13、手杆材质为</w:t>
            </w:r>
            <w:r>
              <w:rPr>
                <w:rFonts w:hint="eastAsia" w:ascii="宋体" w:hAnsi="宋体" w:cs="宋体"/>
                <w:i w:val="0"/>
                <w:iCs w:val="0"/>
                <w:color w:val="auto"/>
                <w:kern w:val="0"/>
                <w:sz w:val="21"/>
                <w:szCs w:val="21"/>
                <w:highlight w:val="none"/>
                <w:u w:val="none"/>
                <w:lang w:val="en-US" w:eastAsia="zh-CN" w:bidi="ar"/>
              </w:rPr>
              <w:t>1.5</w:t>
            </w:r>
            <w:r>
              <w:rPr>
                <w:rFonts w:hint="eastAsia" w:ascii="宋体" w:hAnsi="宋体" w:eastAsia="宋体" w:cs="宋体"/>
                <w:i w:val="0"/>
                <w:iCs w:val="0"/>
                <w:color w:val="auto"/>
                <w:kern w:val="0"/>
                <w:sz w:val="21"/>
                <w:szCs w:val="21"/>
                <w:highlight w:val="none"/>
                <w:u w:val="none"/>
                <w:lang w:val="en-US" w:eastAsia="zh-CN" w:bidi="ar"/>
              </w:rPr>
              <w:t>mm（允许误差范围±5%）铝管阳极氧化工艺处理，具有传动减震系统；</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EF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600.00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BC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153台</w:t>
            </w:r>
          </w:p>
        </w:tc>
      </w:tr>
      <w:tr w14:paraId="0126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6B0CF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796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组合工具</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F8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组合工具八件套</w:t>
            </w:r>
          </w:p>
          <w:p w14:paraId="3CF076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1、多功能组合工具包×1个；</w:t>
            </w:r>
          </w:p>
          <w:p w14:paraId="1DEF10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w:t>
            </w:r>
            <w:r>
              <w:rPr>
                <w:rFonts w:hint="eastAsia" w:ascii="宋体" w:hAnsi="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rPr>
              <w:t>外包材质：涤纶涂层织物，迷彩色；</w:t>
            </w:r>
          </w:p>
          <w:p w14:paraId="5860CC71">
            <w:pPr>
              <w:keepNext w:val="0"/>
              <w:keepLines w:val="0"/>
              <w:pageBreakBefore w:val="0"/>
              <w:widowControl/>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外形尺寸：680mm×360mm×80mm（允许误差范围±5%）。</w:t>
            </w:r>
          </w:p>
          <w:p w14:paraId="5F53F5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2、手板锯×1把；</w:t>
            </w:r>
          </w:p>
          <w:p w14:paraId="44C7529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产品尺寸:47.5cm×10.6cm（允许误差范围±5%）；</w:t>
            </w:r>
          </w:p>
          <w:p w14:paraId="464020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产品材质:锰钢；</w:t>
            </w:r>
          </w:p>
          <w:p w14:paraId="722A77A4">
            <w:pPr>
              <w:keepNext w:val="0"/>
              <w:keepLines w:val="0"/>
              <w:pageBreakBefore w:val="0"/>
              <w:widowControl/>
              <w:suppressLineNumbers w:val="0"/>
              <w:kinsoku/>
              <w:wordWrap/>
              <w:overflowPunct/>
              <w:topLinePunct w:val="0"/>
              <w:autoSpaceDE/>
              <w:autoSpaceDN/>
              <w:bidi w:val="0"/>
              <w:adjustRightInd/>
              <w:snapToGrid/>
              <w:ind w:firstLine="210" w:firstLineChars="10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板锯厚度:1.2mm（允许误差范围±0.3mm）；</w:t>
            </w:r>
          </w:p>
          <w:p w14:paraId="48C86C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3、斧子×1把</w:t>
            </w:r>
          </w:p>
          <w:p w14:paraId="5273CB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产品尺寸:37cm×13.8cm（允许误差范围±5%）；</w:t>
            </w:r>
          </w:p>
          <w:p w14:paraId="0C5B65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斧头材质:65#锰钢；</w:t>
            </w:r>
          </w:p>
          <w:p w14:paraId="1E39B5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斧头刃宽:97mm（允许误差范围±3mm）；</w:t>
            </w:r>
          </w:p>
          <w:p w14:paraId="142254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斧头硬度:HRC ≥55。</w:t>
            </w:r>
          </w:p>
          <w:p w14:paraId="390846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4、砍柴刀×1把</w:t>
            </w:r>
          </w:p>
          <w:p w14:paraId="2933A5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产品总长:37cm（允许误差范围±5%）；</w:t>
            </w:r>
          </w:p>
          <w:p w14:paraId="3383DB1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刀刃宽度:76mm（允许误差范围±3mm）；</w:t>
            </w:r>
          </w:p>
          <w:p w14:paraId="1911A21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刀刃硬度:HRC≥50。</w:t>
            </w:r>
          </w:p>
          <w:p w14:paraId="44DED1F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5、五指耙×1个</w:t>
            </w:r>
          </w:p>
          <w:p w14:paraId="589B9E9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产品尺寸:20.7cm×17.3cm（允许误差范围±5%）</w:t>
            </w:r>
          </w:p>
          <w:p w14:paraId="7C18B5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产品材质:65#锰钢。</w:t>
            </w:r>
          </w:p>
          <w:p w14:paraId="629C9E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6、连接杆×2节</w:t>
            </w:r>
          </w:p>
          <w:p w14:paraId="4805C72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连接杆直径:22mm（允许误差范围±3mm）</w:t>
            </w:r>
          </w:p>
          <w:p w14:paraId="6432C4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连接杆总长度:109cm（允许误差范围±5%）</w:t>
            </w:r>
          </w:p>
          <w:p w14:paraId="034ADA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产品规格:两节。</w:t>
            </w:r>
          </w:p>
          <w:p w14:paraId="5428AD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7、扑火头×1个</w:t>
            </w:r>
          </w:p>
          <w:p w14:paraId="47AC50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拍头厚度:≥3.5mm；</w:t>
            </w:r>
          </w:p>
          <w:p w14:paraId="19384A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产品尺寸:≥55.7cm×20cm；</w:t>
            </w:r>
          </w:p>
          <w:p w14:paraId="689078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8、便携折叠兵工铲×1把；</w:t>
            </w:r>
          </w:p>
          <w:p w14:paraId="65990D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铲面厚度:≥1.8mm</w:t>
            </w:r>
          </w:p>
          <w:p w14:paraId="73F0D9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展开尺寸≥:57.5cm×15cm；</w:t>
            </w:r>
          </w:p>
          <w:p w14:paraId="2D7420E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   折叠尺寸≥:15cm×25cm。</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7B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51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149套</w:t>
            </w:r>
          </w:p>
        </w:tc>
      </w:tr>
      <w:tr w14:paraId="2EB6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F55B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7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灭火机（背负式）</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A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Style w:val="6"/>
                <w:rFonts w:hint="eastAsia" w:ascii="宋体" w:hAnsi="宋体" w:eastAsia="宋体" w:cs="宋体"/>
                <w:color w:val="auto"/>
                <w:sz w:val="21"/>
                <w:szCs w:val="21"/>
                <w:highlight w:val="none"/>
                <w:lang w:val="en-US" w:eastAsia="zh-CN" w:bidi="ar"/>
              </w:rPr>
              <w:t>一、发动机技术要求：</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1、动力型式：单缸风冷二冲程汽油机。</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2、发动机额定净功率/转速</w:t>
            </w:r>
            <w:r>
              <w:rPr>
                <w:rFonts w:hint="eastAsia" w:ascii="宋体" w:hAnsi="宋体" w:eastAsia="宋体" w:cs="宋体"/>
                <w:i w:val="0"/>
                <w:iCs w:val="0"/>
                <w:color w:val="auto"/>
                <w:kern w:val="0"/>
                <w:sz w:val="21"/>
                <w:szCs w:val="21"/>
                <w:highlight w:val="none"/>
                <w:u w:val="none"/>
                <w:lang w:val="en-US" w:eastAsia="zh-CN" w:bidi="ar"/>
              </w:rPr>
              <w:t>≥</w:t>
            </w:r>
            <w:r>
              <w:rPr>
                <w:rStyle w:val="6"/>
                <w:rFonts w:hint="eastAsia" w:ascii="宋体" w:hAnsi="宋体" w:cs="宋体"/>
                <w:color w:val="auto"/>
                <w:sz w:val="21"/>
                <w:szCs w:val="21"/>
                <w:highlight w:val="none"/>
                <w:lang w:val="en-US" w:eastAsia="zh-CN" w:bidi="ar"/>
              </w:rPr>
              <w:t>3.5</w:t>
            </w:r>
            <w:r>
              <w:rPr>
                <w:rStyle w:val="6"/>
                <w:rFonts w:hint="eastAsia" w:ascii="宋体" w:hAnsi="宋体" w:eastAsia="宋体" w:cs="宋体"/>
                <w:color w:val="auto"/>
                <w:sz w:val="21"/>
                <w:szCs w:val="21"/>
                <w:highlight w:val="none"/>
                <w:lang w:val="en-US" w:eastAsia="zh-CN" w:bidi="ar"/>
              </w:rPr>
              <w:t>kw/</w:t>
            </w:r>
            <w:r>
              <w:rPr>
                <w:rStyle w:val="6"/>
                <w:rFonts w:hint="eastAsia" w:ascii="宋体" w:hAnsi="宋体" w:cs="宋体"/>
                <w:color w:val="auto"/>
                <w:sz w:val="21"/>
                <w:szCs w:val="21"/>
                <w:highlight w:val="none"/>
                <w:lang w:val="en-US" w:eastAsia="zh-CN" w:bidi="ar"/>
              </w:rPr>
              <w:t>70</w:t>
            </w:r>
            <w:r>
              <w:rPr>
                <w:rStyle w:val="6"/>
                <w:rFonts w:hint="eastAsia" w:ascii="宋体" w:hAnsi="宋体" w:eastAsia="宋体" w:cs="宋体"/>
                <w:color w:val="auto"/>
                <w:sz w:val="21"/>
                <w:szCs w:val="21"/>
                <w:highlight w:val="none"/>
                <w:lang w:val="en-US" w:eastAsia="zh-CN" w:bidi="ar"/>
              </w:rPr>
              <w:t>00r/min;。</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3、排放要求：达到非道路移动机械用小型点燃发动机排气污染物排放限制第二阶段要求。</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4、耐久要求：发动机耐久不低于300h。</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二、整机技术要求：</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▲1、有效灭火距离：≥1.9m。</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▲2、出风口风量：≥0.45 m</w:t>
            </w:r>
            <w:r>
              <w:rPr>
                <w:rStyle w:val="7"/>
                <w:rFonts w:hint="eastAsia" w:ascii="宋体" w:hAnsi="宋体" w:eastAsia="宋体" w:cs="宋体"/>
                <w:color w:val="auto"/>
                <w:sz w:val="21"/>
                <w:szCs w:val="21"/>
                <w:highlight w:val="none"/>
                <w:lang w:val="en-US" w:eastAsia="zh-CN" w:bidi="ar"/>
              </w:rPr>
              <w:t>3</w:t>
            </w:r>
            <w:r>
              <w:rPr>
                <w:rStyle w:val="6"/>
                <w:rFonts w:hint="eastAsia" w:ascii="宋体" w:hAnsi="宋体" w:eastAsia="宋体" w:cs="宋体"/>
                <w:color w:val="auto"/>
                <w:sz w:val="21"/>
                <w:szCs w:val="21"/>
                <w:highlight w:val="none"/>
                <w:lang w:val="en-US" w:eastAsia="zh-CN" w:bidi="ar"/>
              </w:rPr>
              <w:t>/s。</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▲3、一次加油连续工作时间：≥</w:t>
            </w:r>
            <w:r>
              <w:rPr>
                <w:rStyle w:val="6"/>
                <w:rFonts w:hint="eastAsia" w:ascii="宋体" w:hAnsi="宋体" w:cs="宋体"/>
                <w:color w:val="auto"/>
                <w:sz w:val="21"/>
                <w:szCs w:val="21"/>
                <w:highlight w:val="none"/>
                <w:lang w:val="en-US" w:eastAsia="zh-CN" w:bidi="ar"/>
              </w:rPr>
              <w:t>8</w:t>
            </w:r>
            <w:r>
              <w:rPr>
                <w:rStyle w:val="6"/>
                <w:rFonts w:hint="eastAsia" w:ascii="宋体" w:hAnsi="宋体" w:eastAsia="宋体" w:cs="宋体"/>
                <w:color w:val="auto"/>
                <w:sz w:val="21"/>
                <w:szCs w:val="21"/>
                <w:highlight w:val="none"/>
                <w:lang w:val="en-US" w:eastAsia="zh-CN" w:bidi="ar"/>
              </w:rPr>
              <w:t>0min。</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▲4、耳旁噪声：≤100 db(A)。</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▲5、整备质量：≤14kg。</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▲6、手感振动：≤2m/s</w:t>
            </w:r>
            <w:r>
              <w:rPr>
                <w:rStyle w:val="7"/>
                <w:rFonts w:hint="eastAsia" w:ascii="宋体" w:hAnsi="宋体" w:eastAsia="宋体" w:cs="宋体"/>
                <w:color w:val="auto"/>
                <w:sz w:val="21"/>
                <w:szCs w:val="21"/>
                <w:highlight w:val="none"/>
                <w:lang w:val="en-US" w:eastAsia="zh-CN" w:bidi="ar"/>
              </w:rPr>
              <w:t>2</w:t>
            </w:r>
            <w:r>
              <w:rPr>
                <w:rStyle w:val="6"/>
                <w:rFonts w:hint="eastAsia" w:ascii="宋体" w:hAnsi="宋体" w:eastAsia="宋体" w:cs="宋体"/>
                <w:color w:val="auto"/>
                <w:sz w:val="21"/>
                <w:szCs w:val="21"/>
                <w:highlight w:val="none"/>
                <w:lang w:val="en-US" w:eastAsia="zh-CN" w:bidi="ar"/>
              </w:rPr>
              <w:t>。</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▲7、常温起动时间：≤</w:t>
            </w:r>
            <w:r>
              <w:rPr>
                <w:rStyle w:val="6"/>
                <w:rFonts w:hint="eastAsia" w:ascii="宋体" w:hAnsi="宋体" w:cs="宋体"/>
                <w:color w:val="auto"/>
                <w:sz w:val="21"/>
                <w:szCs w:val="21"/>
                <w:highlight w:val="none"/>
                <w:lang w:val="en-US" w:eastAsia="zh-CN" w:bidi="ar"/>
              </w:rPr>
              <w:t>5</w:t>
            </w:r>
            <w:r>
              <w:rPr>
                <w:rStyle w:val="6"/>
                <w:rFonts w:hint="eastAsia" w:ascii="宋体" w:hAnsi="宋体" w:eastAsia="宋体" w:cs="宋体"/>
                <w:color w:val="auto"/>
                <w:sz w:val="21"/>
                <w:szCs w:val="21"/>
                <w:highlight w:val="none"/>
                <w:lang w:val="en-US" w:eastAsia="zh-CN" w:bidi="ar"/>
              </w:rPr>
              <w:t>s。</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8、连续运转可靠性：在标定转速下连续运转5h未出现故障，5h后转速下降小于标定转速的5%。二次起动后工作正常。</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 xml:space="preserve">三、配置要求： </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1、外置式泵油结构。</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2、闭式S型叶轮,增强尼龙材质。</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3、油路系统为封闭在防护罩内的包覆结构，防止作业时剐蹭油管出现漏油事故。</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4、吹风管末端用铝制风管。</w:t>
            </w:r>
            <w:r>
              <w:rPr>
                <w:rStyle w:val="6"/>
                <w:rFonts w:hint="eastAsia" w:ascii="宋体" w:hAnsi="宋体" w:eastAsia="宋体" w:cs="宋体"/>
                <w:color w:val="auto"/>
                <w:sz w:val="21"/>
                <w:szCs w:val="21"/>
                <w:highlight w:val="none"/>
                <w:lang w:val="en-US" w:eastAsia="zh-CN" w:bidi="ar"/>
              </w:rPr>
              <w:br w:type="textWrapping"/>
            </w:r>
            <w:r>
              <w:rPr>
                <w:rStyle w:val="6"/>
                <w:rFonts w:hint="eastAsia" w:ascii="宋体" w:hAnsi="宋体" w:eastAsia="宋体" w:cs="宋体"/>
                <w:color w:val="auto"/>
                <w:sz w:val="21"/>
                <w:szCs w:val="21"/>
                <w:highlight w:val="none"/>
                <w:lang w:val="en-US" w:eastAsia="zh-CN" w:bidi="ar"/>
              </w:rPr>
              <w:t>5、双肩背带，带有工具包，并拥有快速释放结构，可确保在发生紧急事故时能使人与动力源迅速分离。</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D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2100.00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2A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176台</w:t>
            </w:r>
          </w:p>
        </w:tc>
      </w:tr>
      <w:tr w14:paraId="2001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78BF4F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47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便捷式风力（灭火机）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16FD">
            <w:pPr>
              <w:keepNext w:val="0"/>
              <w:keepLines w:val="0"/>
              <w:pageBreakBefore w:val="0"/>
              <w:widowControl/>
              <w:numPr>
                <w:ilvl w:val="0"/>
                <w:numId w:val="6"/>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符合GB/T10280-2008</w:t>
            </w:r>
            <w:bookmarkStart w:id="0" w:name="_GoBack"/>
            <w:bookmarkEnd w:id="0"/>
            <w:r>
              <w:rPr>
                <w:rFonts w:hint="eastAsia" w:ascii="宋体" w:hAnsi="宋体" w:eastAsia="宋体" w:cs="宋体"/>
                <w:i w:val="0"/>
                <w:iCs w:val="0"/>
                <w:color w:val="auto"/>
                <w:kern w:val="0"/>
                <w:sz w:val="21"/>
                <w:szCs w:val="21"/>
                <w:highlight w:val="none"/>
                <w:u w:val="none"/>
                <w:lang w:val="en-US" w:eastAsia="zh-CN" w:bidi="ar"/>
              </w:rPr>
              <w:t>《林业机械便携式风力灭火机》检验依据。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▲2、有效风力灭火距离（m）：≥2.</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3、功率：≥3.2kw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▲4、灭火机出风口风量（m3/s）：≥0.5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5、常温启动（s）：≤5。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6、连续运转试验：在标定转速下连续运转首次出现故障时间应不小于5h，5h后转速下降不应超过标定转速的5%。二次起动后应正常工作。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▲7、耳旁噪声dB (A)：≤105。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▲8、整备质量（kg）：≤</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9、质保期的要求：三年。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、售后服务的要求：每年春秋防火季、年度消防员比赛集训前须主动预约采购人上门服务各一次。</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6A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1800.00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1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206台</w:t>
            </w:r>
          </w:p>
        </w:tc>
      </w:tr>
      <w:tr w14:paraId="249B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041357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1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森防工具</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5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1、捕虫网  ×1个</w:t>
            </w:r>
          </w:p>
          <w:p w14:paraId="0A58430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木柄长80cm 口宽30cm 深70cm；（允许误差范围±</w:t>
            </w:r>
            <w:r>
              <w:rPr>
                <w:rFonts w:hint="eastAsia" w:ascii="宋体" w:hAnsi="宋体" w:cs="宋体"/>
                <w:i w:val="0"/>
                <w:iCs w:val="0"/>
                <w:color w:val="auto"/>
                <w:sz w:val="21"/>
                <w:szCs w:val="21"/>
                <w:highlight w:val="none"/>
                <w:u w:val="none"/>
                <w:lang w:val="en-US" w:eastAsia="zh-CN"/>
              </w:rPr>
              <w:t>3</w:t>
            </w:r>
            <w:r>
              <w:rPr>
                <w:rFonts w:hint="eastAsia" w:ascii="宋体" w:hAnsi="宋体" w:eastAsia="宋体" w:cs="宋体"/>
                <w:i w:val="0"/>
                <w:iCs w:val="0"/>
                <w:color w:val="auto"/>
                <w:sz w:val="21"/>
                <w:szCs w:val="21"/>
                <w:highlight w:val="none"/>
                <w:u w:val="none"/>
              </w:rPr>
              <w:t>cm）网布材质：涤纶网布材质：涤纶。</w:t>
            </w:r>
          </w:p>
          <w:p w14:paraId="4270FB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p>
          <w:p w14:paraId="63D243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2、诱捕灯×1个</w:t>
            </w:r>
          </w:p>
          <w:p w14:paraId="7C6EFA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电压频率:220V-50Hz；</w:t>
            </w:r>
          </w:p>
          <w:p w14:paraId="773142B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灭蚊方式:UVA紫光灯；</w:t>
            </w:r>
          </w:p>
          <w:p w14:paraId="428BEC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电网电压:1200V～1800V；</w:t>
            </w:r>
          </w:p>
          <w:p w14:paraId="0C378B1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产品材质:钢网+PP+防火PC。</w:t>
            </w:r>
          </w:p>
          <w:p w14:paraId="02B8B2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3、背负式喷雾器×1个</w:t>
            </w:r>
          </w:p>
          <w:p w14:paraId="06964C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操控方式：背负式电动喷雾器；</w:t>
            </w:r>
          </w:p>
          <w:p w14:paraId="3452DBE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产品材质:PP塑料；</w:t>
            </w:r>
          </w:p>
          <w:p w14:paraId="2F2FE3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产品容量:16L/18L/20L；</w:t>
            </w:r>
          </w:p>
          <w:p w14:paraId="3C8DEC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电 池:12V免维护蓄电池。</w:t>
            </w:r>
          </w:p>
          <w:p w14:paraId="4BDD0CA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p>
          <w:p w14:paraId="05EF9D4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4、检验检疫箱×1个</w:t>
            </w:r>
          </w:p>
          <w:p w14:paraId="030829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配置物品</w:t>
            </w:r>
          </w:p>
          <w:p w14:paraId="5A901DC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1、肉检器械刀1把；</w:t>
            </w:r>
          </w:p>
          <w:p w14:paraId="3318BE8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2、检疫钩1把；</w:t>
            </w:r>
          </w:p>
          <w:p w14:paraId="14F437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3、磨刀棒1把；</w:t>
            </w:r>
          </w:p>
          <w:p w14:paraId="1C64CE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4、听诊器1个；</w:t>
            </w:r>
          </w:p>
          <w:p w14:paraId="7A52DD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5、手术剪(直)1把；</w:t>
            </w:r>
          </w:p>
          <w:p w14:paraId="31277A2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5、密封取样袋1个；</w:t>
            </w:r>
          </w:p>
          <w:p w14:paraId="2DBE538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6、取样刀(尖)1把；</w:t>
            </w:r>
          </w:p>
          <w:p w14:paraId="556B4C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7、取样刀(圆)1把；</w:t>
            </w:r>
          </w:p>
          <w:p w14:paraId="5ADEE9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8、敷料镊1把；</w:t>
            </w:r>
          </w:p>
          <w:p w14:paraId="410599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9、体温表1个；</w:t>
            </w:r>
          </w:p>
          <w:p w14:paraId="5B9000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10、放大镜1个；</w:t>
            </w:r>
          </w:p>
          <w:p w14:paraId="4FB6AD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11、采血器4个；</w:t>
            </w:r>
          </w:p>
          <w:p w14:paraId="309008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12、平皿1个；</w:t>
            </w:r>
          </w:p>
          <w:p w14:paraId="50B0919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13、载玻片1包；</w:t>
            </w:r>
          </w:p>
          <w:p w14:paraId="677ED5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14、检疫手套1副。</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08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9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78套</w:t>
            </w:r>
          </w:p>
        </w:tc>
      </w:tr>
      <w:tr w14:paraId="6666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24D11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1E0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喷雾机（喷粉机）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F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1、发动机形式：单缸、风冷、二冲程汽油机。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▲2、配套动力标定功率/转速（kw/r/min）：≥4.0/7000。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▲3、油箱容积（L）：≥</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w:t>
            </w:r>
          </w:p>
          <w:p w14:paraId="07FBDC2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药</w:t>
            </w:r>
            <w:r>
              <w:rPr>
                <w:rFonts w:hint="eastAsia" w:ascii="宋体" w:hAnsi="宋体" w:eastAsia="宋体" w:cs="宋体"/>
                <w:i w:val="0"/>
                <w:iCs w:val="0"/>
                <w:color w:val="auto"/>
                <w:kern w:val="0"/>
                <w:sz w:val="21"/>
                <w:szCs w:val="21"/>
                <w:highlight w:val="none"/>
                <w:u w:val="none"/>
                <w:lang w:val="en-US" w:eastAsia="zh-CN" w:bidi="ar"/>
              </w:rPr>
              <w:t>箱容积（L）：≥</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、整机质量（Kg）：≤12。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、风机标定转速（r/min）：≥7000。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、叶轮形式：前向。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、叶轮材料：塑料或更优材质。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9</w:t>
            </w:r>
            <w:r>
              <w:rPr>
                <w:rFonts w:hint="eastAsia" w:ascii="宋体" w:hAnsi="宋体" w:eastAsia="宋体" w:cs="宋体"/>
                <w:i w:val="0"/>
                <w:iCs w:val="0"/>
                <w:color w:val="auto"/>
                <w:kern w:val="0"/>
                <w:sz w:val="21"/>
                <w:szCs w:val="21"/>
                <w:highlight w:val="none"/>
                <w:u w:val="none"/>
                <w:lang w:val="en-US" w:eastAsia="zh-CN" w:bidi="ar"/>
              </w:rPr>
              <w:t>、水平喷雾量:4.2L/min;</w:t>
            </w:r>
          </w:p>
          <w:p w14:paraId="407FA3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、水平喷粉量:4kg/min。</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C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1500.00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F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78台</w:t>
            </w:r>
          </w:p>
        </w:tc>
      </w:tr>
      <w:tr w14:paraId="4B43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293E85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94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电视一体机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9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1▲1、液晶屏显示尺寸≥65英寸；LCD背光源：DLED；显示比例：16:9；水平、垂直可视角度≥178°；图像分辨率≥3840×2160；灰阶等级≥256级，液晶屏达到A级标准；整机支持1.07B(10bit)色深</w:t>
            </w:r>
          </w:p>
          <w:p w14:paraId="322225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2、整机采用全贴合工艺，玻璃表面硬度≥9H；透光率≥95%，雾度≤5%，反射率≤1%</w:t>
            </w:r>
          </w:p>
          <w:p w14:paraId="2ABE484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▲3、前置物理按键≤1个，支持一键亮/息屏、一键整机开关机、一键电脑开关机。（需提供具有 CNAS 、CMA 标识的检测机构出具的检测报告复印件）</w:t>
            </w:r>
          </w:p>
          <w:p w14:paraId="41A70A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4、整机接口：≥4路USB3.0，≥3路HDMI输入（其中1路HDMI支持ARC），≥1路Type-C，≥1路line out，≥1路line in，≥1路RJ45以太网口，≥1路串口（RS232）</w:t>
            </w:r>
          </w:p>
          <w:p w14:paraId="117194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5、整机自带安卓系统，安卓版本不低于Android14 ，RAM≥4G，ROM≥64G；整机适配国产化芯片</w:t>
            </w:r>
          </w:p>
          <w:p w14:paraId="4A1C8E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6、采用红外触控，支持手指和不透明物体书写，Windows、安卓和统信等信创系统全通道支持≥55点触控，光标移动速度≥150帧/秒</w:t>
            </w:r>
          </w:p>
          <w:p w14:paraId="11F620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整机内置2.2声道音响，整机底部左右对称设计两组阵列孔，孔径≤1.6mm，孔径可以调整声波传输路径，扩大发声范围，发声单元≥4个，总音腔体积≥2L，高频扬声器≥2*18W，全频扬声器≥2*18W，总额定功率≥72W；（需提供具有 CNAS 、CMA 标识的检测机构出具的检测报告复印件）</w:t>
            </w:r>
          </w:p>
          <w:p w14:paraId="307AE6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8、整机扬声器在100%音量下，可做到1米处声压级≥91dB，10米处声压级≥85dB，响度差距≤6dB。</w:t>
            </w:r>
          </w:p>
          <w:p w14:paraId="1FE1BCA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9、内置≥8路麦克风阵列，支持≥14m拾音，支持抗混响、噪声抑制、自动增益控制、远程回声消除等功能，180°广角拾音；内置防啸叫电路，麦克风与喇叭单元啸叫距离≤20cm，有效抑制自激啸叫声</w:t>
            </w:r>
          </w:p>
          <w:p w14:paraId="593AA5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10、内置≥5000万像素摄像头，对角线视场角≥141°，支持3D降噪，可通过摄像头设置控制摄像头开关，摄像头支持环境色温监测，能感知周围环境色温，匹配最佳色温显示效果。</w:t>
            </w:r>
          </w:p>
          <w:p w14:paraId="145AB5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11、内置WiFi6模块，支持2.4G/5G双频，支持IEEE 802.11 a/b/g/n/ac/ax协议，整机蓝牙支持Bluetooth 5.4 标准及以上</w:t>
            </w:r>
          </w:p>
          <w:p w14:paraId="64FD3A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12、支持在任意信号源通道任意屏幕位置五指调取软控菜单，菜单包含：主页、信号源、息屏、关机、半屏、电脑、音量加减、批注、白板、更多、返回等</w:t>
            </w:r>
          </w:p>
          <w:p w14:paraId="24F403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▲13、整机可通过软件快捷键实现屏幕显示画面下移，可自定义调整下降高度，并可进行触控（需提供具有 CNAS 、CMA 标识的检测机构出具的检测报告复印件）</w:t>
            </w:r>
          </w:p>
          <w:p w14:paraId="78C13A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w:t>
            </w:r>
          </w:p>
          <w:p w14:paraId="1879288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整机预置白板应用支持白板主界面白/红/黄三种常见颜色一键选择，同时预置8种常用画笔颜色选择，1种用户自定义颜色；支持白板主界面快速画笔切换选择、擦除、插入、撤销、恢复、打开、导出、设置、退出功能；插入功能支持图片、图形、表格、工具、便签</w:t>
            </w:r>
          </w:p>
          <w:p w14:paraId="4347057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手写体转标准体，使用白板中的画笔功能在大屏上进行书写时，书写之后的笔记在停笔后自动识别成标准的字体，支持中文、英文、数字、标点符号的识别，使板书更加整洁；支持划线删除标准体，使用二折及以上的折线段或波浪线在标准体文字上贯穿，可直接将被贯穿文字删除，其余文字位置保持不变（需提供具有 CNAS 、CMA 标识的检测机构出具的检测报告复印件）</w:t>
            </w:r>
          </w:p>
          <w:p w14:paraId="55727D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17、动态批注启动批注后，批注背景可以正常移动，方便在讲解连续几页的内容或观看视频时可以保留批注内容。（需提供具有 CNAS 、CMA 标识的检测机构出具的检测报告复印件）</w:t>
            </w:r>
          </w:p>
          <w:p w14:paraId="18C616D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18、整机自带文件快传功能，支持将图片、文档、视音频等信息快速上传至大屏</w:t>
            </w:r>
          </w:p>
          <w:p w14:paraId="3837A34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整机智能管家支持清理加速、故障检测、检测报告、网络检测、常见问题、高级设置。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需提供具有 CNAS 、CMA 标识的检测机构出具的检测报告复印件）</w:t>
            </w:r>
          </w:p>
          <w:p w14:paraId="3CAF03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20、整机支持地震预警功能，当预警震级达到震级阈值，且地震对用户所在区域的影响（预估烈度）达到烈度阈值，发出提示警报.</w:t>
            </w:r>
          </w:p>
          <w:p w14:paraId="7FD42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标配可移动支架</w:t>
            </w:r>
            <w:r>
              <w:rPr>
                <w:rFonts w:hint="eastAsia" w:ascii="宋体" w:hAnsi="宋体" w:cs="宋体"/>
                <w:i w:val="0"/>
                <w:iCs w:val="0"/>
                <w:color w:val="auto"/>
                <w:kern w:val="0"/>
                <w:sz w:val="21"/>
                <w:szCs w:val="21"/>
                <w:highlight w:val="none"/>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E7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9000.00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2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23台</w:t>
            </w:r>
          </w:p>
        </w:tc>
      </w:tr>
      <w:tr w14:paraId="4829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636" w:type="dxa"/>
            <w:tcBorders>
              <w:top w:val="single" w:color="000000" w:sz="4" w:space="0"/>
              <w:left w:val="single" w:color="000000" w:sz="4" w:space="0"/>
              <w:bottom w:val="single" w:color="000000" w:sz="4" w:space="0"/>
              <w:right w:val="nil"/>
            </w:tcBorders>
            <w:shd w:val="clear" w:color="auto" w:fill="auto"/>
            <w:noWrap/>
            <w:vAlign w:val="center"/>
          </w:tcPr>
          <w:p w14:paraId="506EFC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宋体" w:hAnsi="宋体" w:cs="宋体"/>
                <w:i w:val="0"/>
                <w:iCs w:val="0"/>
                <w:color w:val="auto"/>
                <w:kern w:val="0"/>
                <w:sz w:val="21"/>
                <w:szCs w:val="21"/>
                <w:highlight w:val="none"/>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F7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照相机</w:t>
            </w:r>
          </w:p>
        </w:tc>
        <w:tc>
          <w:tcPr>
            <w:tcW w:w="6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AC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1、有效像素：≥</w:t>
            </w:r>
            <w:r>
              <w:rPr>
                <w:rFonts w:hint="eastAsia" w:ascii="宋体" w:hAnsi="宋体" w:cs="宋体"/>
                <w:i w:val="0"/>
                <w:iCs w:val="0"/>
                <w:color w:val="auto"/>
                <w:sz w:val="21"/>
                <w:szCs w:val="21"/>
                <w:highlight w:val="none"/>
                <w:u w:val="none"/>
                <w:lang w:val="en-US" w:eastAsia="zh-CN"/>
              </w:rPr>
              <w:t>1800</w:t>
            </w:r>
            <w:r>
              <w:rPr>
                <w:rFonts w:hint="eastAsia" w:ascii="宋体" w:hAnsi="宋体" w:eastAsia="宋体" w:cs="宋体"/>
                <w:i w:val="0"/>
                <w:iCs w:val="0"/>
                <w:color w:val="auto"/>
                <w:sz w:val="21"/>
                <w:szCs w:val="21"/>
                <w:highlight w:val="none"/>
                <w:u w:val="none"/>
              </w:rPr>
              <w:t>万像素；</w:t>
            </w:r>
          </w:p>
          <w:p w14:paraId="6F78BF7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2、传感器：APS-C cmOS图像感应器；</w:t>
            </w:r>
          </w:p>
          <w:p w14:paraId="6DA430A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3、连拍：电子快门</w:t>
            </w:r>
            <w:r>
              <w:rPr>
                <w:rFonts w:hint="eastAsia" w:ascii="宋体" w:hAnsi="宋体" w:cs="宋体"/>
                <w:i w:val="0"/>
                <w:iCs w:val="0"/>
                <w:color w:val="auto"/>
                <w:sz w:val="21"/>
                <w:szCs w:val="21"/>
                <w:highlight w:val="none"/>
                <w:u w:val="none"/>
                <w:lang w:val="en-US" w:eastAsia="zh-CN"/>
              </w:rPr>
              <w:t>5.3</w:t>
            </w:r>
            <w:r>
              <w:rPr>
                <w:rFonts w:hint="eastAsia" w:ascii="宋体" w:hAnsi="宋体" w:eastAsia="宋体" w:cs="宋体"/>
                <w:i w:val="0"/>
                <w:iCs w:val="0"/>
                <w:color w:val="auto"/>
                <w:sz w:val="21"/>
                <w:szCs w:val="21"/>
                <w:highlight w:val="none"/>
                <w:u w:val="none"/>
              </w:rPr>
              <w:t>fps（RAW+JPEG）；</w:t>
            </w:r>
          </w:p>
          <w:p w14:paraId="3CA985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4、视频：全高清（1920×1080），高清（1280×720）高清（</w:t>
            </w:r>
            <w:r>
              <w:rPr>
                <w:rFonts w:hint="eastAsia" w:ascii="宋体" w:hAnsi="宋体" w:cs="宋体"/>
                <w:i w:val="0"/>
                <w:iCs w:val="0"/>
                <w:color w:val="auto"/>
                <w:sz w:val="21"/>
                <w:szCs w:val="21"/>
                <w:highlight w:val="none"/>
                <w:u w:val="none"/>
                <w:lang w:val="en-US" w:eastAsia="zh-CN"/>
              </w:rPr>
              <w:t>640</w:t>
            </w:r>
            <w:r>
              <w:rPr>
                <w:rFonts w:hint="eastAsia" w:ascii="宋体" w:hAnsi="宋体" w:eastAsia="宋体" w:cs="宋体"/>
                <w:i w:val="0"/>
                <w:iCs w:val="0"/>
                <w:color w:val="auto"/>
                <w:sz w:val="21"/>
                <w:szCs w:val="21"/>
                <w:highlight w:val="none"/>
                <w:u w:val="none"/>
              </w:rPr>
              <w:t>×</w:t>
            </w:r>
            <w:r>
              <w:rPr>
                <w:rFonts w:hint="eastAsia" w:ascii="宋体" w:hAnsi="宋体" w:cs="宋体"/>
                <w:i w:val="0"/>
                <w:iCs w:val="0"/>
                <w:color w:val="auto"/>
                <w:sz w:val="21"/>
                <w:szCs w:val="21"/>
                <w:highlight w:val="none"/>
                <w:u w:val="none"/>
                <w:lang w:val="en-US" w:eastAsia="zh-CN"/>
              </w:rPr>
              <w:t>480</w:t>
            </w:r>
            <w:r>
              <w:rPr>
                <w:rFonts w:hint="eastAsia" w:ascii="宋体" w:hAnsi="宋体" w:eastAsia="宋体" w:cs="宋体"/>
                <w:i w:val="0"/>
                <w:iCs w:val="0"/>
                <w:color w:val="auto"/>
                <w:sz w:val="21"/>
                <w:szCs w:val="21"/>
                <w:highlight w:val="none"/>
                <w:u w:val="none"/>
              </w:rPr>
              <w:t>）；</w:t>
            </w:r>
          </w:p>
          <w:p w14:paraId="5C8589E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Arial" w:hAnsi="Arial" w:eastAsia="宋体" w:cs="Arial"/>
                <w:i w:val="0"/>
                <w:iCs w:val="0"/>
                <w:caps w:val="0"/>
                <w:color w:val="auto"/>
                <w:spacing w:val="0"/>
                <w:sz w:val="21"/>
                <w:szCs w:val="21"/>
                <w:highlight w:val="none"/>
                <w:shd w:val="clear" w:fill="FFFFFF"/>
                <w:lang w:eastAsia="zh-CN"/>
              </w:rPr>
            </w:pPr>
            <w:r>
              <w:rPr>
                <w:rFonts w:hint="eastAsia" w:ascii="宋体" w:hAnsi="宋体" w:eastAsia="宋体" w:cs="宋体"/>
                <w:i w:val="0"/>
                <w:iCs w:val="0"/>
                <w:color w:val="auto"/>
                <w:sz w:val="21"/>
                <w:szCs w:val="21"/>
                <w:highlight w:val="none"/>
                <w:u w:val="none"/>
              </w:rPr>
              <w:t>5、对焦：TTL辅助影像重合，相位检测自动对焦</w:t>
            </w:r>
            <w:r>
              <w:rPr>
                <w:rFonts w:hint="eastAsia" w:ascii="宋体" w:hAnsi="宋体" w:eastAsia="宋体" w:cs="宋体"/>
                <w:i w:val="0"/>
                <w:iCs w:val="0"/>
                <w:color w:val="auto"/>
                <w:sz w:val="21"/>
                <w:szCs w:val="21"/>
                <w:highlight w:val="none"/>
                <w:u w:val="none"/>
                <w:lang w:eastAsia="zh-CN"/>
              </w:rPr>
              <w:t>；</w:t>
            </w:r>
          </w:p>
          <w:p w14:paraId="673092E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6、含18-</w:t>
            </w:r>
            <w:r>
              <w:rPr>
                <w:rFonts w:hint="eastAsia" w:ascii="宋体" w:hAnsi="宋体" w:cs="宋体"/>
                <w:i w:val="0"/>
                <w:iCs w:val="0"/>
                <w:color w:val="auto"/>
                <w:sz w:val="21"/>
                <w:szCs w:val="21"/>
                <w:highlight w:val="none"/>
                <w:u w:val="none"/>
                <w:lang w:val="en-US" w:eastAsia="zh-CN"/>
              </w:rPr>
              <w:t>55</w:t>
            </w:r>
            <w:r>
              <w:rPr>
                <w:rFonts w:hint="eastAsia" w:ascii="宋体" w:hAnsi="宋体" w:eastAsia="宋体" w:cs="宋体"/>
                <w:i w:val="0"/>
                <w:iCs w:val="0"/>
                <w:color w:val="auto"/>
                <w:sz w:val="21"/>
                <w:szCs w:val="21"/>
                <w:highlight w:val="none"/>
                <w:u w:val="none"/>
              </w:rPr>
              <w:t xml:space="preserve"> IS STM镜头；</w:t>
            </w:r>
          </w:p>
          <w:p w14:paraId="2041B04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 xml:space="preserve">7、图像类型：JPEG（8位）、RAW（14位），可以同时记录RAW+JPEG； </w:t>
            </w:r>
          </w:p>
          <w:p w14:paraId="40D9F1C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记录像素：大：约1790万像素（5184×3456），中：约800万像素（3456×2304），S1（小1）：约450万像素（2592×1728），S2（小2）：约250万像素（1920×1280），S3（小3）：约35万像素（720×480），RAW：约1790万像素（5184×3456），M-RAW：约1010万像素（3888×2592），S-RAW：约450万像素（2592×1728）</w:t>
            </w:r>
          </w:p>
          <w:p w14:paraId="0BE4581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color w:val="auto"/>
                <w:sz w:val="24"/>
                <w:szCs w:val="24"/>
                <w:highlight w:val="none"/>
              </w:rPr>
              <w:t>▲</w:t>
            </w:r>
            <w:r>
              <w:rPr>
                <w:rFonts w:hint="eastAsia" w:ascii="宋体" w:hAnsi="宋体" w:eastAsia="宋体" w:cs="宋体"/>
                <w:i w:val="0"/>
                <w:iCs w:val="0"/>
                <w:color w:val="auto"/>
                <w:sz w:val="21"/>
                <w:szCs w:val="21"/>
                <w:highlight w:val="none"/>
                <w:u w:val="none"/>
              </w:rPr>
              <w:t>8、增配≥256G高速卡×1个、时尚摄像包×1个、UV镜×1个。</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5F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5000.00 </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8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16台</w:t>
            </w:r>
          </w:p>
        </w:tc>
      </w:tr>
    </w:tbl>
    <w:p w14:paraId="5F29840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03EC9"/>
    <w:multiLevelType w:val="singleLevel"/>
    <w:tmpl w:val="C4A03EC9"/>
    <w:lvl w:ilvl="0" w:tentative="0">
      <w:start w:val="1"/>
      <w:numFmt w:val="chineseCounting"/>
      <w:suff w:val="nothing"/>
      <w:lvlText w:val="%1、"/>
      <w:lvlJc w:val="left"/>
      <w:rPr>
        <w:rFonts w:hint="eastAsia"/>
      </w:rPr>
    </w:lvl>
  </w:abstractNum>
  <w:abstractNum w:abstractNumId="1">
    <w:nsid w:val="E5D65415"/>
    <w:multiLevelType w:val="singleLevel"/>
    <w:tmpl w:val="E5D65415"/>
    <w:lvl w:ilvl="0" w:tentative="0">
      <w:start w:val="1"/>
      <w:numFmt w:val="decimal"/>
      <w:suff w:val="nothing"/>
      <w:lvlText w:val="%1、"/>
      <w:lvlJc w:val="left"/>
    </w:lvl>
  </w:abstractNum>
  <w:abstractNum w:abstractNumId="2">
    <w:nsid w:val="34D29FB7"/>
    <w:multiLevelType w:val="singleLevel"/>
    <w:tmpl w:val="34D29FB7"/>
    <w:lvl w:ilvl="0" w:tentative="0">
      <w:start w:val="1"/>
      <w:numFmt w:val="decimal"/>
      <w:suff w:val="nothing"/>
      <w:lvlText w:val="%1、"/>
      <w:lvlJc w:val="left"/>
    </w:lvl>
  </w:abstractNum>
  <w:abstractNum w:abstractNumId="3">
    <w:nsid w:val="4744B0FA"/>
    <w:multiLevelType w:val="singleLevel"/>
    <w:tmpl w:val="4744B0FA"/>
    <w:lvl w:ilvl="0" w:tentative="0">
      <w:start w:val="1"/>
      <w:numFmt w:val="decimal"/>
      <w:lvlText w:val="%1."/>
      <w:lvlJc w:val="left"/>
      <w:pPr>
        <w:tabs>
          <w:tab w:val="left" w:pos="312"/>
        </w:tabs>
      </w:pPr>
    </w:lvl>
  </w:abstractNum>
  <w:abstractNum w:abstractNumId="4">
    <w:nsid w:val="51AF0A70"/>
    <w:multiLevelType w:val="singleLevel"/>
    <w:tmpl w:val="51AF0A70"/>
    <w:lvl w:ilvl="0" w:tentative="0">
      <w:start w:val="1"/>
      <w:numFmt w:val="decimal"/>
      <w:suff w:val="nothing"/>
      <w:lvlText w:val="%1、"/>
      <w:lvlJc w:val="left"/>
    </w:lvl>
  </w:abstractNum>
  <w:abstractNum w:abstractNumId="5">
    <w:nsid w:val="6B356CDA"/>
    <w:multiLevelType w:val="singleLevel"/>
    <w:tmpl w:val="6B356CDA"/>
    <w:lvl w:ilvl="0" w:tentative="0">
      <w:start w:val="13"/>
      <w:numFmt w:val="decimal"/>
      <w:suff w:val="nothing"/>
      <w:lvlText w:val="%1、"/>
      <w:lvlJc w:val="left"/>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A117D"/>
    <w:rsid w:val="1B9E4758"/>
    <w:rsid w:val="32B900B2"/>
    <w:rsid w:val="4F2C7426"/>
    <w:rsid w:val="58CA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next w:val="3"/>
    <w:autoRedefine/>
    <w:qFormat/>
    <w:uiPriority w:val="0"/>
    <w:pPr>
      <w:spacing w:before="25" w:after="25"/>
      <w:jc w:val="left"/>
    </w:pPr>
    <w:rPr>
      <w:bCs/>
      <w:spacing w:val="10"/>
      <w:kern w:val="0"/>
      <w:sz w:val="24"/>
    </w:rPr>
  </w:style>
  <w:style w:type="paragraph" w:styleId="3">
    <w:name w:val="Body Text"/>
    <w:basedOn w:val="1"/>
    <w:next w:val="1"/>
    <w:qFormat/>
    <w:uiPriority w:val="99"/>
    <w:pPr>
      <w:spacing w:line="380" w:lineRule="exact"/>
    </w:pPr>
    <w:rPr>
      <w:kern w:val="0"/>
      <w:sz w:val="24"/>
    </w:rPr>
  </w:style>
  <w:style w:type="character" w:customStyle="1" w:styleId="6">
    <w:name w:val="font21"/>
    <w:basedOn w:val="5"/>
    <w:qFormat/>
    <w:uiPriority w:val="0"/>
    <w:rPr>
      <w:rFonts w:hint="eastAsia" w:ascii="宋体" w:hAnsi="宋体" w:eastAsia="宋体" w:cs="宋体"/>
      <w:color w:val="000000"/>
      <w:sz w:val="20"/>
      <w:szCs w:val="20"/>
      <w:u w:val="none"/>
    </w:rPr>
  </w:style>
  <w:style w:type="character" w:customStyle="1" w:styleId="7">
    <w:name w:val="font51"/>
    <w:basedOn w:val="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尚︱燚(yi)洛</cp:lastModifiedBy>
  <dcterms:modified xsi:type="dcterms:W3CDTF">2026-06-02T01:57:24Z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eyJoZGlkIjoiOGYwYjkwMzY2YzBkMDI4NmFiNjFlYzFiNzI5MjRkZTIiLCJ1c2VySWQiOiI0MDcwNTQwNjYifQ==</vt:lpwstr>
  </property>
  <property fmtid="{D5CDD505-2E9C-101B-9397-08002B2CF9AE}" pid="4" name="ICV">
    <vt:lpwstr>82DB40A5A3D54EB8821266AD8E4E19C7_12</vt:lpwstr>
  </property>
</Properties>
</file>