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合浦县公馆中学新建篮球场、排球场项目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项目编号:BHZC2026-J2-210046-JHGC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采购人：合浦县公馆中学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5</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19</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3639"/>
      <w:bookmarkStart w:id="1" w:name="_Toc28625"/>
      <w:bookmarkStart w:id="2" w:name="_Toc3994503"/>
      <w:bookmarkStart w:id="3" w:name="_Toc176429411"/>
      <w:bookmarkStart w:id="4" w:name="_Toc28647"/>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bookmarkStart w:id="91" w:name="_GoBack"/>
      <w:bookmarkEnd w:id="91"/>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合浦县公馆中学新建篮球场、排球场项目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合浦县公馆中</w:t>
      </w:r>
      <w:r>
        <w:rPr>
          <w:rFonts w:hint="eastAsia" w:ascii="宋体" w:hAnsi="宋体"/>
          <w:color w:val="auto"/>
          <w:sz w:val="24"/>
          <w:highlight w:val="none"/>
          <w:lang w:eastAsia="zh-CN"/>
        </w:rPr>
        <w:t>学新建篮球场、排球场项目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5</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25</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629"/>
      <w:bookmarkStart w:id="6" w:name="_Toc35393798"/>
      <w:bookmarkStart w:id="7" w:name="_Toc28359089"/>
      <w:bookmarkStart w:id="8" w:name="_Toc28359012"/>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项目编号：BHZC2026-J2-210046-JHGC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合浦县公馆中学新建篮球场、排球场项目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1400748.31</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1400748.31</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合浦县公馆中学新建篮球场、排球场项目</w:t>
      </w:r>
      <w:r>
        <w:rPr>
          <w:rFonts w:hint="eastAsia" w:hAnsi="宋体" w:cs="宋体"/>
          <w:bCs/>
          <w:color w:val="auto"/>
          <w:sz w:val="24"/>
          <w:highlight w:val="none"/>
        </w:rPr>
        <w:t>主要内容：</w:t>
      </w:r>
      <w:r>
        <w:rPr>
          <w:rFonts w:hint="eastAsia" w:ascii="宋体" w:hAnsi="宋体" w:cs="宋体"/>
          <w:color w:val="auto"/>
          <w:sz w:val="24"/>
          <w:szCs w:val="24"/>
          <w:highlight w:val="none"/>
          <w:lang w:eastAsia="zh-CN"/>
        </w:rPr>
        <w:t>合浦县公馆中学新建篮球场、排球场项目一项</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90</w:t>
      </w:r>
      <w:r>
        <w:rPr>
          <w:rFonts w:hint="eastAsia" w:ascii="宋体" w:hAnsi="宋体"/>
          <w:color w:val="auto"/>
          <w:sz w:val="24"/>
          <w:highlight w:val="none"/>
          <w:lang w:eastAsia="zh-CN"/>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35393630"/>
      <w:bookmarkStart w:id="10" w:name="_Toc28359090"/>
      <w:bookmarkStart w:id="11" w:name="_Toc35393799"/>
      <w:bookmarkStart w:id="12" w:name="_Toc28359013"/>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市政公用工程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市政公用工程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631"/>
      <w:bookmarkStart w:id="14" w:name="_Toc35393800"/>
      <w:bookmarkStart w:id="15" w:name="_Toc28359091"/>
      <w:bookmarkStart w:id="16" w:name="_Toc28359014"/>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日，每天上午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4A6601C">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F8EA19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5B5481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35393801"/>
      <w:bookmarkStart w:id="18" w:name="_Toc28359092"/>
      <w:bookmarkStart w:id="19" w:name="_Toc28359015"/>
      <w:bookmarkStart w:id="20" w:name="_Toc35393632"/>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14:paraId="18F21440">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 xml:space="preserve">09 </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14:paraId="16A79566">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1" w:name="_Toc35393633"/>
      <w:bookmarkStart w:id="22" w:name="_Toc28359093"/>
      <w:bookmarkStart w:id="23" w:name="_Toc28359016"/>
      <w:bookmarkStart w:id="24" w:name="_Toc35393802"/>
      <w:r>
        <w:rPr>
          <w:rFonts w:hint="eastAsia" w:ascii="宋体" w:hAnsi="宋体"/>
          <w:b/>
          <w:color w:val="000000" w:themeColor="text1"/>
          <w:kern w:val="0"/>
          <w:sz w:val="24"/>
          <w:szCs w:val="20"/>
          <w:highlight w:val="none"/>
          <w14:textFill>
            <w14:solidFill>
              <w14:schemeClr w14:val="tx1"/>
            </w14:solidFill>
          </w14:textFill>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bCs/>
          <w:color w:val="000000" w:themeColor="text1"/>
          <w:sz w:val="24"/>
          <w:highlight w:val="none"/>
          <w:u w:val="single"/>
          <w:lang w:val="en-US" w:eastAsia="zh-CN"/>
          <w14:textFill>
            <w14:solidFill>
              <w14:schemeClr w14:val="tx1"/>
            </w14:solidFill>
          </w14:textFill>
        </w:rPr>
        <w:t>09</w:t>
      </w:r>
      <w:r>
        <w:rPr>
          <w:rFonts w:hint="eastAsia" w:ascii="宋体" w:hAnsi="宋体"/>
          <w:bCs/>
          <w:color w:val="000000" w:themeColor="text1"/>
          <w:sz w:val="24"/>
          <w:highlight w:val="none"/>
          <w:u w:val="single"/>
          <w14:textFill>
            <w14:solidFill>
              <w14:schemeClr w14:val="tx1"/>
            </w14:solidFill>
          </w14:textFill>
        </w:rPr>
        <w:t>点</w:t>
      </w:r>
      <w:r>
        <w:rPr>
          <w:rFonts w:hint="eastAsia" w:ascii="宋体" w:hAnsi="宋体"/>
          <w:bCs/>
          <w:color w:val="000000" w:themeColor="text1"/>
          <w:sz w:val="24"/>
          <w:highlight w:val="none"/>
          <w:u w:val="single"/>
          <w:lang w:val="en-US" w:eastAsia="zh-CN"/>
          <w14:textFill>
            <w14:solidFill>
              <w14:schemeClr w14:val="tx1"/>
            </w14:solidFill>
          </w14:textFill>
        </w:rPr>
        <w:t>00</w:t>
      </w:r>
      <w:r>
        <w:rPr>
          <w:rFonts w:hint="eastAsia" w:ascii="宋体" w:hAnsi="宋体"/>
          <w:bCs/>
          <w:color w:val="000000" w:themeColor="text1"/>
          <w:sz w:val="24"/>
          <w:highlight w:val="none"/>
          <w:u w:val="single"/>
          <w14:textFill>
            <w14:solidFill>
              <w14:schemeClr w14:val="tx1"/>
            </w14:solidFill>
          </w14:textFill>
        </w:rPr>
        <w:t>分00秒</w:t>
      </w:r>
      <w:r>
        <w:rPr>
          <w:rFonts w:hint="eastAsia" w:ascii="宋体" w:hAnsi="宋体"/>
          <w:bCs/>
          <w:color w:val="000000" w:themeColor="text1"/>
          <w:sz w:val="24"/>
          <w:highlight w:val="none"/>
          <w14:textFill>
            <w14:solidFill>
              <w14:schemeClr w14:val="tx1"/>
            </w14:solidFill>
          </w14:textFill>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803"/>
      <w:bookmarkStart w:id="26" w:name="_Toc28359094"/>
      <w:bookmarkStart w:id="27" w:name="_Toc28359017"/>
      <w:bookmarkStart w:id="28" w:name="_Toc3539363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804"/>
      <w:bookmarkStart w:id="30" w:name="_Toc35393635"/>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18"/>
      <w:bookmarkStart w:id="32" w:name="_Toc28359095"/>
      <w:bookmarkStart w:id="33" w:name="_Toc35393636"/>
      <w:bookmarkStart w:id="34" w:name="_Toc3539380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96"/>
      <w:bookmarkStart w:id="36" w:name="_Toc35393637"/>
      <w:bookmarkStart w:id="37" w:name="_Toc28359019"/>
      <w:bookmarkStart w:id="38" w:name="_Toc3539380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合浦县公馆中学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合浦县公馆镇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35393807"/>
      <w:bookmarkStart w:id="41" w:name="_Toc28359097"/>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合浦县公馆中学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19</w:t>
      </w:r>
      <w:r>
        <w:rPr>
          <w:rFonts w:hint="eastAsia" w:ascii="宋体" w:hAnsi="宋体" w:cs="宋体"/>
          <w:color w:val="000000" w:themeColor="text1"/>
          <w:sz w:val="24"/>
          <w:highlight w:val="none"/>
          <w14:textFill>
            <w14:solidFill>
              <w14:schemeClr w14:val="tx1"/>
            </w14:solidFill>
          </w14:textFill>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6942"/>
      <w:bookmarkStart w:id="44" w:name="_Toc176429412"/>
      <w:bookmarkStart w:id="45" w:name="_Toc29793"/>
      <w:bookmarkStart w:id="46" w:name="_Toc3943"/>
      <w:bookmarkStart w:id="47" w:name="_Toc3994504"/>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合浦县公馆中学新建篮球场、排球场项目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项目编号： BHZC2026-J2-210046-JHGC</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合浦县公馆中学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1400748.31</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合浦县公馆中学新建篮球场、排球场项目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市政公用工程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市政公用工程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25</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市政公用工程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市政公用工程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市政公用工程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市政公用工程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588925E4">
      <w:pPr>
        <w:spacing w:line="620" w:lineRule="exact"/>
        <w:rPr>
          <w:rFonts w:ascii="宋体" w:hAnsi="宋体"/>
          <w:b/>
          <w:color w:val="000000" w:themeColor="text1"/>
          <w:sz w:val="44"/>
          <w:szCs w:val="44"/>
          <w:highlight w:val="none"/>
          <w14:textFill>
            <w14:solidFill>
              <w14:schemeClr w14:val="tx1"/>
            </w14:solidFill>
          </w14:textFill>
        </w:rPr>
      </w:pPr>
      <w:bookmarkStart w:id="52" w:name="_Toc3994506"/>
    </w:p>
    <w:p w14:paraId="0EECC93C">
      <w:pPr>
        <w:spacing w:line="620" w:lineRule="exact"/>
        <w:rPr>
          <w:rFonts w:ascii="宋体" w:hAnsi="宋体"/>
          <w:b/>
          <w:color w:val="000000" w:themeColor="text1"/>
          <w:sz w:val="44"/>
          <w:szCs w:val="44"/>
          <w:highlight w:val="none"/>
          <w14:textFill>
            <w14:solidFill>
              <w14:schemeClr w14:val="tx1"/>
            </w14:solidFill>
          </w14:textFill>
        </w:rPr>
      </w:pPr>
    </w:p>
    <w:p w14:paraId="408E82CD">
      <w:pPr>
        <w:spacing w:line="620" w:lineRule="exact"/>
        <w:rPr>
          <w:rFonts w:ascii="宋体" w:hAnsi="宋体"/>
          <w:b/>
          <w:color w:val="000000" w:themeColor="text1"/>
          <w:sz w:val="44"/>
          <w:szCs w:val="44"/>
          <w:highlight w:val="none"/>
          <w14:textFill>
            <w14:solidFill>
              <w14:schemeClr w14:val="tx1"/>
            </w14:solidFill>
          </w14:textFill>
        </w:rPr>
      </w:pPr>
    </w:p>
    <w:p w14:paraId="12E0FE4F">
      <w:pPr>
        <w:spacing w:line="620" w:lineRule="exact"/>
        <w:rPr>
          <w:rFonts w:ascii="宋体" w:hAnsi="宋体"/>
          <w:b/>
          <w:color w:val="000000" w:themeColor="text1"/>
          <w:sz w:val="44"/>
          <w:szCs w:val="44"/>
          <w:highlight w:val="none"/>
          <w14:textFill>
            <w14:solidFill>
              <w14:schemeClr w14:val="tx1"/>
            </w14:solidFill>
          </w14:textFill>
        </w:rPr>
      </w:pPr>
      <w:bookmarkStart w:id="53" w:name="_Toc23819"/>
    </w:p>
    <w:p w14:paraId="29931B86">
      <w:pPr>
        <w:pStyle w:val="43"/>
        <w:rPr>
          <w:rFonts w:ascii="宋体" w:hAnsi="宋体"/>
          <w:b/>
          <w:color w:val="000000" w:themeColor="text1"/>
          <w:sz w:val="44"/>
          <w:szCs w:val="44"/>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p>
    <w:p w14:paraId="3919FA6A">
      <w:pPr>
        <w:rPr>
          <w:rFonts w:ascii="宋体" w:hAnsi="宋体"/>
          <w:b/>
          <w:color w:val="000000" w:themeColor="text1"/>
          <w:sz w:val="44"/>
          <w:szCs w:val="44"/>
          <w:highlight w:val="none"/>
          <w14:textFill>
            <w14:solidFill>
              <w14:schemeClr w14:val="tx1"/>
            </w14:solidFill>
          </w14:textFill>
        </w:rPr>
      </w:pPr>
    </w:p>
    <w:p w14:paraId="5B8A6CFF">
      <w:pPr>
        <w:pStyle w:val="43"/>
        <w:rPr>
          <w:rFonts w:ascii="宋体" w:hAnsi="宋体"/>
          <w:b/>
          <w:color w:val="000000" w:themeColor="text1"/>
          <w:sz w:val="44"/>
          <w:szCs w:val="44"/>
          <w:highlight w:val="none"/>
          <w14:textFill>
            <w14:solidFill>
              <w14:schemeClr w14:val="tx1"/>
            </w14:solidFill>
          </w14:textFill>
        </w:rPr>
      </w:pPr>
    </w:p>
    <w:p w14:paraId="6AC52B12">
      <w:pPr>
        <w:pStyle w:val="17"/>
        <w:rPr>
          <w:rFonts w:ascii="宋体" w:hAnsi="宋体"/>
          <w:b/>
          <w:color w:val="000000" w:themeColor="text1"/>
          <w:sz w:val="44"/>
          <w:szCs w:val="44"/>
          <w:highlight w:val="none"/>
          <w14:textFill>
            <w14:solidFill>
              <w14:schemeClr w14:val="tx1"/>
            </w14:solidFill>
          </w14:textFill>
        </w:rPr>
      </w:pPr>
    </w:p>
    <w:p w14:paraId="1040A64D">
      <w:pPr>
        <w:rPr>
          <w:rFonts w:ascii="宋体" w:hAnsi="宋体"/>
          <w:b/>
          <w:color w:val="000000" w:themeColor="text1"/>
          <w:sz w:val="44"/>
          <w:szCs w:val="44"/>
          <w:highlight w:val="none"/>
          <w14:textFill>
            <w14:solidFill>
              <w14:schemeClr w14:val="tx1"/>
            </w14:solidFill>
          </w14:textFill>
        </w:rPr>
      </w:pPr>
    </w:p>
    <w:p w14:paraId="7F937991">
      <w:pPr>
        <w:pStyle w:val="43"/>
        <w:rPr>
          <w:rFonts w:ascii="宋体" w:hAnsi="宋体"/>
          <w:b/>
          <w:color w:val="000000" w:themeColor="text1"/>
          <w:sz w:val="44"/>
          <w:szCs w:val="44"/>
          <w:highlight w:val="none"/>
          <w14:textFill>
            <w14:solidFill>
              <w14:schemeClr w14:val="tx1"/>
            </w14:solidFill>
          </w14:textFill>
        </w:rPr>
      </w:pPr>
    </w:p>
    <w:p w14:paraId="52599070">
      <w:pPr>
        <w:pStyle w:val="17"/>
        <w:rPr>
          <w:rFonts w:ascii="宋体" w:hAnsi="宋体"/>
          <w:b/>
          <w:color w:val="000000" w:themeColor="text1"/>
          <w:sz w:val="44"/>
          <w:szCs w:val="44"/>
          <w:highlight w:val="none"/>
          <w14:textFill>
            <w14:solidFill>
              <w14:schemeClr w14:val="tx1"/>
            </w14:solidFill>
          </w14:textFill>
        </w:rPr>
      </w:pPr>
    </w:p>
    <w:p w14:paraId="20308228">
      <w:pPr>
        <w:rPr>
          <w:rFonts w:ascii="宋体" w:hAnsi="宋体"/>
          <w:b/>
          <w:color w:val="000000" w:themeColor="text1"/>
          <w:sz w:val="44"/>
          <w:szCs w:val="44"/>
          <w:highlight w:val="none"/>
          <w14:textFill>
            <w14:solidFill>
              <w14:schemeClr w14:val="tx1"/>
            </w14:solidFill>
          </w14:textFill>
        </w:rPr>
      </w:pPr>
    </w:p>
    <w:p w14:paraId="5F0DE849">
      <w:pPr>
        <w:pStyle w:val="43"/>
        <w:rPr>
          <w:rFonts w:ascii="宋体" w:hAnsi="宋体"/>
          <w:b/>
          <w:color w:val="000000" w:themeColor="text1"/>
          <w:sz w:val="44"/>
          <w:szCs w:val="44"/>
          <w:highlight w:val="none"/>
          <w14:textFill>
            <w14:solidFill>
              <w14:schemeClr w14:val="tx1"/>
            </w14:solidFill>
          </w14:textFill>
        </w:rPr>
      </w:pPr>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176429413"/>
      <w:bookmarkStart w:id="55" w:name="_Toc25912"/>
      <w:bookmarkStart w:id="56" w:name="_Toc2312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合浦县公馆中学新建篮球场、排球场项目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合浦县公馆中学新建篮球场、排球场项目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highlight w:val="yellow"/>
          <w14:textFill>
            <w14:solidFill>
              <w14:schemeClr w14:val="tx1"/>
            </w14:solidFill>
          </w14:textFill>
        </w:rPr>
        <w:t>1.工期要求：</w:t>
      </w:r>
      <w:r>
        <w:rPr>
          <w:rFonts w:hint="eastAsia" w:ascii="宋体" w:hAnsi="宋体" w:cs="仿宋_GB2312"/>
          <w:color w:val="000000" w:themeColor="text1"/>
          <w:sz w:val="24"/>
          <w:highlight w:val="yellow"/>
          <w:lang w:val="en-US" w:eastAsia="zh-CN"/>
          <w14:textFill>
            <w14:solidFill>
              <w14:schemeClr w14:val="tx1"/>
            </w14:solidFill>
          </w14:textFill>
        </w:rPr>
        <w:t>90日历天</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合浦县公馆中学校园内</w:t>
      </w:r>
      <w:r>
        <w:rPr>
          <w:rFonts w:hint="eastAsia" w:ascii="宋体" w:hAnsi="宋体"/>
          <w:color w:val="000000" w:themeColor="text1"/>
          <w:sz w:val="24"/>
          <w:u w:val="single"/>
          <w14:textFill>
            <w14:solidFill>
              <w14:schemeClr w14:val="tx1"/>
            </w14:solidFill>
          </w14:textFill>
        </w:rPr>
        <w:t xml:space="preserve">                                     </w:t>
      </w:r>
    </w:p>
    <w:p w14:paraId="6D31D36B">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 xml:space="preserve">预付款支付比例或金额：开工前预付合同价款（扣除建安劳保费、安全文明措施费、发包人材料款、暂估专业工程、暂列金额）的30%。 </w:t>
      </w:r>
    </w:p>
    <w:p w14:paraId="41C983A0">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0000FF"/>
          <w:sz w:val="24"/>
          <w:highlight w:val="none"/>
          <w:lang w:val="en-US" w:eastAsia="zh-CN"/>
        </w:rPr>
      </w:pPr>
      <w:r>
        <w:rPr>
          <w:rFonts w:hint="eastAsia" w:ascii="宋体" w:hAnsi="宋体" w:cs="仿宋_GB2312"/>
          <w:color w:val="0000FF"/>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85%，工程变更部分进度款支付限额为已完成工程量的70%，完成竣工验收后才能支付至合同总款的85%；工程完工验收达到质量要求，完成项目竣工备案，结算经相关部门审核后，工程款支付至结算总价的92%；</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891267"/>
      <w:bookmarkStart w:id="73" w:name="_Toc296891055"/>
      <w:bookmarkStart w:id="74" w:name="_Toc267261698"/>
      <w:bookmarkStart w:id="75" w:name="_Toc296503227"/>
      <w:bookmarkStart w:id="76" w:name="_Toc296347226"/>
      <w:bookmarkStart w:id="77" w:name="_Toc296346728"/>
      <w:bookmarkStart w:id="78" w:name="_Toc29694456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32B4821"/>
    <w:rsid w:val="039C58F5"/>
    <w:rsid w:val="054B025F"/>
    <w:rsid w:val="06992AA9"/>
    <w:rsid w:val="09A7695A"/>
    <w:rsid w:val="09BD30C9"/>
    <w:rsid w:val="09BD629E"/>
    <w:rsid w:val="0AD53D4E"/>
    <w:rsid w:val="0DBA3094"/>
    <w:rsid w:val="0F8B4CE8"/>
    <w:rsid w:val="10AC760C"/>
    <w:rsid w:val="11E63260"/>
    <w:rsid w:val="121F3C82"/>
    <w:rsid w:val="12D22C2E"/>
    <w:rsid w:val="13AD34D1"/>
    <w:rsid w:val="18927E63"/>
    <w:rsid w:val="192F2B88"/>
    <w:rsid w:val="19687EF5"/>
    <w:rsid w:val="19AD3BC9"/>
    <w:rsid w:val="1C6A2129"/>
    <w:rsid w:val="1E544E3F"/>
    <w:rsid w:val="1F7F7C9A"/>
    <w:rsid w:val="1FA15E62"/>
    <w:rsid w:val="242724E7"/>
    <w:rsid w:val="252517DF"/>
    <w:rsid w:val="26461511"/>
    <w:rsid w:val="26B00DE2"/>
    <w:rsid w:val="27441EF5"/>
    <w:rsid w:val="2A047F1E"/>
    <w:rsid w:val="2ACF7D27"/>
    <w:rsid w:val="2CB74F17"/>
    <w:rsid w:val="2F6D3341"/>
    <w:rsid w:val="30E153B5"/>
    <w:rsid w:val="36CF10AF"/>
    <w:rsid w:val="36E37045"/>
    <w:rsid w:val="377426EE"/>
    <w:rsid w:val="3825542A"/>
    <w:rsid w:val="38AE18C8"/>
    <w:rsid w:val="38BA78FC"/>
    <w:rsid w:val="39C944DB"/>
    <w:rsid w:val="3E42660A"/>
    <w:rsid w:val="3ECF60F0"/>
    <w:rsid w:val="3F3D153C"/>
    <w:rsid w:val="3FE525D1"/>
    <w:rsid w:val="413A5BB6"/>
    <w:rsid w:val="41502D53"/>
    <w:rsid w:val="42946732"/>
    <w:rsid w:val="43706963"/>
    <w:rsid w:val="47195282"/>
    <w:rsid w:val="4756309C"/>
    <w:rsid w:val="49A32FDD"/>
    <w:rsid w:val="4DF347AB"/>
    <w:rsid w:val="4EB36E4C"/>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6F860597"/>
    <w:rsid w:val="711F6385"/>
    <w:rsid w:val="71C96148"/>
    <w:rsid w:val="72B07498"/>
    <w:rsid w:val="736E3061"/>
    <w:rsid w:val="73BB6B7A"/>
    <w:rsid w:val="74B01C78"/>
    <w:rsid w:val="751F6782"/>
    <w:rsid w:val="77334767"/>
    <w:rsid w:val="77B63CFE"/>
    <w:rsid w:val="7A5C376B"/>
    <w:rsid w:val="7DDA593C"/>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2137</Words>
  <Characters>2509</Characters>
  <Lines>483</Lines>
  <Paragraphs>136</Paragraphs>
  <TotalTime>16</TotalTime>
  <ScaleCrop>false</ScaleCrop>
  <LinksUpToDate>false</LinksUpToDate>
  <CharactersWithSpaces>2770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夏天</cp:lastModifiedBy>
  <cp:lastPrinted>2025-12-26T08:03:00Z</cp:lastPrinted>
  <dcterms:modified xsi:type="dcterms:W3CDTF">2026-05-19T07:31:18Z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2052-12.1.0.24657</vt:lpwstr>
  </property>
  <property fmtid="{D5CDD505-2E9C-101B-9397-08002B2CF9AE}" pid="4" name="KSOTemplateDocerSaveRecord">
    <vt:lpwstr>eyJoZGlkIjoiMjYyYmU5NDFkZDAyNDU5OTViYTg3ZmFiZWI2NDc2NzAiLCJ1c2VySWQiOiI1NzU3NDg0MzcifQ==</vt:lpwstr>
  </property>
</Properties>
</file>