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000000" w:themeColor="text1"/>
          <w:sz w:val="24"/>
          <w:highlight w:val="none"/>
          <w14:textFill>
            <w14:solidFill>
              <w14:schemeClr w14:val="tx1"/>
            </w14:solidFill>
          </w14:textFill>
        </w:rPr>
      </w:pPr>
    </w:p>
    <w:p w14:paraId="2FACF916">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29675BB0">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0C0E825B">
      <w:pPr>
        <w:spacing w:line="360" w:lineRule="auto"/>
        <w:jc w:val="center"/>
        <w:rPr>
          <w:rFonts w:hint="eastAsia" w:ascii="宋体" w:hAnsi="宋体" w:eastAsia="宋体" w:cs="仿宋_GB2312"/>
          <w:b/>
          <w:color w:val="000000" w:themeColor="text1"/>
          <w:sz w:val="48"/>
          <w:szCs w:val="48"/>
          <w:highlight w:val="none"/>
          <w:lang w:eastAsia="zh-CN"/>
          <w14:textFill>
            <w14:solidFill>
              <w14:schemeClr w14:val="tx1"/>
            </w14:solidFill>
          </w14:textFill>
        </w:rPr>
      </w:pPr>
      <w:r>
        <w:rPr>
          <w:rFonts w:hint="eastAsia" w:ascii="宋体" w:hAnsi="宋体" w:cs="仿宋_GB2312"/>
          <w:b/>
          <w:color w:val="000000" w:themeColor="text1"/>
          <w:sz w:val="48"/>
          <w:szCs w:val="48"/>
          <w:highlight w:val="none"/>
          <w:lang w:eastAsia="zh-CN"/>
          <w14:textFill>
            <w14:solidFill>
              <w14:schemeClr w14:val="tx1"/>
            </w14:solidFill>
          </w14:textFill>
        </w:rPr>
        <w:t>合浦县闸口镇中心小学维修旧教学楼项目</w:t>
      </w:r>
    </w:p>
    <w:p w14:paraId="5AC6262B">
      <w:pPr>
        <w:tabs>
          <w:tab w:val="left" w:pos="8035"/>
        </w:tabs>
        <w:spacing w:line="360" w:lineRule="auto"/>
        <w:jc w:val="left"/>
        <w:rPr>
          <w:rFonts w:hint="eastAsia" w:ascii="宋体" w:hAnsi="宋体" w:cs="仿宋_GB2312"/>
          <w:b/>
          <w:bCs/>
          <w:color w:val="000000" w:themeColor="text1"/>
          <w:w w:val="95"/>
          <w:sz w:val="72"/>
          <w:szCs w:val="72"/>
          <w:highlight w:val="none"/>
          <w:lang w:val="zh-CN"/>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ab/>
      </w:r>
    </w:p>
    <w:p w14:paraId="7EDCA6DC">
      <w:pPr>
        <w:spacing w:line="360" w:lineRule="auto"/>
        <w:jc w:val="center"/>
        <w:rPr>
          <w:rFonts w:ascii="宋体" w:hAnsi="宋体" w:cs="仿宋_GB2312"/>
          <w:b/>
          <w:color w:val="000000" w:themeColor="text1"/>
          <w:sz w:val="72"/>
          <w:szCs w:val="72"/>
          <w:highlight w:val="none"/>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竞争性谈判</w:t>
      </w:r>
      <w:r>
        <w:rPr>
          <w:rFonts w:hint="eastAsia" w:ascii="宋体" w:hAnsi="宋体" w:cs="仿宋_GB2312"/>
          <w:b/>
          <w:color w:val="000000" w:themeColor="text1"/>
          <w:sz w:val="72"/>
          <w:szCs w:val="72"/>
          <w:highlight w:val="none"/>
          <w14:textFill>
            <w14:solidFill>
              <w14:schemeClr w14:val="tx1"/>
            </w14:solidFill>
          </w14:textFill>
        </w:rPr>
        <w:t>文件</w:t>
      </w:r>
    </w:p>
    <w:p w14:paraId="23032E79">
      <w:pPr>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45F0AE75">
      <w:pPr>
        <w:spacing w:line="360" w:lineRule="auto"/>
        <w:jc w:val="center"/>
        <w:rPr>
          <w:rFonts w:ascii="宋体" w:hAnsi="宋体" w:cs="仿宋_GB2312"/>
          <w:b/>
          <w:color w:val="000000" w:themeColor="text1"/>
          <w:sz w:val="44"/>
          <w:szCs w:val="44"/>
          <w:highlight w:val="none"/>
          <w14:textFill>
            <w14:solidFill>
              <w14:schemeClr w14:val="tx1"/>
            </w14:solidFill>
          </w14:textFill>
        </w:rPr>
      </w:pPr>
      <w:r>
        <w:rPr>
          <w:rFonts w:hint="eastAsia" w:ascii="宋体" w:hAnsi="宋体" w:cs="仿宋_GB2312"/>
          <w:b/>
          <w:color w:val="000000" w:themeColor="text1"/>
          <w:sz w:val="44"/>
          <w:szCs w:val="44"/>
          <w:highlight w:val="none"/>
          <w14:textFill>
            <w14:solidFill>
              <w14:schemeClr w14:val="tx1"/>
            </w14:solidFill>
          </w14:textFill>
        </w:rPr>
        <w:t>（电子交易）</w:t>
      </w:r>
    </w:p>
    <w:p w14:paraId="10188EFE">
      <w:pPr>
        <w:adjustRightInd w:val="0"/>
        <w:snapToGrid w:val="0"/>
        <w:spacing w:line="360" w:lineRule="auto"/>
        <w:jc w:val="center"/>
        <w:rPr>
          <w:rFonts w:ascii="宋体" w:hAnsi="宋体" w:cs="仿宋_GB2312"/>
          <w:color w:val="000000" w:themeColor="text1"/>
          <w:sz w:val="30"/>
          <w:szCs w:val="30"/>
          <w:highlight w:val="none"/>
          <w14:textFill>
            <w14:solidFill>
              <w14:schemeClr w14:val="tx1"/>
            </w14:solidFill>
          </w14:textFill>
        </w:rPr>
      </w:pPr>
    </w:p>
    <w:p w14:paraId="236FD8A4">
      <w:pPr>
        <w:adjustRightInd w:val="0"/>
        <w:snapToGrid w:val="0"/>
        <w:spacing w:line="360" w:lineRule="auto"/>
        <w:ind w:firstLine="2100" w:firstLineChars="700"/>
        <w:jc w:val="left"/>
        <w:rPr>
          <w:rFonts w:hint="eastAsia" w:ascii="宋体" w:hAnsi="宋体" w:eastAsia="宋体" w:cs="仿宋_GB2312"/>
          <w:color w:val="auto"/>
          <w:sz w:val="30"/>
          <w:szCs w:val="30"/>
          <w:highlight w:val="none"/>
          <w:lang w:eastAsia="zh-CN"/>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BHZC2026-J2-210111-JHGC</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000000" w:themeColor="text1"/>
          <w:sz w:val="28"/>
          <w:szCs w:val="20"/>
          <w:highlight w:val="none"/>
          <w14:textFill>
            <w14:solidFill>
              <w14:schemeClr w14:val="tx1"/>
            </w14:solidFill>
          </w14:textFill>
        </w:rPr>
      </w:pPr>
    </w:p>
    <w:p w14:paraId="2980812D">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614EF247">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52D7C4BD">
      <w:pPr>
        <w:pStyle w:val="17"/>
        <w:rPr>
          <w:color w:val="000000" w:themeColor="text1"/>
          <w:highlight w:val="none"/>
          <w14:textFill>
            <w14:solidFill>
              <w14:schemeClr w14:val="tx1"/>
            </w14:solidFill>
          </w14:textFill>
        </w:rPr>
      </w:pPr>
    </w:p>
    <w:p w14:paraId="3E0466E0">
      <w:pPr>
        <w:rPr>
          <w:color w:val="000000" w:themeColor="text1"/>
          <w:highlight w:val="none"/>
          <w14:textFill>
            <w14:solidFill>
              <w14:schemeClr w14:val="tx1"/>
            </w14:solidFill>
          </w14:textFill>
        </w:rPr>
      </w:pPr>
    </w:p>
    <w:p w14:paraId="696B34E7">
      <w:pPr>
        <w:pStyle w:val="17"/>
        <w:rPr>
          <w:color w:val="000000" w:themeColor="text1"/>
          <w:highlight w:val="none"/>
          <w14:textFill>
            <w14:solidFill>
              <w14:schemeClr w14:val="tx1"/>
            </w14:solidFill>
          </w14:textFill>
        </w:rPr>
      </w:pPr>
    </w:p>
    <w:p w14:paraId="7BC134EB">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7397A891">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27D19D36">
      <w:pPr>
        <w:adjustRightInd w:val="0"/>
        <w:spacing w:line="360" w:lineRule="auto"/>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126E1313">
      <w:pPr>
        <w:adjustRightInd w:val="0"/>
        <w:snapToGrid w:val="0"/>
        <w:spacing w:line="240" w:lineRule="auto"/>
        <w:jc w:val="center"/>
        <w:rPr>
          <w:rFonts w:hint="eastAsia" w:ascii="宋体" w:hAnsi="宋体" w:eastAsia="宋体" w:cs="仿宋_GB2312"/>
          <w:color w:val="000000" w:themeColor="text1"/>
          <w:sz w:val="32"/>
          <w:szCs w:val="32"/>
          <w:highlight w:val="none"/>
          <w:lang w:eastAsia="zh-CN"/>
          <w14:textFill>
            <w14:solidFill>
              <w14:schemeClr w14:val="tx1"/>
            </w14:solidFill>
          </w14:textFill>
        </w:rPr>
      </w:pPr>
      <w:r>
        <w:rPr>
          <w:rFonts w:hint="eastAsia" w:ascii="宋体" w:hAnsi="宋体" w:cs="宋体"/>
          <w:color w:val="000000" w:themeColor="text1"/>
          <w:sz w:val="32"/>
          <w:szCs w:val="32"/>
          <w:highlight w:val="none"/>
          <w:lang w:eastAsia="zh-CN"/>
          <w14:textFill>
            <w14:solidFill>
              <w14:schemeClr w14:val="tx1"/>
            </w14:solidFill>
          </w14:textFill>
        </w:rPr>
        <w:t>采购人：合浦县闸口镇中心小学</w:t>
      </w:r>
    </w:p>
    <w:p w14:paraId="7EF03FFE">
      <w:pPr>
        <w:adjustRightInd w:val="0"/>
        <w:spacing w:line="240" w:lineRule="auto"/>
        <w:jc w:val="center"/>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宋体"/>
          <w:bCs/>
          <w:color w:val="000000" w:themeColor="text1"/>
          <w:sz w:val="32"/>
          <w:szCs w:val="32"/>
          <w:highlight w:val="none"/>
          <w:lang w:val="en-US" w:eastAsia="zh-CN"/>
          <w14:textFill>
            <w14:solidFill>
              <w14:schemeClr w14:val="tx1"/>
            </w14:solidFill>
          </w14:textFill>
        </w:rPr>
        <w:t xml:space="preserve">  </w:t>
      </w:r>
      <w:r>
        <w:rPr>
          <w:rFonts w:hint="eastAsia" w:ascii="宋体" w:hAnsi="宋体" w:cs="宋体"/>
          <w:bCs/>
          <w:color w:val="000000" w:themeColor="text1"/>
          <w:sz w:val="32"/>
          <w:szCs w:val="32"/>
          <w:highlight w:val="none"/>
          <w14:textFill>
            <w14:solidFill>
              <w14:schemeClr w14:val="tx1"/>
            </w14:solidFill>
          </w14:textFill>
        </w:rPr>
        <w:t>采购代理机构</w:t>
      </w:r>
      <w:r>
        <w:rPr>
          <w:rFonts w:hint="eastAsia" w:ascii="宋体" w:hAnsi="宋体" w:cs="宋体"/>
          <w:bCs/>
          <w:color w:val="000000" w:themeColor="text1"/>
          <w:sz w:val="32"/>
          <w:szCs w:val="32"/>
          <w:highlight w:val="none"/>
          <w:lang w:eastAsia="zh-CN"/>
          <w14:textFill>
            <w14:solidFill>
              <w14:schemeClr w14:val="tx1"/>
            </w14:solidFill>
          </w14:textFill>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10</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000000" w:themeColor="text1"/>
          <w:sz w:val="32"/>
          <w:szCs w:val="32"/>
          <w:highlight w:val="none"/>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5162951F">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3D917E2C">
      <w:pPr>
        <w:adjustRightInd w:val="0"/>
        <w:spacing w:line="360" w:lineRule="auto"/>
        <w:jc w:val="center"/>
        <w:rPr>
          <w:rFonts w:ascii="宋体" w:hAnsi="宋体" w:cs="仿宋_GB2312"/>
          <w:b/>
          <w:color w:val="000000" w:themeColor="text1"/>
          <w:sz w:val="48"/>
          <w:szCs w:val="48"/>
          <w:highlight w:val="none"/>
          <w14:textFill>
            <w14:solidFill>
              <w14:schemeClr w14:val="tx1"/>
            </w14:solidFill>
          </w14:textFill>
        </w:rPr>
      </w:pPr>
      <w:r>
        <w:rPr>
          <w:rFonts w:hint="eastAsia" w:ascii="宋体" w:hAnsi="宋体" w:cs="仿宋_GB2312"/>
          <w:b/>
          <w:color w:val="000000" w:themeColor="text1"/>
          <w:sz w:val="48"/>
          <w:szCs w:val="48"/>
          <w:highlight w:val="none"/>
          <w14:textFill>
            <w14:solidFill>
              <w14:schemeClr w14:val="tx1"/>
            </w14:solidFill>
          </w14:textFill>
        </w:rPr>
        <w:t>目  录</w:t>
      </w:r>
    </w:p>
    <w:p w14:paraId="2940DBC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2B3BDDE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68B535F">
      <w:pPr>
        <w:spacing w:line="400" w:lineRule="exact"/>
        <w:jc w:val="center"/>
        <w:rPr>
          <w:rFonts w:ascii="仿宋_GB2312" w:hAnsi="宋体" w:eastAsia="仿宋_GB2312"/>
          <w:b/>
          <w:color w:val="000000" w:themeColor="text1"/>
          <w:sz w:val="28"/>
          <w:szCs w:val="28"/>
          <w:highlight w:val="none"/>
          <w14:textFill>
            <w14:solidFill>
              <w14:schemeClr w14:val="tx1"/>
            </w14:solidFill>
          </w14:textFill>
        </w:rPr>
      </w:pPr>
    </w:p>
    <w:p w14:paraId="523F06C8">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w:instrText>
      </w:r>
      <w:r>
        <w:rPr>
          <w:rFonts w:hint="eastAsia" w:ascii="宋体" w:hAnsi="宋体"/>
          <w:color w:val="000000" w:themeColor="text1"/>
          <w:sz w:val="28"/>
          <w:szCs w:val="28"/>
          <w:highlight w:val="none"/>
          <w14:textFill>
            <w14:solidFill>
              <w14:schemeClr w14:val="tx1"/>
            </w14:solidFill>
          </w14:textFill>
        </w:rPr>
        <w:instrText xml:space="preserve">TOC \o "1-1" \h \z \u</w:instrText>
      </w:r>
      <w:r>
        <w:rPr>
          <w:rFonts w:ascii="宋体" w:hAnsi="宋体"/>
          <w:color w:val="000000" w:themeColor="text1"/>
          <w:sz w:val="28"/>
          <w:szCs w:val="28"/>
          <w:highlight w:val="none"/>
          <w14:textFill>
            <w14:solidFill>
              <w14:schemeClr w14:val="tx1"/>
            </w14:solidFill>
          </w14:textFill>
        </w:rPr>
        <w:instrText xml:space="preserve">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_Toc28647 </w:instrText>
      </w:r>
      <w:r>
        <w:rPr>
          <w:rFonts w:ascii="宋体" w:hAnsi="宋体"/>
          <w:sz w:val="28"/>
          <w:szCs w:val="28"/>
          <w:highlight w:val="none"/>
        </w:rPr>
        <w:fldChar w:fldCharType="separate"/>
      </w:r>
      <w:r>
        <w:rPr>
          <w:rFonts w:hint="eastAsia" w:ascii="宋体" w:hAnsi="宋体"/>
          <w:sz w:val="28"/>
          <w:szCs w:val="28"/>
          <w:highlight w:val="none"/>
        </w:rPr>
        <w:t>第一章  竞争性谈判公告</w:t>
      </w:r>
      <w:r>
        <w:rPr>
          <w:sz w:val="28"/>
          <w:szCs w:val="28"/>
        </w:rPr>
        <w:tab/>
      </w:r>
      <w:r>
        <w:rPr>
          <w:sz w:val="28"/>
          <w:szCs w:val="28"/>
        </w:rPr>
        <w:fldChar w:fldCharType="begin"/>
      </w:r>
      <w:r>
        <w:rPr>
          <w:sz w:val="28"/>
          <w:szCs w:val="28"/>
        </w:rPr>
        <w:instrText xml:space="preserve"> PAGEREF _Toc28647 \h </w:instrText>
      </w:r>
      <w:r>
        <w:rPr>
          <w:sz w:val="28"/>
          <w:szCs w:val="28"/>
        </w:rPr>
        <w:fldChar w:fldCharType="separate"/>
      </w:r>
      <w:r>
        <w:rPr>
          <w:sz w:val="28"/>
          <w:szCs w:val="28"/>
        </w:rPr>
        <w:t>2</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6A37502">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_Toc29793 </w:instrText>
      </w:r>
      <w:r>
        <w:rPr>
          <w:rFonts w:ascii="宋体" w:hAnsi="宋体"/>
          <w:sz w:val="28"/>
          <w:szCs w:val="28"/>
          <w:highlight w:val="none"/>
        </w:rPr>
        <w:fldChar w:fldCharType="separate"/>
      </w:r>
      <w:r>
        <w:rPr>
          <w:rFonts w:hint="eastAsia" w:ascii="宋体" w:hAnsi="宋体"/>
          <w:sz w:val="28"/>
          <w:szCs w:val="28"/>
          <w:highlight w:val="none"/>
        </w:rPr>
        <w:t>第二章  谈判供应商须知</w:t>
      </w:r>
      <w:r>
        <w:rPr>
          <w:sz w:val="28"/>
          <w:szCs w:val="28"/>
        </w:rPr>
        <w:tab/>
      </w:r>
      <w:r>
        <w:rPr>
          <w:sz w:val="28"/>
          <w:szCs w:val="28"/>
        </w:rPr>
        <w:fldChar w:fldCharType="begin"/>
      </w:r>
      <w:r>
        <w:rPr>
          <w:sz w:val="28"/>
          <w:szCs w:val="28"/>
        </w:rPr>
        <w:instrText xml:space="preserve"> PAGEREF _Toc29793 \h </w:instrText>
      </w:r>
      <w:r>
        <w:rPr>
          <w:sz w:val="28"/>
          <w:szCs w:val="28"/>
        </w:rPr>
        <w:fldChar w:fldCharType="separate"/>
      </w:r>
      <w:r>
        <w:rPr>
          <w:sz w:val="28"/>
          <w:szCs w:val="28"/>
        </w:rPr>
        <w:t>6</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5EE85405">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_Toc23123 </w:instrText>
      </w:r>
      <w:r>
        <w:rPr>
          <w:rFonts w:ascii="宋体" w:hAnsi="宋体"/>
          <w:sz w:val="28"/>
          <w:szCs w:val="28"/>
          <w:highlight w:val="none"/>
        </w:rPr>
        <w:fldChar w:fldCharType="separate"/>
      </w:r>
      <w:r>
        <w:rPr>
          <w:rFonts w:hint="eastAsia" w:ascii="宋体" w:hAnsi="宋体"/>
          <w:sz w:val="28"/>
          <w:szCs w:val="28"/>
          <w:highlight w:val="none"/>
        </w:rPr>
        <w:t>第三章  竞争性谈判响应文件格式</w:t>
      </w:r>
      <w:r>
        <w:rPr>
          <w:sz w:val="28"/>
          <w:szCs w:val="28"/>
        </w:rPr>
        <w:tab/>
      </w:r>
      <w:r>
        <w:rPr>
          <w:sz w:val="28"/>
          <w:szCs w:val="28"/>
        </w:rPr>
        <w:fldChar w:fldCharType="begin"/>
      </w:r>
      <w:r>
        <w:rPr>
          <w:sz w:val="28"/>
          <w:szCs w:val="28"/>
        </w:rPr>
        <w:instrText xml:space="preserve"> PAGEREF _Toc23123 \h </w:instrText>
      </w:r>
      <w:r>
        <w:rPr>
          <w:sz w:val="28"/>
          <w:szCs w:val="28"/>
        </w:rPr>
        <w:fldChar w:fldCharType="separate"/>
      </w:r>
      <w:r>
        <w:rPr>
          <w:sz w:val="28"/>
          <w:szCs w:val="28"/>
        </w:rPr>
        <w:t>33</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6C8C1206">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_Toc26063 </w:instrText>
      </w:r>
      <w:r>
        <w:rPr>
          <w:rFonts w:ascii="宋体" w:hAnsi="宋体"/>
          <w:sz w:val="28"/>
          <w:szCs w:val="28"/>
          <w:highlight w:val="none"/>
        </w:rPr>
        <w:fldChar w:fldCharType="separate"/>
      </w:r>
      <w:r>
        <w:rPr>
          <w:rFonts w:hint="eastAsia" w:ascii="宋体" w:hAnsi="宋体"/>
          <w:bCs/>
          <w:kern w:val="44"/>
          <w:sz w:val="28"/>
          <w:szCs w:val="28"/>
          <w:highlight w:val="none"/>
        </w:rPr>
        <w:t>第四章  采购项目需求</w:t>
      </w:r>
      <w:r>
        <w:rPr>
          <w:sz w:val="28"/>
          <w:szCs w:val="28"/>
        </w:rPr>
        <w:tab/>
      </w:r>
      <w:r>
        <w:rPr>
          <w:sz w:val="28"/>
          <w:szCs w:val="28"/>
        </w:rPr>
        <w:fldChar w:fldCharType="begin"/>
      </w:r>
      <w:r>
        <w:rPr>
          <w:sz w:val="28"/>
          <w:szCs w:val="28"/>
        </w:rPr>
        <w:instrText xml:space="preserve"> PAGEREF _Toc26063 \h </w:instrText>
      </w:r>
      <w:r>
        <w:rPr>
          <w:sz w:val="28"/>
          <w:szCs w:val="28"/>
        </w:rPr>
        <w:fldChar w:fldCharType="separate"/>
      </w:r>
      <w:r>
        <w:rPr>
          <w:sz w:val="28"/>
          <w:szCs w:val="28"/>
        </w:rPr>
        <w:t>65</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90B25C">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_Toc1297 </w:instrText>
      </w:r>
      <w:r>
        <w:rPr>
          <w:rFonts w:ascii="宋体" w:hAnsi="宋体"/>
          <w:sz w:val="28"/>
          <w:szCs w:val="28"/>
          <w:highlight w:val="none"/>
        </w:rPr>
        <w:fldChar w:fldCharType="separate"/>
      </w:r>
      <w:r>
        <w:rPr>
          <w:rFonts w:hint="eastAsia" w:ascii="宋体" w:hAnsi="宋体"/>
          <w:sz w:val="28"/>
          <w:szCs w:val="28"/>
          <w:highlight w:val="none"/>
        </w:rPr>
        <w:t>第五章  工程量清单及图纸</w:t>
      </w:r>
      <w:r>
        <w:rPr>
          <w:sz w:val="28"/>
          <w:szCs w:val="28"/>
        </w:rPr>
        <w:tab/>
      </w:r>
      <w:r>
        <w:rPr>
          <w:sz w:val="28"/>
          <w:szCs w:val="28"/>
        </w:rPr>
        <w:fldChar w:fldCharType="begin"/>
      </w:r>
      <w:r>
        <w:rPr>
          <w:sz w:val="28"/>
          <w:szCs w:val="28"/>
        </w:rPr>
        <w:instrText xml:space="preserve"> PAGEREF _Toc1297 \h </w:instrText>
      </w:r>
      <w:r>
        <w:rPr>
          <w:sz w:val="28"/>
          <w:szCs w:val="28"/>
        </w:rPr>
        <w:fldChar w:fldCharType="separate"/>
      </w:r>
      <w:r>
        <w:rPr>
          <w:sz w:val="28"/>
          <w:szCs w:val="28"/>
        </w:rPr>
        <w:t>68</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7150D1">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_Toc13588 </w:instrText>
      </w:r>
      <w:r>
        <w:rPr>
          <w:rFonts w:ascii="宋体" w:hAnsi="宋体"/>
          <w:sz w:val="28"/>
          <w:szCs w:val="28"/>
          <w:highlight w:val="none"/>
        </w:rPr>
        <w:fldChar w:fldCharType="separate"/>
      </w:r>
      <w:r>
        <w:rPr>
          <w:rFonts w:hint="eastAsia" w:ascii="宋体" w:hAnsi="宋体"/>
          <w:kern w:val="0"/>
          <w:sz w:val="28"/>
          <w:szCs w:val="28"/>
          <w:highlight w:val="none"/>
        </w:rPr>
        <w:t>第六章  合同格式</w:t>
      </w:r>
      <w:r>
        <w:rPr>
          <w:sz w:val="28"/>
          <w:szCs w:val="28"/>
        </w:rPr>
        <w:tab/>
      </w:r>
      <w:r>
        <w:rPr>
          <w:sz w:val="28"/>
          <w:szCs w:val="28"/>
        </w:rPr>
        <w:fldChar w:fldCharType="begin"/>
      </w:r>
      <w:r>
        <w:rPr>
          <w:sz w:val="28"/>
          <w:szCs w:val="28"/>
        </w:rPr>
        <w:instrText xml:space="preserve"> PAGEREF _Toc13588 \h </w:instrText>
      </w:r>
      <w:r>
        <w:rPr>
          <w:sz w:val="28"/>
          <w:szCs w:val="28"/>
        </w:rPr>
        <w:fldChar w:fldCharType="separate"/>
      </w:r>
      <w:r>
        <w:rPr>
          <w:sz w:val="28"/>
          <w:szCs w:val="28"/>
        </w:rPr>
        <w:t>69</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A886623">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_Toc17124 </w:instrText>
      </w:r>
      <w:r>
        <w:rPr>
          <w:rFonts w:ascii="宋体" w:hAnsi="宋体"/>
          <w:sz w:val="28"/>
          <w:szCs w:val="28"/>
          <w:highlight w:val="none"/>
        </w:rPr>
        <w:fldChar w:fldCharType="separate"/>
      </w:r>
      <w:r>
        <w:rPr>
          <w:rFonts w:hint="eastAsia" w:ascii="宋体" w:hAnsi="宋体"/>
          <w:kern w:val="0"/>
          <w:sz w:val="28"/>
          <w:szCs w:val="28"/>
          <w:highlight w:val="none"/>
        </w:rPr>
        <w:t>第七章  评定标准</w:t>
      </w:r>
      <w:r>
        <w:rPr>
          <w:sz w:val="28"/>
          <w:szCs w:val="28"/>
        </w:rPr>
        <w:tab/>
      </w:r>
      <w:r>
        <w:rPr>
          <w:sz w:val="28"/>
          <w:szCs w:val="28"/>
        </w:rPr>
        <w:fldChar w:fldCharType="begin"/>
      </w:r>
      <w:r>
        <w:rPr>
          <w:sz w:val="28"/>
          <w:szCs w:val="28"/>
        </w:rPr>
        <w:instrText xml:space="preserve"> PAGEREF _Toc17124 \h </w:instrText>
      </w:r>
      <w:r>
        <w:rPr>
          <w:sz w:val="28"/>
          <w:szCs w:val="28"/>
        </w:rPr>
        <w:fldChar w:fldCharType="separate"/>
      </w:r>
      <w:r>
        <w:rPr>
          <w:sz w:val="28"/>
          <w:szCs w:val="28"/>
        </w:rPr>
        <w:t>117</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7A959F2E">
      <w:pPr>
        <w:spacing w:line="400" w:lineRule="exact"/>
        <w:jc w:val="center"/>
        <w:rPr>
          <w:rFonts w:ascii="宋体" w:hAnsi="宋体"/>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end"/>
      </w:r>
    </w:p>
    <w:p w14:paraId="1F408479">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2C390A10">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490463C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6A0F4E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49A7F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A3BDAE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D4F832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99B525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2F857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865053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749C67FA">
      <w:pPr>
        <w:spacing w:line="400" w:lineRule="exact"/>
        <w:rPr>
          <w:rFonts w:ascii="仿宋_GB2312" w:hAnsi="宋体" w:eastAsia="仿宋_GB2312"/>
          <w:b/>
          <w:color w:val="000000" w:themeColor="text1"/>
          <w:sz w:val="32"/>
          <w:szCs w:val="32"/>
          <w:highlight w:val="none"/>
          <w14:textFill>
            <w14:solidFill>
              <w14:schemeClr w14:val="tx1"/>
            </w14:solidFill>
          </w14:textFill>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000000" w:themeColor="text1"/>
          <w:highlight w:val="none"/>
          <w14:textFill>
            <w14:solidFill>
              <w14:schemeClr w14:val="tx1"/>
            </w14:solidFill>
          </w14:textFill>
        </w:rPr>
      </w:pPr>
    </w:p>
    <w:p w14:paraId="2F38E540">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1D70EC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69E767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1A677B34">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6778015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01CFE1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8AB550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A580BC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E943E8B">
      <w:pPr>
        <w:pStyle w:val="17"/>
        <w:rPr>
          <w:color w:val="000000" w:themeColor="text1"/>
          <w:highlight w:val="none"/>
          <w14:textFill>
            <w14:solidFill>
              <w14:schemeClr w14:val="tx1"/>
            </w14:solidFill>
          </w14:textFill>
        </w:rPr>
      </w:pPr>
    </w:p>
    <w:p w14:paraId="4DFE11A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26466900">
      <w:pPr>
        <w:pStyle w:val="17"/>
        <w:rPr>
          <w:color w:val="000000" w:themeColor="text1"/>
          <w:highlight w:val="none"/>
          <w14:textFill>
            <w14:solidFill>
              <w14:schemeClr w14:val="tx1"/>
            </w14:solidFill>
          </w14:textFill>
        </w:rPr>
      </w:pPr>
    </w:p>
    <w:p w14:paraId="79265A75">
      <w:pPr>
        <w:rPr>
          <w:color w:val="000000" w:themeColor="text1"/>
          <w:highlight w:val="none"/>
          <w14:textFill>
            <w14:solidFill>
              <w14:schemeClr w14:val="tx1"/>
            </w14:solidFill>
          </w14:textFill>
        </w:rPr>
      </w:pPr>
    </w:p>
    <w:p w14:paraId="32512DF1">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B51282D">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0" w:name="_Toc3994503"/>
      <w:bookmarkStart w:id="1" w:name="_Toc28625"/>
      <w:bookmarkStart w:id="2" w:name="_Toc176429411"/>
      <w:bookmarkStart w:id="3" w:name="_Toc28647"/>
      <w:bookmarkStart w:id="4" w:name="_Toc23639"/>
      <w:r>
        <w:rPr>
          <w:rFonts w:hint="eastAsia" w:ascii="宋体" w:hAnsi="宋体"/>
          <w:b/>
          <w:color w:val="000000" w:themeColor="text1"/>
          <w:sz w:val="44"/>
          <w:szCs w:val="44"/>
          <w:highlight w:val="none"/>
          <w14:textFill>
            <w14:solidFill>
              <w14:schemeClr w14:val="tx1"/>
            </w14:solidFill>
          </w14:textFill>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0C90F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C20EB12">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00A06FC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E67D91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62936D9">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71C8D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0BE332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F071EA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290658">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6AA4946B">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AC1BFD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3C928B">
      <w:pPr>
        <w:spacing w:line="400" w:lineRule="exact"/>
        <w:rPr>
          <w:rFonts w:ascii="黑体" w:hAnsi="宋体" w:eastAsia="黑体"/>
          <w:b/>
          <w:color w:val="000000" w:themeColor="text1"/>
          <w:sz w:val="32"/>
          <w:szCs w:val="32"/>
          <w:highlight w:val="none"/>
          <w14:textFill>
            <w14:solidFill>
              <w14:schemeClr w14:val="tx1"/>
            </w14:solidFill>
          </w14:textFill>
        </w:rPr>
      </w:pPr>
    </w:p>
    <w:p w14:paraId="1C3CB9BE">
      <w:pPr>
        <w:tabs>
          <w:tab w:val="left" w:pos="9639"/>
          <w:tab w:val="left" w:pos="9746"/>
        </w:tabs>
        <w:adjustRightInd w:val="0"/>
        <w:snapToGrid w:val="0"/>
        <w:spacing w:line="360" w:lineRule="auto"/>
        <w:jc w:val="center"/>
        <w:rPr>
          <w:rFonts w:hAnsi="宋体" w:cs="宋体"/>
          <w:bCs/>
          <w:color w:val="000000" w:themeColor="text1"/>
          <w:kern w:val="0"/>
          <w:szCs w:val="21"/>
          <w:highlight w:val="none"/>
          <w14:textFill>
            <w14:solidFill>
              <w14:schemeClr w14:val="tx1"/>
            </w14:solidFill>
          </w14:textFill>
        </w:rPr>
      </w:pPr>
    </w:p>
    <w:p w14:paraId="1AD1F3F5">
      <w:pPr>
        <w:rPr>
          <w:rFonts w:hAnsi="宋体" w:cs="宋体"/>
          <w:color w:val="000000" w:themeColor="text1"/>
          <w:szCs w:val="21"/>
          <w:highlight w:val="none"/>
          <w14:textFill>
            <w14:solidFill>
              <w14:schemeClr w14:val="tx1"/>
            </w14:solidFill>
          </w14:textFill>
        </w:rPr>
      </w:pPr>
    </w:p>
    <w:p w14:paraId="4161B508">
      <w:pPr>
        <w:tabs>
          <w:tab w:val="left" w:pos="3385"/>
        </w:tabs>
        <w:rPr>
          <w:rFonts w:hAnsi="宋体" w:cs="宋体"/>
          <w:color w:val="000000" w:themeColor="text1"/>
          <w:szCs w:val="21"/>
          <w:highlight w:val="none"/>
          <w14:textFill>
            <w14:solidFill>
              <w14:schemeClr w14:val="tx1"/>
            </w14:solidFill>
          </w14:textFill>
        </w:rPr>
      </w:pPr>
      <w:r>
        <w:rPr>
          <w:rFonts w:hAnsi="宋体" w:cs="宋体"/>
          <w:color w:val="000000" w:themeColor="text1"/>
          <w:szCs w:val="21"/>
          <w:highlight w:val="none"/>
          <w14:textFill>
            <w14:solidFill>
              <w14:schemeClr w14:val="tx1"/>
            </w14:solidFill>
          </w14:textFill>
        </w:rPr>
        <w:tab/>
      </w:r>
    </w:p>
    <w:p w14:paraId="6D8D83C6">
      <w:pPr>
        <w:rPr>
          <w:rFonts w:hAnsi="宋体" w:cs="宋体"/>
          <w:color w:val="000000" w:themeColor="text1"/>
          <w:szCs w:val="21"/>
          <w:highlight w:val="none"/>
          <w14:textFill>
            <w14:solidFill>
              <w14:schemeClr w14:val="tx1"/>
            </w14:solidFill>
          </w14:textFill>
        </w:rPr>
      </w:pPr>
    </w:p>
    <w:p w14:paraId="37CF729A">
      <w:pPr>
        <w:rPr>
          <w:rFonts w:hAnsi="宋体" w:cs="宋体"/>
          <w:color w:val="000000" w:themeColor="text1"/>
          <w:szCs w:val="21"/>
          <w:highlight w:val="none"/>
          <w14:textFill>
            <w14:solidFill>
              <w14:schemeClr w14:val="tx1"/>
            </w14:solidFill>
          </w14:textFill>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000000" w:themeColor="text1"/>
          <w:sz w:val="36"/>
          <w:szCs w:val="20"/>
          <w:highlight w:val="none"/>
          <w14:textFill>
            <w14:solidFill>
              <w14:schemeClr w14:val="tx1"/>
            </w14:solidFill>
          </w14:textFill>
        </w:rPr>
      </w:pPr>
      <w:r>
        <w:rPr>
          <w:rFonts w:hint="eastAsia" w:ascii="宋体" w:hAnsi="宋体" w:cs="仿宋_GB2312"/>
          <w:b/>
          <w:color w:val="000000" w:themeColor="text1"/>
          <w:sz w:val="36"/>
          <w:szCs w:val="20"/>
          <w:highlight w:val="none"/>
          <w14:textFill>
            <w14:solidFill>
              <w14:schemeClr w14:val="tx1"/>
            </w14:solidFill>
          </w14:textFill>
        </w:rPr>
        <w:t>第一章  竞争性谈判公告</w:t>
      </w:r>
    </w:p>
    <w:p w14:paraId="47B620C8">
      <w:pPr>
        <w:adjustRightInd w:val="0"/>
        <w:spacing w:line="360" w:lineRule="auto"/>
        <w:jc w:val="center"/>
        <w:rPr>
          <w:rFonts w:ascii="宋体" w:hAnsi="宋体"/>
          <w:color w:val="000000" w:themeColor="text1"/>
          <w:sz w:val="24"/>
          <w:highlight w:val="none"/>
          <w14:textFill>
            <w14:solidFill>
              <w14:schemeClr w14:val="tx1"/>
            </w14:solidFill>
          </w14:textFill>
        </w:rPr>
      </w:pP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广西璟华工程管理有限公司</w:t>
      </w:r>
      <w:r>
        <w:rPr>
          <w:rFonts w:hint="eastAsia" w:cs="仿宋_GB2312" w:asciiTheme="minorEastAsia" w:hAnsiTheme="minorEastAsia" w:eastAsiaTheme="minorEastAsia"/>
          <w:b/>
          <w:color w:val="000000" w:themeColor="text1"/>
          <w:sz w:val="32"/>
          <w:szCs w:val="32"/>
          <w14:textFill>
            <w14:solidFill>
              <w14:schemeClr w14:val="tx1"/>
            </w14:solidFill>
          </w14:textFill>
        </w:rPr>
        <w:t>关于</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合浦县闸口镇中心小学维修旧教学楼项目</w:t>
      </w:r>
      <w:r>
        <w:rPr>
          <w:rFonts w:hint="eastAsia" w:cs="仿宋_GB2312" w:asciiTheme="minorEastAsia" w:hAnsiTheme="minorEastAsia" w:eastAsiaTheme="minorEastAsia"/>
          <w:b/>
          <w:color w:val="000000" w:themeColor="text1"/>
          <w:sz w:val="32"/>
          <w:szCs w:val="32"/>
          <w14:textFill>
            <w14:solidFill>
              <w14:schemeClr w14:val="tx1"/>
            </w14:solidFill>
          </w14:textFill>
        </w:rPr>
        <w:t>的竞争性谈判公告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000000" w:themeColor="text1"/>
          <w:sz w:val="24"/>
          <w:highlight w:val="none"/>
          <w:lang w:eastAsia="zh-CN"/>
          <w14:textFill>
            <w14:solidFill>
              <w14:schemeClr w14:val="tx1"/>
            </w14:solidFill>
          </w14:textFill>
        </w:rPr>
        <w:t>合浦县闸口镇中心小学维修旧教学楼项目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35393798"/>
      <w:bookmarkStart w:id="6" w:name="_Toc28359012"/>
      <w:bookmarkStart w:id="7" w:name="_Toc28359089"/>
      <w:bookmarkStart w:id="8" w:name="_Toc3539362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项目编号：BHZC2026-J2-210111-JHGC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合浦县闸口镇中心小学维修旧教学楼项目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s="宋体"/>
          <w:sz w:val="24"/>
          <w:szCs w:val="24"/>
          <w:lang w:eastAsia="zh-CN"/>
        </w:rPr>
        <w:t>1460958.93</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s="宋体"/>
          <w:sz w:val="24"/>
          <w:szCs w:val="24"/>
          <w:lang w:eastAsia="zh-CN"/>
        </w:rPr>
        <w:t>1460958.93</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合浦县闸口镇中心小学维修旧教学楼项目</w:t>
      </w:r>
      <w:r>
        <w:rPr>
          <w:rFonts w:hint="eastAsia" w:hAnsi="宋体" w:cs="宋体"/>
          <w:bCs/>
          <w:color w:val="auto"/>
          <w:sz w:val="24"/>
          <w:highlight w:val="none"/>
        </w:rPr>
        <w:t>主要内容：</w:t>
      </w:r>
      <w:r>
        <w:rPr>
          <w:rFonts w:hint="eastAsia" w:ascii="宋体" w:hAnsi="宋体"/>
          <w:color w:val="auto"/>
          <w:sz w:val="24"/>
          <w:highlight w:val="none"/>
          <w:lang w:eastAsia="zh-CN"/>
        </w:rPr>
        <w:t>合浦县闸口镇中心小学维修旧教学楼项目一项</w:t>
      </w:r>
      <w:r>
        <w:rPr>
          <w:rFonts w:hint="eastAsia" w:hAnsi="宋体" w:cs="宋体"/>
          <w:bCs/>
          <w:color w:val="auto"/>
          <w:sz w:val="24"/>
          <w:highlight w:val="none"/>
        </w:rPr>
        <w:t>。</w:t>
      </w:r>
      <w:r>
        <w:rPr>
          <w:rFonts w:hint="eastAsia" w:ascii="宋体" w:hAnsi="宋体" w:cs="仿宋_GB2312"/>
          <w:color w:val="auto"/>
          <w:sz w:val="24"/>
          <w:highlight w:val="none"/>
        </w:rPr>
        <w:t>详见谈判文件。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9" w:name="_Toc28359090"/>
      <w:bookmarkStart w:id="10" w:name="_Toc28359013"/>
      <w:bookmarkStart w:id="11" w:name="_Toc35393630"/>
      <w:bookmarkStart w:id="12" w:name="_Toc35393799"/>
      <w:r>
        <w:rPr>
          <w:rFonts w:hint="eastAsia" w:ascii="宋体" w:hAnsi="宋体"/>
          <w:b/>
          <w:color w:val="000000" w:themeColor="text1"/>
          <w:kern w:val="0"/>
          <w:sz w:val="24"/>
          <w:szCs w:val="20"/>
          <w:highlight w:val="none"/>
          <w14:textFill>
            <w14:solidFill>
              <w14:schemeClr w14:val="tx1"/>
            </w14:solidFill>
          </w14:textFill>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1.满足《中华人民共和国政府采购法》第二十二条规定；</w:t>
      </w:r>
    </w:p>
    <w:p w14:paraId="12DA994A">
      <w:pPr>
        <w:adjustRightInd w:val="0"/>
        <w:spacing w:line="360" w:lineRule="auto"/>
        <w:ind w:firstLine="480" w:firstLineChars="200"/>
        <w:rPr>
          <w:rFonts w:ascii="宋体" w:hAnsi="宋体" w:cs="宋体"/>
          <w:color w:val="0000FF"/>
          <w:sz w:val="24"/>
          <w:highlight w:val="none"/>
        </w:rPr>
      </w:pP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.落实政府采购政策需满足的资格要求：本项目专门面向中小企业采购（供应商应为中小微企业或监狱企业或残疾人福利性单位)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w:t>
      </w:r>
      <w:r>
        <w:rPr>
          <w:rFonts w:hint="eastAsia" w:ascii="宋体" w:hAnsi="宋体" w:cs="宋体"/>
          <w:color w:val="auto"/>
          <w:sz w:val="24"/>
          <w:highlight w:val="none"/>
        </w:rPr>
        <w:t>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5E3F8C1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47D7667">
      <w:pPr>
        <w:adjustRightInd w:val="0"/>
        <w:snapToGrid w:val="0"/>
        <w:spacing w:line="360" w:lineRule="auto"/>
        <w:jc w:val="left"/>
        <w:rPr>
          <w:rFonts w:hint="eastAsia" w:ascii="宋体" w:hAnsi="宋体"/>
          <w:b/>
          <w:color w:val="000000" w:themeColor="text1"/>
          <w:kern w:val="0"/>
          <w:sz w:val="24"/>
          <w:szCs w:val="20"/>
          <w:highlight w:val="none"/>
          <w14:textFill>
            <w14:solidFill>
              <w14:schemeClr w14:val="tx1"/>
            </w14:solidFill>
          </w14:textFill>
        </w:rPr>
      </w:pPr>
      <w:bookmarkStart w:id="13" w:name="_Toc28359091"/>
      <w:bookmarkStart w:id="14" w:name="_Toc35393800"/>
      <w:bookmarkStart w:id="15" w:name="_Toc35393631"/>
      <w:bookmarkStart w:id="16" w:name="_Toc28359014"/>
    </w:p>
    <w:p w14:paraId="7B9E189D">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r>
        <w:rPr>
          <w:rFonts w:hint="eastAsia" w:ascii="宋体" w:hAnsi="宋体"/>
          <w:b/>
          <w:color w:val="000000" w:themeColor="text1"/>
          <w:kern w:val="0"/>
          <w:sz w:val="24"/>
          <w:szCs w:val="20"/>
          <w:highlight w:val="none"/>
          <w14:textFill>
            <w14:solidFill>
              <w14:schemeClr w14:val="tx1"/>
            </w14:solidFill>
          </w14:textFill>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000000" w:themeColor="text1"/>
          <w:sz w:val="24"/>
          <w:highlight w:val="none"/>
          <w14:textFill>
            <w14:solidFill>
              <w14:schemeClr w14:val="tx1"/>
            </w14:solidFill>
          </w14:textFill>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801"/>
      <w:bookmarkStart w:id="18" w:name="_Toc28359015"/>
      <w:bookmarkStart w:id="19" w:name="_Toc28359092"/>
      <w:bookmarkStart w:id="20" w:name="_Toc3539363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08</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3</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28359016"/>
      <w:bookmarkStart w:id="22" w:name="_Toc35393802"/>
      <w:bookmarkStart w:id="23" w:name="_Toc35393633"/>
      <w:bookmarkStart w:id="24" w:name="_Toc28359093"/>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w:t>
      </w:r>
      <w:r>
        <w:rPr>
          <w:rFonts w:hint="eastAsia" w:ascii="宋体" w:hAnsi="宋体"/>
          <w:bCs/>
          <w:color w:val="auto"/>
          <w:sz w:val="24"/>
          <w:highlight w:val="none"/>
          <w:u w:val="none"/>
          <w:lang w:val="en-US" w:eastAsia="zh-CN"/>
        </w:rPr>
        <w:t>08</w:t>
      </w:r>
      <w:r>
        <w:rPr>
          <w:rFonts w:hint="eastAsia" w:ascii="宋体" w:hAnsi="宋体"/>
          <w:bCs/>
          <w:color w:val="auto"/>
          <w:sz w:val="24"/>
          <w:highlight w:val="none"/>
          <w:u w:val="none"/>
        </w:rPr>
        <w:t>点</w:t>
      </w:r>
      <w:r>
        <w:rPr>
          <w:rFonts w:hint="eastAsia" w:ascii="宋体" w:hAnsi="宋体"/>
          <w:bCs/>
          <w:color w:val="auto"/>
          <w:sz w:val="24"/>
          <w:highlight w:val="none"/>
          <w:u w:val="none"/>
          <w:lang w:val="en-US" w:eastAsia="zh-CN"/>
        </w:rPr>
        <w:t>30</w:t>
      </w:r>
      <w:r>
        <w:rPr>
          <w:rFonts w:hint="eastAsia" w:ascii="宋体" w:hAnsi="宋体"/>
          <w:bCs/>
          <w:color w:val="auto"/>
          <w:sz w:val="24"/>
          <w:highlight w:val="none"/>
          <w:u w:val="non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5" w:name="_Toc28359094"/>
      <w:bookmarkStart w:id="26" w:name="_Toc35393634"/>
      <w:bookmarkStart w:id="27" w:name="_Toc35393803"/>
      <w:bookmarkStart w:id="28" w:name="_Toc28359017"/>
      <w:r>
        <w:rPr>
          <w:rFonts w:hint="eastAsia" w:ascii="宋体" w:hAnsi="宋体"/>
          <w:b/>
          <w:color w:val="000000" w:themeColor="text1"/>
          <w:kern w:val="0"/>
          <w:sz w:val="24"/>
          <w:szCs w:val="20"/>
          <w:highlight w:val="none"/>
          <w14:textFill>
            <w14:solidFill>
              <w14:schemeClr w14:val="tx1"/>
            </w14:solidFill>
          </w14:textFill>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自本公告发布之日起3个工作日。</w:t>
      </w:r>
    </w:p>
    <w:p w14:paraId="29C86E4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9" w:name="_Toc35393635"/>
      <w:bookmarkStart w:id="30" w:name="_Toc35393804"/>
      <w:r>
        <w:rPr>
          <w:rFonts w:hint="eastAsia" w:ascii="宋体" w:hAnsi="宋体"/>
          <w:b/>
          <w:color w:val="000000" w:themeColor="text1"/>
          <w:kern w:val="0"/>
          <w:sz w:val="24"/>
          <w:szCs w:val="20"/>
          <w:highlight w:val="none"/>
          <w14:textFill>
            <w14:solidFill>
              <w14:schemeClr w14:val="tx1"/>
            </w14:solidFill>
          </w14:textFill>
        </w:rPr>
        <w:t>七、其他补充事宜</w:t>
      </w:r>
      <w:bookmarkEnd w:id="29"/>
      <w:bookmarkEnd w:id="30"/>
    </w:p>
    <w:p w14:paraId="47826A1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1.谈判保证金：</w:t>
      </w:r>
      <w:r>
        <w:rPr>
          <w:rFonts w:hint="eastAsia" w:ascii="宋体" w:hAnsi="宋体" w:cs="宋体"/>
          <w:color w:val="000000" w:themeColor="text1"/>
          <w:sz w:val="24"/>
          <w:highlight w:val="none"/>
          <w:lang w:eastAsia="zh-CN"/>
          <w14:textFill>
            <w14:solidFill>
              <w14:schemeClr w14:val="tx1"/>
            </w14:solidFill>
          </w14:textFill>
        </w:rPr>
        <w:t>不</w:t>
      </w:r>
      <w:r>
        <w:rPr>
          <w:rFonts w:hint="eastAsia" w:ascii="宋体" w:hAnsi="宋体" w:cs="宋体"/>
          <w:color w:val="000000" w:themeColor="text1"/>
          <w:sz w:val="24"/>
          <w:highlight w:val="none"/>
          <w14:textFill>
            <w14:solidFill>
              <w14:schemeClr w14:val="tx1"/>
            </w14:solidFill>
          </w14:textFill>
        </w:rPr>
        <w:t>要求提交谈判保证金。</w:t>
      </w:r>
    </w:p>
    <w:p w14:paraId="17EF6F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2.本项目需要落实的政府采购政策：</w:t>
      </w:r>
      <w:r>
        <w:rPr>
          <w:rFonts w:ascii="宋体" w:hAnsi="宋体" w:eastAsia="宋体" w:cs="宋体"/>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sz w:val="24"/>
          <w:szCs w:val="24"/>
          <w:lang w:val="en-US" w:eastAsia="zh-CN"/>
        </w:rPr>
        <w:t>5</w:t>
      </w:r>
      <w:r>
        <w:rPr>
          <w:rFonts w:ascii="宋体" w:hAnsi="宋体" w:eastAsia="宋体" w:cs="宋体"/>
          <w:sz w:val="24"/>
          <w:szCs w:val="24"/>
        </w:rPr>
        <w:t>）平等对待内外资企业和符合条件的破产重整企业</w:t>
      </w:r>
      <w:r>
        <w:rPr>
          <w:rFonts w:hint="eastAsia" w:ascii="宋体" w:hAnsi="宋体" w:cs="宋体"/>
          <w:color w:val="000000" w:themeColor="text1"/>
          <w:sz w:val="24"/>
          <w:highlight w:val="none"/>
          <w14:textFill>
            <w14:solidFill>
              <w14:schemeClr w14:val="tx1"/>
            </w14:solidFill>
          </w14:textFill>
        </w:rPr>
        <w:t>。</w:t>
      </w:r>
    </w:p>
    <w:p w14:paraId="20750618">
      <w:pPr>
        <w:adjustRightInd w:val="0"/>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snapToGrid w:val="0"/>
          <w:color w:val="000000" w:themeColor="text1"/>
          <w:kern w:val="28"/>
          <w:sz w:val="24"/>
          <w:highlight w:val="none"/>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4.网上公告媒体查询：中国政府采购网、广西政府采购网。</w:t>
      </w:r>
    </w:p>
    <w:p w14:paraId="6772E2A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000000" w:themeColor="text1"/>
          <w:sz w:val="24"/>
          <w:highlight w:val="none"/>
          <w14:textFill>
            <w14:solidFill>
              <w14:schemeClr w14:val="tx1"/>
            </w14:solidFill>
          </w14:textFill>
        </w:rPr>
        <w:t>。</w:t>
      </w:r>
    </w:p>
    <w:p w14:paraId="512D9E07">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7.本项目采用远程异地评标。</w:t>
      </w:r>
    </w:p>
    <w:p w14:paraId="3AD78FE0">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1" w:name="_Toc35393636"/>
      <w:bookmarkStart w:id="32" w:name="_Toc28359018"/>
      <w:bookmarkStart w:id="33" w:name="_Toc28359095"/>
      <w:bookmarkStart w:id="34" w:name="_Toc35393805"/>
      <w:r>
        <w:rPr>
          <w:rFonts w:hint="eastAsia" w:ascii="宋体" w:hAnsi="宋体"/>
          <w:b/>
          <w:color w:val="000000" w:themeColor="text1"/>
          <w:kern w:val="0"/>
          <w:sz w:val="24"/>
          <w:szCs w:val="20"/>
          <w:highlight w:val="none"/>
          <w14:textFill>
            <w14:solidFill>
              <w14:schemeClr w14:val="tx1"/>
            </w14:solidFill>
          </w14:textFill>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5" w:name="_Toc28359019"/>
      <w:bookmarkStart w:id="36" w:name="_Toc28359096"/>
      <w:bookmarkStart w:id="37" w:name="_Toc35393637"/>
      <w:bookmarkStart w:id="38" w:name="_Toc35393806"/>
      <w:r>
        <w:rPr>
          <w:rFonts w:hint="eastAsia" w:ascii="宋体" w:hAnsi="宋体"/>
          <w:b/>
          <w:color w:val="000000" w:themeColor="text1"/>
          <w:kern w:val="0"/>
          <w:sz w:val="24"/>
          <w:szCs w:val="20"/>
          <w:highlight w:val="none"/>
          <w14:textFill>
            <w14:solidFill>
              <w14:schemeClr w14:val="tx1"/>
            </w14:solidFill>
          </w14:textFill>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合浦县闸口镇中心小学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合浦县闸口镇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val="en-US"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项目联系方式：0779-</w:t>
      </w:r>
      <w:r>
        <w:rPr>
          <w:rFonts w:hint="eastAsia" w:ascii="宋体" w:hAnsi="宋体" w:cs="Times New Roman"/>
          <w:color w:val="auto"/>
          <w:sz w:val="24"/>
          <w:highlight w:val="none"/>
          <w:lang w:eastAsia="zh-CN"/>
        </w:rPr>
        <w:t>7280569</w:t>
      </w:r>
      <w:r>
        <w:rPr>
          <w:rFonts w:hint="eastAsia" w:ascii="宋体" w:hAnsi="宋体" w:eastAsia="宋体" w:cs="Times New Roman"/>
          <w:color w:val="auto"/>
          <w:sz w:val="24"/>
          <w:highlight w:val="none"/>
        </w:rPr>
        <w:t xml:space="preserve">  </w:t>
      </w:r>
    </w:p>
    <w:p w14:paraId="63E0BEB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9" w:name="_Toc28359097"/>
      <w:bookmarkStart w:id="40" w:name="_Toc35393807"/>
      <w:bookmarkStart w:id="41" w:name="_Toc28359020"/>
      <w:bookmarkStart w:id="42" w:name="_Toc35393638"/>
      <w:r>
        <w:rPr>
          <w:rFonts w:hint="eastAsia" w:ascii="宋体" w:hAnsi="宋体"/>
          <w:b/>
          <w:color w:val="000000" w:themeColor="text1"/>
          <w:kern w:val="0"/>
          <w:sz w:val="24"/>
          <w:szCs w:val="20"/>
          <w:highlight w:val="none"/>
          <w14:textFill>
            <w14:solidFill>
              <w14:schemeClr w14:val="tx1"/>
            </w14:solidFill>
          </w14:textFill>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    称：</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14:paraId="23C1D31D">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    址：北海市合浦县</w:t>
      </w:r>
      <w:r>
        <w:rPr>
          <w:rFonts w:hint="eastAsia" w:ascii="宋体" w:hAnsi="宋体"/>
          <w:color w:val="000000" w:themeColor="text1"/>
          <w:sz w:val="24"/>
          <w:highlight w:val="none"/>
          <w:lang w:eastAsia="zh-CN"/>
          <w14:textFill>
            <w14:solidFill>
              <w14:schemeClr w14:val="tx1"/>
            </w14:solidFill>
          </w14:textFill>
        </w:rPr>
        <w:t>廉州镇</w:t>
      </w:r>
      <w:r>
        <w:rPr>
          <w:rFonts w:hint="eastAsia" w:ascii="宋体" w:hAnsi="宋体"/>
          <w:color w:val="000000" w:themeColor="text1"/>
          <w:sz w:val="24"/>
          <w:highlight w:val="none"/>
          <w14:textFill>
            <w14:solidFill>
              <w14:schemeClr w14:val="tx1"/>
            </w14:solidFill>
          </w14:textFill>
        </w:rPr>
        <w:t>文昌新城二幢9号楼 </w:t>
      </w:r>
      <w:r>
        <w:rPr>
          <w:rFonts w:ascii="宋体" w:hAnsi="宋体"/>
          <w:color w:val="000000" w:themeColor="text1"/>
          <w:sz w:val="24"/>
          <w:highlight w:val="none"/>
          <w14:textFill>
            <w14:solidFill>
              <w14:schemeClr w14:val="tx1"/>
            </w14:solidFill>
          </w14:textFill>
        </w:rPr>
        <w:t xml:space="preserve"> </w:t>
      </w:r>
    </w:p>
    <w:p w14:paraId="1B2EBD01">
      <w:pPr>
        <w:adjustRightIn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项目联系人：</w:t>
      </w:r>
      <w:r>
        <w:rPr>
          <w:rFonts w:hint="eastAsia" w:ascii="宋体" w:hAnsi="宋体"/>
          <w:color w:val="000000" w:themeColor="text1"/>
          <w:sz w:val="24"/>
          <w:highlight w:val="none"/>
          <w:lang w:eastAsia="zh-CN"/>
          <w14:textFill>
            <w14:solidFill>
              <w14:schemeClr w14:val="tx1"/>
            </w14:solidFill>
          </w14:textFill>
        </w:rPr>
        <w:t>陈工</w:t>
      </w:r>
    </w:p>
    <w:p w14:paraId="61061C4F">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项目联系方式：</w:t>
      </w:r>
      <w:r>
        <w:rPr>
          <w:rFonts w:hint="eastAsia" w:ascii="宋体" w:hAnsi="宋体"/>
          <w:color w:val="000000" w:themeColor="text1"/>
          <w:sz w:val="24"/>
          <w:highlight w:val="none"/>
          <w:lang w:val="en-US" w:eastAsia="zh-CN"/>
          <w14:textFill>
            <w14:solidFill>
              <w14:schemeClr w14:val="tx1"/>
            </w14:solidFill>
          </w14:textFill>
        </w:rPr>
        <w:t>0779-7103168</w:t>
      </w:r>
      <w:r>
        <w:rPr>
          <w:rFonts w:hint="eastAsia" w:ascii="宋体" w:hAnsi="宋体"/>
          <w:color w:val="000000" w:themeColor="text1"/>
          <w:sz w:val="24"/>
          <w:highlight w:val="none"/>
          <w14:textFill>
            <w14:solidFill>
              <w14:schemeClr w14:val="tx1"/>
            </w14:solidFill>
          </w14:textFill>
        </w:rPr>
        <w:t xml:space="preserve"> </w:t>
      </w:r>
    </w:p>
    <w:p w14:paraId="6290E2B1">
      <w:pPr>
        <w:tabs>
          <w:tab w:val="left" w:pos="9639"/>
          <w:tab w:val="left" w:pos="9746"/>
        </w:tabs>
        <w:adjustRightInd w:val="0"/>
        <w:snapToGrid w:val="0"/>
        <w:rPr>
          <w:rFonts w:ascii="宋体" w:hAnsi="宋体" w:cs="宋体"/>
          <w:color w:val="000000" w:themeColor="text1"/>
          <w:kern w:val="0"/>
          <w:szCs w:val="21"/>
          <w:highlight w:val="none"/>
          <w14:textFill>
            <w14:solidFill>
              <w14:schemeClr w14:val="tx1"/>
            </w14:solidFill>
          </w14:textFill>
        </w:rPr>
      </w:pPr>
    </w:p>
    <w:p w14:paraId="6E55BD7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采购人：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采购代理机构：</w:t>
      </w:r>
    </w:p>
    <w:p w14:paraId="5356FE06">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Times New Roman"/>
          <w:color w:val="000000" w:themeColor="text1"/>
          <w:sz w:val="24"/>
          <w:highlight w:val="none"/>
          <w:lang w:eastAsia="zh-CN"/>
          <w14:textFill>
            <w14:solidFill>
              <w14:schemeClr w14:val="tx1"/>
            </w14:solidFill>
          </w14:textFill>
        </w:rPr>
        <w:t>合浦县闸口镇中心小学</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广西璟华工程管理有限公司</w:t>
      </w:r>
      <w:r>
        <w:rPr>
          <w:rFonts w:hint="eastAsia" w:ascii="宋体" w:hAnsi="宋体"/>
          <w:color w:val="000000" w:themeColor="text1"/>
          <w:sz w:val="24"/>
          <w:highlight w:val="none"/>
          <w14:textFill>
            <w14:solidFill>
              <w14:schemeClr w14:val="tx1"/>
            </w14:solidFill>
          </w14:textFill>
        </w:rPr>
        <w:t xml:space="preserve">                          </w:t>
      </w:r>
    </w:p>
    <w:p w14:paraId="2B114B0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10</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10</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p>
    <w:p w14:paraId="50B9A0D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5CFD652">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3C615E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AFC873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CA05F5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110382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86227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9B77B9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2FDE6C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D1DDE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77A9A25">
      <w:pPr>
        <w:pStyle w:val="17"/>
        <w:rPr>
          <w:color w:val="000000" w:themeColor="text1"/>
          <w:highlight w:val="none"/>
          <w14:textFill>
            <w14:solidFill>
              <w14:schemeClr w14:val="tx1"/>
            </w14:solidFill>
          </w14:textFill>
        </w:rPr>
      </w:pPr>
    </w:p>
    <w:p w14:paraId="13B916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6DC211">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29374DB">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43" w:name="_Toc3943"/>
      <w:bookmarkStart w:id="44" w:name="_Toc29793"/>
      <w:bookmarkStart w:id="45" w:name="_Toc6942"/>
      <w:bookmarkStart w:id="46" w:name="_Toc176429412"/>
      <w:bookmarkStart w:id="47" w:name="_Toc3994504"/>
      <w:r>
        <w:rPr>
          <w:rFonts w:hint="eastAsia" w:ascii="宋体" w:hAnsi="宋体"/>
          <w:b/>
          <w:color w:val="000000" w:themeColor="text1"/>
          <w:sz w:val="44"/>
          <w:szCs w:val="44"/>
          <w:highlight w:val="none"/>
          <w14:textFill>
            <w14:solidFill>
              <w14:schemeClr w14:val="tx1"/>
            </w14:solidFill>
          </w14:textFill>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9809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F40F63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750889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5FD3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7D6AE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53044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37CD7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EC4A9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83E15B6">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014AE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3C4D205">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18F76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2A31482">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2501D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F4BB55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25E74D5A">
      <w:pPr>
        <w:pStyle w:val="17"/>
        <w:rPr>
          <w:color w:val="000000" w:themeColor="text1"/>
          <w:highlight w:val="none"/>
          <w14:textFill>
            <w14:solidFill>
              <w14:schemeClr w14:val="tx1"/>
            </w14:solidFill>
          </w14:textFill>
        </w:rPr>
      </w:pPr>
    </w:p>
    <w:p w14:paraId="14132A4D">
      <w:pPr>
        <w:rPr>
          <w:color w:val="000000" w:themeColor="text1"/>
          <w:highlight w:val="none"/>
          <w14:textFill>
            <w14:solidFill>
              <w14:schemeClr w14:val="tx1"/>
            </w14:solidFill>
          </w14:textFill>
        </w:rPr>
      </w:pPr>
    </w:p>
    <w:p w14:paraId="5064ED3E">
      <w:pPr>
        <w:pStyle w:val="43"/>
      </w:pPr>
    </w:p>
    <w:p w14:paraId="0CF2D23E">
      <w:pPr>
        <w:pStyle w:val="17"/>
        <w:rPr>
          <w:color w:val="000000" w:themeColor="text1"/>
          <w:highlight w:val="none"/>
          <w14:textFill>
            <w14:solidFill>
              <w14:schemeClr w14:val="tx1"/>
            </w14:solidFill>
          </w14:textFill>
        </w:rPr>
      </w:pPr>
    </w:p>
    <w:p w14:paraId="4F4F6C2E">
      <w:pPr>
        <w:rPr>
          <w:color w:val="000000" w:themeColor="text1"/>
          <w:highlight w:val="none"/>
          <w14:textFill>
            <w14:solidFill>
              <w14:schemeClr w14:val="tx1"/>
            </w14:solidFill>
          </w14:textFill>
        </w:rPr>
      </w:pPr>
    </w:p>
    <w:p w14:paraId="616DB28A">
      <w:pPr>
        <w:pStyle w:val="17"/>
        <w:rPr>
          <w:color w:val="000000" w:themeColor="text1"/>
          <w:highlight w:val="none"/>
          <w14:textFill>
            <w14:solidFill>
              <w14:schemeClr w14:val="tx1"/>
            </w14:solidFill>
          </w14:textFill>
        </w:rPr>
      </w:pPr>
    </w:p>
    <w:p w14:paraId="59D0C03D">
      <w:pP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r>
    </w:p>
    <w:p w14:paraId="151022FA">
      <w:pPr>
        <w:spacing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序号</w:t>
            </w:r>
          </w:p>
        </w:tc>
        <w:tc>
          <w:tcPr>
            <w:tcW w:w="1284" w:type="dxa"/>
            <w:vAlign w:val="center"/>
          </w:tcPr>
          <w:p w14:paraId="1AD8D4C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名称</w:t>
            </w:r>
          </w:p>
        </w:tc>
        <w:tc>
          <w:tcPr>
            <w:tcW w:w="8781" w:type="dxa"/>
            <w:vAlign w:val="center"/>
          </w:tcPr>
          <w:p w14:paraId="490A7ED4">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合浦县闸口镇中心小学维修旧教学楼项目</w:t>
            </w:r>
            <w:r>
              <w:rPr>
                <w:rFonts w:hint="eastAsia" w:ascii="宋体" w:hAnsi="宋体" w:cs="宋体"/>
                <w:color w:val="auto"/>
                <w:sz w:val="24"/>
                <w:highlight w:val="none"/>
              </w:rPr>
              <w:t xml:space="preserve"> </w:t>
            </w:r>
          </w:p>
          <w:p w14:paraId="0E7AA5AA">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 xml:space="preserve">项目编号：BHZC2026-J2-210111-JHGC </w:t>
            </w:r>
          </w:p>
          <w:p w14:paraId="009F64BD">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合浦县闸口镇中心小学校园内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 xml:space="preserve">本项目采购预算控制价（包含建安劳保费）: </w:t>
            </w:r>
            <w:r>
              <w:rPr>
                <w:rFonts w:hint="eastAsia" w:hAnsi="宋体" w:cs="宋体"/>
                <w:sz w:val="24"/>
                <w:szCs w:val="24"/>
                <w:lang w:eastAsia="zh-CN"/>
              </w:rPr>
              <w:t>1460958.93</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284" w:type="dxa"/>
            <w:vAlign w:val="center"/>
          </w:tcPr>
          <w:p w14:paraId="695CEE91">
            <w:pPr>
              <w:pStyle w:val="90"/>
              <w:ind w:firstLine="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采购标的及其对应的中小企业划分标准所属行业</w:t>
            </w:r>
          </w:p>
        </w:tc>
        <w:tc>
          <w:tcPr>
            <w:tcW w:w="8781" w:type="dxa"/>
            <w:vAlign w:val="center"/>
          </w:tcPr>
          <w:p w14:paraId="60D2FA21">
            <w:pPr>
              <w:pStyle w:val="90"/>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合浦县闸口镇中心小学维修旧教学楼项目</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，属于</w:t>
            </w:r>
            <w:r>
              <w:rPr>
                <w:rFonts w:hint="eastAsia"/>
                <w:color w:val="000000" w:themeColor="text1"/>
                <w:highlight w:val="none"/>
                <w:u w:val="single"/>
                <w14:textFill>
                  <w14:solidFill>
                    <w14:schemeClr w14:val="tx1"/>
                  </w14:solidFill>
                </w14:textFill>
              </w:rPr>
              <w:t xml:space="preserve"> 建筑业 </w:t>
            </w:r>
            <w:r>
              <w:rPr>
                <w:rFonts w:hint="eastAsia"/>
                <w:color w:val="000000" w:themeColor="text1"/>
                <w:highlight w:val="none"/>
                <w14:textFill>
                  <w14:solidFill>
                    <w14:schemeClr w14:val="tx1"/>
                  </w14:solidFill>
                </w14:textFill>
              </w:rPr>
              <w:t>行业；</w:t>
            </w:r>
          </w:p>
          <w:p w14:paraId="2BF95A0C">
            <w:pPr>
              <w:pStyle w:val="90"/>
              <w:rPr>
                <w:color w:val="000000" w:themeColor="text1"/>
                <w:highlight w:val="none"/>
                <w14:textFill>
                  <w14:solidFill>
                    <w14:schemeClr w14:val="tx1"/>
                  </w14:solidFill>
                </w14:textFill>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w:t>
            </w:r>
          </w:p>
        </w:tc>
        <w:tc>
          <w:tcPr>
            <w:tcW w:w="1284" w:type="dxa"/>
            <w:vAlign w:val="center"/>
          </w:tcPr>
          <w:p w14:paraId="5D39444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谈判供应商资格</w:t>
            </w:r>
          </w:p>
        </w:tc>
        <w:tc>
          <w:tcPr>
            <w:tcW w:w="8781" w:type="dxa"/>
            <w:vAlign w:val="center"/>
          </w:tcPr>
          <w:p w14:paraId="6239B919">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谈判供应商资格要求：</w:t>
            </w:r>
          </w:p>
          <w:p w14:paraId="29EC28DC">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0000FF"/>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.落实政府采购政策需满足的资格要求：</w:t>
            </w:r>
            <w:r>
              <w:rPr>
                <w:rFonts w:hint="eastAsia" w:ascii="宋体" w:hAnsi="宋体" w:cs="宋体"/>
                <w:snapToGrid w:val="0"/>
                <w:color w:val="000000" w:themeColor="text1"/>
                <w:kern w:val="28"/>
                <w:sz w:val="24"/>
                <w:szCs w:val="20"/>
                <w:highlight w:val="none"/>
                <w14:textFill>
                  <w14:solidFill>
                    <w14:schemeClr w14:val="tx1"/>
                  </w14:solidFill>
                </w14:textFill>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w:t>
            </w:r>
            <w:r>
              <w:rPr>
                <w:rFonts w:hint="eastAsia" w:ascii="宋体" w:hAnsi="宋体" w:cs="宋体"/>
                <w:color w:val="auto"/>
                <w:sz w:val="24"/>
                <w:highlight w:val="none"/>
              </w:rPr>
              <w:t>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w:t>
            </w:r>
          </w:p>
        </w:tc>
        <w:tc>
          <w:tcPr>
            <w:tcW w:w="1284" w:type="dxa"/>
            <w:vAlign w:val="center"/>
          </w:tcPr>
          <w:p w14:paraId="3E8601D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本项目不</w:t>
            </w:r>
            <w:r>
              <w:rPr>
                <w:rFonts w:hint="eastAsia" w:ascii="宋体" w:hAnsi="宋体" w:cs="宋体"/>
                <w:color w:val="000000" w:themeColor="text1"/>
                <w:sz w:val="24"/>
                <w:highlight w:val="none"/>
                <w14:textFill>
                  <w14:solidFill>
                    <w14:schemeClr w14:val="tx1"/>
                  </w14:solidFill>
                </w14:textFill>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w:t>
            </w:r>
          </w:p>
        </w:tc>
        <w:tc>
          <w:tcPr>
            <w:tcW w:w="1284" w:type="dxa"/>
            <w:vAlign w:val="center"/>
          </w:tcPr>
          <w:p w14:paraId="415E28C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A同意将非主体、非关键性的工作分包。</w:t>
            </w:r>
          </w:p>
          <w:p w14:paraId="42FD8CA0">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þ</w:t>
            </w:r>
            <w:r>
              <w:rPr>
                <w:rFonts w:hint="eastAsia" w:ascii="宋体" w:hAnsi="宋体" w:cs="宋体"/>
                <w:color w:val="000000" w:themeColor="text1"/>
                <w:sz w:val="24"/>
                <w:highlight w:val="none"/>
                <w14:textFill>
                  <w14:solidFill>
                    <w14:schemeClr w14:val="tx1"/>
                  </w14:solidFill>
                </w14:textFill>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w:t>
            </w:r>
          </w:p>
        </w:tc>
        <w:tc>
          <w:tcPr>
            <w:tcW w:w="1284" w:type="dxa"/>
            <w:vAlign w:val="center"/>
          </w:tcPr>
          <w:p w14:paraId="1D359F3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报价要求</w:t>
            </w:r>
          </w:p>
        </w:tc>
        <w:tc>
          <w:tcPr>
            <w:tcW w:w="8781" w:type="dxa"/>
            <w:vAlign w:val="center"/>
          </w:tcPr>
          <w:p w14:paraId="200A65F1">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w:t>
            </w:r>
          </w:p>
        </w:tc>
        <w:tc>
          <w:tcPr>
            <w:tcW w:w="1284" w:type="dxa"/>
            <w:vAlign w:val="center"/>
          </w:tcPr>
          <w:p w14:paraId="2950C98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谈判前准备</w:t>
            </w:r>
          </w:p>
        </w:tc>
        <w:tc>
          <w:tcPr>
            <w:tcW w:w="8781" w:type="dxa"/>
            <w:vAlign w:val="center"/>
          </w:tcPr>
          <w:p w14:paraId="51E05F37">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ascii="宋体" w:hAnsi="宋体"/>
                <w:color w:val="000000" w:themeColor="text1"/>
                <w:kern w:val="0"/>
                <w:sz w:val="24"/>
                <w:highlight w:val="none"/>
                <w14:textFill>
                  <w14:solidFill>
                    <w14:schemeClr w14:val="tx1"/>
                  </w14:solidFill>
                </w14:textFill>
              </w:rPr>
              <w:t>本项目实行网上</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，采用电子</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文件。若供应商参与</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，自行承担</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一切费用</w:t>
            </w:r>
            <w:r>
              <w:rPr>
                <w:rFonts w:hint="eastAsia" w:ascii="宋体" w:hAnsi="宋体"/>
                <w:color w:val="000000" w:themeColor="text1"/>
                <w:kern w:val="0"/>
                <w:sz w:val="24"/>
                <w:highlight w:val="none"/>
                <w14:textFill>
                  <w14:solidFill>
                    <w14:schemeClr w14:val="tx1"/>
                  </w14:solidFill>
                </w14:textFill>
              </w:rPr>
              <w:t>。</w:t>
            </w:r>
          </w:p>
          <w:p w14:paraId="2D1A92CD">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ascii="宋体" w:hAnsi="宋体"/>
                <w:color w:val="000000" w:themeColor="text1"/>
                <w:kern w:val="0"/>
                <w:sz w:val="24"/>
                <w:highlight w:val="none"/>
                <w14:textFill>
                  <w14:solidFill>
                    <w14:schemeClr w14:val="tx1"/>
                  </w14:solidFill>
                </w14:textFill>
              </w:rPr>
              <w:t>各供应商应在</w:t>
            </w:r>
            <w:r>
              <w:rPr>
                <w:rFonts w:hint="eastAsia" w:ascii="宋体" w:hAnsi="宋体"/>
                <w:color w:val="000000" w:themeColor="text1"/>
                <w:kern w:val="0"/>
                <w:sz w:val="24"/>
                <w:highlight w:val="none"/>
                <w14:textFill>
                  <w14:solidFill>
                    <w14:schemeClr w14:val="tx1"/>
                  </w14:solidFill>
                </w14:textFill>
              </w:rPr>
              <w:t>截</w:t>
            </w:r>
            <w:r>
              <w:rPr>
                <w:rFonts w:ascii="宋体" w:hAnsi="宋体"/>
                <w:color w:val="000000" w:themeColor="text1"/>
                <w:kern w:val="0"/>
                <w:sz w:val="24"/>
                <w:highlight w:val="none"/>
                <w14:textFill>
                  <w14:solidFill>
                    <w14:schemeClr w14:val="tx1"/>
                  </w14:solidFill>
                </w14:textFill>
              </w:rPr>
              <w:t>标前应确保成为</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正式注册入库供应商，并完成CA数字证书</w:t>
            </w:r>
            <w:r>
              <w:rPr>
                <w:rFonts w:hint="eastAsia" w:ascii="宋体" w:hAnsi="宋体"/>
                <w:color w:val="000000" w:themeColor="text1"/>
                <w:kern w:val="0"/>
                <w:sz w:val="24"/>
                <w:highlight w:val="none"/>
                <w14:textFill>
                  <w14:solidFill>
                    <w14:schemeClr w14:val="tx1"/>
                  </w14:solidFill>
                </w14:textFill>
              </w:rPr>
              <w:t>申领</w:t>
            </w:r>
            <w:r>
              <w:rPr>
                <w:rFonts w:ascii="宋体" w:hAnsi="宋体"/>
                <w:color w:val="000000" w:themeColor="text1"/>
                <w:kern w:val="0"/>
                <w:sz w:val="24"/>
                <w:highlight w:val="none"/>
                <w14:textFill>
                  <w14:solidFill>
                    <w14:schemeClr w14:val="tx1"/>
                  </w14:solidFill>
                </w14:textFill>
              </w:rPr>
              <w:t>。因未注册入库、未办理CA数字证书等原因造成无法</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或</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失败等后果由供应商自行承担。</w:t>
            </w:r>
          </w:p>
          <w:p w14:paraId="2AB7E359">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w:t>
            </w:r>
            <w:r>
              <w:rPr>
                <w:rFonts w:ascii="宋体" w:hAnsi="宋体"/>
                <w:color w:val="000000" w:themeColor="text1"/>
                <w:kern w:val="0"/>
                <w:sz w:val="24"/>
                <w:highlight w:val="none"/>
                <w14:textFill>
                  <w14:solidFill>
                    <w14:schemeClr w14:val="tx1"/>
                  </w14:solidFill>
                </w14:textFill>
              </w:rPr>
              <w:t>供应商将</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文件制作。</w:t>
            </w:r>
            <w:r>
              <w:rPr>
                <w:rFonts w:hint="eastAsia" w:ascii="宋体" w:hAnsi="宋体"/>
                <w:color w:val="000000" w:themeColor="text1"/>
                <w:kern w:val="0"/>
                <w:sz w:val="24"/>
                <w:highlight w:val="none"/>
                <w14:textFill>
                  <w14:solidFill>
                    <w14:schemeClr w14:val="tx1"/>
                  </w14:solidFill>
                </w14:textFill>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进行咨询。</w:t>
            </w:r>
          </w:p>
          <w:p w14:paraId="5DB750F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w:t>
            </w:r>
          </w:p>
        </w:tc>
        <w:tc>
          <w:tcPr>
            <w:tcW w:w="1284" w:type="dxa"/>
            <w:vAlign w:val="center"/>
          </w:tcPr>
          <w:p w14:paraId="5CF8704D">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响应文件递交截止时间</w:t>
            </w:r>
          </w:p>
        </w:tc>
        <w:tc>
          <w:tcPr>
            <w:tcW w:w="8781" w:type="dxa"/>
            <w:vAlign w:val="center"/>
          </w:tcPr>
          <w:p w14:paraId="06B2204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响应文件递交截止时间：</w:t>
            </w:r>
            <w:r>
              <w:rPr>
                <w:rFonts w:hint="eastAsia" w:ascii="宋体" w:hAnsi="宋体"/>
                <w:color w:val="auto"/>
                <w:kern w:val="0"/>
                <w:sz w:val="24"/>
                <w:highlight w:val="none"/>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16</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w:t>
            </w:r>
            <w:bookmarkStart w:id="91" w:name="_GoBack"/>
            <w:bookmarkEnd w:id="91"/>
            <w:r>
              <w:rPr>
                <w:rFonts w:hint="eastAsia" w:ascii="宋体" w:hAnsi="宋体"/>
                <w:bCs/>
                <w:color w:val="auto"/>
                <w:sz w:val="24"/>
                <w:highlight w:val="none"/>
                <w:u w:val="single"/>
                <w:lang w:val="en-US" w:eastAsia="zh-CN"/>
              </w:rPr>
              <w:t>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w:t>
            </w:r>
            <w:r>
              <w:rPr>
                <w:rFonts w:hint="eastAsia" w:ascii="宋体" w:hAnsi="宋体"/>
                <w:color w:val="000000" w:themeColor="text1"/>
                <w:kern w:val="0"/>
                <w:sz w:val="24"/>
                <w:highlight w:val="none"/>
                <w14:textFill>
                  <w14:solidFill>
                    <w14:schemeClr w14:val="tx1"/>
                  </w14:solidFill>
                </w14:textFill>
              </w:rPr>
              <w:t>平台的要求编制、加密传输谈判响应文件。供应商在使用系统进行评审的过程中遇到涉及平台使用的任何问题，可致电广西政府采购云平台技术支持热线咨询，联系方式：</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w:t>
            </w:r>
          </w:p>
        </w:tc>
        <w:tc>
          <w:tcPr>
            <w:tcW w:w="1284" w:type="dxa"/>
            <w:vAlign w:val="center"/>
          </w:tcPr>
          <w:p w14:paraId="58B8DF59">
            <w:pPr>
              <w:pStyle w:val="21"/>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有效期</w:t>
            </w:r>
          </w:p>
        </w:tc>
        <w:tc>
          <w:tcPr>
            <w:tcW w:w="8781" w:type="dxa"/>
            <w:vAlign w:val="center"/>
          </w:tcPr>
          <w:p w14:paraId="2FEFD238">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w:t>
            </w:r>
          </w:p>
        </w:tc>
        <w:tc>
          <w:tcPr>
            <w:tcW w:w="1284" w:type="dxa"/>
            <w:vAlign w:val="center"/>
          </w:tcPr>
          <w:p w14:paraId="114778E8">
            <w:pPr>
              <w:overflowPunct w:val="0"/>
              <w:spacing w:line="360" w:lineRule="auto"/>
              <w:jc w:val="center"/>
              <w:rPr>
                <w:rFonts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w:t>
            </w:r>
          </w:p>
        </w:tc>
        <w:tc>
          <w:tcPr>
            <w:tcW w:w="1284" w:type="dxa"/>
            <w:vAlign w:val="center"/>
          </w:tcPr>
          <w:p w14:paraId="20C52EB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w:t>
            </w:r>
          </w:p>
        </w:tc>
        <w:tc>
          <w:tcPr>
            <w:tcW w:w="8781" w:type="dxa"/>
            <w:vAlign w:val="center"/>
          </w:tcPr>
          <w:p w14:paraId="68FF8883">
            <w:pPr>
              <w:pStyle w:val="69"/>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最低价评分法（详细见第</w:t>
            </w:r>
            <w:r>
              <w:rPr>
                <w:rFonts w:hint="eastAsia" w:hAnsi="宋体"/>
                <w:color w:val="000000" w:themeColor="text1"/>
                <w:sz w:val="24"/>
                <w:szCs w:val="24"/>
                <w:highlight w:val="none"/>
                <w:lang w:eastAsia="zh-CN"/>
                <w14:textFill>
                  <w14:solidFill>
                    <w14:schemeClr w14:val="tx1"/>
                  </w14:solidFill>
                </w14:textFill>
              </w:rPr>
              <w:t>七</w:t>
            </w:r>
            <w:r>
              <w:rPr>
                <w:rFonts w:hint="eastAsia" w:hAnsi="宋体"/>
                <w:color w:val="000000" w:themeColor="text1"/>
                <w:sz w:val="24"/>
                <w:szCs w:val="24"/>
                <w:highlight w:val="none"/>
                <w14:textFill>
                  <w14:solidFill>
                    <w14:schemeClr w14:val="tx1"/>
                  </w14:solidFill>
                </w14:textFill>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w:t>
            </w:r>
          </w:p>
        </w:tc>
        <w:tc>
          <w:tcPr>
            <w:tcW w:w="1284" w:type="dxa"/>
            <w:vAlign w:val="center"/>
          </w:tcPr>
          <w:p w14:paraId="3DC9A7C9">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成交</w:t>
            </w:r>
            <w:r>
              <w:rPr>
                <w:rFonts w:hAnsi="宋体"/>
                <w:bCs/>
                <w:color w:val="000000" w:themeColor="text1"/>
                <w:sz w:val="24"/>
                <w:szCs w:val="24"/>
                <w:highlight w:val="none"/>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成交通知书及成交公告：</w:t>
            </w:r>
            <w:r>
              <w:rPr>
                <w:rFonts w:hint="eastAsia" w:ascii="宋体" w:hAnsi="宋体" w:cs="宋体"/>
                <w:color w:val="000000" w:themeColor="text1"/>
                <w:sz w:val="24"/>
                <w:highlight w:val="none"/>
                <w14:textFill>
                  <w14:solidFill>
                    <w14:schemeClr w14:val="tx1"/>
                  </w14:solidFill>
                </w14:textFill>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中小企业信用融资：</w:t>
            </w:r>
            <w:r>
              <w:rPr>
                <w:rFonts w:hint="eastAsia" w:ascii="宋体" w:hAnsi="宋体" w:cs="宋体"/>
                <w:color w:val="000000" w:themeColor="text1"/>
                <w:sz w:val="24"/>
                <w:highlight w:val="none"/>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供应商成交后也可在“</w:t>
            </w:r>
            <w:r>
              <w:rPr>
                <w:rFonts w:hint="eastAsia" w:ascii="宋体" w:hAnsi="宋体"/>
                <w:color w:val="000000" w:themeColor="text1"/>
                <w:kern w:val="0"/>
                <w:sz w:val="24"/>
                <w:highlight w:val="none"/>
                <w14:textFill>
                  <w14:solidFill>
                    <w14:schemeClr w14:val="tx1"/>
                  </w14:solidFill>
                </w14:textFill>
              </w:rPr>
              <w:t>广西政府采购云平台</w:t>
            </w:r>
            <w:r>
              <w:rPr>
                <w:rFonts w:hint="eastAsia" w:ascii="宋体" w:hAnsi="宋体" w:cs="宋体"/>
                <w:color w:val="000000" w:themeColor="text1"/>
                <w:sz w:val="24"/>
                <w:highlight w:val="none"/>
                <w14:textFill>
                  <w14:solidFill>
                    <w14:schemeClr w14:val="tx1"/>
                  </w14:solidFill>
                </w14:textFill>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w:t>
            </w:r>
          </w:p>
        </w:tc>
        <w:tc>
          <w:tcPr>
            <w:tcW w:w="1284" w:type="dxa"/>
            <w:vAlign w:val="center"/>
          </w:tcPr>
          <w:p w14:paraId="1E72B4C7">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自成交通知书发出之日起，原则上要求</w:t>
            </w:r>
            <w:r>
              <w:rPr>
                <w:rFonts w:ascii="宋体" w:hAnsi="宋体" w:cs="宋体"/>
                <w:color w:val="000000" w:themeColor="text1"/>
                <w:sz w:val="24"/>
                <w:highlight w:val="none"/>
                <w14:textFill>
                  <w14:solidFill>
                    <w14:schemeClr w14:val="tx1"/>
                  </w14:solidFill>
                </w14:textFill>
              </w:rPr>
              <w:t>25</w:t>
            </w:r>
            <w:r>
              <w:rPr>
                <w:rFonts w:hint="eastAsia" w:ascii="宋体" w:hAnsi="宋体" w:cs="宋体"/>
                <w:color w:val="000000" w:themeColor="text1"/>
                <w:sz w:val="24"/>
                <w:highlight w:val="none"/>
                <w14:textFill>
                  <w14:solidFill>
                    <w14:schemeClr w14:val="tx1"/>
                  </w14:solidFill>
                </w14:textFill>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w:t>
            </w:r>
          </w:p>
        </w:tc>
        <w:tc>
          <w:tcPr>
            <w:tcW w:w="1284" w:type="dxa"/>
            <w:vAlign w:val="center"/>
          </w:tcPr>
          <w:p w14:paraId="71E58E8C">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w:t>
            </w:r>
          </w:p>
        </w:tc>
        <w:tc>
          <w:tcPr>
            <w:tcW w:w="8781" w:type="dxa"/>
            <w:vAlign w:val="center"/>
          </w:tcPr>
          <w:p w14:paraId="52F0B3D5">
            <w:pPr>
              <w:pStyle w:val="21"/>
              <w:adjustRightInd w:val="0"/>
              <w:snapToGrid w:val="0"/>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w:t>
            </w:r>
          </w:p>
        </w:tc>
        <w:tc>
          <w:tcPr>
            <w:tcW w:w="1284" w:type="dxa"/>
            <w:vAlign w:val="center"/>
          </w:tcPr>
          <w:p w14:paraId="54C362B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质疑及投诉联系方式</w:t>
            </w:r>
          </w:p>
        </w:tc>
        <w:tc>
          <w:tcPr>
            <w:tcW w:w="8781" w:type="dxa"/>
            <w:vAlign w:val="center"/>
          </w:tcPr>
          <w:p w14:paraId="5E433E05">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质疑联系部门：</w:t>
            </w:r>
            <w:r>
              <w:rPr>
                <w:rFonts w:hint="eastAsia" w:hAnsi="宋体"/>
                <w:bCs/>
                <w:color w:val="000000" w:themeColor="text1"/>
                <w:sz w:val="24"/>
                <w:szCs w:val="24"/>
                <w:highlight w:val="none"/>
                <w:lang w:eastAsia="zh-CN"/>
                <w14:textFill>
                  <w14:solidFill>
                    <w14:schemeClr w14:val="tx1"/>
                  </w14:solidFill>
                </w14:textFill>
              </w:rPr>
              <w:t>广西璟华工程管理有限公司招标部</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lang w:val="en-US" w:eastAsia="zh-CN"/>
                <w14:textFill>
                  <w14:solidFill>
                    <w14:schemeClr w14:val="tx1"/>
                  </w14:solidFill>
                </w14:textFill>
              </w:rPr>
              <w:t>0779-7103168</w:t>
            </w:r>
            <w:r>
              <w:rPr>
                <w:rFonts w:hint="eastAsia" w:hAnsi="宋体"/>
                <w:bCs/>
                <w:color w:val="000000" w:themeColor="text1"/>
                <w:sz w:val="24"/>
                <w:szCs w:val="24"/>
                <w:highlight w:val="none"/>
                <w14:textFill>
                  <w14:solidFill>
                    <w14:schemeClr w14:val="tx1"/>
                  </w14:solidFill>
                </w14:textFill>
              </w:rPr>
              <w:t xml:space="preserve">                </w:t>
            </w:r>
          </w:p>
          <w:p w14:paraId="4613D246">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投诉联系部门：合浦县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联系电话：0779-</w:t>
            </w:r>
            <w:r>
              <w:rPr>
                <w:rFonts w:hint="eastAsia" w:hAnsi="宋体"/>
                <w:bCs/>
                <w:color w:val="000000" w:themeColor="text1"/>
                <w:sz w:val="24"/>
                <w:szCs w:val="24"/>
                <w:highlight w:val="none"/>
                <w:lang w:eastAsia="zh-CN"/>
                <w14:textFill>
                  <w14:solidFill>
                    <w14:schemeClr w14:val="tx1"/>
                  </w14:solidFill>
                </w14:textFill>
              </w:rPr>
              <w:t>7200908</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tc>
      </w:tr>
    </w:tbl>
    <w:p w14:paraId="38832882">
      <w:pP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br w:type="page"/>
      </w:r>
    </w:p>
    <w:p w14:paraId="058111BC">
      <w:pPr>
        <w:spacing w:line="400" w:lineRule="exact"/>
        <w:jc w:val="cente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t>谈判供应商须知</w:t>
      </w:r>
    </w:p>
    <w:p w14:paraId="777C1D23">
      <w:pPr>
        <w:spacing w:line="400" w:lineRule="exact"/>
        <w:rPr>
          <w:rFonts w:eastAsia="仿宋_GB2312"/>
          <w:color w:val="000000" w:themeColor="text1"/>
          <w:szCs w:val="21"/>
          <w:highlight w:val="none"/>
          <w14:textFill>
            <w14:solidFill>
              <w14:schemeClr w14:val="tx1"/>
            </w14:solidFill>
          </w14:textFill>
        </w:rPr>
      </w:pPr>
    </w:p>
    <w:p w14:paraId="4F2ABED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一、总　则</w:t>
      </w:r>
    </w:p>
    <w:p w14:paraId="6098B3CF">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48" w:name="_Toc254970527"/>
      <w:bookmarkStart w:id="49" w:name="_Toc254970668"/>
      <w:r>
        <w:rPr>
          <w:rFonts w:hint="eastAsia" w:ascii="宋体" w:hAnsi="宋体" w:cs="宋体"/>
          <w:b/>
          <w:color w:val="000000" w:themeColor="text1"/>
          <w:sz w:val="24"/>
          <w:highlight w:val="none"/>
          <w14:textFill>
            <w14:solidFill>
              <w14:schemeClr w14:val="tx1"/>
            </w14:solidFill>
          </w14:textFill>
        </w:rPr>
        <w:t>1.适用范围</w:t>
      </w:r>
      <w:bookmarkEnd w:id="48"/>
      <w:bookmarkEnd w:id="49"/>
    </w:p>
    <w:p w14:paraId="3DF49C6A">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50" w:name="_Toc254970528"/>
      <w:bookmarkStart w:id="51" w:name="_Toc254970669"/>
      <w:r>
        <w:rPr>
          <w:rFonts w:hint="eastAsia" w:ascii="宋体" w:hAnsi="宋体" w:cs="宋体"/>
          <w:b/>
          <w:color w:val="000000" w:themeColor="text1"/>
          <w:sz w:val="24"/>
          <w:highlight w:val="none"/>
          <w14:textFill>
            <w14:solidFill>
              <w14:schemeClr w14:val="tx1"/>
            </w14:solidFill>
          </w14:textFill>
        </w:rPr>
        <w:t>2.定义</w:t>
      </w:r>
      <w:bookmarkEnd w:id="50"/>
      <w:bookmarkEnd w:id="51"/>
    </w:p>
    <w:p w14:paraId="6C6F3FA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1“采购人”系指组织本次谈判的采购单位。</w:t>
      </w:r>
    </w:p>
    <w:p w14:paraId="2552A0E0">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2.6“书面形式”包括信函、传真、电报等。</w:t>
      </w:r>
    </w:p>
    <w:p w14:paraId="4392352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2.7“▲”系指实质性要求条款。</w:t>
      </w:r>
    </w:p>
    <w:p w14:paraId="4D59429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供应商的基本条件</w:t>
      </w:r>
    </w:p>
    <w:p w14:paraId="421A7DF9">
      <w:pPr>
        <w:adjustRightInd w:val="0"/>
        <w:spacing w:line="360" w:lineRule="auto"/>
        <w:ind w:firstLine="20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w:t>
      </w: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000000" w:themeColor="text1"/>
          <w:kern w:val="28"/>
          <w:sz w:val="24"/>
          <w:szCs w:val="20"/>
          <w:highlight w:val="none"/>
          <w:lang w:eastAsia="zh-CN"/>
          <w14:textFill>
            <w14:solidFill>
              <w14:schemeClr w14:val="tx1"/>
            </w14:solidFill>
          </w14:textFill>
        </w:rPr>
        <w:t>；</w:t>
      </w:r>
    </w:p>
    <w:p w14:paraId="123E2C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施工总承包叁级及以上资质的企业；②具有有效的安全生产许可证；③项目经理为谈判供应商正式人员，同时具有</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w:t>
      </w:r>
      <w:r>
        <w:rPr>
          <w:rFonts w:hint="eastAsia" w:hAnsi="宋体" w:cs="宋体"/>
          <w:color w:val="000000" w:themeColor="text1"/>
          <w:sz w:val="24"/>
          <w:highlight w:val="none"/>
          <w:lang w:val="en-US" w:eastAsia="zh-CN"/>
          <w14:textFill>
            <w14:solidFill>
              <w14:schemeClr w14:val="tx1"/>
            </w14:solidFill>
          </w14:textFill>
        </w:rPr>
        <w:t>4</w:t>
      </w:r>
      <w:r>
        <w:rPr>
          <w:rFonts w:hint="eastAsia"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4.需要落实的政府采购政策</w:t>
      </w:r>
    </w:p>
    <w:p w14:paraId="02261C9C">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4.1是否允许采购进口产品要求</w:t>
      </w:r>
    </w:p>
    <w:p w14:paraId="76F37F0F">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highlight w:val="none"/>
          <w14:textFill>
            <w14:solidFill>
              <w14:schemeClr w14:val="tx1"/>
            </w14:solidFill>
          </w14:textFill>
        </w:rPr>
        <w:t>；</w:t>
      </w:r>
      <w:r>
        <w:rPr>
          <w:rFonts w:hint="eastAsia" w:ascii="宋体" w:hAnsi="宋体" w:cs="宋体"/>
          <w:color w:val="000000" w:themeColor="text1"/>
          <w:kern w:val="0"/>
          <w:sz w:val="24"/>
          <w:szCs w:val="20"/>
          <w:highlight w:val="none"/>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highlight w:val="none"/>
          <w14:textFill>
            <w14:solidFill>
              <w14:schemeClr w14:val="tx1"/>
            </w14:solidFill>
          </w14:textFill>
        </w:rPr>
        <w:t>。</w:t>
      </w:r>
    </w:p>
    <w:p w14:paraId="6D6262B7">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4.2支持绿色发展</w:t>
      </w:r>
    </w:p>
    <w:p w14:paraId="2E4A01ED">
      <w:pPr>
        <w:adjustRightInd w:val="0"/>
        <w:spacing w:line="360" w:lineRule="auto"/>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文件要求提供相关产品认证证书。</w:t>
      </w:r>
      <w:r>
        <w:rPr>
          <w:rFonts w:hint="eastAsia" w:ascii="宋体" w:hAnsi="宋体" w:cs="宋体"/>
          <w:b/>
          <w:color w:val="000000" w:themeColor="text1"/>
          <w:sz w:val="24"/>
          <w:highlight w:val="none"/>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ascii="宋体" w:hAnsi="宋体" w:cs="宋体"/>
          <w:color w:val="000000" w:themeColor="text1"/>
          <w:sz w:val="24"/>
          <w:highlight w:val="none"/>
          <w14:textFill>
            <w14:solidFill>
              <w14:schemeClr w14:val="tx1"/>
            </w14:solidFill>
          </w14:textFill>
        </w:rPr>
        <w:t xml:space="preserve">2.4 </w:t>
      </w:r>
      <w:r>
        <w:rPr>
          <w:rFonts w:hint="eastAsia" w:ascii="宋体" w:hAnsi="宋体" w:cs="宋体"/>
          <w:color w:val="000000" w:themeColor="text1"/>
          <w:sz w:val="24"/>
          <w:highlight w:val="none"/>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4.3支持中小企业发展。</w:t>
      </w:r>
    </w:p>
    <w:p w14:paraId="48313EA1">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ascii="宋体" w:hAnsi="宋体" w:cs="宋体"/>
          <w:bCs/>
          <w:color w:val="000000" w:themeColor="text1"/>
          <w:sz w:val="24"/>
          <w:highlight w:val="none"/>
          <w14:textFill>
            <w14:solidFill>
              <w14:schemeClr w14:val="tx1"/>
            </w14:solidFill>
          </w14:textFill>
        </w:rPr>
        <w:t>3.2</w:t>
      </w:r>
      <w:r>
        <w:rPr>
          <w:rFonts w:hint="eastAsia" w:ascii="宋体" w:hAnsi="宋体" w:cs="宋体"/>
          <w:color w:val="000000" w:themeColor="text1"/>
          <w:kern w:val="0"/>
          <w:sz w:val="24"/>
          <w:highlight w:val="none"/>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）的残疾人福利性单位视同小型、微型企业；</w:t>
      </w:r>
    </w:p>
    <w:p w14:paraId="1486EDA9">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4.3.6可享受中小企业扶持政策的供应商应按照</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b/>
          <w:color w:val="000000" w:themeColor="text1"/>
          <w:sz w:val="24"/>
          <w:highlight w:val="none"/>
          <w:lang w:val="en-US" w:eastAsia="zh-CN"/>
          <w14:textFill>
            <w14:solidFill>
              <w14:schemeClr w14:val="tx1"/>
            </w14:solidFill>
          </w14:textFill>
        </w:rPr>
        <w:t>5</w:t>
      </w:r>
      <w:r>
        <w:rPr>
          <w:rFonts w:hint="eastAsia" w:ascii="宋体" w:hAnsi="宋体" w:cs="宋体"/>
          <w:b/>
          <w:color w:val="000000" w:themeColor="text1"/>
          <w:sz w:val="24"/>
          <w:highlight w:val="none"/>
          <w14:textFill>
            <w14:solidFill>
              <w14:schemeClr w14:val="tx1"/>
            </w14:solidFill>
          </w14:textFill>
        </w:rPr>
        <w:t>平等对待内外资企业</w:t>
      </w:r>
    </w:p>
    <w:p w14:paraId="624FBD9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000000" w:themeColor="text1"/>
          <w:kern w:val="0"/>
          <w:sz w:val="24"/>
          <w:szCs w:val="20"/>
          <w:highlight w:val="none"/>
          <w14:textFill>
            <w14:solidFill>
              <w14:schemeClr w14:val="tx1"/>
            </w14:solidFill>
          </w14:textFill>
        </w:rPr>
      </w:pPr>
      <w:r>
        <w:rPr>
          <w:rFonts w:hint="eastAsia" w:ascii="宋体" w:hAnsi="宋体" w:cs="宋体"/>
          <w:b/>
          <w:color w:val="000000" w:themeColor="text1"/>
          <w:kern w:val="0"/>
          <w:sz w:val="24"/>
          <w:szCs w:val="20"/>
          <w:highlight w:val="none"/>
          <w14:textFill>
            <w14:solidFill>
              <w14:schemeClr w14:val="tx1"/>
            </w14:solidFill>
          </w14:textFill>
        </w:rPr>
        <w:t>4.</w:t>
      </w:r>
      <w:r>
        <w:rPr>
          <w:rFonts w:hint="eastAsia" w:ascii="宋体" w:hAnsi="宋体" w:cs="宋体"/>
          <w:b/>
          <w:color w:val="000000" w:themeColor="text1"/>
          <w:kern w:val="0"/>
          <w:sz w:val="24"/>
          <w:szCs w:val="20"/>
          <w:highlight w:val="none"/>
          <w:lang w:val="en-US" w:eastAsia="zh-CN"/>
          <w14:textFill>
            <w14:solidFill>
              <w14:schemeClr w14:val="tx1"/>
            </w14:solidFill>
          </w14:textFill>
        </w:rPr>
        <w:t>6</w:t>
      </w:r>
      <w:r>
        <w:rPr>
          <w:rFonts w:hint="eastAsia" w:ascii="宋体" w:hAnsi="宋体"/>
          <w:b/>
          <w:color w:val="000000" w:themeColor="text1"/>
          <w:kern w:val="0"/>
          <w:sz w:val="24"/>
          <w:szCs w:val="20"/>
          <w:highlight w:val="none"/>
          <w14:textFill>
            <w14:solidFill>
              <w14:schemeClr w14:val="tx1"/>
            </w14:solidFill>
          </w14:textFill>
        </w:rPr>
        <w:t>平等对待符合条件的破产重整企业</w:t>
      </w:r>
    </w:p>
    <w:p w14:paraId="6FFA48EB">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5.联合体谈判</w:t>
      </w:r>
    </w:p>
    <w:p w14:paraId="00FA6A9C">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1联合体谈判要求:</w:t>
      </w:r>
    </w:p>
    <w:p w14:paraId="1E0FAFB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（3）联合体各方之间应当签订</w:t>
      </w:r>
      <w:r>
        <w:rPr>
          <w:rFonts w:hint="eastAsia" w:ascii="宋体" w:hAnsi="宋体" w:cs="宋体"/>
          <w:b/>
          <w:color w:val="000000" w:themeColor="text1"/>
          <w:kern w:val="0"/>
          <w:sz w:val="24"/>
          <w:highlight w:val="none"/>
          <w14:textFill>
            <w14:solidFill>
              <w14:schemeClr w14:val="tx1"/>
            </w14:solidFill>
          </w14:textFill>
        </w:rPr>
        <w:t>联合协议</w:t>
      </w:r>
      <w:r>
        <w:rPr>
          <w:rFonts w:hint="eastAsia" w:ascii="宋体" w:hAnsi="宋体" w:cs="宋体"/>
          <w:color w:val="000000" w:themeColor="text1"/>
          <w:kern w:val="0"/>
          <w:sz w:val="24"/>
          <w:highlight w:val="none"/>
          <w14:textFill>
            <w14:solidFill>
              <w14:schemeClr w14:val="tx1"/>
            </w14:solidFill>
          </w14:textFill>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 谈判费用、竞争性谈判公告、竞争性谈判文件的澄清和修改</w:t>
      </w:r>
    </w:p>
    <w:p w14:paraId="71FD0A0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6.2竞争性谈判公告：</w:t>
      </w:r>
      <w:r>
        <w:rPr>
          <w:rFonts w:hint="eastAsia" w:hAnsi="宋体"/>
          <w:color w:val="000000" w:themeColor="text1"/>
          <w:sz w:val="24"/>
          <w:szCs w:val="24"/>
          <w:highlight w:val="none"/>
          <w:lang w:eastAsia="zh-CN"/>
          <w14:textFill>
            <w14:solidFill>
              <w14:schemeClr w14:val="tx1"/>
            </w14:solidFill>
          </w14:textFill>
        </w:rPr>
        <w:t>详见</w:t>
      </w:r>
      <w:r>
        <w:rPr>
          <w:rFonts w:hint="eastAsia" w:hAnsi="宋体" w:cs="宋体"/>
          <w:color w:val="000000" w:themeColor="text1"/>
          <w:sz w:val="24"/>
          <w:szCs w:val="24"/>
          <w:highlight w:val="none"/>
          <w14:textFill>
            <w14:solidFill>
              <w14:schemeClr w14:val="tx1"/>
            </w14:solidFill>
          </w14:textFill>
        </w:rPr>
        <w:t>中国政府采购网、广西政府采购网。</w:t>
      </w:r>
    </w:p>
    <w:p w14:paraId="4358F78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6.3竞争性谈判文件的澄清和修改：</w:t>
      </w:r>
    </w:p>
    <w:p w14:paraId="2EDA64CA">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6.3.1</w:t>
      </w:r>
      <w:r>
        <w:rPr>
          <w:rFonts w:hint="eastAsia" w:hAnsi="宋体"/>
          <w:bCs/>
          <w:color w:val="000000" w:themeColor="text1"/>
          <w:sz w:val="24"/>
          <w:szCs w:val="24"/>
          <w:highlight w:val="none"/>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6.3.3本中心对已发出的谈判文件进行必要澄清或者修改的，在竞争性谈判文件要求提交竞争性谈判响应文件截止时间五日前（不足五日顺延），在</w:t>
      </w:r>
      <w:r>
        <w:rPr>
          <w:rFonts w:hint="eastAsia" w:ascii="宋体" w:hAnsi="宋体" w:cs="宋体"/>
          <w:color w:val="000000" w:themeColor="text1"/>
          <w:sz w:val="24"/>
          <w:highlight w:val="none"/>
          <w14:textFill>
            <w14:solidFill>
              <w14:schemeClr w14:val="tx1"/>
            </w14:solidFill>
          </w14:textFill>
        </w:rPr>
        <w:t>中</w:t>
      </w:r>
      <w:r>
        <w:rPr>
          <w:rFonts w:hint="eastAsia" w:ascii="宋体" w:hAnsi="宋体" w:cs="宋体"/>
          <w:color w:val="000000" w:themeColor="text1"/>
          <w:sz w:val="24"/>
          <w:highlight w:val="none"/>
          <w:lang w:eastAsia="zh-CN"/>
          <w14:textFill>
            <w14:solidFill>
              <w14:schemeClr w14:val="tx1"/>
            </w14:solidFill>
          </w14:textFill>
        </w:rPr>
        <w:t>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000000" w:themeColor="text1"/>
          <w:sz w:val="24"/>
          <w:highlight w:val="none"/>
          <w:lang w:eastAsia="zh-CN"/>
          <w14:textFill>
            <w14:solidFill>
              <w14:schemeClr w14:val="tx1"/>
            </w14:solidFill>
          </w14:textFill>
        </w:rPr>
        <w:t>中国</w:t>
      </w:r>
      <w:r>
        <w:rPr>
          <w:rFonts w:hint="eastAsia" w:ascii="宋体" w:hAnsi="宋体" w:cs="宋体"/>
          <w:color w:val="000000" w:themeColor="text1"/>
          <w:sz w:val="24"/>
          <w:highlight w:val="none"/>
          <w14:textFill>
            <w14:solidFill>
              <w14:schemeClr w14:val="tx1"/>
            </w14:solidFill>
          </w14:textFill>
        </w:rPr>
        <w:t>政府采购网、广西政府采购网</w:t>
      </w:r>
      <w:r>
        <w:rPr>
          <w:rFonts w:hint="eastAsia" w:ascii="宋体" w:hAnsi="宋体"/>
          <w:color w:val="000000" w:themeColor="text1"/>
          <w:sz w:val="24"/>
          <w:highlight w:val="none"/>
          <w14:textFill>
            <w14:solidFill>
              <w14:schemeClr w14:val="tx1"/>
            </w14:solidFill>
          </w14:textFill>
        </w:rPr>
        <w:t>发布变更公告。</w:t>
      </w:r>
    </w:p>
    <w:p w14:paraId="31AC3BF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二、竞争性谈判响应文件的编制</w:t>
      </w:r>
    </w:p>
    <w:p w14:paraId="55FE47A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竞争性谈判响应文件编制基本要求</w:t>
      </w:r>
    </w:p>
    <w:p w14:paraId="341035F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w:t>
      </w:r>
      <w:r>
        <w:rPr>
          <w:rFonts w:ascii="宋体" w:hAnsi="宋体"/>
          <w:color w:val="000000" w:themeColor="text1"/>
          <w:sz w:val="24"/>
          <w:highlight w:val="none"/>
          <w14:textFill>
            <w14:solidFill>
              <w14:schemeClr w14:val="tx1"/>
            </w14:solidFill>
          </w14:textFill>
        </w:rPr>
        <w:t>本项目实行电子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，供应商应准备电子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46E10BC1">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7.1.1</w:t>
      </w:r>
      <w:r>
        <w:rPr>
          <w:rFonts w:ascii="宋体" w:hAnsi="宋体"/>
          <w:color w:val="000000" w:themeColor="text1"/>
          <w:sz w:val="24"/>
          <w:highlight w:val="none"/>
          <w14:textFill>
            <w14:solidFill>
              <w14:schemeClr w14:val="tx1"/>
            </w14:solidFill>
          </w14:textFill>
        </w:rPr>
        <w:t>电子响应文件按</w:t>
      </w:r>
      <w:r>
        <w:rPr>
          <w:rFonts w:hint="eastAsia" w:ascii="宋体" w:hAnsi="宋体"/>
          <w:color w:val="000000" w:themeColor="text1"/>
          <w:sz w:val="24"/>
          <w:highlight w:val="none"/>
          <w14:textFill>
            <w14:solidFill>
              <w14:schemeClr w14:val="tx1"/>
            </w14:solidFill>
          </w14:textFill>
        </w:rPr>
        <w:t>广西政府采购云平台要求</w:t>
      </w:r>
      <w:r>
        <w:rPr>
          <w:rFonts w:ascii="宋体" w:hAnsi="宋体"/>
          <w:color w:val="000000" w:themeColor="text1"/>
          <w:sz w:val="24"/>
          <w:highlight w:val="none"/>
          <w14:textFill>
            <w14:solidFill>
              <w14:schemeClr w14:val="tx1"/>
            </w14:solidFill>
          </w14:textFill>
        </w:rPr>
        <w:t>及本</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文件要求制作、加密并递交。具体操作流程</w:t>
      </w:r>
      <w:r>
        <w:rPr>
          <w:rFonts w:hint="eastAsia" w:ascii="宋体" w:hAnsi="宋体"/>
          <w:color w:val="000000" w:themeColor="text1"/>
          <w:sz w:val="24"/>
          <w:highlight w:val="none"/>
          <w14:textFill>
            <w14:solidFill>
              <w14:schemeClr w14:val="tx1"/>
            </w14:solidFill>
          </w14:textFill>
        </w:rPr>
        <w:t>可参考</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指南可在</w:t>
      </w:r>
      <w:r>
        <w:rPr>
          <w:rFonts w:hint="eastAsia" w:ascii="宋体" w:hAnsi="宋体"/>
          <w:color w:val="000000" w:themeColor="text1"/>
          <w:sz w:val="24"/>
          <w:highlight w:val="none"/>
          <w14:textFill>
            <w14:solidFill>
              <w14:schemeClr w14:val="tx1"/>
            </w14:solidFill>
          </w14:textFill>
        </w:rPr>
        <w:t>“北海市政府采购中心网站-办事指南-政府采购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”下载。</w:t>
      </w:r>
    </w:p>
    <w:p w14:paraId="30C91D25">
      <w:pPr>
        <w:adjustRightInd w:val="0"/>
        <w:snapToGrid w:val="0"/>
        <w:spacing w:line="360" w:lineRule="auto"/>
        <w:ind w:firstLine="240" w:firstLineChars="1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7.1.3谈判响应</w:t>
      </w:r>
      <w:r>
        <w:rPr>
          <w:rFonts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解密</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7.7竞争性谈判响应文件的组成：竞争性谈判响应文件应分为资格文件、价格文件和商务技术文件组成。</w:t>
      </w:r>
      <w:r>
        <w:rPr>
          <w:rFonts w:ascii="宋体" w:hAnsi="宋体"/>
          <w:color w:val="000000" w:themeColor="text1"/>
          <w:sz w:val="24"/>
          <w:highlight w:val="none"/>
          <w14:textFill>
            <w14:solidFill>
              <w14:schemeClr w14:val="tx1"/>
            </w14:solidFill>
          </w14:textFill>
        </w:rPr>
        <w:t>供应商应仔细阅读</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采购文件的所有内容，按</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采购文件的要求，详细编制</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595DCF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7.7.1资格文件</w:t>
      </w:r>
    </w:p>
    <w:p w14:paraId="00DC08C4">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北海市政府采购供应商信用承诺函</w:t>
      </w:r>
      <w:r>
        <w:rPr>
          <w:rFonts w:hint="eastAsia" w:ascii="宋体" w:hAnsi="宋体"/>
          <w:b/>
          <w:bCs/>
          <w:color w:val="000000" w:themeColor="text1"/>
          <w:sz w:val="24"/>
          <w:highlight w:val="none"/>
          <w14:textFill>
            <w14:solidFill>
              <w14:schemeClr w14:val="tx1"/>
            </w14:solidFill>
          </w14:textFill>
        </w:rPr>
        <w:t>（必须提供，格式见第三章）</w:t>
      </w:r>
    </w:p>
    <w:p w14:paraId="42DE267A">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谈判供应商有效的</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施工承包企业</w:t>
      </w:r>
      <w:r>
        <w:rPr>
          <w:rFonts w:hint="eastAsia" w:ascii="宋体" w:hAnsi="宋体" w:cs="宋体"/>
          <w:color w:val="000000" w:themeColor="text1"/>
          <w:sz w:val="24"/>
          <w:highlight w:val="none"/>
          <w:lang w:eastAsia="zh-CN"/>
          <w14:textFill>
            <w14:solidFill>
              <w14:schemeClr w14:val="tx1"/>
            </w14:solidFill>
          </w14:textFill>
        </w:rPr>
        <w:t>三</w:t>
      </w:r>
      <w:r>
        <w:rPr>
          <w:rFonts w:hint="eastAsia" w:ascii="宋体" w:hAnsi="宋体" w:cs="宋体"/>
          <w:color w:val="000000" w:themeColor="text1"/>
          <w:sz w:val="24"/>
          <w:highlight w:val="none"/>
          <w14:textFill>
            <w14:solidFill>
              <w14:schemeClr w14:val="tx1"/>
            </w14:solidFill>
          </w14:textFill>
        </w:rPr>
        <w:t>级及以上资质证书复印件、供应商有效的安全生产许可证复印件</w:t>
      </w:r>
      <w:r>
        <w:rPr>
          <w:rFonts w:hint="eastAsia" w:ascii="宋体" w:hAnsi="宋体"/>
          <w:b/>
          <w:bCs/>
          <w:color w:val="000000" w:themeColor="text1"/>
          <w:sz w:val="24"/>
          <w:highlight w:val="none"/>
          <w14:textFill>
            <w14:solidFill>
              <w14:schemeClr w14:val="tx1"/>
            </w14:solidFill>
          </w14:textFill>
        </w:rPr>
        <w:t>（必须提供）</w:t>
      </w:r>
    </w:p>
    <w:p w14:paraId="706FB283">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（3）供应商拟派的项目经理须具备</w:t>
      </w:r>
      <w:r>
        <w:rPr>
          <w:rFonts w:hint="eastAsia" w:ascii="宋体" w:hAnsi="宋体" w:cs="宋体"/>
          <w:color w:val="000000" w:themeColor="text1"/>
          <w:sz w:val="24"/>
          <w:highlight w:val="none"/>
          <w:lang w:eastAsia="zh-CN"/>
          <w14:textFill>
            <w14:solidFill>
              <w14:schemeClr w14:val="tx1"/>
            </w14:solidFill>
          </w14:textFill>
        </w:rPr>
        <w:t>建筑工程</w:t>
      </w:r>
      <w:r>
        <w:rPr>
          <w:rFonts w:hint="eastAsia" w:ascii="宋体" w:hAnsi="宋体" w:cs="宋体"/>
          <w:color w:val="000000" w:themeColor="text1"/>
          <w:sz w:val="24"/>
          <w:highlight w:val="none"/>
          <w14:textFill>
            <w14:solidFill>
              <w14:schemeClr w14:val="tx1"/>
            </w14:solidFill>
          </w14:textFill>
        </w:rPr>
        <w:t>专业</w:t>
      </w:r>
      <w:r>
        <w:rPr>
          <w:rFonts w:hint="eastAsia" w:ascii="宋体" w:hAnsi="宋体" w:cs="宋体"/>
          <w:color w:val="000000" w:themeColor="text1"/>
          <w:sz w:val="24"/>
          <w:highlight w:val="none"/>
          <w:lang w:eastAsia="zh-CN"/>
          <w14:textFill>
            <w14:solidFill>
              <w14:schemeClr w14:val="tx1"/>
            </w14:solidFill>
          </w14:textFill>
        </w:rPr>
        <w:t>贰</w:t>
      </w:r>
      <w:r>
        <w:rPr>
          <w:rFonts w:hint="eastAsia" w:ascii="宋体" w:hAnsi="宋体" w:cs="宋体"/>
          <w:color w:val="000000" w:themeColor="text1"/>
          <w:sz w:val="24"/>
          <w:highlight w:val="none"/>
          <w14:textFill>
            <w14:solidFill>
              <w14:schemeClr w14:val="tx1"/>
            </w14:solidFill>
          </w14:textFill>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000000" w:themeColor="text1"/>
          <w:sz w:val="24"/>
          <w:highlight w:val="none"/>
          <w14:textFill>
            <w14:solidFill>
              <w14:schemeClr w14:val="tx1"/>
            </w14:solidFill>
          </w14:textFill>
        </w:rPr>
        <w:t>（必须提供）</w:t>
      </w:r>
    </w:p>
    <w:p w14:paraId="5017824A">
      <w:pPr>
        <w:adjustRightInd w:val="0"/>
        <w:snapToGrid w:val="0"/>
        <w:spacing w:line="360" w:lineRule="auto"/>
        <w:ind w:firstLine="482" w:firstLineChars="20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▲（4）中小企业声明函（格式见第三章）（专门面向中小企业采购项目必须提供）</w:t>
      </w:r>
    </w:p>
    <w:p w14:paraId="73F4320D">
      <w:pPr>
        <w:adjustRightInd w:val="0"/>
        <w:snapToGrid w:val="0"/>
        <w:spacing w:line="360" w:lineRule="auto"/>
        <w:ind w:firstLine="482" w:firstLineChars="200"/>
        <w:rPr>
          <w:rFonts w:hint="eastAsia" w:ascii="宋体" w:hAnsi="宋体" w:eastAsia="宋体"/>
          <w:b/>
          <w:bCs/>
          <w:color w:val="000000" w:themeColor="text1"/>
          <w:sz w:val="24"/>
          <w:highlight w:val="none"/>
          <w:lang w:eastAsia="zh-CN"/>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5</w:t>
      </w:r>
      <w:r>
        <w:rPr>
          <w:rFonts w:hint="eastAsia" w:ascii="宋体" w:hAnsi="宋体"/>
          <w:b/>
          <w:bCs/>
          <w:color w:val="000000" w:themeColor="text1"/>
          <w:sz w:val="24"/>
          <w:highlight w:val="none"/>
          <w14:textFill>
            <w14:solidFill>
              <w14:schemeClr w14:val="tx1"/>
            </w14:solidFill>
          </w14:textFill>
        </w:rPr>
        <w:t>）竞争性谈判邀请函</w:t>
      </w:r>
      <w:r>
        <w:rPr>
          <w:rFonts w:hint="eastAsia" w:ascii="宋体" w:hAnsi="宋体"/>
          <w:b/>
          <w:bCs/>
          <w:color w:val="000000" w:themeColor="text1"/>
          <w:sz w:val="24"/>
          <w:highlight w:val="none"/>
          <w:lang w:eastAsia="zh-CN"/>
          <w14:textFill>
            <w14:solidFill>
              <w14:schemeClr w14:val="tx1"/>
            </w14:solidFill>
          </w14:textFill>
        </w:rPr>
        <w:t>复印件</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b/>
          <w:bCs/>
          <w:color w:val="000000" w:themeColor="text1"/>
          <w:sz w:val="24"/>
          <w:highlight w:val="none"/>
          <w:lang w:eastAsia="zh-CN"/>
          <w14:textFill>
            <w14:solidFill>
              <w14:schemeClr w14:val="tx1"/>
            </w14:solidFill>
          </w14:textFill>
        </w:rPr>
        <w:t>。</w:t>
      </w:r>
    </w:p>
    <w:p w14:paraId="1A38DF4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.7.2价格文件</w:t>
      </w:r>
    </w:p>
    <w:p w14:paraId="1CEADA5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▲（1）竞标函及竞标函附录</w:t>
      </w:r>
      <w:r>
        <w:rPr>
          <w:rFonts w:hint="eastAsia" w:ascii="宋体" w:hAnsi="宋体"/>
          <w:b/>
          <w:bCs/>
          <w:color w:val="000000" w:themeColor="text1"/>
          <w:sz w:val="24"/>
          <w:highlight w:val="none"/>
          <w14:textFill>
            <w14:solidFill>
              <w14:schemeClr w14:val="tx1"/>
            </w14:solidFill>
          </w14:textFill>
        </w:rPr>
        <w:t>（必须提供，格式见第三章）。</w:t>
      </w:r>
    </w:p>
    <w:p w14:paraId="77BB756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▲（2）竞标报价表</w:t>
      </w:r>
      <w:r>
        <w:rPr>
          <w:rFonts w:hint="eastAsia" w:ascii="宋体" w:hAnsi="宋体"/>
          <w:b/>
          <w:color w:val="000000" w:themeColor="text1"/>
          <w:sz w:val="24"/>
          <w:highlight w:val="none"/>
          <w14:textFill>
            <w14:solidFill>
              <w14:schemeClr w14:val="tx1"/>
            </w14:solidFill>
          </w14:textFill>
        </w:rPr>
        <w:t>（必须提供，格式见第三章）。</w:t>
      </w:r>
    </w:p>
    <w:p w14:paraId="3B32011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▲（3）已标价工程量清单</w:t>
      </w:r>
      <w:r>
        <w:rPr>
          <w:rFonts w:hint="eastAsia" w:ascii="宋体" w:hAnsi="宋体"/>
          <w:b/>
          <w:color w:val="000000" w:themeColor="text1"/>
          <w:sz w:val="24"/>
          <w:highlight w:val="none"/>
          <w14:textFill>
            <w14:solidFill>
              <w14:schemeClr w14:val="tx1"/>
            </w14:solidFill>
          </w14:textFill>
        </w:rPr>
        <w:t>（必须提供，格式见第三章）。</w:t>
      </w:r>
    </w:p>
    <w:p w14:paraId="5A492CC6">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（4）供应商认为需要提供的其他有关资料。</w:t>
      </w:r>
    </w:p>
    <w:p w14:paraId="6836B58F">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.7.3 商务技术文件</w:t>
      </w:r>
      <w:r>
        <w:rPr>
          <w:rFonts w:hint="eastAsia" w:ascii="宋体" w:hAnsi="宋体"/>
          <w:color w:val="000000" w:themeColor="text1"/>
          <w:sz w:val="24"/>
          <w:highlight w:val="none"/>
          <w14:textFill>
            <w14:solidFill>
              <w14:schemeClr w14:val="tx1"/>
            </w14:solidFill>
          </w14:textFill>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▲（1）谈判书</w:t>
      </w:r>
      <w:r>
        <w:rPr>
          <w:rFonts w:hint="eastAsia" w:ascii="宋体" w:hAnsi="宋体"/>
          <w:b/>
          <w:color w:val="000000" w:themeColor="text1"/>
          <w:sz w:val="24"/>
          <w:highlight w:val="none"/>
          <w14:textFill>
            <w14:solidFill>
              <w14:schemeClr w14:val="tx1"/>
            </w14:solidFill>
          </w14:textFill>
        </w:rPr>
        <w:t xml:space="preserve"> （必须提供，格式见第三章）；</w:t>
      </w:r>
    </w:p>
    <w:p w14:paraId="7A5C0290">
      <w:pPr>
        <w:adjustRightInd w:val="0"/>
        <w:snapToGrid w:val="0"/>
        <w:spacing w:line="360" w:lineRule="auto"/>
        <w:ind w:firstLine="360" w:firstLineChars="1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▲（2）法定代表人（负责人）授权委托书和委托代理人身份证复印件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委托代理时必须提供）</w:t>
      </w:r>
      <w:r>
        <w:rPr>
          <w:rFonts w:hint="eastAsia" w:ascii="宋体" w:hAnsi="宋体"/>
          <w:color w:val="000000" w:themeColor="text1"/>
          <w:sz w:val="24"/>
          <w:highlight w:val="none"/>
          <w14:textFill>
            <w14:solidFill>
              <w14:schemeClr w14:val="tx1"/>
            </w14:solidFill>
          </w14:textFill>
        </w:rPr>
        <w:t>，法定代表人（负责人）参加谈判时，提供法定代表人（负责人）身份证明书和身份证复印件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color w:val="000000" w:themeColor="text1"/>
          <w:sz w:val="24"/>
          <w:highlight w:val="none"/>
          <w14:textFill>
            <w14:solidFill>
              <w14:schemeClr w14:val="tx1"/>
            </w14:solidFill>
          </w14:textFill>
        </w:rPr>
        <w:t>；</w:t>
      </w:r>
    </w:p>
    <w:p w14:paraId="2D2E23E3">
      <w:pPr>
        <w:adjustRightInd w:val="0"/>
        <w:snapToGrid w:val="0"/>
        <w:spacing w:line="360" w:lineRule="auto"/>
        <w:ind w:firstLine="360" w:firstLineChars="150"/>
        <w:jc w:val="left"/>
        <w:rPr>
          <w:rFonts w:ascii="宋体" w:hAnsi="宋体"/>
          <w:color w:val="0000FF"/>
          <w:sz w:val="24"/>
          <w:highlight w:val="none"/>
        </w:rPr>
      </w:pPr>
      <w:r>
        <w:rPr>
          <w:rFonts w:hint="eastAsia" w:ascii="宋体" w:hAnsi="宋体"/>
          <w:color w:val="000000" w:themeColor="text1"/>
          <w:sz w:val="24"/>
          <w:highlight w:val="none"/>
          <w14:textFill>
            <w14:solidFill>
              <w14:schemeClr w14:val="tx1"/>
            </w14:solidFill>
          </w14:textFill>
        </w:rPr>
        <w:t>▲（3）承诺函</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▲（5）项目管理机构配备情况表及主要人员简历表</w:t>
      </w:r>
      <w:r>
        <w:rPr>
          <w:rFonts w:hint="eastAsia" w:ascii="宋体" w:hAnsi="宋体"/>
          <w:b/>
          <w:color w:val="000000" w:themeColor="text1"/>
          <w:sz w:val="24"/>
          <w:highlight w:val="none"/>
          <w14:textFill>
            <w14:solidFill>
              <w14:schemeClr w14:val="tx1"/>
            </w14:solidFill>
          </w14:textFill>
        </w:rPr>
        <w:t>（必须提供）</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val="0"/>
          <w:bCs/>
          <w:color w:val="000000" w:themeColor="text1"/>
          <w:sz w:val="24"/>
          <w:highlight w:val="none"/>
          <w:lang w:val="en-US" w:eastAsia="zh-CN"/>
          <w14:textFill>
            <w14:solidFill>
              <w14:schemeClr w14:val="tx1"/>
            </w14:solidFill>
          </w14:textFill>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000000" w:themeColor="text1"/>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拟分包项目情况表（格式见第三章）；（如有）</w:t>
      </w:r>
    </w:p>
    <w:p w14:paraId="6AA5D8F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▲（7）建设工程项目管理承诺书</w:t>
      </w:r>
      <w:r>
        <w:rPr>
          <w:rFonts w:hint="eastAsia" w:ascii="宋体" w:hAnsi="宋体"/>
          <w:b/>
          <w:color w:val="000000" w:themeColor="text1"/>
          <w:sz w:val="24"/>
          <w:highlight w:val="none"/>
          <w14:textFill>
            <w14:solidFill>
              <w14:schemeClr w14:val="tx1"/>
            </w14:solidFill>
          </w14:textFill>
        </w:rPr>
        <w:t>（必须提供，格式见第三章）</w:t>
      </w:r>
    </w:p>
    <w:p w14:paraId="42AE2535">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（9）采购需求要求提供的材料</w:t>
      </w:r>
      <w:r>
        <w:rPr>
          <w:rFonts w:hint="eastAsia" w:ascii="宋体" w:hAnsi="宋体"/>
          <w:b/>
          <w:bCs/>
          <w:color w:val="000000" w:themeColor="text1"/>
          <w:sz w:val="24"/>
          <w:highlight w:val="none"/>
          <w14:textFill>
            <w14:solidFill>
              <w14:schemeClr w14:val="tx1"/>
            </w14:solidFill>
          </w14:textFill>
        </w:rPr>
        <w:t>（格式自拟，如有要求则提供）</w:t>
      </w:r>
    </w:p>
    <w:p w14:paraId="06EE2056">
      <w:pPr>
        <w:adjustRightInd w:val="0"/>
        <w:snapToGrid w:val="0"/>
        <w:spacing w:line="360" w:lineRule="auto"/>
        <w:ind w:firstLine="600" w:firstLineChars="25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（10）具备履行合同所必需的设备和专业技术能力的证明材料</w:t>
      </w:r>
      <w:r>
        <w:rPr>
          <w:rFonts w:hint="eastAsia" w:ascii="宋体" w:hAnsi="宋体"/>
          <w:b/>
          <w:color w:val="000000" w:themeColor="text1"/>
          <w:sz w:val="24"/>
          <w:highlight w:val="none"/>
          <w14:textFill>
            <w14:solidFill>
              <w14:schemeClr w14:val="tx1"/>
            </w14:solidFill>
          </w14:textFill>
        </w:rPr>
        <w:t>；</w:t>
      </w:r>
    </w:p>
    <w:p w14:paraId="42A01681">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（11）谈判供应商认为需要提供的有关资料。</w:t>
      </w:r>
    </w:p>
    <w:p w14:paraId="2D71B494">
      <w:pPr>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▲特别说明：</w:t>
      </w:r>
      <w:r>
        <w:rPr>
          <w:rFonts w:hint="eastAsia" w:ascii="宋体" w:hAnsi="宋体"/>
          <w:b/>
          <w:color w:val="000000" w:themeColor="text1"/>
          <w:sz w:val="24"/>
          <w:highlight w:val="none"/>
          <w14:textFill>
            <w14:solidFill>
              <w14:schemeClr w14:val="tx1"/>
            </w14:solidFill>
          </w14:textFill>
        </w:rPr>
        <w:t>（1）</w:t>
      </w:r>
      <w:r>
        <w:rPr>
          <w:rFonts w:ascii="宋体" w:hAnsi="宋体"/>
          <w:b/>
          <w:color w:val="000000" w:themeColor="text1"/>
          <w:sz w:val="24"/>
          <w:highlight w:val="none"/>
          <w14:textFill>
            <w14:solidFill>
              <w14:schemeClr w14:val="tx1"/>
            </w14:solidFill>
          </w14:textFill>
        </w:rPr>
        <w:t>若</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文件中有专门标注的某关联点</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并要求供应商在电子投标系统中作出</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 计量单位</w:t>
      </w:r>
    </w:p>
    <w:p w14:paraId="0A2FE72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三、报价要求</w:t>
      </w:r>
    </w:p>
    <w:p w14:paraId="283C8AC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9.2成交供应商负责本项目所需服务及售后服务等全部工作。</w:t>
      </w:r>
    </w:p>
    <w:p w14:paraId="736AB3D9">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四、竞争性谈判响应文件的封装和递交</w:t>
      </w:r>
    </w:p>
    <w:p w14:paraId="21E2DEDE">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 竞争性谈判响应文件的封装</w:t>
      </w:r>
    </w:p>
    <w:p w14:paraId="314A4705">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10.1</w:t>
      </w:r>
      <w:r>
        <w:rPr>
          <w:rFonts w:hAnsi="宋体"/>
          <w:color w:val="000000" w:themeColor="text1"/>
          <w:sz w:val="24"/>
          <w:szCs w:val="24"/>
          <w:highlight w:val="none"/>
          <w14:textFill>
            <w14:solidFill>
              <w14:schemeClr w14:val="tx1"/>
            </w14:solidFill>
          </w14:textFill>
        </w:rPr>
        <w:t>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响应文件中须加盖供应商公章部分均采用 CA 签章，并根据“政府采购项目电子交易管理操作指南-供应商” 及本</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文件规定的格式和顺序编制电子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响应文件并进行关联定位，以便</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w:t>
      </w:r>
      <w:r>
        <w:rPr>
          <w:rFonts w:hint="eastAsia" w:hAnsi="宋体"/>
          <w:color w:val="000000" w:themeColor="text1"/>
          <w:sz w:val="24"/>
          <w:szCs w:val="24"/>
          <w:highlight w:val="none"/>
          <w14:textFill>
            <w14:solidFill>
              <w14:schemeClr w14:val="tx1"/>
            </w14:solidFill>
          </w14:textFill>
        </w:rPr>
        <w:t>时</w:t>
      </w:r>
      <w:r>
        <w:rPr>
          <w:rFonts w:hAnsi="宋体"/>
          <w:color w:val="000000" w:themeColor="text1"/>
          <w:sz w:val="24"/>
          <w:szCs w:val="24"/>
          <w:highlight w:val="none"/>
          <w14:textFill>
            <w14:solidFill>
              <w14:schemeClr w14:val="tx1"/>
            </w14:solidFill>
          </w14:textFill>
        </w:rPr>
        <w:t>时，点击评分项可直接定位到该评分项内容。如对</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文件的某项要求，供应商的电子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响应文件未能关联定位提供相应的内容与其对应，则</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在评审时如做出对供应商不利的评审由供应商自行承担。电子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响应文件如内容不完整</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编排混乱导致</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10.2谈判</w:t>
      </w:r>
      <w:r>
        <w:rPr>
          <w:rFonts w:hAnsi="宋体"/>
          <w:color w:val="000000" w:themeColor="text1"/>
          <w:sz w:val="24"/>
          <w:szCs w:val="24"/>
          <w:highlight w:val="none"/>
          <w14:textFill>
            <w14:solidFill>
              <w14:schemeClr w14:val="tx1"/>
            </w14:solidFill>
          </w14:textFill>
        </w:rPr>
        <w:t>响应文件不得涂改，若有修改错漏处，须法定代表人</w:t>
      </w:r>
      <w:r>
        <w:rPr>
          <w:rFonts w:hint="eastAsia" w:hAnsi="宋体"/>
          <w:color w:val="000000" w:themeColor="text1"/>
          <w:sz w:val="24"/>
          <w:szCs w:val="24"/>
          <w:highlight w:val="none"/>
          <w14:textFill>
            <w14:solidFill>
              <w14:schemeClr w14:val="tx1"/>
            </w14:solidFill>
          </w14:textFill>
        </w:rPr>
        <w:t>（负责人）</w:t>
      </w:r>
      <w:r>
        <w:rPr>
          <w:rFonts w:hAnsi="宋体"/>
          <w:color w:val="000000" w:themeColor="text1"/>
          <w:sz w:val="24"/>
          <w:szCs w:val="24"/>
          <w:highlight w:val="none"/>
          <w14:textFill>
            <w14:solidFill>
              <w14:schemeClr w14:val="tx1"/>
            </w14:solidFill>
          </w14:textFill>
        </w:rPr>
        <w:t>或授权委托人签字</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 竞争性谈判响应文件的递交</w:t>
      </w:r>
    </w:p>
    <w:p w14:paraId="521328C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11.1所有竞争性谈判响应文件应于竞争性谈判文件中规定的时间前</w:t>
      </w:r>
      <w:r>
        <w:rPr>
          <w:rFonts w:ascii="宋体" w:hAnsi="宋体"/>
          <w:color w:val="000000" w:themeColor="text1"/>
          <w:sz w:val="24"/>
          <w:highlight w:val="none"/>
          <w14:textFill>
            <w14:solidFill>
              <w14:schemeClr w14:val="tx1"/>
            </w14:solidFill>
          </w14:textFill>
        </w:rPr>
        <w:t>上传递交至</w:t>
      </w:r>
      <w:r>
        <w:rPr>
          <w:rFonts w:hint="eastAsia" w:ascii="宋体" w:hAnsi="宋体"/>
          <w:color w:val="000000" w:themeColor="text1"/>
          <w:sz w:val="24"/>
          <w:highlight w:val="none"/>
          <w14:textFill>
            <w14:solidFill>
              <w14:schemeClr w14:val="tx1"/>
            </w14:solidFill>
          </w14:textFill>
        </w:rPr>
        <w:t>广西政府采购云平台</w:t>
      </w:r>
      <w:r>
        <w:rPr>
          <w:rFonts w:ascii="宋体" w:hAnsi="宋体"/>
          <w:color w:val="000000" w:themeColor="text1"/>
          <w:sz w:val="24"/>
          <w:highlight w:val="none"/>
          <w14:textFill>
            <w14:solidFill>
              <w14:schemeClr w14:val="tx1"/>
            </w14:solidFill>
          </w14:textFill>
        </w:rPr>
        <w:t>。</w:t>
      </w:r>
    </w:p>
    <w:p w14:paraId="73D7FFD9">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文件的相关说明</w:t>
      </w:r>
    </w:p>
    <w:p w14:paraId="655DA59A">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（1）供应商进行电子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应安装客户端软件，并按照采购文件和电子交易平台的要求编制并加密</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响应文件。供应商未按规定加密的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响应文件，电子交易平台将拒收。供应商应当在</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截止时间前完成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响应文件的传输递交，并可以补充、修改或者撤回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响应文件。补充或者修改</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响应文件的，应当先行撤回原文件</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补充、修改后重新传输递交。</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截止时间前未完成传输的，视为撤回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截止时间后递交的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w:t>
      </w:r>
    </w:p>
    <w:p w14:paraId="5A733F6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12.迟交的竞争性谈判响应文件</w:t>
      </w:r>
    </w:p>
    <w:p w14:paraId="0807EC5C">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r>
        <w:rPr>
          <w:rFonts w:hint="eastAsia" w:ascii="宋体" w:hAnsi="宋体" w:cs="宋体"/>
          <w:snapToGrid w:val="0"/>
          <w:color w:val="000000" w:themeColor="text1"/>
          <w:kern w:val="28"/>
          <w:sz w:val="24"/>
          <w:szCs w:val="20"/>
          <w:highlight w:val="none"/>
          <w14:textFill>
            <w14:solidFill>
              <w14:schemeClr w14:val="tx1"/>
            </w14:solidFill>
          </w14:textFill>
        </w:rPr>
        <w:t xml:space="preserve"> 谈判保证金</w:t>
      </w:r>
    </w:p>
    <w:p w14:paraId="43F25077">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谈判保证金收取银行账户</w:t>
      </w:r>
    </w:p>
    <w:p w14:paraId="32D800AD">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4D122BE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21B177FF">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36B7D995">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13.2</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书面撤回通知之日起５个工作日内，退还已收取的</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保证金，但因</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w:t>
      </w:r>
      <w:r>
        <w:rPr>
          <w:rFonts w:hint="eastAsia" w:ascii="宋体" w:hAnsi="宋体"/>
          <w:b/>
          <w:color w:val="000000" w:themeColor="text1"/>
          <w:sz w:val="24"/>
          <w:highlight w:val="none"/>
          <w14:textFill>
            <w14:solidFill>
              <w14:schemeClr w14:val="tx1"/>
            </w14:solidFill>
          </w14:textFill>
        </w:rPr>
        <w:t>谈判</w:t>
      </w:r>
      <w:r>
        <w:rPr>
          <w:rFonts w:hint="eastAsia" w:ascii="宋体" w:hAnsi="宋体"/>
          <w:b/>
          <w:bCs/>
          <w:color w:val="000000" w:themeColor="text1"/>
          <w:sz w:val="24"/>
          <w:highlight w:val="none"/>
          <w14:textFill>
            <w14:solidFill>
              <w14:schemeClr w14:val="tx1"/>
            </w14:solidFill>
          </w14:textFill>
        </w:rPr>
        <w:t>程序及评审方法</w:t>
      </w:r>
    </w:p>
    <w:p w14:paraId="1BCBB309">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14.谈判程序</w:t>
      </w:r>
    </w:p>
    <w:p w14:paraId="4204B47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14.3谈判小组对谈判响应文件进行评估和比较。</w:t>
      </w:r>
    </w:p>
    <w:p w14:paraId="2571EB94">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15.1电子交易平台发生故障而无法登录访问的；</w:t>
      </w:r>
    </w:p>
    <w:p w14:paraId="27B3F2C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15.4病毒发作导致不能进行正常操作的；</w:t>
      </w:r>
    </w:p>
    <w:p w14:paraId="4E796DD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16.谈判内容</w:t>
      </w:r>
    </w:p>
    <w:p w14:paraId="400A847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17.谈判</w:t>
      </w:r>
    </w:p>
    <w:p w14:paraId="579521A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17.3谈判小组负责对供应商资格的最终审定。</w:t>
      </w:r>
    </w:p>
    <w:p w14:paraId="7095204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18.谈判响应文件的初审鉴定</w:t>
      </w:r>
    </w:p>
    <w:p w14:paraId="197B8B67">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18.1资格性审查</w:t>
      </w:r>
    </w:p>
    <w:p w14:paraId="46A5A2E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18.2符合性审查</w:t>
      </w:r>
    </w:p>
    <w:p w14:paraId="5007129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19.对明显的文字和计算错误的修正原则</w:t>
      </w:r>
    </w:p>
    <w:p w14:paraId="19459A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19.2大写金额和小写金额不一致的，以大写金额为准；</w:t>
      </w:r>
    </w:p>
    <w:p w14:paraId="5B2DEE3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20.谈判响应文件的评审、比较和否决</w:t>
      </w:r>
    </w:p>
    <w:p w14:paraId="4D5D8B9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20.7 报价评审 </w:t>
      </w:r>
    </w:p>
    <w:p w14:paraId="3D6054C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20.7.2供应商存在以下报价情形的，谈判无效</w:t>
      </w:r>
    </w:p>
    <w:p w14:paraId="7F7EE09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20.8评标委员会依据谈判文件规定的评审标准和方法，对谈判响应文件进行评审和比较后，向</w:t>
      </w:r>
      <w:r>
        <w:rPr>
          <w:rFonts w:hint="eastAsia" w:hAnsi="宋体" w:cs="Times New Roman"/>
          <w:color w:val="000000" w:themeColor="text1"/>
          <w:sz w:val="24"/>
          <w:szCs w:val="24"/>
          <w:highlight w:val="none"/>
          <w:lang w:eastAsia="zh-CN"/>
          <w14:textFill>
            <w14:solidFill>
              <w14:schemeClr w14:val="tx1"/>
            </w14:solidFill>
          </w14:textFill>
        </w:rPr>
        <w:t>代理机构</w:t>
      </w:r>
      <w:r>
        <w:rPr>
          <w:rFonts w:hint="eastAsia" w:hAnsi="宋体" w:cs="Times New Roman"/>
          <w:color w:val="000000" w:themeColor="text1"/>
          <w:sz w:val="24"/>
          <w:szCs w:val="24"/>
          <w:highlight w:val="none"/>
          <w14:textFill>
            <w14:solidFill>
              <w14:schemeClr w14:val="tx1"/>
            </w14:solidFill>
          </w14:textFill>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20.9谈判响应文件的澄清</w:t>
      </w:r>
    </w:p>
    <w:p w14:paraId="104566B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21．无效谈判的情形</w:t>
      </w:r>
    </w:p>
    <w:p w14:paraId="76F5C6B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21.1未按照谈判文件规定要求签署、盖章的；</w:t>
      </w:r>
    </w:p>
    <w:p w14:paraId="5D15BD2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w:t>
      </w:r>
      <w:r>
        <w:rPr>
          <w:rFonts w:hAnsi="宋体" w:cs="Times New Roman"/>
          <w:color w:val="000000" w:themeColor="text1"/>
          <w:sz w:val="24"/>
          <w:szCs w:val="24"/>
          <w:highlight w:val="none"/>
          <w14:textFill>
            <w14:solidFill>
              <w14:schemeClr w14:val="tx1"/>
            </w14:solidFill>
          </w14:textFill>
        </w:rPr>
        <w:t xml:space="preserve">.5 </w:t>
      </w:r>
      <w:r>
        <w:rPr>
          <w:rFonts w:hint="eastAsia" w:hAnsi="宋体" w:cs="Times New Roman"/>
          <w:color w:val="000000" w:themeColor="text1"/>
          <w:sz w:val="24"/>
          <w:szCs w:val="24"/>
          <w:highlight w:val="none"/>
          <w14:textFill>
            <w14:solidFill>
              <w14:schemeClr w14:val="tx1"/>
            </w14:solidFill>
          </w14:textFill>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21.12谈判响应文件有采购人不能接受的条件；</w:t>
      </w:r>
    </w:p>
    <w:p w14:paraId="3F3A09E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21.13最后报价超过预算金额或上限价的；</w:t>
      </w:r>
    </w:p>
    <w:p w14:paraId="3CAF960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21.18.1使用伪造、变造的许可证件；</w:t>
      </w:r>
    </w:p>
    <w:p w14:paraId="259095D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21.18.2提供虚假的财务状况或者业绩；</w:t>
      </w:r>
    </w:p>
    <w:p w14:paraId="48D104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21.18.4提供虚假的信用状况；</w:t>
      </w:r>
    </w:p>
    <w:p w14:paraId="0369AE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21.18.5其他弄虚作假的行为。</w:t>
      </w:r>
    </w:p>
    <w:p w14:paraId="36BE0A0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21.19.5不同供应商的谈判响应文件相互混装；</w:t>
      </w:r>
    </w:p>
    <w:p w14:paraId="484E6B6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21.21其他违反法律、法规的情形。</w:t>
      </w:r>
    </w:p>
    <w:p w14:paraId="2A5843F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 谈判过程保密</w:t>
      </w:r>
    </w:p>
    <w:p w14:paraId="29F2E41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六、确定成交供应商办法</w:t>
      </w:r>
    </w:p>
    <w:p w14:paraId="1EB021A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23.1根据以下原则确定成交供应商：</w:t>
      </w:r>
      <w:r>
        <w:rPr>
          <w:rFonts w:ascii="宋体" w:hAnsi="宋体" w:cs="宋体"/>
          <w:color w:val="000000" w:themeColor="text1"/>
          <w:sz w:val="24"/>
          <w:highlight w:val="none"/>
          <w14:textFill>
            <w14:solidFill>
              <w14:schemeClr w14:val="tx1"/>
            </w14:solidFill>
          </w14:textFill>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000000" w:themeColor="text1"/>
          <w:sz w:val="24"/>
          <w:highlight w:val="none"/>
          <w14:textFill>
            <w14:solidFill>
              <w14:schemeClr w14:val="tx1"/>
            </w14:solidFill>
          </w14:textFill>
        </w:rPr>
        <w:t>谈判</w:t>
      </w:r>
      <w:r>
        <w:rPr>
          <w:rFonts w:ascii="宋体" w:hAnsi="宋体" w:cs="宋体"/>
          <w:color w:val="000000" w:themeColor="text1"/>
          <w:sz w:val="24"/>
          <w:highlight w:val="none"/>
          <w14:textFill>
            <w14:solidFill>
              <w14:schemeClr w14:val="tx1"/>
            </w14:solidFill>
          </w14:textFill>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七、成交结果公告</w:t>
      </w:r>
    </w:p>
    <w:p w14:paraId="7DFD3497">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24.1本中心在评审结束后2个工作日内将谈判评审报告送采购人确认，</w:t>
      </w:r>
      <w:r>
        <w:rPr>
          <w:rFonts w:hAnsi="宋体" w:cs="宋体"/>
          <w:color w:val="000000" w:themeColor="text1"/>
          <w:kern w:val="0"/>
          <w:sz w:val="24"/>
          <w:szCs w:val="24"/>
          <w:highlight w:val="none"/>
          <w14:textFill>
            <w14:solidFill>
              <w14:schemeClr w14:val="tx1"/>
            </w14:solidFill>
          </w14:textFill>
        </w:rPr>
        <w:t>成</w:t>
      </w:r>
      <w:r>
        <w:rPr>
          <w:rFonts w:hint="eastAsia" w:hAnsi="宋体" w:cs="宋体"/>
          <w:color w:val="000000" w:themeColor="text1"/>
          <w:kern w:val="0"/>
          <w:sz w:val="24"/>
          <w:szCs w:val="24"/>
          <w:highlight w:val="none"/>
          <w14:textFill>
            <w14:solidFill>
              <w14:schemeClr w14:val="tx1"/>
            </w14:solidFill>
          </w14:textFill>
        </w:rPr>
        <w:t>交</w:t>
      </w:r>
      <w:r>
        <w:rPr>
          <w:rFonts w:hAnsi="宋体" w:cs="宋体"/>
          <w:color w:val="000000" w:themeColor="text1"/>
          <w:kern w:val="0"/>
          <w:sz w:val="24"/>
          <w:szCs w:val="24"/>
          <w:highlight w:val="none"/>
          <w14:textFill>
            <w14:solidFill>
              <w14:schemeClr w14:val="tx1"/>
            </w14:solidFill>
          </w14:textFill>
        </w:rPr>
        <w:t>供应商</w:t>
      </w:r>
      <w:r>
        <w:rPr>
          <w:rFonts w:hint="eastAsia" w:hAnsi="宋体" w:cs="宋体"/>
          <w:color w:val="000000" w:themeColor="text1"/>
          <w:kern w:val="0"/>
          <w:sz w:val="24"/>
          <w:szCs w:val="24"/>
          <w:highlight w:val="none"/>
          <w14:textFill>
            <w14:solidFill>
              <w14:schemeClr w14:val="tx1"/>
            </w14:solidFill>
          </w14:textFill>
        </w:rPr>
        <w:t>确定后</w:t>
      </w:r>
      <w:r>
        <w:rPr>
          <w:rFonts w:hint="eastAsia" w:hAnsi="宋体"/>
          <w:color w:val="000000" w:themeColor="text1"/>
          <w:sz w:val="24"/>
          <w:szCs w:val="24"/>
          <w:highlight w:val="none"/>
          <w14:textFill>
            <w14:solidFill>
              <w14:schemeClr w14:val="tx1"/>
            </w14:solidFill>
          </w14:textFill>
        </w:rPr>
        <w:t>2个工作日内，成交结果公告将在</w:t>
      </w:r>
      <w:r>
        <w:rPr>
          <w:rFonts w:hint="eastAsia" w:ascii="宋体" w:hAnsi="宋体" w:cs="宋体"/>
          <w:color w:val="000000" w:themeColor="text1"/>
          <w:sz w:val="24"/>
          <w:highlight w:val="none"/>
          <w14:textFill>
            <w14:solidFill>
              <w14:schemeClr w14:val="tx1"/>
            </w14:solidFill>
          </w14:textFill>
        </w:rPr>
        <w:t>中国政府采购网、广西政府采购网</w:t>
      </w:r>
      <w:r>
        <w:rPr>
          <w:rFonts w:hint="eastAsia" w:ascii="宋体" w:hAnsi="宋体" w:cs="宋体"/>
          <w:color w:val="000000" w:themeColor="text1"/>
          <w:sz w:val="24"/>
          <w:highlight w:val="none"/>
          <w:lang w:eastAsia="zh-CN"/>
          <w14:textFill>
            <w14:solidFill>
              <w14:schemeClr w14:val="tx1"/>
            </w14:solidFill>
          </w14:textFill>
        </w:rPr>
        <w:t>网站</w:t>
      </w:r>
      <w:r>
        <w:rPr>
          <w:rFonts w:hint="eastAsia" w:hAnsi="宋体"/>
          <w:color w:val="000000" w:themeColor="text1"/>
          <w:sz w:val="24"/>
          <w:szCs w:val="24"/>
          <w:highlight w:val="none"/>
          <w14:textFill>
            <w14:solidFill>
              <w14:schemeClr w14:val="tx1"/>
            </w14:solidFill>
          </w14:textFill>
        </w:rPr>
        <w:t>上发布，</w:t>
      </w:r>
      <w:r>
        <w:rPr>
          <w:rFonts w:hint="eastAsia" w:hAnsi="宋体" w:cs="宋体"/>
          <w:color w:val="000000" w:themeColor="text1"/>
          <w:kern w:val="0"/>
          <w:sz w:val="24"/>
          <w:szCs w:val="24"/>
          <w:highlight w:val="none"/>
          <w14:textFill>
            <w14:solidFill>
              <w14:schemeClr w14:val="tx1"/>
            </w14:solidFill>
          </w14:textFill>
        </w:rPr>
        <w:t>同时向成交供应商发出成交通知书</w:t>
      </w:r>
      <w:r>
        <w:rPr>
          <w:rFonts w:hint="eastAsia" w:hAnsi="宋体"/>
          <w:color w:val="000000" w:themeColor="text1"/>
          <w:sz w:val="24"/>
          <w:szCs w:val="24"/>
          <w:highlight w:val="none"/>
          <w14:textFill>
            <w14:solidFill>
              <w14:schemeClr w14:val="tx1"/>
            </w14:solidFill>
          </w14:textFill>
        </w:rPr>
        <w:t>。</w:t>
      </w:r>
    </w:p>
    <w:p w14:paraId="27E7417D">
      <w:pPr>
        <w:pStyle w:val="21"/>
        <w:adjustRightInd w:val="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八、履约保证金</w:t>
      </w:r>
    </w:p>
    <w:p w14:paraId="7639EBDB">
      <w:pPr>
        <w:tabs>
          <w:tab w:val="left" w:pos="0"/>
        </w:tabs>
        <w:adjustRightInd w:val="0"/>
        <w:spacing w:line="360" w:lineRule="auto"/>
        <w:ind w:firstLine="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highlight w:val="none"/>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highlight w:val="none"/>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highlight w:val="none"/>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highlight w:val="none"/>
          <w14:textFill>
            <w14:solidFill>
              <w14:schemeClr w14:val="tx1"/>
            </w14:solidFill>
          </w14:textFill>
        </w:rPr>
        <w:t>。</w:t>
      </w:r>
    </w:p>
    <w:p w14:paraId="4E53A6C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履约保证金</w:t>
      </w:r>
      <w:r>
        <w:rPr>
          <w:rFonts w:hint="eastAsia" w:ascii="宋体" w:hAnsi="宋体" w:cs="宋体"/>
          <w:color w:val="000000" w:themeColor="text1"/>
          <w:sz w:val="24"/>
          <w:highlight w:val="none"/>
          <w14:textFill>
            <w14:solidFill>
              <w14:schemeClr w14:val="tx1"/>
            </w14:solidFill>
          </w14:textFill>
        </w:rPr>
        <w:t>收取银行账户</w:t>
      </w:r>
    </w:p>
    <w:p w14:paraId="6AB84FF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66A4179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3BEA24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6FE7CFDF">
      <w:pPr>
        <w:adjustRightInd w:val="0"/>
        <w:snapToGrid w:val="0"/>
        <w:spacing w:line="360" w:lineRule="auto"/>
        <w:ind w:firstLine="480" w:firstLineChars="200"/>
        <w:jc w:val="left"/>
        <w:rPr>
          <w:rFonts w:ascii="宋体" w:hAnsi="宋体"/>
          <w:snapToGrid w:val="0"/>
          <w:color w:val="000000" w:themeColor="text1"/>
          <w:kern w:val="0"/>
          <w:sz w:val="24"/>
          <w:szCs w:val="20"/>
          <w:highlight w:val="none"/>
          <w14:textFill>
            <w14:solidFill>
              <w14:schemeClr w14:val="tx1"/>
            </w14:solidFill>
          </w14:textFill>
        </w:rPr>
      </w:pPr>
      <w:r>
        <w:rPr>
          <w:rFonts w:hint="eastAsia" w:ascii="宋体" w:hAnsi="宋体"/>
          <w:snapToGrid w:val="0"/>
          <w:color w:val="000000" w:themeColor="text1"/>
          <w:kern w:val="0"/>
          <w:sz w:val="24"/>
          <w:szCs w:val="20"/>
          <w:highlight w:val="none"/>
          <w14:textFill>
            <w14:solidFill>
              <w14:schemeClr w14:val="tx1"/>
            </w14:solidFill>
          </w14:textFill>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九、签订合同</w:t>
      </w:r>
    </w:p>
    <w:p w14:paraId="1653991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26.</w:t>
      </w:r>
      <w:r>
        <w:rPr>
          <w:rFonts w:hint="eastAsia" w:ascii="宋体" w:hAnsi="宋体" w:cs="宋体"/>
          <w:color w:val="000000" w:themeColor="text1"/>
          <w:szCs w:val="24"/>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政采贷</w:t>
      </w:r>
    </w:p>
    <w:p w14:paraId="1CD6C0A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1.有贷款需求的供应商可以访问“广西政府采购云平台-金融服务-融资服务”栏目办理有关业务（链接：</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"https://jinrong.gcy.zfcg.gxzf.gov.cn/finance/loan/gx" </w:instrText>
      </w:r>
      <w:r>
        <w:rPr>
          <w:color w:val="000000" w:themeColor="text1"/>
          <w:highlight w:val="none"/>
          <w14:textFill>
            <w14:solidFill>
              <w14:schemeClr w14:val="tx1"/>
            </w14:solidFill>
          </w14:textFill>
        </w:rPr>
        <w:fldChar w:fldCharType="separate"/>
      </w:r>
      <w:r>
        <w:rPr>
          <w:rFonts w:ascii="宋体" w:hAnsi="宋体"/>
          <w:color w:val="000000" w:themeColor="text1"/>
          <w:kern w:val="0"/>
          <w:sz w:val="24"/>
          <w:szCs w:val="20"/>
          <w:highlight w:val="none"/>
          <w14:textFill>
            <w14:solidFill>
              <w14:schemeClr w14:val="tx1"/>
            </w14:solidFill>
          </w14:textFill>
        </w:rPr>
        <w:t>https://jinrong.gcy.zfcg.gxzf.gov.cn/finance/loan/gx</w:t>
      </w:r>
      <w:r>
        <w:rPr>
          <w:rFonts w:ascii="宋体" w:hAnsi="宋体"/>
          <w:color w:val="000000" w:themeColor="text1"/>
          <w:kern w:val="0"/>
          <w:sz w:val="24"/>
          <w:szCs w:val="20"/>
          <w:highlight w:val="none"/>
          <w14:textFill>
            <w14:solidFill>
              <w14:schemeClr w14:val="tx1"/>
            </w14:solidFill>
          </w14:textFill>
        </w:rPr>
        <w:fldChar w:fldCharType="end"/>
      </w:r>
      <w:r>
        <w:rPr>
          <w:rFonts w:hint="eastAsia" w:ascii="宋体" w:hAnsi="宋体"/>
          <w:color w:val="000000" w:themeColor="text1"/>
          <w:kern w:val="0"/>
          <w:sz w:val="24"/>
          <w:szCs w:val="20"/>
          <w:highlight w:val="none"/>
          <w14:textFill>
            <w14:solidFill>
              <w14:schemeClr w14:val="tx1"/>
            </w14:solidFill>
          </w14:textFill>
        </w:rPr>
        <w:t>）</w:t>
      </w:r>
    </w:p>
    <w:p w14:paraId="1E30D94E">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货物类1年</w:t>
            </w:r>
          </w:p>
          <w:p w14:paraId="78B36DA4">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服务类3年</w:t>
            </w:r>
          </w:p>
          <w:p w14:paraId="11CB476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具体业务可电话咨询。</w:t>
            </w:r>
          </w:p>
        </w:tc>
      </w:tr>
    </w:tbl>
    <w:p w14:paraId="5D2C0E13">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26.9预付款</w:t>
      </w:r>
    </w:p>
    <w:p w14:paraId="12DEC85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采购单位应当在政府采购合同中约定预付款，对中小企业合同预付款比例原则上不低于合同金额的3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0%；项目分年安排预算的，每年预付款比例</w:t>
      </w:r>
      <w:r>
        <w:rPr>
          <w:rFonts w:hint="eastAsia" w:ascii="宋体" w:hAnsi="宋体"/>
          <w:color w:val="000000" w:themeColor="text1"/>
          <w:sz w:val="24"/>
          <w:highlight w:val="none"/>
          <w14:textFill>
            <w14:solidFill>
              <w14:schemeClr w14:val="tx1"/>
            </w14:solidFill>
          </w14:textFill>
        </w:rPr>
        <w:t>不低于</w:t>
      </w:r>
      <w:r>
        <w:rPr>
          <w:rFonts w:ascii="宋体" w:hAnsi="宋体"/>
          <w:color w:val="000000" w:themeColor="text1"/>
          <w:sz w:val="24"/>
          <w:highlight w:val="none"/>
          <w14:textFill>
            <w14:solidFill>
              <w14:schemeClr w14:val="tx1"/>
            </w14:solidFill>
          </w14:textFill>
        </w:rPr>
        <w:t>项目年度计划支付资金额的</w:t>
      </w: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0%；采购项目实施以人工投入为主的，</w:t>
      </w:r>
      <w:r>
        <w:rPr>
          <w:rFonts w:hint="eastAsia" w:ascii="宋体" w:hAnsi="宋体"/>
          <w:color w:val="000000" w:themeColor="text1"/>
          <w:sz w:val="24"/>
          <w:highlight w:val="none"/>
          <w14:textFill>
            <w14:solidFill>
              <w14:schemeClr w14:val="tx1"/>
            </w14:solidFill>
          </w14:textFill>
        </w:rPr>
        <w:t>可适当降低预付款比例，但不得低于1</w:t>
      </w:r>
      <w:r>
        <w:rPr>
          <w:rFonts w:ascii="宋体" w:hAnsi="宋体"/>
          <w:color w:val="000000" w:themeColor="text1"/>
          <w:sz w:val="24"/>
          <w:highlight w:val="none"/>
          <w14:textFill>
            <w14:solidFill>
              <w14:schemeClr w14:val="tx1"/>
            </w14:solidFill>
          </w14:textFill>
        </w:rPr>
        <w:t>0%。对供应商为大型企业的项目或者以人工投入为主且实行按月定期结算支付款项的项目，预付款可低于上述比例或者不约定预付款。在签订合同时，</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明确表示无需预付款或者主动要求降低预付款比例的，</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可不适用前述规定。</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根据项目特点、供应商诚信等因素，可以要求</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提交银行、保险公司等金融机构出具的预付款保函或其他担保措施。政府采购预付款应在合同生效以及具备实施条件后</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个工作日内支付。</w:t>
      </w:r>
      <w:r>
        <w:rPr>
          <w:rFonts w:hint="eastAsia" w:ascii="宋体" w:hAnsi="宋体"/>
          <w:color w:val="000000" w:themeColor="text1"/>
          <w:sz w:val="24"/>
          <w:highlight w:val="none"/>
          <w14:textFill>
            <w14:solidFill>
              <w14:schemeClr w14:val="tx1"/>
            </w14:solidFill>
          </w14:textFill>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000000" w:themeColor="text1"/>
          <w:kern w:val="28"/>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供应商可登录广西政府采购云平台前台大厅选择金融服务</w:t>
      </w:r>
      <w:r>
        <w:rPr>
          <w:rFonts w:ascii="宋体" w:hAnsi="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highlight w:val="none"/>
          <w14:textFill>
            <w14:solidFill>
              <w14:schemeClr w14:val="tx1"/>
            </w14:solidFill>
          </w14:textFill>
        </w:rPr>
        <w:t>/保函受理—确认保单—支付保费—成功出单。广西政府采购云平台</w:t>
      </w:r>
      <w:r>
        <w:rPr>
          <w:rFonts w:hint="eastAsia" w:ascii="宋体" w:hAnsi="宋体"/>
          <w:color w:val="000000" w:themeColor="text1"/>
          <w:sz w:val="24"/>
          <w:highlight w:val="none"/>
          <w14:textFill>
            <w14:solidFill>
              <w14:schemeClr w14:val="tx1"/>
            </w14:solidFill>
          </w14:textFill>
        </w:rPr>
        <w:t>金融专线</w:t>
      </w:r>
      <w:r>
        <w:rPr>
          <w:rFonts w:ascii="宋体" w:hAnsi="宋体"/>
          <w:color w:val="000000" w:themeColor="text1"/>
          <w:sz w:val="24"/>
          <w:highlight w:val="none"/>
          <w14:textFill>
            <w14:solidFill>
              <w14:schemeClr w14:val="tx1"/>
            </w14:solidFill>
          </w14:textFill>
        </w:rPr>
        <w:t>400-903-9583。</w:t>
      </w:r>
    </w:p>
    <w:p w14:paraId="620BD7BA">
      <w:pPr>
        <w:numPr>
          <w:ilvl w:val="0"/>
          <w:numId w:val="3"/>
        </w:num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rPr>
        <w:t>27.2本项目是否允许分包详见“供应商须知前附表”，本项目不允许违法分包。允许分包的非主体、非关键性工作，根</w:t>
      </w:r>
      <w:r>
        <w:rPr>
          <w:rFonts w:hint="eastAsia" w:ascii="宋体" w:hAnsi="宋体" w:cs="宋体"/>
          <w:color w:val="000000" w:themeColor="text1"/>
          <w:sz w:val="24"/>
          <w:highlight w:val="none"/>
          <w14:textFill>
            <w14:solidFill>
              <w14:schemeClr w14:val="tx1"/>
            </w14:solidFill>
          </w14:textFill>
        </w:rPr>
        <w:t>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十一、补充合同</w:t>
      </w:r>
    </w:p>
    <w:p w14:paraId="6D531293">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十二、合同公告</w:t>
      </w:r>
    </w:p>
    <w:p w14:paraId="4233664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十三、适用法律</w:t>
      </w:r>
    </w:p>
    <w:p w14:paraId="4ED4B52E">
      <w:pPr>
        <w:adjustRightInd w:val="0"/>
        <w:snapToGrid w:val="0"/>
        <w:spacing w:line="360" w:lineRule="auto"/>
        <w:ind w:firstLine="484" w:firstLineChars="20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000000" w:themeColor="text1"/>
          <w:kern w:val="0"/>
          <w:sz w:val="24"/>
          <w:szCs w:val="24"/>
          <w:highlight w:val="none"/>
          <w14:textFill>
            <w14:solidFill>
              <w14:schemeClr w14:val="tx1"/>
            </w14:solidFill>
          </w14:textFill>
        </w:rPr>
      </w:pPr>
      <w:r>
        <w:rPr>
          <w:rFonts w:hAnsi="宋体"/>
          <w:b/>
          <w:color w:val="000000" w:themeColor="text1"/>
          <w:kern w:val="0"/>
          <w:sz w:val="24"/>
          <w:szCs w:val="24"/>
          <w:highlight w:val="none"/>
          <w14:textFill>
            <w14:solidFill>
              <w14:schemeClr w14:val="tx1"/>
            </w14:solidFill>
          </w14:textFill>
        </w:rPr>
        <w:t>十</w:t>
      </w:r>
      <w:r>
        <w:rPr>
          <w:rFonts w:hint="eastAsia" w:hAnsi="宋体"/>
          <w:b/>
          <w:color w:val="000000" w:themeColor="text1"/>
          <w:kern w:val="0"/>
          <w:sz w:val="24"/>
          <w:szCs w:val="24"/>
          <w:highlight w:val="none"/>
          <w14:textFill>
            <w14:solidFill>
              <w14:schemeClr w14:val="tx1"/>
            </w14:solidFill>
          </w14:textFill>
        </w:rPr>
        <w:t>四</w:t>
      </w:r>
      <w:r>
        <w:rPr>
          <w:rFonts w:hAnsi="宋体"/>
          <w:b/>
          <w:color w:val="000000" w:themeColor="text1"/>
          <w:kern w:val="0"/>
          <w:sz w:val="24"/>
          <w:szCs w:val="24"/>
          <w:highlight w:val="none"/>
          <w14:textFill>
            <w14:solidFill>
              <w14:schemeClr w14:val="tx1"/>
            </w14:solidFill>
          </w14:textFill>
        </w:rPr>
        <w:t>、</w:t>
      </w:r>
      <w:r>
        <w:rPr>
          <w:rFonts w:hint="eastAsia" w:hAnsi="宋体" w:cs="宋体"/>
          <w:b/>
          <w:color w:val="000000" w:themeColor="text1"/>
          <w:kern w:val="0"/>
          <w:sz w:val="24"/>
          <w:szCs w:val="24"/>
          <w:highlight w:val="none"/>
          <w14:textFill>
            <w14:solidFill>
              <w14:schemeClr w14:val="tx1"/>
            </w14:solidFill>
          </w14:textFill>
        </w:rPr>
        <w:t>询问、质疑和投诉</w:t>
      </w:r>
    </w:p>
    <w:p w14:paraId="0E43445C">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供应商</w:t>
      </w:r>
      <w:r>
        <w:rPr>
          <w:rFonts w:hint="eastAsia" w:ascii="宋体" w:hAnsi="宋体" w:cs="宋体"/>
          <w:color w:val="000000" w:themeColor="text1"/>
          <w:kern w:val="0"/>
          <w:sz w:val="24"/>
          <w:highlight w:val="none"/>
          <w14:textFill>
            <w14:solidFill>
              <w14:schemeClr w14:val="tx1"/>
            </w14:solidFill>
          </w14:textFill>
        </w:rPr>
        <w:t>对政府采购活动事项有疑问的，可以向采购人、采购代理机构提出询问。</w:t>
      </w:r>
    </w:p>
    <w:p w14:paraId="00790F3E">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（1）对可以质疑的采购文件提出质疑的，为收到采购文件之日；</w:t>
      </w:r>
    </w:p>
    <w:p w14:paraId="0D1333D2">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（2）对采购过程提出质疑的，为各采购程序环节结束之日；</w:t>
      </w:r>
    </w:p>
    <w:p w14:paraId="4C32C900">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31.4对同一采购程序环节的质疑，供应商须一次性提出。</w:t>
      </w:r>
    </w:p>
    <w:p w14:paraId="048314A0">
      <w:pPr>
        <w:adjustRightInd w:val="0"/>
        <w:spacing w:line="360" w:lineRule="auto"/>
        <w:ind w:firstLine="482" w:firstLineChars="200"/>
        <w:rPr>
          <w:rFonts w:ascii="宋体" w:hAnsi="宋体"/>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31.5质疑答复</w:t>
      </w:r>
    </w:p>
    <w:p w14:paraId="29B38D43">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31.5.1根据采购人与采购代理机构签订采购委托协议的规定，质疑答复责任主体如下：</w:t>
      </w:r>
    </w:p>
    <w:p w14:paraId="5C3F4C90">
      <w:pPr>
        <w:widowControl/>
        <w:spacing w:line="360" w:lineRule="auto"/>
        <w:ind w:firstLine="20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0DD94E7B">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779F6FAD">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bl>
    <w:p w14:paraId="5DEE6A42">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14:paraId="5F5E514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14:paraId="74B15C55">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0779-7103168</w:t>
      </w:r>
      <w:r>
        <w:rPr>
          <w:rFonts w:hint="eastAsia"/>
          <w:color w:val="000000" w:themeColor="text1"/>
          <w:highlight w:val="none"/>
          <w14:textFill>
            <w14:solidFill>
              <w14:schemeClr w14:val="tx1"/>
            </w14:solidFill>
          </w14:textFill>
        </w:rPr>
        <w:t xml:space="preserve">   </w:t>
      </w:r>
    </w:p>
    <w:p w14:paraId="0044BA2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陈工</w:t>
      </w:r>
      <w:r>
        <w:rPr>
          <w:rFonts w:hint="eastAsia"/>
          <w:color w:val="000000" w:themeColor="text1"/>
          <w:highlight w:val="none"/>
          <w14:textFill>
            <w14:solidFill>
              <w14:schemeClr w14:val="tx1"/>
            </w14:solidFill>
          </w14:textFill>
        </w:rPr>
        <w:t xml:space="preserve">  地址：北海市合浦县文昌新城二幢9号楼 </w:t>
      </w:r>
    </w:p>
    <w:p w14:paraId="5B489421">
      <w:pPr>
        <w:pStyle w:val="90"/>
        <w:ind w:left="248" w:leftChars="114" w:hanging="9" w:hangingChars="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投诉联系部门：</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0779-</w:t>
      </w:r>
      <w:r>
        <w:rPr>
          <w:rFonts w:hint="eastAsia"/>
          <w:bCs/>
          <w:color w:val="000000" w:themeColor="text1"/>
          <w:sz w:val="24"/>
          <w:szCs w:val="24"/>
          <w:highlight w:val="none"/>
          <w:lang w:eastAsia="zh-CN"/>
          <w14:textFill>
            <w14:solidFill>
              <w14:schemeClr w14:val="tx1"/>
            </w14:solidFill>
          </w14:textFill>
        </w:rPr>
        <w:t>7200908</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联系人：</w:t>
      </w:r>
      <w:r>
        <w:rPr>
          <w:rFonts w:hint="eastAsia"/>
          <w:color w:val="000000" w:themeColor="text1"/>
          <w:highlight w:val="none"/>
          <w:lang w:eastAsia="zh-CN"/>
          <w14:textFill>
            <w14:solidFill>
              <w14:schemeClr w14:val="tx1"/>
            </w14:solidFill>
          </w14:textFill>
        </w:rPr>
        <w:t>郭股长</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财政局三楼</w:t>
      </w:r>
      <w:r>
        <w:rPr>
          <w:rFonts w:hint="eastAsia" w:hAnsi="宋体"/>
          <w:bCs/>
          <w:color w:val="000000" w:themeColor="text1"/>
          <w:sz w:val="24"/>
          <w:szCs w:val="24"/>
          <w:highlight w:val="none"/>
          <w14:textFill>
            <w14:solidFill>
              <w14:schemeClr w14:val="tx1"/>
            </w14:solidFill>
          </w14:textFill>
        </w:rPr>
        <w:t xml:space="preserve">  </w:t>
      </w:r>
    </w:p>
    <w:p w14:paraId="64ED08B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十五、其他事项</w:t>
      </w:r>
    </w:p>
    <w:p w14:paraId="5339211B">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r>
        <w:rPr>
          <w:rFonts w:hint="eastAsia" w:ascii="宋体" w:hAnsi="宋体" w:cs="宋体"/>
          <w:b/>
          <w:color w:val="000000" w:themeColor="text1"/>
          <w:sz w:val="24"/>
          <w:highlight w:val="none"/>
          <w14:textFill>
            <w14:solidFill>
              <w14:schemeClr w14:val="tx1"/>
            </w14:solidFill>
          </w14:textFill>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32.1采购代理费支付方式：</w:t>
      </w:r>
    </w:p>
    <w:p w14:paraId="1509D74E">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以分标（</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□采购预算</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□暂定成交金额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□其他</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）为计费额，按代理服务收费标准（□货物类</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□服务类</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工程类）采用差额定率累进法计算出收费基准价格，采购代理收费以（□收费基准价格</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收费基准价格下浮</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40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□收费基准价格上浮</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）收取。</w:t>
      </w:r>
      <w:r>
        <w:rPr>
          <w:rFonts w:hint="eastAsia" w:ascii="宋体" w:hAnsi="宋体" w:cs="宋体"/>
          <w:color w:val="000000" w:themeColor="text1"/>
          <w:sz w:val="24"/>
          <w:highlight w:val="none"/>
          <w:lang w:eastAsia="zh-CN"/>
          <w14:textFill>
            <w14:solidFill>
              <w14:schemeClr w14:val="tx1"/>
            </w14:solidFill>
          </w14:textFill>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□固定采购代理收费。</w:t>
      </w:r>
    </w:p>
    <w:p w14:paraId="1F08AD1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32.3采购代理费收取银行账户</w:t>
      </w:r>
    </w:p>
    <w:p w14:paraId="6881898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开户名称：</w:t>
      </w:r>
      <w:r>
        <w:rPr>
          <w:rFonts w:hint="eastAsia" w:ascii="宋体" w:hAnsi="宋体" w:cs="Arial"/>
          <w:kern w:val="2"/>
          <w:sz w:val="24"/>
          <w:szCs w:val="24"/>
          <w:highlight w:val="none"/>
          <w:lang w:val="en-US" w:eastAsia="zh-CN" w:bidi="ar-SA"/>
        </w:rPr>
        <w:t>广西璟华工程管理有限公司</w:t>
      </w:r>
      <w:r>
        <w:rPr>
          <w:rFonts w:hint="eastAsia" w:ascii="宋体" w:hAnsi="宋体" w:cs="宋体"/>
          <w:color w:val="000000" w:themeColor="text1"/>
          <w:sz w:val="24"/>
          <w:highlight w:val="none"/>
          <w14:textFill>
            <w14:solidFill>
              <w14:schemeClr w14:val="tx1"/>
            </w14:solidFill>
          </w14:textFill>
        </w:rPr>
        <w:t xml:space="preserve"> </w:t>
      </w:r>
    </w:p>
    <w:p w14:paraId="4F52574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r>
        <w:rPr>
          <w:rFonts w:hint="eastAsia" w:ascii="宋体" w:hAnsi="宋体" w:cs="宋体"/>
          <w:color w:val="000000" w:themeColor="text1"/>
          <w:sz w:val="24"/>
          <w:highlight w:val="none"/>
          <w:lang w:val="en-US" w:eastAsia="zh-CN"/>
          <w14:textFill>
            <w14:solidFill>
              <w14:schemeClr w14:val="tx1"/>
            </w14:solidFill>
          </w14:textFill>
        </w:rPr>
        <w:t>660000017037300014</w:t>
      </w:r>
    </w:p>
    <w:p w14:paraId="3DCEC8F2">
      <w:pPr>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32.4代理服务收费标准：按照桂建标(2018)37号招标代理费取费标准计算收费标准</w:t>
      </w:r>
      <w:r>
        <w:rPr>
          <w:rFonts w:hint="eastAsia" w:ascii="宋体" w:hAnsi="宋体" w:cs="宋体"/>
          <w:bCs/>
          <w:color w:val="000000" w:themeColor="text1"/>
          <w:sz w:val="24"/>
          <w:highlight w:val="none"/>
          <w:lang w:val="en-US" w:eastAsia="zh-CN"/>
          <w14:textFill>
            <w14:solidFill>
              <w14:schemeClr w14:val="tx1"/>
            </w14:solidFill>
          </w14:textFill>
        </w:rPr>
        <w:t>6</w:t>
      </w:r>
      <w:r>
        <w:rPr>
          <w:rFonts w:hint="eastAsia" w:ascii="宋体" w:hAnsi="宋体" w:cs="宋体"/>
          <w:bCs/>
          <w:color w:val="000000" w:themeColor="text1"/>
          <w:sz w:val="24"/>
          <w:highlight w:val="none"/>
          <w14:textFill>
            <w14:solidFill>
              <w14:schemeClr w14:val="tx1"/>
            </w14:solidFill>
          </w14:textFill>
        </w:rPr>
        <w:t>折。</w:t>
      </w:r>
    </w:p>
    <w:p w14:paraId="49CA48B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r>
        <w:rPr>
          <w:rFonts w:ascii="宋体" w:hAnsi="宋体"/>
          <w:b/>
          <w:color w:val="000000" w:themeColor="text1"/>
          <w:sz w:val="24"/>
          <w:highlight w:val="none"/>
          <w14:textFill>
            <w14:solidFill>
              <w14:schemeClr w14:val="tx1"/>
            </w14:solidFill>
          </w14:textFill>
        </w:rPr>
        <w:t>解释权</w:t>
      </w:r>
    </w:p>
    <w:p w14:paraId="13CE917E">
      <w:pPr>
        <w:pStyle w:val="21"/>
        <w:adjustRightInd w:val="0"/>
        <w:snapToGrid w:val="0"/>
        <w:spacing w:line="360" w:lineRule="auto"/>
        <w:ind w:firstLine="464" w:firstLineChars="200"/>
        <w:rPr>
          <w:rFonts w:hAnsi="宋体"/>
          <w:color w:val="000000" w:themeColor="text1"/>
          <w:spacing w:val="-4"/>
          <w:sz w:val="24"/>
          <w:szCs w:val="24"/>
          <w:highlight w:val="none"/>
          <w14:textFill>
            <w14:solidFill>
              <w14:schemeClr w14:val="tx1"/>
            </w14:solidFill>
          </w14:textFill>
        </w:rPr>
      </w:pPr>
      <w:r>
        <w:rPr>
          <w:rFonts w:hint="eastAsia" w:hAnsi="宋体"/>
          <w:color w:val="000000" w:themeColor="text1"/>
          <w:spacing w:val="-4"/>
          <w:sz w:val="24"/>
          <w:szCs w:val="24"/>
          <w:highlight w:val="none"/>
          <w14:textFill>
            <w14:solidFill>
              <w14:schemeClr w14:val="tx1"/>
            </w14:solidFill>
          </w14:textFill>
        </w:rPr>
        <w:t>本竞争性</w:t>
      </w:r>
      <w:r>
        <w:rPr>
          <w:rFonts w:hint="eastAsia" w:hAnsi="宋体"/>
          <w:color w:val="000000" w:themeColor="text1"/>
          <w:spacing w:val="-4"/>
          <w:sz w:val="24"/>
          <w:szCs w:val="24"/>
          <w:highlight w:val="none"/>
          <w:lang w:eastAsia="zh-CN"/>
          <w14:textFill>
            <w14:solidFill>
              <w14:schemeClr w14:val="tx1"/>
            </w14:solidFill>
          </w14:textFill>
        </w:rPr>
        <w:t>谈判</w:t>
      </w:r>
      <w:r>
        <w:rPr>
          <w:rFonts w:hint="eastAsia" w:hAnsi="宋体"/>
          <w:color w:val="000000" w:themeColor="text1"/>
          <w:spacing w:val="-4"/>
          <w:sz w:val="24"/>
          <w:szCs w:val="24"/>
          <w:highlight w:val="none"/>
          <w14:textFill>
            <w14:solidFill>
              <w14:schemeClr w14:val="tx1"/>
            </w14:solidFill>
          </w14:textFill>
        </w:rPr>
        <w:t>文件解释权属采购人及本代理机构。</w:t>
      </w:r>
    </w:p>
    <w:p w14:paraId="26B6D5C2">
      <w:pPr>
        <w:pStyle w:val="21"/>
        <w:spacing w:line="360" w:lineRule="auto"/>
        <w:ind w:firstLine="482" w:firstLineChars="200"/>
        <w:rPr>
          <w:rFonts w:hAnsi="宋体" w:cs="Times New Roman"/>
          <w:b/>
          <w:color w:val="000000" w:themeColor="text1"/>
          <w:sz w:val="24"/>
          <w:szCs w:val="24"/>
          <w:highlight w:val="none"/>
          <w14:textFill>
            <w14:solidFill>
              <w14:schemeClr w14:val="tx1"/>
            </w14:solidFill>
          </w14:textFill>
        </w:rPr>
      </w:pPr>
      <w:r>
        <w:rPr>
          <w:rFonts w:hint="eastAsia" w:hAnsi="宋体" w:cs="Times New Roman"/>
          <w:b/>
          <w:color w:val="000000" w:themeColor="text1"/>
          <w:sz w:val="24"/>
          <w:szCs w:val="24"/>
          <w:highlight w:val="none"/>
          <w14:textFill>
            <w14:solidFill>
              <w14:schemeClr w14:val="tx1"/>
            </w14:solidFill>
          </w14:textFill>
        </w:rPr>
        <w:t>34</w:t>
      </w:r>
      <w:r>
        <w:rPr>
          <w:rFonts w:hAnsi="宋体" w:cs="Times New Roman"/>
          <w:b/>
          <w:color w:val="000000" w:themeColor="text1"/>
          <w:sz w:val="24"/>
          <w:szCs w:val="24"/>
          <w:highlight w:val="none"/>
          <w14:textFill>
            <w14:solidFill>
              <w14:schemeClr w14:val="tx1"/>
            </w14:solidFill>
          </w14:textFill>
        </w:rPr>
        <w:t>有关事宜</w:t>
      </w:r>
    </w:p>
    <w:p w14:paraId="0D00C8E3">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所有与本</w:t>
      </w:r>
      <w:r>
        <w:rPr>
          <w:rFonts w:hint="eastAsia" w:hAnsi="宋体" w:cs="Times New Roman"/>
          <w:color w:val="000000" w:themeColor="text1"/>
          <w:kern w:val="0"/>
          <w:sz w:val="24"/>
          <w:szCs w:val="24"/>
          <w:highlight w:val="none"/>
          <w:lang w:eastAsia="zh-CN"/>
          <w14:textFill>
            <w14:solidFill>
              <w14:schemeClr w14:val="tx1"/>
            </w14:solidFill>
          </w14:textFill>
        </w:rPr>
        <w:t>谈判</w:t>
      </w:r>
      <w:r>
        <w:rPr>
          <w:rFonts w:hAnsi="宋体" w:cs="Times New Roman"/>
          <w:color w:val="000000" w:themeColor="text1"/>
          <w:kern w:val="0"/>
          <w:sz w:val="24"/>
          <w:szCs w:val="24"/>
          <w:highlight w:val="none"/>
          <w14:textFill>
            <w14:solidFill>
              <w14:schemeClr w14:val="tx1"/>
            </w14:solidFill>
          </w14:textFill>
        </w:rPr>
        <w:t>文件有关的函件请按下列通讯地址联系：</w:t>
      </w:r>
    </w:p>
    <w:p w14:paraId="059CFC9B">
      <w:pPr>
        <w:pStyle w:val="21"/>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单位全称：</w:t>
      </w:r>
      <w:r>
        <w:rPr>
          <w:rFonts w:hint="eastAsia" w:hAnsi="宋体" w:cs="Times New Roman"/>
          <w:color w:val="000000" w:themeColor="text1"/>
          <w:kern w:val="0"/>
          <w:sz w:val="24"/>
          <w:szCs w:val="24"/>
          <w:highlight w:val="none"/>
          <w:lang w:eastAsia="zh-CN"/>
          <w14:textFill>
            <w14:solidFill>
              <w14:schemeClr w14:val="tx1"/>
            </w14:solidFill>
          </w14:textFill>
        </w:rPr>
        <w:t>广西璟华工程管理有限公司</w:t>
      </w:r>
    </w:p>
    <w:p w14:paraId="72D5C43B">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通讯地址：</w:t>
      </w:r>
      <w:r>
        <w:rPr>
          <w:rFonts w:hint="eastAsia" w:hAnsi="宋体" w:cs="Times New Roman"/>
          <w:color w:val="000000" w:themeColor="text1"/>
          <w:kern w:val="0"/>
          <w:sz w:val="24"/>
          <w:szCs w:val="24"/>
          <w:highlight w:val="none"/>
          <w:lang w:eastAsia="zh-CN"/>
          <w14:textFill>
            <w14:solidFill>
              <w14:schemeClr w14:val="tx1"/>
            </w14:solidFill>
          </w14:textFill>
        </w:rPr>
        <w:t>北海市合浦县文昌新城二幢9号楼</w:t>
      </w:r>
    </w:p>
    <w:p w14:paraId="576700CA">
      <w:pPr>
        <w:pStyle w:val="17"/>
        <w:ind w:firstLine="480" w:firstLineChars="200"/>
        <w:rPr>
          <w:color w:val="000000" w:themeColor="text1"/>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电    话：</w:t>
      </w:r>
      <w:r>
        <w:rPr>
          <w:rFonts w:hint="eastAsia" w:hAnsi="宋体" w:cs="Times New Roman"/>
          <w:color w:val="000000" w:themeColor="text1"/>
          <w:kern w:val="0"/>
          <w:sz w:val="24"/>
          <w:szCs w:val="24"/>
          <w:highlight w:val="none"/>
          <w:lang w:val="en-US" w:eastAsia="zh-CN"/>
          <w14:textFill>
            <w14:solidFill>
              <w14:schemeClr w14:val="tx1"/>
            </w14:solidFill>
          </w14:textFill>
        </w:rPr>
        <w:t>0779-7103168</w:t>
      </w:r>
      <w:r>
        <w:rPr>
          <w:rFonts w:hAnsi="宋体" w:cs="Times New Roman"/>
          <w:color w:val="000000" w:themeColor="text1"/>
          <w:kern w:val="0"/>
          <w:sz w:val="24"/>
          <w:szCs w:val="24"/>
          <w:highlight w:val="none"/>
          <w14:textFill>
            <w14:solidFill>
              <w14:schemeClr w14:val="tx1"/>
            </w14:solidFill>
          </w14:textFill>
        </w:rPr>
        <w:t xml:space="preserve">   联 系 人</w:t>
      </w:r>
      <w:r>
        <w:rPr>
          <w:rFonts w:hint="eastAsia" w:hAnsi="宋体" w:cs="Times New Roman"/>
          <w:color w:val="000000" w:themeColor="text1"/>
          <w:kern w:val="0"/>
          <w:sz w:val="24"/>
          <w:szCs w:val="24"/>
          <w:highlight w:val="none"/>
          <w:lang w:eastAsia="zh-CN"/>
          <w14:textFill>
            <w14:solidFill>
              <w14:schemeClr w14:val="tx1"/>
            </w14:solidFill>
          </w14:textFill>
        </w:rPr>
        <w:t>：陈工</w:t>
      </w:r>
    </w:p>
    <w:p w14:paraId="6E2E7BC5">
      <w:pPr>
        <w:adjustRightInd w:val="0"/>
        <w:snapToGrid w:val="0"/>
        <w:spacing w:line="200" w:lineRule="atLeast"/>
        <w:rPr>
          <w:rFonts w:ascii="宋体" w:hAnsi="宋体"/>
          <w:b/>
          <w:color w:val="000000" w:themeColor="text1"/>
          <w:szCs w:val="21"/>
          <w:highlight w:val="none"/>
          <w14:textFill>
            <w14:solidFill>
              <w14:schemeClr w14:val="tx1"/>
            </w14:solidFill>
          </w14:textFill>
        </w:rPr>
      </w:pPr>
    </w:p>
    <w:p w14:paraId="4C96005F">
      <w:pPr>
        <w:rPr>
          <w:b/>
          <w:bCs/>
          <w:color w:val="000000" w:themeColor="text1"/>
          <w:highlight w:val="none"/>
          <w14:textFill>
            <w14:solidFill>
              <w14:schemeClr w14:val="tx1"/>
            </w14:solidFill>
          </w14:textFill>
        </w:rPr>
      </w:pPr>
    </w:p>
    <w:p w14:paraId="4075033B">
      <w:pPr>
        <w:rPr>
          <w:b/>
          <w:bCs/>
          <w:color w:val="000000" w:themeColor="text1"/>
          <w:highlight w:val="none"/>
          <w14:textFill>
            <w14:solidFill>
              <w14:schemeClr w14:val="tx1"/>
            </w14:solidFill>
          </w14:textFill>
        </w:rPr>
      </w:pPr>
    </w:p>
    <w:p w14:paraId="25D18A8C">
      <w:pPr>
        <w:pStyle w:val="17"/>
        <w:rPr>
          <w:rFonts w:ascii="宋体" w:hAnsi="宋体"/>
          <w:b/>
          <w:color w:val="000000" w:themeColor="text1"/>
          <w:sz w:val="44"/>
          <w:szCs w:val="44"/>
          <w:highlight w:val="none"/>
          <w14:textFill>
            <w14:solidFill>
              <w14:schemeClr w14:val="tx1"/>
            </w14:solidFill>
          </w14:textFill>
        </w:rPr>
      </w:pPr>
      <w:bookmarkStart w:id="52" w:name="_Toc3994506"/>
      <w:bookmarkStart w:id="53" w:name="_Toc23819"/>
    </w:p>
    <w:p w14:paraId="2F7A8D36">
      <w:pPr>
        <w:pStyle w:val="17"/>
        <w:rPr>
          <w:rFonts w:ascii="宋体" w:hAnsi="宋体"/>
          <w:b/>
          <w:color w:val="000000" w:themeColor="text1"/>
          <w:sz w:val="44"/>
          <w:szCs w:val="44"/>
          <w:highlight w:val="none"/>
          <w14:textFill>
            <w14:solidFill>
              <w14:schemeClr w14:val="tx1"/>
            </w14:solidFill>
          </w14:textFill>
        </w:rPr>
      </w:pPr>
    </w:p>
    <w:p w14:paraId="5AC7B639">
      <w:pPr>
        <w:rPr>
          <w:rFonts w:ascii="宋体" w:hAnsi="宋体"/>
          <w:b/>
          <w:color w:val="000000" w:themeColor="text1"/>
          <w:sz w:val="44"/>
          <w:szCs w:val="44"/>
          <w:highlight w:val="none"/>
          <w14:textFill>
            <w14:solidFill>
              <w14:schemeClr w14:val="tx1"/>
            </w14:solidFill>
          </w14:textFill>
        </w:rPr>
      </w:pPr>
    </w:p>
    <w:p w14:paraId="708CD134">
      <w:pPr>
        <w:pStyle w:val="43"/>
        <w:rPr>
          <w:rFonts w:ascii="宋体" w:hAnsi="宋体"/>
          <w:b/>
          <w:color w:val="000000" w:themeColor="text1"/>
          <w:sz w:val="44"/>
          <w:szCs w:val="44"/>
          <w:highlight w:val="none"/>
          <w14:textFill>
            <w14:solidFill>
              <w14:schemeClr w14:val="tx1"/>
            </w14:solidFill>
          </w14:textFill>
        </w:rPr>
      </w:pPr>
    </w:p>
    <w:p w14:paraId="5924E145">
      <w:pPr>
        <w:pStyle w:val="17"/>
        <w:rPr>
          <w:rFonts w:ascii="宋体" w:hAnsi="宋体"/>
          <w:b/>
          <w:color w:val="000000" w:themeColor="text1"/>
          <w:sz w:val="44"/>
          <w:szCs w:val="44"/>
          <w:highlight w:val="none"/>
          <w14:textFill>
            <w14:solidFill>
              <w14:schemeClr w14:val="tx1"/>
            </w14:solidFill>
          </w14:textFill>
        </w:rPr>
      </w:pPr>
    </w:p>
    <w:p w14:paraId="1C8012EE">
      <w:pPr>
        <w:rPr>
          <w:rFonts w:ascii="宋体" w:hAnsi="宋体"/>
          <w:b/>
          <w:color w:val="000000" w:themeColor="text1"/>
          <w:sz w:val="44"/>
          <w:szCs w:val="44"/>
          <w:highlight w:val="none"/>
          <w14:textFill>
            <w14:solidFill>
              <w14:schemeClr w14:val="tx1"/>
            </w14:solidFill>
          </w14:textFill>
        </w:rPr>
      </w:pPr>
    </w:p>
    <w:p w14:paraId="3E0D8813">
      <w:pPr>
        <w:pStyle w:val="43"/>
        <w:rPr>
          <w:rFonts w:ascii="宋体" w:hAnsi="宋体"/>
          <w:b/>
          <w:color w:val="000000" w:themeColor="text1"/>
          <w:sz w:val="44"/>
          <w:szCs w:val="44"/>
          <w:highlight w:val="none"/>
          <w14:textFill>
            <w14:solidFill>
              <w14:schemeClr w14:val="tx1"/>
            </w14:solidFill>
          </w14:textFill>
        </w:rPr>
      </w:pPr>
    </w:p>
    <w:p w14:paraId="6ADBB1C1">
      <w:pPr>
        <w:pStyle w:val="17"/>
        <w:rPr>
          <w:rFonts w:ascii="宋体" w:hAnsi="宋体"/>
          <w:b/>
          <w:color w:val="000000" w:themeColor="text1"/>
          <w:sz w:val="44"/>
          <w:szCs w:val="44"/>
          <w:highlight w:val="none"/>
          <w14:textFill>
            <w14:solidFill>
              <w14:schemeClr w14:val="tx1"/>
            </w14:solidFill>
          </w14:textFill>
        </w:rPr>
      </w:pPr>
    </w:p>
    <w:p w14:paraId="2BE0696D"/>
    <w:p w14:paraId="4FD4F925">
      <w:pPr>
        <w:pStyle w:val="17"/>
        <w:rPr>
          <w:color w:val="000000" w:themeColor="text1"/>
          <w:highlight w:val="none"/>
          <w14:textFill>
            <w14:solidFill>
              <w14:schemeClr w14:val="tx1"/>
            </w14:solidFill>
          </w14:textFill>
        </w:rPr>
      </w:pPr>
    </w:p>
    <w:p w14:paraId="746AAEA0">
      <w:pPr>
        <w:rPr>
          <w:color w:val="000000" w:themeColor="text1"/>
          <w:highlight w:val="none"/>
          <w14:textFill>
            <w14:solidFill>
              <w14:schemeClr w14:val="tx1"/>
            </w14:solidFill>
          </w14:textFill>
        </w:rPr>
      </w:pPr>
    </w:p>
    <w:p w14:paraId="29E86BEF">
      <w:pPr>
        <w:pStyle w:val="17"/>
        <w:rPr>
          <w:color w:val="000000" w:themeColor="text1"/>
          <w:highlight w:val="none"/>
          <w14:textFill>
            <w14:solidFill>
              <w14:schemeClr w14:val="tx1"/>
            </w14:solidFill>
          </w14:textFill>
        </w:rPr>
      </w:pPr>
    </w:p>
    <w:p w14:paraId="2AD2CE18">
      <w:pPr>
        <w:spacing w:line="620" w:lineRule="exact"/>
        <w:rPr>
          <w:rFonts w:ascii="宋体" w:hAnsi="宋体"/>
          <w:b/>
          <w:color w:val="000000" w:themeColor="text1"/>
          <w:sz w:val="44"/>
          <w:szCs w:val="44"/>
          <w:highlight w:val="none"/>
          <w14:textFill>
            <w14:solidFill>
              <w14:schemeClr w14:val="tx1"/>
            </w14:solidFill>
          </w14:textFill>
        </w:rPr>
      </w:pPr>
    </w:p>
    <w:p w14:paraId="20B20C56">
      <w:pPr>
        <w:spacing w:line="620" w:lineRule="exact"/>
        <w:jc w:val="center"/>
        <w:outlineLvl w:val="0"/>
        <w:rPr>
          <w:rFonts w:ascii="宋体" w:hAnsi="宋体"/>
          <w:b/>
          <w:color w:val="000000" w:themeColor="text1"/>
          <w:sz w:val="44"/>
          <w:szCs w:val="44"/>
          <w:highlight w:val="none"/>
          <w14:textFill>
            <w14:solidFill>
              <w14:schemeClr w14:val="tx1"/>
            </w14:solidFill>
          </w14:textFill>
        </w:rPr>
      </w:pPr>
      <w:bookmarkStart w:id="54" w:name="_Toc25912"/>
      <w:bookmarkStart w:id="55" w:name="_Toc176429413"/>
      <w:bookmarkStart w:id="56" w:name="_Toc23123"/>
      <w:r>
        <w:rPr>
          <w:rFonts w:hint="eastAsia" w:ascii="宋体" w:hAnsi="宋体"/>
          <w:b/>
          <w:color w:val="000000" w:themeColor="text1"/>
          <w:sz w:val="44"/>
          <w:szCs w:val="44"/>
          <w:highlight w:val="none"/>
          <w14:textFill>
            <w14:solidFill>
              <w14:schemeClr w14:val="tx1"/>
            </w14:solidFill>
          </w14:textFill>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8D48D7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CFC5670">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D8D02FD">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FFD6DAE">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4FAFBFB">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98FC72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FC8D137">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2726D0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B336E1E">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3E6AA35F">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8A72F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62092B6A">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51D6A613">
      <w:pPr>
        <w:pStyle w:val="17"/>
        <w:rPr>
          <w:color w:val="000000" w:themeColor="text1"/>
          <w:highlight w:val="none"/>
          <w14:textFill>
            <w14:solidFill>
              <w14:schemeClr w14:val="tx1"/>
            </w14:solidFill>
          </w14:textFill>
        </w:rPr>
      </w:pPr>
    </w:p>
    <w:p w14:paraId="5E3446B8">
      <w:pPr>
        <w:rPr>
          <w:color w:val="000000" w:themeColor="text1"/>
          <w:highlight w:val="none"/>
          <w14:textFill>
            <w14:solidFill>
              <w14:schemeClr w14:val="tx1"/>
            </w14:solidFill>
          </w14:textFill>
        </w:rPr>
      </w:pPr>
    </w:p>
    <w:p w14:paraId="4168E5F7">
      <w:pPr>
        <w:spacing w:line="520" w:lineRule="exact"/>
        <w:rPr>
          <w:rFonts w:asci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b/>
          <w:color w:val="000000" w:themeColor="text1"/>
          <w:sz w:val="28"/>
          <w:szCs w:val="28"/>
          <w:highlight w:val="none"/>
          <w14:textFill>
            <w14:solidFill>
              <w14:schemeClr w14:val="tx1"/>
            </w14:solidFill>
          </w14:textFill>
        </w:rPr>
        <w:t>一、竞争性谈判响应文件</w:t>
      </w:r>
      <w:r>
        <w:rPr>
          <w:rFonts w:hint="eastAsia" w:ascii="宋体"/>
          <w:b/>
          <w:bCs/>
          <w:color w:val="000000" w:themeColor="text1"/>
          <w:sz w:val="28"/>
          <w:szCs w:val="28"/>
          <w:highlight w:val="none"/>
          <w14:textFill>
            <w14:solidFill>
              <w14:schemeClr w14:val="tx1"/>
            </w14:solidFill>
          </w14:textFill>
        </w:rPr>
        <w:t>格式</w:t>
      </w:r>
    </w:p>
    <w:p w14:paraId="4DA04621">
      <w:pPr>
        <w:snapToGrid w:val="0"/>
        <w:spacing w:before="120" w:beforeLines="50" w:after="50" w:line="360" w:lineRule="exact"/>
        <w:rPr>
          <w:rFonts w:ascii="宋体"/>
          <w:b/>
          <w:color w:val="000000" w:themeColor="text1"/>
          <w:szCs w:val="21"/>
          <w:highlight w:val="none"/>
          <w14:textFill>
            <w14:solidFill>
              <w14:schemeClr w14:val="tx1"/>
            </w14:solidFill>
          </w14:textFill>
        </w:rPr>
      </w:pPr>
    </w:p>
    <w:p w14:paraId="42EDD093">
      <w:pPr>
        <w:pStyle w:val="7"/>
        <w:snapToGrid w:val="0"/>
        <w:spacing w:before="50" w:after="50" w:line="360" w:lineRule="exact"/>
        <w:ind w:firstLine="630" w:firstLineChars="300"/>
        <w:rPr>
          <w:rFonts w:ascii="宋体"/>
          <w:bCs/>
          <w:color w:val="000000" w:themeColor="text1"/>
          <w:szCs w:val="21"/>
          <w:highlight w:val="none"/>
          <w14:textFill>
            <w14:solidFill>
              <w14:schemeClr w14:val="tx1"/>
            </w14:solidFill>
          </w14:textFill>
        </w:rPr>
      </w:pPr>
    </w:p>
    <w:p w14:paraId="7F43E202">
      <w:pPr>
        <w:snapToGrid w:val="0"/>
        <w:spacing w:before="120" w:beforeLines="50" w:after="50" w:line="360" w:lineRule="exact"/>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一</w:t>
      </w:r>
      <w:r>
        <w:rPr>
          <w:rFonts w:hint="eastAsia" w:ascii="宋体"/>
          <w:b/>
          <w:color w:val="000000" w:themeColor="text1"/>
          <w:sz w:val="24"/>
          <w:highlight w:val="none"/>
          <w14:textFill>
            <w14:solidFill>
              <w14:schemeClr w14:val="tx1"/>
            </w14:solidFill>
          </w14:textFill>
        </w:rPr>
        <w:t xml:space="preserve">）. 竞争性谈判响应文件封面格式： </w:t>
      </w:r>
    </w:p>
    <w:p w14:paraId="7B506B84">
      <w:pPr>
        <w:snapToGrid w:val="0"/>
        <w:spacing w:before="120" w:beforeLines="50" w:after="50" w:line="360" w:lineRule="exact"/>
        <w:ind w:left="7200" w:hanging="7200" w:hangingChars="30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1574F6E0">
      <w:pPr>
        <w:snapToGrid w:val="0"/>
        <w:spacing w:before="120" w:beforeLines="50" w:after="50" w:line="360" w:lineRule="exact"/>
        <w:ind w:firstLine="2554" w:firstLineChars="795"/>
        <w:rPr>
          <w:rFonts w:ascii="宋体"/>
          <w:bCs/>
          <w:color w:val="000000" w:themeColor="text1"/>
          <w:sz w:val="24"/>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竞争性谈判响应文件（封面）</w:t>
      </w:r>
    </w:p>
    <w:p w14:paraId="5742E0FC">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4BC891B3">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1294258E">
      <w:pPr>
        <w:spacing w:line="500" w:lineRule="exact"/>
        <w:ind w:firstLine="422" w:firstLineChars="200"/>
        <w:jc w:val="center"/>
        <w:rPr>
          <w:rFonts w:hint="eastAsia" w:ascii="宋体" w:eastAsia="宋体"/>
          <w:b/>
          <w:bCs/>
          <w:color w:val="000000" w:themeColor="text1"/>
          <w:szCs w:val="21"/>
          <w:highlight w:val="none"/>
          <w:lang w:val="en-US" w:eastAsia="zh-CN"/>
          <w14:textFill>
            <w14:solidFill>
              <w14:schemeClr w14:val="tx1"/>
            </w14:solidFill>
          </w14:textFill>
        </w:rPr>
      </w:pPr>
      <w:r>
        <w:rPr>
          <w:rFonts w:hint="eastAsia" w:ascii="宋体"/>
          <w:b/>
          <w:bCs/>
          <w:color w:val="000000" w:themeColor="text1"/>
          <w:szCs w:val="21"/>
          <w:highlight w:val="none"/>
          <w:lang w:eastAsia="zh-CN"/>
          <w14:textFill>
            <w14:solidFill>
              <w14:schemeClr w14:val="tx1"/>
            </w14:solidFill>
          </w14:textFill>
        </w:rPr>
        <w:t>（</w:t>
      </w:r>
      <w:r>
        <w:rPr>
          <w:rFonts w:hint="eastAsia" w:ascii="宋体"/>
          <w:b/>
          <w:bCs/>
          <w:color w:val="000000" w:themeColor="text1"/>
          <w:szCs w:val="21"/>
          <w:highlight w:val="none"/>
          <w14:textFill>
            <w14:solidFill>
              <w14:schemeClr w14:val="tx1"/>
            </w14:solidFill>
          </w14:textFill>
        </w:rPr>
        <w:t>资格审查</w:t>
      </w:r>
      <w:r>
        <w:rPr>
          <w:rFonts w:hint="eastAsia" w:ascii="宋体"/>
          <w:b/>
          <w:bCs/>
          <w:color w:val="000000" w:themeColor="text1"/>
          <w:szCs w:val="21"/>
          <w:highlight w:val="none"/>
          <w:lang w:val="en-US" w:eastAsia="zh-CN"/>
          <w14:textFill>
            <w14:solidFill>
              <w14:schemeClr w14:val="tx1"/>
            </w14:solidFill>
          </w14:textFill>
        </w:rPr>
        <w:t>/</w:t>
      </w:r>
      <w:r>
        <w:rPr>
          <w:rFonts w:hint="eastAsia" w:ascii="宋体"/>
          <w:b/>
          <w:bCs/>
          <w:color w:val="000000" w:themeColor="text1"/>
          <w:szCs w:val="21"/>
          <w:highlight w:val="none"/>
          <w:lang w:eastAsia="zh-CN"/>
          <w14:textFill>
            <w14:solidFill>
              <w14:schemeClr w14:val="tx1"/>
            </w14:solidFill>
          </w14:textFill>
        </w:rPr>
        <w:t>价格</w:t>
      </w:r>
      <w:r>
        <w:rPr>
          <w:rFonts w:hint="eastAsia" w:ascii="宋体"/>
          <w:b/>
          <w:bCs/>
          <w:color w:val="000000" w:themeColor="text1"/>
          <w:szCs w:val="21"/>
          <w:highlight w:val="none"/>
          <w:lang w:val="en-US" w:eastAsia="zh-CN"/>
          <w14:textFill>
            <w14:solidFill>
              <w14:schemeClr w14:val="tx1"/>
            </w14:solidFill>
          </w14:textFill>
        </w:rPr>
        <w:t>/商务技术）文件</w:t>
      </w:r>
    </w:p>
    <w:p w14:paraId="5DB5AE8B">
      <w:pPr>
        <w:spacing w:line="500" w:lineRule="exact"/>
        <w:ind w:firstLine="420" w:firstLineChars="200"/>
        <w:rPr>
          <w:rFonts w:ascii="宋体"/>
          <w:color w:val="000000" w:themeColor="text1"/>
          <w:szCs w:val="21"/>
          <w:highlight w:val="none"/>
          <w14:textFill>
            <w14:solidFill>
              <w14:schemeClr w14:val="tx1"/>
            </w14:solidFill>
          </w14:textFill>
        </w:rPr>
      </w:pPr>
    </w:p>
    <w:p w14:paraId="2A7A1E5E">
      <w:pPr>
        <w:spacing w:line="500" w:lineRule="exact"/>
        <w:ind w:firstLine="420" w:firstLineChars="200"/>
        <w:rPr>
          <w:rFonts w:ascii="宋体"/>
          <w:color w:val="000000" w:themeColor="text1"/>
          <w:szCs w:val="21"/>
          <w:highlight w:val="none"/>
          <w14:textFill>
            <w14:solidFill>
              <w14:schemeClr w14:val="tx1"/>
            </w14:solidFill>
          </w14:textFill>
        </w:rPr>
      </w:pPr>
    </w:p>
    <w:p w14:paraId="1E9515EC">
      <w:pPr>
        <w:spacing w:line="50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项目名称：</w:t>
      </w:r>
      <w:r>
        <w:rPr>
          <w:rFonts w:hint="eastAsia" w:ascii="宋体"/>
          <w:color w:val="000000" w:themeColor="text1"/>
          <w:sz w:val="24"/>
          <w:highlight w:val="none"/>
          <w:u w:val="single"/>
          <w14:textFill>
            <w14:solidFill>
              <w14:schemeClr w14:val="tx1"/>
            </w14:solidFill>
          </w14:textFill>
        </w:rPr>
        <w:t xml:space="preserve">                       </w:t>
      </w:r>
    </w:p>
    <w:p w14:paraId="449131DF">
      <w:pPr>
        <w:snapToGrid w:val="0"/>
        <w:spacing w:before="120" w:beforeLines="50" w:after="50" w:line="36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项目编号</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7BE1F821">
      <w:pPr>
        <w:snapToGrid w:val="0"/>
        <w:spacing w:before="120" w:beforeLines="50" w:after="50" w:line="360" w:lineRule="exact"/>
        <w:ind w:firstLine="480" w:firstLineChars="2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供应商名称</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4078BDBD">
      <w:pPr>
        <w:spacing w:line="50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0BF2A490">
      <w:pPr>
        <w:snapToGrid w:val="0"/>
        <w:spacing w:before="120" w:beforeLines="50" w:after="50" w:line="36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w:t>
      </w:r>
      <w:r>
        <w:rPr>
          <w:rFonts w:hint="eastAsia" w:ascii="宋体" w:cs="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    日</w:t>
      </w:r>
    </w:p>
    <w:p w14:paraId="71F393A1">
      <w:pPr>
        <w:spacing w:line="520" w:lineRule="exact"/>
        <w:ind w:firstLine="3767" w:firstLineChars="1340"/>
        <w:rPr>
          <w:rFonts w:ascii="宋体"/>
          <w:b/>
          <w:color w:val="000000" w:themeColor="text1"/>
          <w:sz w:val="28"/>
          <w:szCs w:val="28"/>
          <w:highlight w:val="none"/>
          <w14:textFill>
            <w14:solidFill>
              <w14:schemeClr w14:val="tx1"/>
            </w14:solidFill>
          </w14:textFill>
        </w:rPr>
      </w:pPr>
    </w:p>
    <w:p w14:paraId="49BA3C2C">
      <w:pPr>
        <w:spacing w:line="520" w:lineRule="exact"/>
        <w:rPr>
          <w:rFonts w:ascii="宋体"/>
          <w:b/>
          <w:color w:val="000000" w:themeColor="text1"/>
          <w:sz w:val="28"/>
          <w:szCs w:val="28"/>
          <w:highlight w:val="none"/>
          <w14:textFill>
            <w14:solidFill>
              <w14:schemeClr w14:val="tx1"/>
            </w14:solidFill>
          </w14:textFill>
        </w:rPr>
      </w:pPr>
    </w:p>
    <w:p w14:paraId="0DDFC547">
      <w:pPr>
        <w:spacing w:line="520" w:lineRule="exact"/>
        <w:rPr>
          <w:rFonts w:ascii="宋体"/>
          <w:b/>
          <w:color w:val="000000" w:themeColor="text1"/>
          <w:sz w:val="28"/>
          <w:szCs w:val="28"/>
          <w:highlight w:val="none"/>
          <w14:textFill>
            <w14:solidFill>
              <w14:schemeClr w14:val="tx1"/>
            </w14:solidFill>
          </w14:textFill>
        </w:rPr>
      </w:pPr>
    </w:p>
    <w:p w14:paraId="0FF00D5B">
      <w:pPr>
        <w:spacing w:line="520" w:lineRule="exact"/>
        <w:rPr>
          <w:rFonts w:ascii="宋体"/>
          <w:b/>
          <w:color w:val="000000" w:themeColor="text1"/>
          <w:sz w:val="28"/>
          <w:szCs w:val="28"/>
          <w:highlight w:val="none"/>
          <w14:textFill>
            <w14:solidFill>
              <w14:schemeClr w14:val="tx1"/>
            </w14:solidFill>
          </w14:textFill>
        </w:rPr>
      </w:pPr>
    </w:p>
    <w:p w14:paraId="3E8F0F04">
      <w:pPr>
        <w:spacing w:line="520" w:lineRule="exact"/>
        <w:rPr>
          <w:rFonts w:ascii="宋体"/>
          <w:b/>
          <w:color w:val="000000" w:themeColor="text1"/>
          <w:sz w:val="28"/>
          <w:szCs w:val="28"/>
          <w:highlight w:val="none"/>
          <w14:textFill>
            <w14:solidFill>
              <w14:schemeClr w14:val="tx1"/>
            </w14:solidFill>
          </w14:textFill>
        </w:rPr>
      </w:pPr>
    </w:p>
    <w:p w14:paraId="7DC17C6E">
      <w:pPr>
        <w:spacing w:line="520" w:lineRule="exact"/>
        <w:rPr>
          <w:rFonts w:ascii="宋体"/>
          <w:b/>
          <w:color w:val="000000" w:themeColor="text1"/>
          <w:sz w:val="28"/>
          <w:szCs w:val="28"/>
          <w:highlight w:val="none"/>
          <w14:textFill>
            <w14:solidFill>
              <w14:schemeClr w14:val="tx1"/>
            </w14:solidFill>
          </w14:textFill>
        </w:rPr>
      </w:pPr>
    </w:p>
    <w:p w14:paraId="270F1148">
      <w:pPr>
        <w:spacing w:line="520" w:lineRule="exact"/>
        <w:rPr>
          <w:rFonts w:ascii="宋体"/>
          <w:b/>
          <w:color w:val="000000" w:themeColor="text1"/>
          <w:sz w:val="28"/>
          <w:szCs w:val="28"/>
          <w:highlight w:val="none"/>
          <w14:textFill>
            <w14:solidFill>
              <w14:schemeClr w14:val="tx1"/>
            </w14:solidFill>
          </w14:textFill>
        </w:rPr>
      </w:pPr>
    </w:p>
    <w:p w14:paraId="18C4387F">
      <w:pPr>
        <w:spacing w:line="520" w:lineRule="exact"/>
        <w:rPr>
          <w:rFonts w:ascii="宋体"/>
          <w:b/>
          <w:color w:val="000000" w:themeColor="text1"/>
          <w:sz w:val="28"/>
          <w:szCs w:val="28"/>
          <w:highlight w:val="none"/>
          <w14:textFill>
            <w14:solidFill>
              <w14:schemeClr w14:val="tx1"/>
            </w14:solidFill>
          </w14:textFill>
        </w:rPr>
      </w:pPr>
    </w:p>
    <w:p w14:paraId="24D5478F">
      <w:pPr>
        <w:rPr>
          <w:rFonts w:hint="eastAsia"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br w:type="page"/>
      </w:r>
    </w:p>
    <w:p w14:paraId="25AD0598">
      <w:pPr>
        <w:spacing w:line="520" w:lineRule="exact"/>
        <w:rPr>
          <w:rFonts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t>二、附  件</w:t>
      </w:r>
    </w:p>
    <w:p w14:paraId="283B6EC4">
      <w:pPr>
        <w:spacing w:line="520" w:lineRule="exact"/>
        <w:rPr>
          <w:rFonts w:ascii="宋体"/>
          <w:color w:val="000000" w:themeColor="text1"/>
          <w:sz w:val="24"/>
          <w:highlight w:val="none"/>
          <w14:textFill>
            <w14:solidFill>
              <w14:schemeClr w14:val="tx1"/>
            </w14:solidFill>
          </w14:textFill>
        </w:rPr>
      </w:pPr>
    </w:p>
    <w:p w14:paraId="6016948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w:t>
      </w:r>
    </w:p>
    <w:p w14:paraId="36E8C76D">
      <w:pPr>
        <w:adjustRightInd w:val="0"/>
        <w:snapToGrid w:val="0"/>
        <w:spacing w:line="276" w:lineRule="auto"/>
        <w:jc w:val="center"/>
        <w:rPr>
          <w:rFonts w:ascii="黑体" w:eastAsia="黑体"/>
          <w:b/>
          <w:color w:val="000000" w:themeColor="text1"/>
          <w:sz w:val="32"/>
          <w:szCs w:val="32"/>
          <w:highlight w:val="none"/>
          <w14:textFill>
            <w14:solidFill>
              <w14:schemeClr w14:val="tx1"/>
            </w14:solidFill>
          </w14:textFill>
        </w:rPr>
      </w:pPr>
      <w:r>
        <w:rPr>
          <w:rFonts w:hint="eastAsia" w:ascii="黑体" w:eastAsia="黑体"/>
          <w:b/>
          <w:color w:val="000000" w:themeColor="text1"/>
          <w:sz w:val="32"/>
          <w:szCs w:val="32"/>
          <w:highlight w:val="none"/>
          <w14:textFill>
            <w14:solidFill>
              <w14:schemeClr w14:val="tx1"/>
            </w14:solidFill>
          </w14:textFill>
        </w:rPr>
        <w:t>北海市政府采购供应商信用承诺函（格式）</w:t>
      </w:r>
    </w:p>
    <w:p w14:paraId="3C694B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1A516E04">
      <w:pPr>
        <w:widowControl/>
        <w:spacing w:line="360"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 ：</w:t>
      </w:r>
    </w:p>
    <w:p w14:paraId="5C640168">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w:t>
      </w:r>
    </w:p>
    <w:p w14:paraId="16934EA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统一社会信用代码：</w:t>
      </w:r>
    </w:p>
    <w:p w14:paraId="7D473DFC">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供应商地址：</w:t>
      </w:r>
    </w:p>
    <w:p w14:paraId="4F8E83AD">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1.我单位具有符合采购文件资格要求独立承担民事责任的能力。</w:t>
      </w:r>
    </w:p>
    <w:p w14:paraId="37AD96E0">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2.我单位具有符合采购文件资格要求的财务状况报告。</w:t>
      </w:r>
    </w:p>
    <w:p w14:paraId="0B8823E1">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5.参加政府采购活动前三年内，在经营活动中没有重大违法记录。</w:t>
      </w:r>
    </w:p>
    <w:p w14:paraId="74B52F86">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3229B363">
      <w:pPr>
        <w:adjustRightInd w:val="0"/>
        <w:snapToGrid w:val="0"/>
        <w:spacing w:line="360" w:lineRule="auto"/>
        <w:jc w:val="left"/>
        <w:rPr>
          <w:rFonts w:ascii="宋体"/>
          <w:color w:val="000000" w:themeColor="text1"/>
          <w:sz w:val="24"/>
          <w:highlight w:val="none"/>
          <w14:textFill>
            <w14:solidFill>
              <w14:schemeClr w14:val="tx1"/>
            </w14:solidFill>
          </w14:textFill>
        </w:rPr>
      </w:pPr>
    </w:p>
    <w:p w14:paraId="2AE3F2F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E2FA74C">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7C2A0E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1693CD8">
      <w:pPr>
        <w:adjustRightInd w:val="0"/>
        <w:snapToGrid w:val="0"/>
        <w:spacing w:line="360" w:lineRule="auto"/>
        <w:ind w:firstLine="360" w:firstLineChars="150"/>
        <w:jc w:val="left"/>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u w:val="single"/>
          <w14:textFill>
            <w14:solidFill>
              <w14:schemeClr w14:val="tx1"/>
            </w14:solidFill>
          </w14:textFill>
        </w:rPr>
        <w:t xml:space="preserve">  </w:t>
      </w:r>
    </w:p>
    <w:p w14:paraId="39B3BFCA">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000000" w:themeColor="text1"/>
          <w:sz w:val="24"/>
          <w:highlight w:val="none"/>
          <w14:textFill>
            <w14:solidFill>
              <w14:schemeClr w14:val="tx1"/>
            </w14:solidFill>
          </w14:textFill>
        </w:rPr>
      </w:pPr>
    </w:p>
    <w:p w14:paraId="09C42852">
      <w:pPr>
        <w:spacing w:line="300" w:lineRule="auto"/>
        <w:ind w:left="420" w:hanging="420"/>
        <w:rPr>
          <w:rFonts w:hint="eastAsia" w:ascii="宋体"/>
          <w:b/>
          <w:color w:val="000000" w:themeColor="text1"/>
          <w:sz w:val="24"/>
          <w:highlight w:val="none"/>
          <w14:textFill>
            <w14:solidFill>
              <w14:schemeClr w14:val="tx1"/>
            </w14:solidFill>
          </w14:textFill>
        </w:rPr>
      </w:pPr>
    </w:p>
    <w:p w14:paraId="3DA176EE">
      <w:pPr>
        <w:spacing w:line="300" w:lineRule="auto"/>
        <w:ind w:left="420" w:hanging="420"/>
        <w:rPr>
          <w:rFonts w:hint="eastAsia" w:ascii="宋体"/>
          <w:b/>
          <w:color w:val="000000" w:themeColor="text1"/>
          <w:sz w:val="24"/>
          <w:highlight w:val="none"/>
          <w14:textFill>
            <w14:solidFill>
              <w14:schemeClr w14:val="tx1"/>
            </w14:solidFill>
          </w14:textFill>
        </w:rPr>
      </w:pPr>
    </w:p>
    <w:p w14:paraId="24451896">
      <w:pPr>
        <w:spacing w:line="300" w:lineRule="auto"/>
        <w:ind w:left="420" w:hanging="420"/>
        <w:rPr>
          <w:rFonts w:hint="eastAsia" w:ascii="宋体"/>
          <w:b/>
          <w:color w:val="000000" w:themeColor="text1"/>
          <w:sz w:val="24"/>
          <w:highlight w:val="none"/>
          <w14:textFill>
            <w14:solidFill>
              <w14:schemeClr w14:val="tx1"/>
            </w14:solidFill>
          </w14:textFill>
        </w:rPr>
      </w:pPr>
    </w:p>
    <w:p w14:paraId="1F7AD803">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附件2</w:t>
      </w:r>
    </w:p>
    <w:p w14:paraId="199265D3">
      <w:pPr>
        <w:pStyle w:val="25"/>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000000" w:themeColor="text1"/>
          <w:highlight w:val="none"/>
          <w14:textFill>
            <w14:solidFill>
              <w14:schemeClr w14:val="tx1"/>
            </w14:solidFill>
          </w14:textFill>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1.我方已仔细研究了</w:t>
      </w:r>
      <w:r>
        <w:rPr>
          <w:rFonts w:hint="eastAsia" w:ascii="宋体" w:hAnsi="宋体" w:cs="宋体"/>
          <w:color w:val="000000" w:themeColor="text1"/>
          <w:sz w:val="24"/>
          <w:highlight w:val="none"/>
          <w:u w:val="single"/>
          <w14:textFill>
            <w14:solidFill>
              <w14:schemeClr w14:val="tx1"/>
            </w14:solidFill>
          </w14:textFill>
        </w:rPr>
        <w:t xml:space="preserve">                      （项目编号：        ） </w:t>
      </w:r>
      <w:r>
        <w:rPr>
          <w:rFonts w:hint="eastAsia" w:ascii="宋体" w:hAnsi="宋体" w:cs="宋体"/>
          <w:color w:val="000000" w:themeColor="text1"/>
          <w:sz w:val="24"/>
          <w:highlight w:val="none"/>
          <w14:textFill>
            <w14:solidFill>
              <w14:schemeClr w14:val="tx1"/>
            </w14:solidFill>
          </w14:textFill>
        </w:rPr>
        <w:t>谈判文件的全部内容，愿意以人民币（大写）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的竞标总报价，工期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日历天，按合同约定实施和完成承包工程，修补工程中的任何缺陷，工程质量达到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0B15E9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CA3B4B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96F3550">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2D52D3E">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36CB1D0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6AB13A3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7F2D160D">
      <w:pPr>
        <w:spacing w:before="159" w:line="225" w:lineRule="auto"/>
        <w:ind w:left="3222"/>
        <w:rPr>
          <w:rFonts w:ascii="宋体" w:hAnsi="宋体" w:cs="宋体"/>
          <w:b/>
          <w:bCs/>
          <w:color w:val="000000" w:themeColor="text1"/>
          <w:sz w:val="31"/>
          <w:szCs w:val="31"/>
          <w:highlight w:val="none"/>
          <w14:textFill>
            <w14:solidFill>
              <w14:schemeClr w14:val="tx1"/>
            </w14:solidFill>
          </w14:textFill>
        </w:rPr>
      </w:pPr>
      <w:r>
        <w:rPr>
          <w:rFonts w:hint="eastAsia" w:ascii="宋体" w:hAnsi="宋体" w:cs="宋体"/>
          <w:b/>
          <w:bCs/>
          <w:color w:val="000000" w:themeColor="text1"/>
          <w:spacing w:val="-12"/>
          <w:sz w:val="31"/>
          <w:szCs w:val="31"/>
          <w:highlight w:val="none"/>
          <w14:textFill>
            <w14:solidFill>
              <w14:schemeClr w14:val="tx1"/>
            </w14:solidFill>
          </w14:textFill>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合同价的</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0ACCA55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79D7486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1B525092">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13468503">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79F6C7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B675F1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AB7083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67642DA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3057E0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96BDBA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7B30C06">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19CCAAE">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BB5B04D">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354C90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E50F92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9A2AB2">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0827880">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11924F3">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005A7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9945E6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BCA32DC">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5D62F9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771AF0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5026EA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EB1C7E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6E9B54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E79773E">
      <w:pPr>
        <w:pStyle w:val="43"/>
        <w:rPr>
          <w:rFonts w:hint="eastAsia"/>
        </w:rPr>
      </w:pPr>
    </w:p>
    <w:p w14:paraId="6E91B0B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46D6479">
      <w:pPr>
        <w:spacing w:before="159" w:line="224" w:lineRule="auto"/>
        <w:jc w:val="left"/>
        <w:rPr>
          <w:rFonts w:ascii="宋体" w:hAnsi="宋体" w:cs="宋体"/>
          <w:b/>
          <w:bCs/>
          <w:color w:val="000000" w:themeColor="text1"/>
          <w:spacing w:val="7"/>
          <w:sz w:val="24"/>
          <w:highlight w:val="none"/>
          <w14:textFill>
            <w14:solidFill>
              <w14:schemeClr w14:val="tx1"/>
            </w14:solidFill>
          </w14:textFill>
        </w:rPr>
      </w:pPr>
      <w:r>
        <w:rPr>
          <w:rFonts w:hint="eastAsia" w:ascii="宋体" w:hAnsi="宋体" w:cs="宋体"/>
          <w:b/>
          <w:bCs/>
          <w:color w:val="000000" w:themeColor="text1"/>
          <w:spacing w:val="7"/>
          <w:sz w:val="24"/>
          <w:highlight w:val="none"/>
          <w14:textFill>
            <w14:solidFill>
              <w14:schemeClr w14:val="tx1"/>
            </w14:solidFill>
          </w14:textFill>
        </w:rPr>
        <w:t>附件3</w:t>
      </w:r>
    </w:p>
    <w:p w14:paraId="550031B9">
      <w:pPr>
        <w:spacing w:before="159" w:line="224" w:lineRule="auto"/>
        <w:ind w:left="3643"/>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7"/>
          <w:sz w:val="31"/>
          <w:szCs w:val="31"/>
          <w:highlight w:val="none"/>
          <w14:textFill>
            <w14:solidFill>
              <w14:schemeClr w14:val="tx1"/>
            </w14:solidFill>
          </w14:textFill>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lang w:eastAsia="en-US"/>
                <w14:textFill>
                  <w14:solidFill>
                    <w14:schemeClr w14:val="tx1"/>
                  </w14:solidFill>
                </w14:textFill>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lang w:eastAsia="en-US"/>
          <w14:textFill>
            <w14:solidFill>
              <w14:schemeClr w14:val="tx1"/>
            </w14:solidFill>
          </w14:textFill>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BEE91C4">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3A747D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553AD738">
      <w:pPr>
        <w:pStyle w:val="17"/>
        <w:rPr>
          <w:rFonts w:hint="eastAsia"/>
          <w:color w:val="000000" w:themeColor="text1"/>
          <w:highlight w:val="none"/>
          <w14:textFill>
            <w14:solidFill>
              <w14:schemeClr w14:val="tx1"/>
            </w14:solidFill>
          </w14:textFill>
        </w:rPr>
      </w:pPr>
    </w:p>
    <w:p w14:paraId="1F93D28B">
      <w:pPr>
        <w:rPr>
          <w:rFonts w:hint="eastAsia"/>
          <w:color w:val="000000" w:themeColor="text1"/>
          <w:highlight w:val="none"/>
          <w14:textFill>
            <w14:solidFill>
              <w14:schemeClr w14:val="tx1"/>
            </w14:solidFill>
          </w14:textFill>
        </w:rPr>
      </w:pPr>
    </w:p>
    <w:p w14:paraId="6C07A50D">
      <w:pPr>
        <w:pStyle w:val="17"/>
        <w:rPr>
          <w:rFonts w:hint="eastAsia"/>
          <w:color w:val="000000" w:themeColor="text1"/>
          <w:highlight w:val="none"/>
          <w14:textFill>
            <w14:solidFill>
              <w14:schemeClr w14:val="tx1"/>
            </w14:solidFill>
          </w14:textFill>
        </w:rPr>
      </w:pPr>
    </w:p>
    <w:p w14:paraId="7667E36F">
      <w:pPr>
        <w:rPr>
          <w:rFonts w:hint="eastAsia"/>
          <w:color w:val="000000" w:themeColor="text1"/>
          <w:highlight w:val="none"/>
          <w14:textFill>
            <w14:solidFill>
              <w14:schemeClr w14:val="tx1"/>
            </w14:solidFill>
          </w14:textFill>
        </w:rPr>
      </w:pPr>
    </w:p>
    <w:p w14:paraId="5CBE9E85">
      <w:pPr>
        <w:pStyle w:val="17"/>
        <w:rPr>
          <w:rFonts w:hint="eastAsia"/>
          <w:color w:val="000000" w:themeColor="text1"/>
          <w:highlight w:val="none"/>
          <w14:textFill>
            <w14:solidFill>
              <w14:schemeClr w14:val="tx1"/>
            </w14:solidFill>
          </w14:textFill>
        </w:rPr>
      </w:pPr>
    </w:p>
    <w:p w14:paraId="4EF19294">
      <w:pPr>
        <w:rPr>
          <w:color w:val="000000" w:themeColor="text1"/>
          <w:highlight w:val="none"/>
          <w14:textFill>
            <w14:solidFill>
              <w14:schemeClr w14:val="tx1"/>
            </w14:solidFill>
          </w14:textFill>
        </w:rPr>
      </w:pPr>
    </w:p>
    <w:p w14:paraId="06815BCD">
      <w:pP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highlight w:val="none"/>
          <w14:textFill>
            <w14:solidFill>
              <w14:schemeClr w14:val="tx1"/>
            </w14:solidFill>
          </w14:textFill>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000000" w:themeColor="text1"/>
          <w:sz w:val="24"/>
          <w:highlight w:val="none"/>
          <w14:textFill>
            <w14:solidFill>
              <w14:schemeClr w14:val="tx1"/>
            </w14:solidFill>
          </w14:textFill>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000000" w:themeColor="text1"/>
          <w:sz w:val="24"/>
          <w:highlight w:val="none"/>
          <w14:textFill>
            <w14:solidFill>
              <w14:schemeClr w14:val="tx1"/>
            </w14:solidFill>
          </w14:textFill>
        </w:rPr>
        <w:t>（2）已标价工程量清单表格要严格按照工程量清单给出的表格要求和内容填报，否则按无效谈判处理。</w:t>
      </w:r>
    </w:p>
    <w:p w14:paraId="3C4C68CD">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附件5</w:t>
      </w:r>
    </w:p>
    <w:p w14:paraId="2DC0020B">
      <w:pPr>
        <w:spacing w:line="520" w:lineRule="exact"/>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谈 判 书</w:t>
      </w:r>
    </w:p>
    <w:p w14:paraId="7BDA0A21">
      <w:pPr>
        <w:spacing w:line="520" w:lineRule="exact"/>
        <w:jc w:val="center"/>
        <w:rPr>
          <w:rFonts w:ascii="宋体"/>
          <w:b/>
          <w:color w:val="000000" w:themeColor="text1"/>
          <w:szCs w:val="21"/>
          <w:highlight w:val="none"/>
          <w14:textFill>
            <w14:solidFill>
              <w14:schemeClr w14:val="tx1"/>
            </w14:solidFill>
          </w14:textFill>
        </w:rPr>
      </w:pPr>
    </w:p>
    <w:p w14:paraId="583DD1F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u w:val="single"/>
          <w:lang w:eastAsia="zh-CN"/>
          <w14:textFill>
            <w14:solidFill>
              <w14:schemeClr w14:val="tx1"/>
            </w14:solidFill>
          </w14:textFill>
        </w:rPr>
        <w:t>广西璟华工程管理有限公司</w:t>
      </w:r>
      <w:r>
        <w:rPr>
          <w:rFonts w:hint="eastAsia"/>
          <w:color w:val="000000" w:themeColor="text1"/>
          <w:sz w:val="24"/>
          <w:szCs w:val="24"/>
          <w:highlight w:val="none"/>
          <w14:textFill>
            <w14:solidFill>
              <w14:schemeClr w14:val="tx1"/>
            </w14:solidFill>
          </w14:textFill>
        </w:rPr>
        <w:t>：</w:t>
      </w:r>
    </w:p>
    <w:p w14:paraId="7820193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依据贵方</w:t>
      </w:r>
      <w:r>
        <w:rPr>
          <w:rFonts w:hint="eastAsia"/>
          <w:color w:val="000000" w:themeColor="text1"/>
          <w:sz w:val="24"/>
          <w:szCs w:val="24"/>
          <w:highlight w:val="none"/>
          <w:u w:val="single"/>
          <w14:textFill>
            <w14:solidFill>
              <w14:schemeClr w14:val="tx1"/>
            </w14:solidFill>
          </w14:textFill>
        </w:rPr>
        <w:t>（项目名称/项目编号）</w:t>
      </w:r>
      <w:r>
        <w:rPr>
          <w:rFonts w:hint="eastAsia"/>
          <w:color w:val="000000" w:themeColor="text1"/>
          <w:sz w:val="24"/>
          <w:szCs w:val="24"/>
          <w:highlight w:val="none"/>
          <w14:textFill>
            <w14:solidFill>
              <w14:schemeClr w14:val="tx1"/>
            </w14:solidFill>
          </w14:textFill>
        </w:rPr>
        <w:t>项目政府采购的谈判邀请，我方</w:t>
      </w:r>
      <w:r>
        <w:rPr>
          <w:rFonts w:hint="eastAsia"/>
          <w:color w:val="000000" w:themeColor="text1"/>
          <w:sz w:val="24"/>
          <w:szCs w:val="24"/>
          <w:highlight w:val="none"/>
          <w:u w:val="single"/>
          <w14:textFill>
            <w14:solidFill>
              <w14:schemeClr w14:val="tx1"/>
            </w14:solidFill>
          </w14:textFill>
        </w:rPr>
        <w:t>（姓名和职务）</w:t>
      </w:r>
      <w:r>
        <w:rPr>
          <w:rFonts w:hint="eastAsia"/>
          <w:color w:val="000000" w:themeColor="text1"/>
          <w:sz w:val="24"/>
          <w:szCs w:val="24"/>
          <w:highlight w:val="none"/>
          <w14:textFill>
            <w14:solidFill>
              <w14:schemeClr w14:val="tx1"/>
            </w14:solidFill>
          </w14:textFill>
        </w:rPr>
        <w:t>经正式授权并代表本单位</w:t>
      </w:r>
      <w:r>
        <w:rPr>
          <w:rFonts w:hint="eastAsia"/>
          <w:color w:val="000000" w:themeColor="text1"/>
          <w:sz w:val="24"/>
          <w:szCs w:val="24"/>
          <w:highlight w:val="none"/>
          <w:u w:val="single"/>
          <w14:textFill>
            <w14:solidFill>
              <w14:schemeClr w14:val="tx1"/>
            </w14:solidFill>
          </w14:textFill>
        </w:rPr>
        <w:t>（供应商名称、地址）</w:t>
      </w:r>
      <w:r>
        <w:rPr>
          <w:rFonts w:hint="eastAsia"/>
          <w:color w:val="000000" w:themeColor="text1"/>
          <w:sz w:val="24"/>
          <w:szCs w:val="24"/>
          <w:highlight w:val="none"/>
          <w14:textFill>
            <w14:solidFill>
              <w14:schemeClr w14:val="tx1"/>
            </w14:solidFill>
          </w14:textFill>
        </w:rPr>
        <w:t>提交下述竞争性谈判响应文件</w:t>
      </w:r>
      <w:r>
        <w:rPr>
          <w:rFonts w:hint="eastAsia"/>
          <w:b/>
          <w:color w:val="000000" w:themeColor="text1"/>
          <w:sz w:val="24"/>
          <w:szCs w:val="24"/>
          <w:highlight w:val="none"/>
          <w14:textFill>
            <w14:solidFill>
              <w14:schemeClr w14:val="tx1"/>
            </w14:solidFill>
          </w14:textFill>
        </w:rPr>
        <w:t>（资格文件、价格文件、商务技术文件）</w:t>
      </w:r>
      <w:r>
        <w:rPr>
          <w:rFonts w:hint="eastAsia"/>
          <w:color w:val="000000" w:themeColor="text1"/>
          <w:sz w:val="24"/>
          <w:szCs w:val="24"/>
          <w:highlight w:val="none"/>
          <w14:textFill>
            <w14:solidFill>
              <w14:schemeClr w14:val="tx1"/>
            </w14:solidFill>
          </w14:textFill>
        </w:rPr>
        <w:t>。</w:t>
      </w:r>
    </w:p>
    <w:p w14:paraId="7BBD942E">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报价表；</w:t>
      </w:r>
    </w:p>
    <w:p w14:paraId="12E89CF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2. 资格证明文件； </w:t>
      </w:r>
    </w:p>
    <w:p w14:paraId="54B14F1B">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按竞争性谈判文件供应商须知和采购需求提供的有关文件。</w:t>
      </w:r>
    </w:p>
    <w:p w14:paraId="6D779F63">
      <w:pPr>
        <w:pStyle w:val="21"/>
        <w:spacing w:line="360"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在此，授权代表宣布同意如下：</w:t>
      </w:r>
    </w:p>
    <w:p w14:paraId="378F7C2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将按竞争性谈判文件的约定履行合同责任和义务；</w:t>
      </w:r>
    </w:p>
    <w:p w14:paraId="27CAE64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 已详细审查全部竞争性谈判文件，包括</w:t>
      </w:r>
      <w:r>
        <w:rPr>
          <w:rFonts w:hint="eastAsia"/>
          <w:color w:val="000000" w:themeColor="text1"/>
          <w:sz w:val="24"/>
          <w:szCs w:val="24"/>
          <w:highlight w:val="none"/>
          <w:u w:val="single"/>
          <w14:textFill>
            <w14:solidFill>
              <w14:schemeClr w14:val="tx1"/>
            </w14:solidFill>
          </w14:textFill>
        </w:rPr>
        <w:t>（补遗文件）（如果有的话）</w:t>
      </w:r>
      <w:r>
        <w:rPr>
          <w:rFonts w:hint="eastAsia"/>
          <w:color w:val="000000" w:themeColor="text1"/>
          <w:sz w:val="24"/>
          <w:szCs w:val="24"/>
          <w:highlight w:val="none"/>
          <w14:textFill>
            <w14:solidFill>
              <w14:schemeClr w14:val="tx1"/>
            </w14:solidFill>
          </w14:textFill>
        </w:rPr>
        <w:t>；</w:t>
      </w:r>
    </w:p>
    <w:p w14:paraId="6A803A69">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同意提供按照贵方可能要求的与其谈判有关的一切数据或资料；</w:t>
      </w:r>
    </w:p>
    <w:p w14:paraId="34DD9F61">
      <w:pPr>
        <w:pStyle w:val="21"/>
        <w:spacing w:line="360" w:lineRule="auto"/>
        <w:ind w:firstLine="480" w:firstLineChars="20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4. 与本谈判有关的一切正式往来信函请寄：</w:t>
      </w:r>
      <w:r>
        <w:rPr>
          <w:rFonts w:hint="eastAsia"/>
          <w:color w:val="000000" w:themeColor="text1"/>
          <w:sz w:val="24"/>
          <w:szCs w:val="24"/>
          <w:highlight w:val="none"/>
          <w:u w:val="single"/>
          <w14:textFill>
            <w14:solidFill>
              <w14:schemeClr w14:val="tx1"/>
            </w14:solidFill>
          </w14:textFill>
        </w:rPr>
        <w:t xml:space="preserve">                       </w:t>
      </w:r>
    </w:p>
    <w:p w14:paraId="6ACF64BC">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开户银行：</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帐号/行号：</w:t>
      </w:r>
      <w:r>
        <w:rPr>
          <w:rFonts w:hint="eastAsia"/>
          <w:color w:val="000000" w:themeColor="text1"/>
          <w:sz w:val="24"/>
          <w:szCs w:val="24"/>
          <w:highlight w:val="none"/>
          <w:u w:val="single"/>
          <w14:textFill>
            <w14:solidFill>
              <w14:schemeClr w14:val="tx1"/>
            </w14:solidFill>
          </w14:textFill>
        </w:rPr>
        <w:t xml:space="preserve">          </w:t>
      </w:r>
    </w:p>
    <w:p w14:paraId="7547A317">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电话/传真：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电子函件：</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76AE6836">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日</w:t>
      </w:r>
    </w:p>
    <w:p w14:paraId="25A31B99">
      <w:pPr>
        <w:pStyle w:val="21"/>
        <w:spacing w:line="360" w:lineRule="auto"/>
        <w:ind w:firstLine="840"/>
        <w:rPr>
          <w:color w:val="000000" w:themeColor="text1"/>
          <w:sz w:val="24"/>
          <w:szCs w:val="24"/>
          <w:highlight w:val="none"/>
          <w14:textFill>
            <w14:solidFill>
              <w14:schemeClr w14:val="tx1"/>
            </w14:solidFill>
          </w14:textFill>
        </w:rPr>
      </w:pPr>
    </w:p>
    <w:p w14:paraId="02B4E5DE">
      <w:pPr>
        <w:pStyle w:val="21"/>
        <w:spacing w:line="360" w:lineRule="auto"/>
        <w:ind w:firstLine="840"/>
        <w:rPr>
          <w:color w:val="000000" w:themeColor="text1"/>
          <w:sz w:val="24"/>
          <w:szCs w:val="24"/>
          <w:highlight w:val="none"/>
          <w14:textFill>
            <w14:solidFill>
              <w14:schemeClr w14:val="tx1"/>
            </w14:solidFill>
          </w14:textFill>
        </w:rPr>
      </w:pPr>
    </w:p>
    <w:p w14:paraId="6CC672E4">
      <w:pPr>
        <w:pStyle w:val="21"/>
        <w:spacing w:line="360" w:lineRule="auto"/>
        <w:ind w:firstLine="840"/>
        <w:rPr>
          <w:color w:val="000000" w:themeColor="text1"/>
          <w:sz w:val="24"/>
          <w:szCs w:val="24"/>
          <w:highlight w:val="none"/>
          <w14:textFill>
            <w14:solidFill>
              <w14:schemeClr w14:val="tx1"/>
            </w14:solidFill>
          </w14:textFill>
        </w:rPr>
      </w:pPr>
    </w:p>
    <w:p w14:paraId="2C37E78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6E6AF0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2400242">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BDBFAE6">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5FF4F978">
      <w:pPr>
        <w:spacing w:line="360" w:lineRule="auto"/>
        <w:rPr>
          <w:rFonts w:ascii="宋体"/>
          <w:color w:val="000000" w:themeColor="text1"/>
          <w:sz w:val="24"/>
          <w:highlight w:val="none"/>
          <w14:textFill>
            <w14:solidFill>
              <w14:schemeClr w14:val="tx1"/>
            </w14:solidFill>
          </w14:textFill>
        </w:rPr>
      </w:pPr>
    </w:p>
    <w:p w14:paraId="200D0F13">
      <w:pPr>
        <w:spacing w:line="300" w:lineRule="auto"/>
        <w:rPr>
          <w:color w:val="000000" w:themeColor="text1"/>
          <w:highlight w:val="none"/>
          <w14:textFill>
            <w14:solidFill>
              <w14:schemeClr w14:val="tx1"/>
            </w14:solidFill>
          </w14:textFill>
        </w:rPr>
      </w:pPr>
    </w:p>
    <w:p w14:paraId="635ECBEB">
      <w:pPr>
        <w:spacing w:line="300" w:lineRule="auto"/>
        <w:rPr>
          <w:color w:val="000000" w:themeColor="text1"/>
          <w:highlight w:val="none"/>
          <w14:textFill>
            <w14:solidFill>
              <w14:schemeClr w14:val="tx1"/>
            </w14:solidFill>
          </w14:textFill>
        </w:rPr>
      </w:pPr>
    </w:p>
    <w:p w14:paraId="5A574BA0">
      <w:pPr>
        <w:spacing w:line="300" w:lineRule="auto"/>
        <w:ind w:left="420" w:hanging="420"/>
        <w:rPr>
          <w:color w:val="000000" w:themeColor="text1"/>
          <w:highlight w:val="none"/>
          <w14:textFill>
            <w14:solidFill>
              <w14:schemeClr w14:val="tx1"/>
            </w14:solidFill>
          </w14:textFill>
        </w:rPr>
      </w:pPr>
    </w:p>
    <w:p w14:paraId="536C84C8">
      <w:pPr>
        <w:spacing w:line="300" w:lineRule="auto"/>
        <w:ind w:left="420" w:hanging="420"/>
        <w:rPr>
          <w:rFonts w:ascii="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C51AB6A">
      <w:pPr>
        <w:spacing w:line="300" w:lineRule="auto"/>
        <w:ind w:left="420" w:hanging="420"/>
        <w:rPr>
          <w:rFonts w:ascii="宋体"/>
          <w:b/>
          <w:color w:val="000000" w:themeColor="text1"/>
          <w:highlight w:val="none"/>
          <w14:textFill>
            <w14:solidFill>
              <w14:schemeClr w14:val="tx1"/>
            </w14:solidFill>
          </w14:textFill>
        </w:rPr>
      </w:pPr>
    </w:p>
    <w:p w14:paraId="0AC9B2A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附件6</w:t>
      </w:r>
    </w:p>
    <w:p w14:paraId="57DFD77E">
      <w:pPr>
        <w:adjustRightInd w:val="0"/>
        <w:snapToGrid w:val="0"/>
        <w:spacing w:line="300"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法定代表人（负责人）授权委托书</w:t>
      </w:r>
    </w:p>
    <w:p w14:paraId="05420DAE">
      <w:pPr>
        <w:adjustRightInd w:val="0"/>
        <w:snapToGrid w:val="0"/>
        <w:spacing w:line="520" w:lineRule="exact"/>
        <w:rPr>
          <w:rFonts w:ascii="宋体"/>
          <w:color w:val="000000" w:themeColor="text1"/>
          <w:szCs w:val="21"/>
          <w:highlight w:val="none"/>
          <w14:textFill>
            <w14:solidFill>
              <w14:schemeClr w14:val="tx1"/>
            </w14:solidFill>
          </w14:textFill>
        </w:rPr>
      </w:pPr>
    </w:p>
    <w:p w14:paraId="2BEBFE4B">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lang w:eastAsia="zh-CN"/>
          <w14:textFill>
            <w14:solidFill>
              <w14:schemeClr w14:val="tx1"/>
            </w14:solidFill>
          </w14:textFill>
        </w:rPr>
        <w:t>广西璟华工程管理有限公司</w:t>
      </w:r>
      <w:r>
        <w:rPr>
          <w:rFonts w:hint="eastAsia" w:ascii="宋体"/>
          <w:color w:val="000000" w:themeColor="text1"/>
          <w:sz w:val="24"/>
          <w:highlight w:val="none"/>
          <w14:textFill>
            <w14:solidFill>
              <w14:schemeClr w14:val="tx1"/>
            </w14:solidFill>
          </w14:textFill>
        </w:rPr>
        <w:t>：</w:t>
      </w:r>
    </w:p>
    <w:p w14:paraId="1F75D2C2">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兹授权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同志为我公司参加贵单位组织的</w:t>
      </w:r>
      <w:r>
        <w:rPr>
          <w:rFonts w:hint="eastAsia" w:ascii="宋体"/>
          <w:color w:val="000000" w:themeColor="text1"/>
          <w:sz w:val="24"/>
          <w:highlight w:val="none"/>
          <w:u w:val="single"/>
          <w14:textFill>
            <w14:solidFill>
              <w14:schemeClr w14:val="tx1"/>
            </w14:solidFill>
          </w14:textFill>
        </w:rPr>
        <w:t xml:space="preserve">                     项目</w:t>
      </w:r>
      <w:r>
        <w:rPr>
          <w:rFonts w:hint="eastAsia" w:ascii="宋体"/>
          <w:color w:val="000000" w:themeColor="text1"/>
          <w:sz w:val="24"/>
          <w:highlight w:val="none"/>
          <w14:textFill>
            <w14:solidFill>
              <w14:schemeClr w14:val="tx1"/>
            </w14:solidFill>
          </w14:textFill>
        </w:rPr>
        <w:t>（项目编号：</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）竞争性谈判采购活动的委托代理人，全权代表我公司处理在该项目活动中的一切事宜。代理期限从</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日起至</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日止。 </w:t>
      </w:r>
    </w:p>
    <w:p w14:paraId="222F1E31">
      <w:pPr>
        <w:spacing w:line="360" w:lineRule="auto"/>
        <w:rPr>
          <w:rFonts w:ascii="宋体"/>
          <w:color w:val="000000" w:themeColor="text1"/>
          <w:sz w:val="24"/>
          <w:highlight w:val="none"/>
          <w14:textFill>
            <w14:solidFill>
              <w14:schemeClr w14:val="tx1"/>
            </w14:solidFill>
          </w14:textFill>
        </w:rPr>
      </w:pPr>
    </w:p>
    <w:p w14:paraId="70471114">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谈判供应商（盖章）：</w:t>
      </w:r>
      <w:r>
        <w:rPr>
          <w:rFonts w:hint="eastAsia" w:ascii="宋体"/>
          <w:color w:val="000000" w:themeColor="text1"/>
          <w:sz w:val="24"/>
          <w:highlight w:val="none"/>
          <w:u w:val="single"/>
          <w14:textFill>
            <w14:solidFill>
              <w14:schemeClr w14:val="tx1"/>
            </w14:solidFill>
          </w14:textFill>
        </w:rPr>
        <w:t xml:space="preserve">               </w:t>
      </w:r>
    </w:p>
    <w:p w14:paraId="7B040C11">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w:t>
      </w:r>
      <w:r>
        <w:rPr>
          <w:rFonts w:hint="eastAsia"/>
          <w:color w:val="000000" w:themeColor="text1"/>
          <w:sz w:val="24"/>
          <w:highlight w:val="none"/>
          <w14:textFill>
            <w14:solidFill>
              <w14:schemeClr w14:val="tx1"/>
            </w14:solidFill>
          </w14:textFill>
        </w:rPr>
        <w:t>（负责人）</w:t>
      </w:r>
      <w:r>
        <w:rPr>
          <w:rFonts w:hint="eastAsia" w:ascii="宋体"/>
          <w:color w:val="000000" w:themeColor="text1"/>
          <w:sz w:val="24"/>
          <w:highlight w:val="none"/>
          <w14:textFill>
            <w14:solidFill>
              <w14:schemeClr w14:val="tx1"/>
            </w14:solidFill>
          </w14:textFill>
        </w:rPr>
        <w:t>（签名）：</w:t>
      </w:r>
      <w:r>
        <w:rPr>
          <w:rFonts w:hint="eastAsia" w:ascii="宋体"/>
          <w:color w:val="000000" w:themeColor="text1"/>
          <w:sz w:val="24"/>
          <w:highlight w:val="none"/>
          <w:u w:val="single"/>
          <w14:textFill>
            <w14:solidFill>
              <w14:schemeClr w14:val="tx1"/>
            </w14:solidFill>
          </w14:textFill>
        </w:rPr>
        <w:t xml:space="preserve">       </w:t>
      </w:r>
    </w:p>
    <w:p w14:paraId="50E7AFDD">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签发日期：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p>
    <w:p w14:paraId="14CBDE64">
      <w:pPr>
        <w:spacing w:line="360" w:lineRule="auto"/>
        <w:rPr>
          <w:rFonts w:ascii="宋体"/>
          <w:color w:val="000000" w:themeColor="text1"/>
          <w:sz w:val="24"/>
          <w:highlight w:val="none"/>
          <w14:textFill>
            <w14:solidFill>
              <w14:schemeClr w14:val="tx1"/>
            </w14:solidFill>
          </w14:textFill>
        </w:rPr>
      </w:pPr>
    </w:p>
    <w:p w14:paraId="3724B3B7">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附：委托代理人工作单位</w:t>
      </w:r>
      <w:r>
        <w:rPr>
          <w:rFonts w:hint="eastAsia" w:ascii="宋体"/>
          <w:color w:val="000000" w:themeColor="text1"/>
          <w:sz w:val="24"/>
          <w:highlight w:val="none"/>
          <w:u w:val="single"/>
          <w14:textFill>
            <w14:solidFill>
              <w14:schemeClr w14:val="tx1"/>
            </w14:solidFill>
          </w14:textFill>
        </w:rPr>
        <w:t xml:space="preserve">               </w:t>
      </w:r>
    </w:p>
    <w:p w14:paraId="5FA4A0B7">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职务：</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性别：</w:t>
      </w:r>
      <w:r>
        <w:rPr>
          <w:rFonts w:hint="eastAsia" w:ascii="宋体"/>
          <w:color w:val="000000" w:themeColor="text1"/>
          <w:sz w:val="24"/>
          <w:highlight w:val="none"/>
          <w:u w:val="single"/>
          <w14:textFill>
            <w14:solidFill>
              <w14:schemeClr w14:val="tx1"/>
            </w14:solidFill>
          </w14:textFill>
        </w:rPr>
        <w:t xml:space="preserve">    </w:t>
      </w:r>
    </w:p>
    <w:p w14:paraId="1925CA15">
      <w:pPr>
        <w:adjustRightInd w:val="0"/>
        <w:snapToGrid w:val="0"/>
        <w:spacing w:line="360" w:lineRule="auto"/>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身份证号码：</w:t>
      </w:r>
      <w:r>
        <w:rPr>
          <w:rFonts w:hint="eastAsia" w:ascii="宋体"/>
          <w:color w:val="000000" w:themeColor="text1"/>
          <w:sz w:val="24"/>
          <w:highlight w:val="none"/>
          <w:u w:val="single"/>
          <w14:textFill>
            <w14:solidFill>
              <w14:schemeClr w14:val="tx1"/>
            </w14:solidFill>
          </w14:textFill>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粘贴委托代理人的正面及反面身份证复印件</w:t>
            </w:r>
          </w:p>
        </w:tc>
      </w:tr>
    </w:tbl>
    <w:p w14:paraId="3F14B881">
      <w:pPr>
        <w:autoSpaceDE w:val="0"/>
        <w:autoSpaceDN w:val="0"/>
        <w:spacing w:line="360" w:lineRule="auto"/>
        <w:ind w:left="480" w:hanging="480"/>
        <w:rPr>
          <w:rFonts w:ascii="宋体"/>
          <w:color w:val="000000" w:themeColor="text1"/>
          <w:sz w:val="24"/>
          <w:highlight w:val="none"/>
          <w14:textFill>
            <w14:solidFill>
              <w14:schemeClr w14:val="tx1"/>
            </w14:solidFill>
          </w14:textFill>
        </w:rPr>
      </w:pPr>
    </w:p>
    <w:p w14:paraId="38B2E87F">
      <w:pPr>
        <w:pStyle w:val="21"/>
        <w:spacing w:line="360" w:lineRule="auto"/>
        <w:rPr>
          <w:color w:val="000000" w:themeColor="text1"/>
          <w:sz w:val="24"/>
          <w:szCs w:val="24"/>
          <w:highlight w:val="none"/>
          <w14:textFill>
            <w14:solidFill>
              <w14:schemeClr w14:val="tx1"/>
            </w14:solidFill>
          </w14:textFill>
        </w:rPr>
      </w:pPr>
    </w:p>
    <w:p w14:paraId="0BE5EF87">
      <w:pPr>
        <w:pStyle w:val="21"/>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br w:type="page"/>
      </w:r>
    </w:p>
    <w:p w14:paraId="5FC89AC5">
      <w:pPr>
        <w:pStyle w:val="21"/>
        <w:spacing w:line="300" w:lineRule="auto"/>
        <w:rPr>
          <w:color w:val="000000" w:themeColor="text1"/>
          <w:highlight w:val="none"/>
          <w14:textFill>
            <w14:solidFill>
              <w14:schemeClr w14:val="tx1"/>
            </w14:solidFill>
          </w14:textFill>
        </w:rPr>
      </w:pPr>
    </w:p>
    <w:p w14:paraId="6CE2976C">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附件7</w:t>
      </w:r>
    </w:p>
    <w:p w14:paraId="72DCD794">
      <w:pPr>
        <w:adjustRightInd w:val="0"/>
        <w:snapToGrid w:val="0"/>
        <w:spacing w:line="276"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法定代表人（负责人）身份证明书</w:t>
      </w:r>
    </w:p>
    <w:p w14:paraId="2669F8E7">
      <w:pPr>
        <w:adjustRightInd w:val="0"/>
        <w:snapToGrid w:val="0"/>
        <w:spacing w:line="276" w:lineRule="auto"/>
        <w:ind w:firstLine="960" w:firstLineChars="400"/>
        <w:rPr>
          <w:rFonts w:ascii="宋体"/>
          <w:color w:val="000000" w:themeColor="text1"/>
          <w:sz w:val="24"/>
          <w:highlight w:val="none"/>
          <w:u w:val="single"/>
          <w14:textFill>
            <w14:solidFill>
              <w14:schemeClr w14:val="tx1"/>
            </w14:solidFill>
          </w14:textFill>
        </w:rPr>
      </w:pPr>
    </w:p>
    <w:p w14:paraId="74D36465">
      <w:pPr>
        <w:adjustRightInd w:val="0"/>
        <w:snapToGrid w:val="0"/>
        <w:spacing w:line="720" w:lineRule="exact"/>
        <w:ind w:firstLine="960" w:firstLineChars="4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在我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任</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职务，是我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的法定代表人（负责人）。</w:t>
      </w:r>
    </w:p>
    <w:p w14:paraId="106FA3F8">
      <w:pPr>
        <w:adjustRightInd w:val="0"/>
        <w:snapToGrid w:val="0"/>
        <w:spacing w:line="720" w:lineRule="exact"/>
        <w:ind w:firstLine="840" w:firstLineChars="3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特此证明。</w:t>
      </w:r>
    </w:p>
    <w:p w14:paraId="00993DFB">
      <w:pPr>
        <w:adjustRightInd w:val="0"/>
        <w:snapToGrid w:val="0"/>
        <w:spacing w:line="276" w:lineRule="auto"/>
        <w:rPr>
          <w:rFonts w:ascii="宋体"/>
          <w:color w:val="000000" w:themeColor="text1"/>
          <w:sz w:val="24"/>
          <w:highlight w:val="none"/>
          <w14:textFill>
            <w14:solidFill>
              <w14:schemeClr w14:val="tx1"/>
            </w14:solidFill>
          </w14:textFill>
        </w:rPr>
      </w:pPr>
    </w:p>
    <w:p w14:paraId="3EE9DA1F">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3034A9A9">
      <w:pPr>
        <w:adjustRightInd w:val="0"/>
        <w:snapToGrid w:val="0"/>
        <w:spacing w:line="276" w:lineRule="auto"/>
        <w:rPr>
          <w:rFonts w:ascii="宋体"/>
          <w:color w:val="000000" w:themeColor="text1"/>
          <w:sz w:val="24"/>
          <w:highlight w:val="none"/>
          <w14:textFill>
            <w14:solidFill>
              <w14:schemeClr w14:val="tx1"/>
            </w14:solidFill>
          </w14:textFill>
        </w:rPr>
      </w:pPr>
    </w:p>
    <w:p w14:paraId="1A3B9D12">
      <w:pPr>
        <w:adjustRightInd w:val="0"/>
        <w:snapToGrid w:val="0"/>
        <w:spacing w:line="276" w:lineRule="auto"/>
        <w:ind w:firstLine="3360" w:firstLineChars="14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单位名称：</w:t>
      </w:r>
      <w:r>
        <w:rPr>
          <w:rFonts w:hint="eastAsia" w:ascii="宋体"/>
          <w:color w:val="000000" w:themeColor="text1"/>
          <w:sz w:val="24"/>
          <w:highlight w:val="none"/>
          <w:u w:val="single"/>
          <w14:textFill>
            <w14:solidFill>
              <w14:schemeClr w14:val="tx1"/>
            </w14:solidFill>
          </w14:textFill>
        </w:rPr>
        <w:t xml:space="preserve">                              </w:t>
      </w:r>
    </w:p>
    <w:p w14:paraId="730A41BA">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（单位公章）</w:t>
      </w:r>
    </w:p>
    <w:p w14:paraId="53AFF513">
      <w:pPr>
        <w:adjustRightInd w:val="0"/>
        <w:snapToGrid w:val="0"/>
        <w:spacing w:line="276" w:lineRule="auto"/>
        <w:rPr>
          <w:rFonts w:ascii="宋体"/>
          <w:color w:val="000000" w:themeColor="text1"/>
          <w:sz w:val="24"/>
          <w:highlight w:val="none"/>
          <w14:textFill>
            <w14:solidFill>
              <w14:schemeClr w14:val="tx1"/>
            </w14:solidFill>
          </w14:textFill>
        </w:rPr>
      </w:pPr>
    </w:p>
    <w:p w14:paraId="22308C1C">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     月    日</w:t>
      </w:r>
    </w:p>
    <w:p w14:paraId="703CC77A">
      <w:pPr>
        <w:adjustRightInd w:val="0"/>
        <w:snapToGrid w:val="0"/>
        <w:spacing w:line="276" w:lineRule="auto"/>
        <w:rPr>
          <w:rFonts w:ascii="宋体"/>
          <w:color w:val="000000" w:themeColor="text1"/>
          <w:sz w:val="24"/>
          <w:highlight w:val="none"/>
          <w14:textFill>
            <w14:solidFill>
              <w14:schemeClr w14:val="tx1"/>
            </w14:solidFill>
          </w14:textFill>
        </w:rPr>
      </w:pPr>
    </w:p>
    <w:p w14:paraId="47490C17">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4F6D629F">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住    址：</w:t>
      </w:r>
    </w:p>
    <w:p w14:paraId="225D4C60">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288A956C">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联系电话：</w:t>
      </w:r>
    </w:p>
    <w:p w14:paraId="5E3D8FD3">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000000" w:themeColor="text1"/>
                <w:sz w:val="24"/>
                <w:highlight w:val="none"/>
                <w14:textFill>
                  <w14:solidFill>
                    <w14:schemeClr w14:val="tx1"/>
                  </w14:solidFill>
                </w14:textFill>
              </w:rPr>
            </w:pPr>
          </w:p>
        </w:tc>
      </w:tr>
    </w:tbl>
    <w:p w14:paraId="053D7B31">
      <w:pPr>
        <w:pStyle w:val="21"/>
        <w:spacing w:line="300" w:lineRule="auto"/>
        <w:rPr>
          <w:color w:val="000000" w:themeColor="text1"/>
          <w:highlight w:val="none"/>
          <w14:textFill>
            <w14:solidFill>
              <w14:schemeClr w14:val="tx1"/>
            </w14:solidFill>
          </w14:textFill>
        </w:rPr>
      </w:pPr>
    </w:p>
    <w:p w14:paraId="2087AEC5">
      <w:pPr>
        <w:pStyle w:val="21"/>
        <w:spacing w:line="300" w:lineRule="auto"/>
        <w:rPr>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000000" w:themeColor="text1"/>
          <w:kern w:val="0"/>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附件8</w:t>
      </w:r>
    </w:p>
    <w:p w14:paraId="0B7BA564">
      <w:pPr>
        <w:autoSpaceDE w:val="0"/>
        <w:autoSpaceDN w:val="0"/>
        <w:adjustRightInd w:val="0"/>
        <w:snapToGrid w:val="0"/>
        <w:spacing w:line="300" w:lineRule="auto"/>
        <w:ind w:firstLine="14753" w:firstLineChars="3340"/>
        <w:rPr>
          <w:rFonts w:ascii="宋体"/>
          <w:b/>
          <w:color w:val="000000" w:themeColor="text1"/>
          <w:kern w:val="0"/>
          <w:sz w:val="44"/>
          <w:szCs w:val="44"/>
          <w:highlight w:val="none"/>
          <w14:textFill>
            <w14:solidFill>
              <w14:schemeClr w14:val="tx1"/>
            </w14:solidFill>
          </w14:textFill>
        </w:rPr>
      </w:pPr>
    </w:p>
    <w:p w14:paraId="654B0CAC">
      <w:pPr>
        <w:ind w:firstLine="640" w:firstLineChars="200"/>
        <w:jc w:val="center"/>
        <w:rPr>
          <w:rFonts w:ascii="黑体" w:eastAsia="黑体"/>
          <w:color w:val="000000" w:themeColor="text1"/>
          <w:kern w:val="0"/>
          <w:sz w:val="32"/>
          <w:szCs w:val="21"/>
          <w:highlight w:val="none"/>
          <w14:textFill>
            <w14:solidFill>
              <w14:schemeClr w14:val="tx1"/>
            </w14:solidFill>
          </w14:textFill>
        </w:rPr>
      </w:pPr>
      <w:r>
        <w:rPr>
          <w:rFonts w:hint="eastAsia" w:ascii="黑体" w:eastAsia="黑体"/>
          <w:color w:val="000000" w:themeColor="text1"/>
          <w:kern w:val="0"/>
          <w:sz w:val="32"/>
          <w:szCs w:val="21"/>
          <w:highlight w:val="none"/>
          <w14:textFill>
            <w14:solidFill>
              <w14:schemeClr w14:val="tx1"/>
            </w14:solidFill>
          </w14:textFill>
        </w:rPr>
        <w:t>承诺函（格式）</w:t>
      </w:r>
    </w:p>
    <w:p w14:paraId="14AF899A">
      <w:pPr>
        <w:widowControl/>
        <w:spacing w:line="360" w:lineRule="auto"/>
        <w:ind w:firstLine="480" w:firstLineChars="200"/>
        <w:jc w:val="left"/>
        <w:rPr>
          <w:rFonts w:ascii="仿宋_GB2312" w:eastAsia="仿宋_GB2312"/>
          <w:color w:val="000000" w:themeColor="text1"/>
          <w:kern w:val="0"/>
          <w:sz w:val="24"/>
          <w:highlight w:val="none"/>
          <w14:textFill>
            <w14:solidFill>
              <w14:schemeClr w14:val="tx1"/>
            </w14:solidFill>
          </w14:textFill>
        </w:rPr>
      </w:pPr>
    </w:p>
    <w:p w14:paraId="6D39562B">
      <w:pPr>
        <w:widowControl/>
        <w:spacing w:line="360" w:lineRule="auto"/>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（采购人）、（采购代理机构）：</w:t>
      </w:r>
    </w:p>
    <w:p w14:paraId="5032257B">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我方作为本次采购项目的谈判供应商，根据谈判文件要求，现郑重承诺如下：</w:t>
      </w:r>
    </w:p>
    <w:p w14:paraId="54DE6433">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000000" w:themeColor="text1"/>
          <w:kern w:val="0"/>
          <w:sz w:val="24"/>
          <w:highlight w:val="none"/>
          <w14:textFill>
            <w14:solidFill>
              <w14:schemeClr w14:val="tx1"/>
            </w14:solidFill>
          </w14:textFill>
        </w:rPr>
      </w:pPr>
    </w:p>
    <w:p w14:paraId="5F38CE8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0B4D4EE8">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AC1C8F1">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0E298B7E">
      <w:pPr>
        <w:pStyle w:val="43"/>
        <w:ind w:firstLine="1197"/>
        <w:rPr>
          <w:rFonts w:hint="eastAsia" w:eastAsia="宋体"/>
          <w:color w:val="000000" w:themeColor="text1"/>
          <w:highlight w:val="none"/>
          <w14:textFill>
            <w14:solidFill>
              <w14:schemeClr w14:val="tx1"/>
            </w14:solidFill>
          </w14:textFill>
        </w:rPr>
      </w:pPr>
    </w:p>
    <w:p w14:paraId="30F5C044">
      <w:pPr>
        <w:pStyle w:val="17"/>
        <w:rPr>
          <w:rFonts w:hint="eastAsia"/>
          <w:color w:val="000000" w:themeColor="text1"/>
          <w:highlight w:val="none"/>
          <w14:textFill>
            <w14:solidFill>
              <w14:schemeClr w14:val="tx1"/>
            </w14:solidFill>
          </w14:textFill>
        </w:rPr>
      </w:pPr>
    </w:p>
    <w:p w14:paraId="73B2138A">
      <w:pPr>
        <w:rPr>
          <w:rFonts w:hint="eastAsia"/>
          <w:color w:val="000000" w:themeColor="text1"/>
          <w:highlight w:val="none"/>
          <w14:textFill>
            <w14:solidFill>
              <w14:schemeClr w14:val="tx1"/>
            </w14:solidFill>
          </w14:textFill>
        </w:rPr>
      </w:pPr>
    </w:p>
    <w:p w14:paraId="5EE0532D">
      <w:pPr>
        <w:pStyle w:val="17"/>
        <w:rPr>
          <w:rFonts w:hint="eastAsia"/>
          <w:color w:val="000000" w:themeColor="text1"/>
          <w:highlight w:val="none"/>
          <w14:textFill>
            <w14:solidFill>
              <w14:schemeClr w14:val="tx1"/>
            </w14:solidFill>
          </w14:textFill>
        </w:rPr>
      </w:pPr>
    </w:p>
    <w:p w14:paraId="49FFF5BB">
      <w:pPr>
        <w:rPr>
          <w:rFonts w:hint="eastAsia"/>
          <w:color w:val="000000" w:themeColor="text1"/>
          <w:highlight w:val="none"/>
          <w14:textFill>
            <w14:solidFill>
              <w14:schemeClr w14:val="tx1"/>
            </w14:solidFill>
          </w14:textFill>
        </w:rPr>
      </w:pPr>
    </w:p>
    <w:p w14:paraId="1C6FB05B">
      <w:pPr>
        <w:pStyle w:val="17"/>
        <w:rPr>
          <w:rFonts w:hint="eastAsia"/>
          <w:color w:val="000000" w:themeColor="text1"/>
          <w:highlight w:val="none"/>
          <w14:textFill>
            <w14:solidFill>
              <w14:schemeClr w14:val="tx1"/>
            </w14:solidFill>
          </w14:textFill>
        </w:rPr>
      </w:pPr>
    </w:p>
    <w:p w14:paraId="65580F90">
      <w:pPr>
        <w:rPr>
          <w:rFonts w:hint="eastAsia"/>
          <w:color w:val="000000" w:themeColor="text1"/>
          <w:highlight w:val="none"/>
          <w14:textFill>
            <w14:solidFill>
              <w14:schemeClr w14:val="tx1"/>
            </w14:solidFill>
          </w14:textFill>
        </w:rPr>
      </w:pPr>
    </w:p>
    <w:p w14:paraId="3B09E4BF">
      <w:pPr>
        <w:pStyle w:val="17"/>
        <w:rPr>
          <w:rFonts w:hint="eastAsia"/>
          <w:color w:val="000000" w:themeColor="text1"/>
          <w:highlight w:val="none"/>
          <w14:textFill>
            <w14:solidFill>
              <w14:schemeClr w14:val="tx1"/>
            </w14:solidFill>
          </w14:textFill>
        </w:rPr>
      </w:pPr>
    </w:p>
    <w:p w14:paraId="4A320B3E">
      <w:pPr>
        <w:rPr>
          <w:rFonts w:hint="eastAsia"/>
          <w:color w:val="000000" w:themeColor="text1"/>
          <w:highlight w:val="none"/>
          <w14:textFill>
            <w14:solidFill>
              <w14:schemeClr w14:val="tx1"/>
            </w14:solidFill>
          </w14:textFill>
        </w:rPr>
      </w:pPr>
    </w:p>
    <w:p w14:paraId="2B5CDA51">
      <w:pPr>
        <w:pStyle w:val="17"/>
        <w:rPr>
          <w:rFonts w:hint="eastAsia"/>
          <w:color w:val="000000" w:themeColor="text1"/>
          <w:highlight w:val="none"/>
          <w14:textFill>
            <w14:solidFill>
              <w14:schemeClr w14:val="tx1"/>
            </w14:solidFill>
          </w14:textFill>
        </w:rPr>
      </w:pPr>
    </w:p>
    <w:p w14:paraId="02B1E0CE">
      <w:pPr>
        <w:rPr>
          <w:rFonts w:hint="eastAsia"/>
          <w:color w:val="000000" w:themeColor="text1"/>
          <w:highlight w:val="none"/>
          <w14:textFill>
            <w14:solidFill>
              <w14:schemeClr w14:val="tx1"/>
            </w14:solidFill>
          </w14:textFill>
        </w:rPr>
      </w:pPr>
    </w:p>
    <w:p w14:paraId="5198DB68">
      <w:pPr>
        <w:pStyle w:val="17"/>
        <w:rPr>
          <w:rFonts w:hint="eastAsia"/>
          <w:color w:val="000000" w:themeColor="text1"/>
          <w:highlight w:val="none"/>
          <w14:textFill>
            <w14:solidFill>
              <w14:schemeClr w14:val="tx1"/>
            </w14:solidFill>
          </w14:textFill>
        </w:rPr>
      </w:pPr>
    </w:p>
    <w:p w14:paraId="1CCCCF5C">
      <w:pPr>
        <w:rPr>
          <w:rFonts w:hint="eastAsia"/>
          <w:color w:val="000000" w:themeColor="text1"/>
          <w:highlight w:val="none"/>
          <w14:textFill>
            <w14:solidFill>
              <w14:schemeClr w14:val="tx1"/>
            </w14:solidFill>
          </w14:textFill>
        </w:rPr>
      </w:pPr>
    </w:p>
    <w:p w14:paraId="09E4F06D">
      <w:pPr>
        <w:pStyle w:val="17"/>
        <w:rPr>
          <w:rFonts w:hint="eastAsia"/>
          <w:color w:val="000000" w:themeColor="text1"/>
          <w:highlight w:val="none"/>
          <w14:textFill>
            <w14:solidFill>
              <w14:schemeClr w14:val="tx1"/>
            </w14:solidFill>
          </w14:textFill>
        </w:rPr>
      </w:pPr>
    </w:p>
    <w:p w14:paraId="1384B47A">
      <w:pPr>
        <w:rPr>
          <w:rFonts w:hint="eastAsia"/>
          <w:color w:val="000000" w:themeColor="text1"/>
          <w:highlight w:val="none"/>
          <w14:textFill>
            <w14:solidFill>
              <w14:schemeClr w14:val="tx1"/>
            </w14:solidFill>
          </w14:textFill>
        </w:rPr>
      </w:pPr>
    </w:p>
    <w:p w14:paraId="53AEED44">
      <w:pPr>
        <w:pStyle w:val="17"/>
        <w:rPr>
          <w:rFonts w:hint="eastAsia"/>
          <w:color w:val="000000" w:themeColor="text1"/>
          <w:highlight w:val="none"/>
          <w14:textFill>
            <w14:solidFill>
              <w14:schemeClr w14:val="tx1"/>
            </w14:solidFill>
          </w14:textFill>
        </w:rPr>
      </w:pPr>
    </w:p>
    <w:p w14:paraId="06E235DC">
      <w:pPr>
        <w:rPr>
          <w:rFonts w:hint="eastAsia"/>
          <w:color w:val="000000" w:themeColor="text1"/>
          <w:highlight w:val="none"/>
          <w14:textFill>
            <w14:solidFill>
              <w14:schemeClr w14:val="tx1"/>
            </w14:solidFill>
          </w14:textFill>
        </w:rPr>
      </w:pPr>
    </w:p>
    <w:p w14:paraId="0BB19903">
      <w:pPr>
        <w:pStyle w:val="17"/>
        <w:rPr>
          <w:rFonts w:hint="eastAsia"/>
          <w:color w:val="000000" w:themeColor="text1"/>
          <w:highlight w:val="none"/>
          <w14:textFill>
            <w14:solidFill>
              <w14:schemeClr w14:val="tx1"/>
            </w14:solidFill>
          </w14:textFill>
        </w:rPr>
      </w:pPr>
    </w:p>
    <w:p w14:paraId="2DBBE454">
      <w:pPr>
        <w:rPr>
          <w:rFonts w:hint="eastAsia"/>
          <w:color w:val="000000" w:themeColor="text1"/>
          <w:highlight w:val="none"/>
          <w14:textFill>
            <w14:solidFill>
              <w14:schemeClr w14:val="tx1"/>
            </w14:solidFill>
          </w14:textFill>
        </w:rPr>
      </w:pPr>
    </w:p>
    <w:p w14:paraId="5CAD8E96">
      <w:pPr>
        <w:pStyle w:val="17"/>
        <w:rPr>
          <w:rFonts w:hint="eastAsia"/>
          <w:color w:val="000000" w:themeColor="text1"/>
          <w:highlight w:val="none"/>
          <w14:textFill>
            <w14:solidFill>
              <w14:schemeClr w14:val="tx1"/>
            </w14:solidFill>
          </w14:textFill>
        </w:rPr>
      </w:pPr>
    </w:p>
    <w:p w14:paraId="2663D2E5">
      <w:pPr>
        <w:rPr>
          <w:rFonts w:hint="eastAsia"/>
          <w:color w:val="000000" w:themeColor="text1"/>
          <w:highlight w:val="none"/>
          <w14:textFill>
            <w14:solidFill>
              <w14:schemeClr w14:val="tx1"/>
            </w14:solidFill>
          </w14:textFill>
        </w:rPr>
      </w:pPr>
    </w:p>
    <w:p w14:paraId="3A586BFC">
      <w:pPr>
        <w:pStyle w:val="17"/>
        <w:rPr>
          <w:rFonts w:hint="eastAsia"/>
          <w:color w:val="000000" w:themeColor="text1"/>
          <w:highlight w:val="none"/>
          <w14:textFill>
            <w14:solidFill>
              <w14:schemeClr w14:val="tx1"/>
            </w14:solidFill>
          </w14:textFill>
        </w:rPr>
      </w:pPr>
    </w:p>
    <w:p w14:paraId="024E98CD">
      <w:pPr>
        <w:rPr>
          <w:rFonts w:hint="eastAsia"/>
          <w:color w:val="000000" w:themeColor="text1"/>
          <w:highlight w:val="none"/>
          <w14:textFill>
            <w14:solidFill>
              <w14:schemeClr w14:val="tx1"/>
            </w14:solidFill>
          </w14:textFill>
        </w:rPr>
      </w:pPr>
    </w:p>
    <w:p w14:paraId="00A11CEC">
      <w:pPr>
        <w:pStyle w:val="17"/>
        <w:rPr>
          <w:rFonts w:hint="eastAsia"/>
          <w:color w:val="000000" w:themeColor="text1"/>
          <w:highlight w:val="none"/>
          <w14:textFill>
            <w14:solidFill>
              <w14:schemeClr w14:val="tx1"/>
            </w14:solidFill>
          </w14:textFill>
        </w:rPr>
      </w:pPr>
    </w:p>
    <w:p w14:paraId="1E0896CF">
      <w:pPr>
        <w:rPr>
          <w:rFonts w:hint="eastAsia"/>
          <w:color w:val="000000" w:themeColor="text1"/>
          <w:highlight w:val="none"/>
          <w14:textFill>
            <w14:solidFill>
              <w14:schemeClr w14:val="tx1"/>
            </w14:solidFill>
          </w14:textFill>
        </w:rPr>
      </w:pPr>
    </w:p>
    <w:p w14:paraId="516BB792">
      <w:pPr>
        <w:pStyle w:val="17"/>
        <w:rPr>
          <w:rFonts w:hint="eastAsia"/>
          <w:color w:val="000000" w:themeColor="text1"/>
          <w:highlight w:val="none"/>
          <w14:textFill>
            <w14:solidFill>
              <w14:schemeClr w14:val="tx1"/>
            </w14:solidFill>
          </w14:textFill>
        </w:rPr>
      </w:pPr>
    </w:p>
    <w:p w14:paraId="5BA36047">
      <w:pPr>
        <w:rPr>
          <w:rFonts w:hint="eastAsia"/>
          <w:color w:val="000000" w:themeColor="text1"/>
          <w:highlight w:val="none"/>
          <w14:textFill>
            <w14:solidFill>
              <w14:schemeClr w14:val="tx1"/>
            </w14:solidFill>
          </w14:textFill>
        </w:rPr>
      </w:pPr>
    </w:p>
    <w:p w14:paraId="48C6B242">
      <w:pPr>
        <w:pStyle w:val="17"/>
        <w:rPr>
          <w:rFonts w:hint="eastAsia"/>
          <w:color w:val="000000" w:themeColor="text1"/>
          <w:highlight w:val="none"/>
          <w14:textFill>
            <w14:solidFill>
              <w14:schemeClr w14:val="tx1"/>
            </w14:solidFill>
          </w14:textFill>
        </w:rPr>
      </w:pPr>
    </w:p>
    <w:p w14:paraId="55FE3518">
      <w:pPr>
        <w:rPr>
          <w:rFonts w:hint="eastAsia"/>
          <w:color w:val="000000" w:themeColor="text1"/>
          <w:highlight w:val="none"/>
          <w14:textFill>
            <w14:solidFill>
              <w14:schemeClr w14:val="tx1"/>
            </w14:solidFill>
          </w14:textFill>
        </w:rPr>
      </w:pPr>
    </w:p>
    <w:p w14:paraId="1381062F">
      <w:pPr>
        <w:pStyle w:val="17"/>
        <w:rPr>
          <w:rFonts w:hint="eastAsia"/>
          <w:color w:val="000000" w:themeColor="text1"/>
          <w:highlight w:val="none"/>
          <w14:textFill>
            <w14:solidFill>
              <w14:schemeClr w14:val="tx1"/>
            </w14:solidFill>
          </w14:textFill>
        </w:rPr>
      </w:pPr>
    </w:p>
    <w:p w14:paraId="0E7A6803">
      <w:pPr>
        <w:rPr>
          <w:rFonts w:hint="eastAsia"/>
          <w:color w:val="000000" w:themeColor="text1"/>
          <w:highlight w:val="none"/>
          <w14:textFill>
            <w14:solidFill>
              <w14:schemeClr w14:val="tx1"/>
            </w14:solidFill>
          </w14:textFill>
        </w:rPr>
      </w:pPr>
    </w:p>
    <w:p w14:paraId="5DB536FB">
      <w:pPr>
        <w:pStyle w:val="17"/>
        <w:rPr>
          <w:rFonts w:hint="eastAsia"/>
          <w:color w:val="000000" w:themeColor="text1"/>
          <w:highlight w:val="none"/>
          <w14:textFill>
            <w14:solidFill>
              <w14:schemeClr w14:val="tx1"/>
            </w14:solidFill>
          </w14:textFill>
        </w:rPr>
      </w:pPr>
    </w:p>
    <w:p w14:paraId="6934BDDE">
      <w:pPr>
        <w:rPr>
          <w:rFonts w:hint="eastAsia"/>
          <w:color w:val="000000" w:themeColor="text1"/>
          <w:highlight w:val="none"/>
          <w14:textFill>
            <w14:solidFill>
              <w14:schemeClr w14:val="tx1"/>
            </w14:solidFill>
          </w14:textFill>
        </w:rPr>
      </w:pPr>
    </w:p>
    <w:p w14:paraId="5931026E">
      <w:pPr>
        <w:pStyle w:val="17"/>
        <w:rPr>
          <w:color w:val="000000" w:themeColor="text1"/>
          <w:highlight w:val="none"/>
          <w14:textFill>
            <w14:solidFill>
              <w14:schemeClr w14:val="tx1"/>
            </w14:solidFill>
          </w14:textFill>
        </w:rPr>
      </w:pPr>
    </w:p>
    <w:p w14:paraId="45E00BFD">
      <w:pPr>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附件9</w:t>
      </w:r>
    </w:p>
    <w:p w14:paraId="18B30A29">
      <w:pPr>
        <w:tabs>
          <w:tab w:val="left" w:pos="5387"/>
        </w:tabs>
        <w:spacing w:after="240" w:afterLines="100"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施工组织设计</w:t>
      </w:r>
    </w:p>
    <w:p w14:paraId="4931B71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．施工组织设计除采用文字表述外可附下列图表，图表及格式要求附后。</w:t>
      </w:r>
    </w:p>
    <w:p w14:paraId="4125338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拟投入本工程的主要施工设备表</w:t>
      </w:r>
    </w:p>
    <w:p w14:paraId="55ADCBEA">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拟配备本工程的试验和检测仪器设备表</w:t>
      </w:r>
    </w:p>
    <w:p w14:paraId="3948D18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劳动力计划表</w:t>
      </w:r>
    </w:p>
    <w:p w14:paraId="5C35F64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计划开、竣工日期和施工进度网络图</w:t>
      </w:r>
    </w:p>
    <w:p w14:paraId="7DB8D75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施工总平面图</w:t>
      </w:r>
    </w:p>
    <w:p w14:paraId="0D7E01F9">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临时用地表</w:t>
      </w:r>
    </w:p>
    <w:p w14:paraId="302E0FF1">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227DE893">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59ADD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7CC01F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w:t>
            </w:r>
          </w:p>
          <w:p w14:paraId="4D7B7C2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额定功率</w:t>
            </w:r>
          </w:p>
          <w:p w14:paraId="617B551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KW</w:t>
            </w:r>
            <w:r>
              <w:rPr>
                <w:rFonts w:hint="eastAsia" w:ascii="宋体" w:hAnsi="宋体" w:cs="宋体"/>
                <w:color w:val="000000" w:themeColor="text1"/>
                <w:sz w:val="24"/>
                <w:highlight w:val="none"/>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生产</w:t>
            </w:r>
          </w:p>
          <w:p w14:paraId="0A30753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用于施</w:t>
            </w:r>
          </w:p>
          <w:p w14:paraId="00CEEA0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000000" w:themeColor="text1"/>
                <w:sz w:val="24"/>
                <w:highlight w:val="none"/>
                <w14:textFill>
                  <w14:solidFill>
                    <w14:schemeClr w14:val="tx1"/>
                  </w14:solidFill>
                </w14:textFill>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000000" w:themeColor="text1"/>
                <w:sz w:val="24"/>
                <w:highlight w:val="none"/>
                <w14:textFill>
                  <w14:solidFill>
                    <w14:schemeClr w14:val="tx1"/>
                  </w14:solidFill>
                </w14:textFill>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000000" w:themeColor="text1"/>
                <w:sz w:val="24"/>
                <w:highlight w:val="none"/>
                <w14:textFill>
                  <w14:solidFill>
                    <w14:schemeClr w14:val="tx1"/>
                  </w14:solidFill>
                </w14:textFill>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000000" w:themeColor="text1"/>
                <w:sz w:val="24"/>
                <w:highlight w:val="none"/>
                <w14:textFill>
                  <w14:solidFill>
                    <w14:schemeClr w14:val="tx1"/>
                  </w14:solidFill>
                </w14:textFill>
              </w:rPr>
            </w:pPr>
          </w:p>
        </w:tc>
      </w:tr>
    </w:tbl>
    <w:p w14:paraId="4C40499F">
      <w:pPr>
        <w:spacing w:line="360" w:lineRule="auto"/>
        <w:rPr>
          <w:rFonts w:ascii="宋体" w:hAnsi="宋体" w:cs="宋体"/>
          <w:color w:val="000000" w:themeColor="text1"/>
          <w:sz w:val="24"/>
          <w:highlight w:val="none"/>
          <w14:textFill>
            <w14:solidFill>
              <w14:schemeClr w14:val="tx1"/>
            </w14:solidFill>
          </w14:textFill>
        </w:rPr>
      </w:pPr>
    </w:p>
    <w:p w14:paraId="0FD9C96B">
      <w:pPr>
        <w:spacing w:line="360" w:lineRule="auto"/>
        <w:rPr>
          <w:rFonts w:ascii="宋体" w:hAnsi="宋体" w:cs="宋体"/>
          <w:color w:val="000000" w:themeColor="text1"/>
          <w:sz w:val="24"/>
          <w:highlight w:val="none"/>
          <w14:textFill>
            <w14:solidFill>
              <w14:schemeClr w14:val="tx1"/>
            </w14:solidFill>
          </w14:textFill>
        </w:rPr>
      </w:pPr>
    </w:p>
    <w:p w14:paraId="6B072BFB">
      <w:pPr>
        <w:spacing w:line="360" w:lineRule="auto"/>
        <w:rPr>
          <w:rFonts w:ascii="宋体" w:hAnsi="宋体" w:cs="宋体"/>
          <w:color w:val="000000" w:themeColor="text1"/>
          <w:sz w:val="24"/>
          <w:highlight w:val="none"/>
          <w14:textFill>
            <w14:solidFill>
              <w14:schemeClr w14:val="tx1"/>
            </w14:solidFill>
          </w14:textFill>
        </w:rPr>
      </w:pPr>
    </w:p>
    <w:p w14:paraId="55E51A2E">
      <w:pPr>
        <w:spacing w:line="360" w:lineRule="auto"/>
        <w:rPr>
          <w:rFonts w:ascii="宋体" w:hAnsi="宋体" w:cs="宋体"/>
          <w:color w:val="000000" w:themeColor="text1"/>
          <w:sz w:val="24"/>
          <w:highlight w:val="none"/>
          <w14:textFill>
            <w14:solidFill>
              <w14:schemeClr w14:val="tx1"/>
            </w14:solidFill>
          </w14:textFill>
        </w:rPr>
      </w:pPr>
    </w:p>
    <w:p w14:paraId="6C7BB9FB">
      <w:pPr>
        <w:spacing w:line="360" w:lineRule="auto"/>
        <w:rPr>
          <w:rFonts w:ascii="宋体" w:hAnsi="宋体" w:cs="宋体"/>
          <w:color w:val="000000" w:themeColor="text1"/>
          <w:sz w:val="24"/>
          <w:highlight w:val="none"/>
          <w14:textFill>
            <w14:solidFill>
              <w14:schemeClr w14:val="tx1"/>
            </w14:solidFill>
          </w14:textFill>
        </w:rPr>
      </w:pPr>
    </w:p>
    <w:p w14:paraId="3050129C">
      <w:pPr>
        <w:spacing w:line="360" w:lineRule="auto"/>
        <w:rPr>
          <w:rFonts w:ascii="宋体" w:hAnsi="宋体" w:cs="宋体"/>
          <w:color w:val="000000" w:themeColor="text1"/>
          <w:sz w:val="24"/>
          <w:highlight w:val="none"/>
          <w14:textFill>
            <w14:solidFill>
              <w14:schemeClr w14:val="tx1"/>
            </w14:solidFill>
          </w14:textFill>
        </w:rPr>
      </w:pPr>
    </w:p>
    <w:p w14:paraId="4F539BB5">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8A74F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56A3EA0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已使用</w:t>
            </w:r>
          </w:p>
          <w:p w14:paraId="34F8E9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bl>
    <w:p w14:paraId="26AC0B7E">
      <w:pPr>
        <w:spacing w:line="360" w:lineRule="auto"/>
        <w:rPr>
          <w:rFonts w:hint="eastAsia" w:ascii="宋体" w:hAnsi="宋体" w:cs="宋体"/>
          <w:color w:val="000000" w:themeColor="text1"/>
          <w:sz w:val="24"/>
          <w:highlight w:val="none"/>
          <w14:textFill>
            <w14:solidFill>
              <w14:schemeClr w14:val="tx1"/>
            </w14:solidFill>
          </w14:textFill>
        </w:rPr>
      </w:pPr>
    </w:p>
    <w:p w14:paraId="4DF4BD3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附表三：劳动力计划表</w:t>
      </w:r>
    </w:p>
    <w:p w14:paraId="169C4620">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w:t>
      </w:r>
    </w:p>
    <w:p w14:paraId="355F8804">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000000" w:themeColor="text1"/>
                <w:sz w:val="24"/>
                <w:highlight w:val="none"/>
                <w14:textFill>
                  <w14:solidFill>
                    <w14:schemeClr w14:val="tx1"/>
                  </w14:solidFill>
                </w14:textFill>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000000" w:themeColor="text1"/>
                <w:sz w:val="24"/>
                <w:highlight w:val="none"/>
                <w14:textFill>
                  <w14:solidFill>
                    <w14:schemeClr w14:val="tx1"/>
                  </w14:solidFill>
                </w14:textFill>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000000" w:themeColor="text1"/>
                <w:sz w:val="24"/>
                <w:highlight w:val="none"/>
                <w14:textFill>
                  <w14:solidFill>
                    <w14:schemeClr w14:val="tx1"/>
                  </w14:solidFill>
                </w14:textFill>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000000" w:themeColor="text1"/>
                <w:sz w:val="24"/>
                <w:highlight w:val="none"/>
                <w14:textFill>
                  <w14:solidFill>
                    <w14:schemeClr w14:val="tx1"/>
                  </w14:solidFill>
                </w14:textFill>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42DC94E">
      <w:pPr>
        <w:spacing w:line="360" w:lineRule="auto"/>
        <w:rPr>
          <w:rFonts w:ascii="宋体" w:hAnsi="宋体" w:cs="宋体"/>
          <w:color w:val="000000" w:themeColor="text1"/>
          <w:sz w:val="24"/>
          <w:highlight w:val="none"/>
          <w14:textFill>
            <w14:solidFill>
              <w14:schemeClr w14:val="tx1"/>
            </w14:solidFill>
          </w14:textFill>
        </w:rPr>
      </w:pPr>
    </w:p>
    <w:p w14:paraId="371A22DA">
      <w:pPr>
        <w:spacing w:line="360" w:lineRule="auto"/>
        <w:rPr>
          <w:rFonts w:ascii="宋体" w:hAnsi="宋体" w:cs="宋体"/>
          <w:color w:val="000000" w:themeColor="text1"/>
          <w:sz w:val="24"/>
          <w:highlight w:val="none"/>
          <w14:textFill>
            <w14:solidFill>
              <w14:schemeClr w14:val="tx1"/>
            </w14:solidFill>
          </w14:textFill>
        </w:rPr>
      </w:pPr>
    </w:p>
    <w:p w14:paraId="4DBCFF1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附表四：计划开、竣工日期和施工进度计划（网络图或横道图）</w:t>
      </w:r>
    </w:p>
    <w:p w14:paraId="02969CBA">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14:textFill>
            <w14:solidFill>
              <w14:schemeClr w14:val="tx1"/>
            </w14:solidFill>
          </w14:textFill>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2. </w:t>
      </w:r>
      <w:r>
        <w:rPr>
          <w:rFonts w:hint="eastAsia" w:ascii="宋体" w:hAnsi="宋体" w:cs="宋体"/>
          <w:color w:val="000000" w:themeColor="text1"/>
          <w:sz w:val="24"/>
          <w:highlight w:val="none"/>
          <w14:textFill>
            <w14:solidFill>
              <w14:schemeClr w14:val="tx1"/>
            </w14:solidFill>
          </w14:textFill>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3. </w:t>
      </w:r>
      <w:r>
        <w:rPr>
          <w:rFonts w:hint="eastAsia" w:ascii="宋体" w:hAnsi="宋体" w:cs="宋体"/>
          <w:color w:val="000000" w:themeColor="text1"/>
          <w:sz w:val="24"/>
          <w:highlight w:val="none"/>
          <w14:textFill>
            <w14:solidFill>
              <w14:schemeClr w14:val="tx1"/>
            </w14:solidFill>
          </w14:textFill>
        </w:rPr>
        <w:t>施工进度计划应与施工组织设计相适应。</w:t>
      </w:r>
    </w:p>
    <w:p w14:paraId="30F1BBBD">
      <w:pPr>
        <w:spacing w:line="360" w:lineRule="auto"/>
        <w:rPr>
          <w:rFonts w:ascii="宋体" w:hAnsi="宋体" w:cs="宋体"/>
          <w:color w:val="000000" w:themeColor="text1"/>
          <w:sz w:val="24"/>
          <w:highlight w:val="none"/>
          <w14:textFill>
            <w14:solidFill>
              <w14:schemeClr w14:val="tx1"/>
            </w14:solidFill>
          </w14:textFill>
        </w:rPr>
      </w:pPr>
    </w:p>
    <w:p w14:paraId="6FCB6807">
      <w:pPr>
        <w:spacing w:line="360" w:lineRule="auto"/>
        <w:rPr>
          <w:rFonts w:ascii="宋体" w:hAnsi="宋体" w:cs="宋体"/>
          <w:color w:val="000000" w:themeColor="text1"/>
          <w:sz w:val="24"/>
          <w:highlight w:val="none"/>
          <w14:textFill>
            <w14:solidFill>
              <w14:schemeClr w14:val="tx1"/>
            </w14:solidFill>
          </w14:textFill>
        </w:rPr>
      </w:pPr>
    </w:p>
    <w:p w14:paraId="6EDA85CA">
      <w:pPr>
        <w:spacing w:line="360" w:lineRule="auto"/>
        <w:rPr>
          <w:rFonts w:ascii="宋体" w:hAnsi="宋体" w:cs="宋体"/>
          <w:color w:val="000000" w:themeColor="text1"/>
          <w:sz w:val="24"/>
          <w:highlight w:val="none"/>
          <w14:textFill>
            <w14:solidFill>
              <w14:schemeClr w14:val="tx1"/>
            </w14:solidFill>
          </w14:textFill>
        </w:rPr>
      </w:pPr>
    </w:p>
    <w:p w14:paraId="3AA6D19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附表五：施工总平面图</w:t>
      </w:r>
    </w:p>
    <w:p w14:paraId="15DFEF2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000000" w:themeColor="text1"/>
          <w:sz w:val="24"/>
          <w:highlight w:val="none"/>
          <w14:textFill>
            <w14:solidFill>
              <w14:schemeClr w14:val="tx1"/>
            </w14:solidFill>
          </w14:textFill>
        </w:rPr>
      </w:pPr>
    </w:p>
    <w:p w14:paraId="463E0BEA">
      <w:pPr>
        <w:spacing w:line="360" w:lineRule="auto"/>
        <w:rPr>
          <w:rFonts w:ascii="宋体" w:hAnsi="宋体" w:cs="宋体"/>
          <w:color w:val="000000" w:themeColor="text1"/>
          <w:sz w:val="24"/>
          <w:highlight w:val="none"/>
          <w14:textFill>
            <w14:solidFill>
              <w14:schemeClr w14:val="tx1"/>
            </w14:solidFill>
          </w14:textFill>
        </w:rPr>
      </w:pPr>
    </w:p>
    <w:p w14:paraId="5D7A034A">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000000" w:themeColor="text1"/>
                <w:sz w:val="24"/>
                <w:highlight w:val="none"/>
                <w14:textFill>
                  <w14:solidFill>
                    <w14:schemeClr w14:val="tx1"/>
                  </w14:solidFill>
                </w14:textFill>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000000" w:themeColor="text1"/>
                <w:sz w:val="24"/>
                <w:highlight w:val="none"/>
                <w14:textFill>
                  <w14:solidFill>
                    <w14:schemeClr w14:val="tx1"/>
                  </w14:solidFill>
                </w14:textFill>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000000" w:themeColor="text1"/>
                <w:sz w:val="24"/>
                <w:highlight w:val="none"/>
                <w14:textFill>
                  <w14:solidFill>
                    <w14:schemeClr w14:val="tx1"/>
                  </w14:solidFill>
                </w14:textFill>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000000" w:themeColor="text1"/>
                <w:sz w:val="24"/>
                <w:highlight w:val="none"/>
                <w14:textFill>
                  <w14:solidFill>
                    <w14:schemeClr w14:val="tx1"/>
                  </w14:solidFill>
                </w14:textFill>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p>
    <w:p w14:paraId="28EBCCEF">
      <w:pPr>
        <w:rPr>
          <w:rFonts w:ascii="宋体" w:hAnsi="宋体" w:cs="宋体"/>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000000" w:themeColor="text1"/>
          <w:spacing w:val="9"/>
          <w:position w:val="3"/>
          <w:sz w:val="24"/>
          <w:highlight w:val="none"/>
          <w14:textFill>
            <w14:solidFill>
              <w14:schemeClr w14:val="tx1"/>
            </w14:solidFill>
          </w14:textFill>
        </w:rPr>
      </w:pPr>
      <w:r>
        <w:rPr>
          <w:rFonts w:hint="eastAsia" w:ascii="宋体" w:hAnsi="宋体" w:cs="宋体"/>
          <w:b/>
          <w:bCs/>
          <w:color w:val="000000" w:themeColor="text1"/>
          <w:spacing w:val="9"/>
          <w:position w:val="3"/>
          <w:sz w:val="24"/>
          <w:highlight w:val="none"/>
          <w14:textFill>
            <w14:solidFill>
              <w14:schemeClr w14:val="tx1"/>
            </w14:solidFill>
          </w14:textFill>
        </w:rPr>
        <w:t>附件10</w:t>
      </w:r>
    </w:p>
    <w:p w14:paraId="268B0D27">
      <w:pPr>
        <w:spacing w:before="104" w:line="603" w:lineRule="exact"/>
        <w:jc w:val="center"/>
        <w:rPr>
          <w:rFonts w:ascii="宋体" w:hAnsi="宋体" w:cs="宋体"/>
          <w:color w:val="000000" w:themeColor="text1"/>
          <w:sz w:val="43"/>
          <w:szCs w:val="43"/>
          <w:highlight w:val="none"/>
          <w14:textFill>
            <w14:solidFill>
              <w14:schemeClr w14:val="tx1"/>
            </w14:solidFill>
          </w14:textFill>
        </w:rPr>
      </w:pPr>
      <w:r>
        <w:rPr>
          <w:rFonts w:hint="eastAsia" w:ascii="宋体" w:hAnsi="宋体" w:cs="宋体"/>
          <w:color w:val="000000" w:themeColor="text1"/>
          <w:spacing w:val="9"/>
          <w:position w:val="3"/>
          <w:sz w:val="43"/>
          <w:szCs w:val="43"/>
          <w:highlight w:val="none"/>
          <w14:textFill>
            <w14:solidFill>
              <w14:schemeClr w14:val="tx1"/>
            </w14:solidFill>
          </w14:textFill>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72F30A27">
      <w:pPr>
        <w:spacing w:before="101" w:line="225" w:lineRule="auto"/>
        <w:ind w:left="2716"/>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（一）项目管理机构配备情况表</w:t>
      </w:r>
    </w:p>
    <w:p w14:paraId="7A032C2B">
      <w:pPr>
        <w:spacing w:before="155" w:line="360" w:lineRule="auto"/>
        <w:ind w:left="51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5"/>
          <w:sz w:val="24"/>
          <w:highlight w:val="none"/>
          <w14:textFill>
            <w14:solidFill>
              <w14:schemeClr w14:val="tx1"/>
            </w14:solidFill>
          </w14:textFill>
        </w:rPr>
        <w:t>分标（如有</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pacing w:val="47"/>
          <w:sz w:val="24"/>
          <w:highlight w:val="none"/>
          <w14:textFill>
            <w14:solidFill>
              <w14:schemeClr w14:val="tx1"/>
            </w14:solidFill>
          </w14:textFill>
        </w:rPr>
        <w:t xml:space="preserve"> </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14:paraId="03229EC2">
      <w:pPr>
        <w:spacing w:line="360" w:lineRule="auto"/>
        <w:rPr>
          <w:rFonts w:ascii="宋体" w:hAnsi="宋体" w:cs="宋体"/>
          <w:color w:val="000000" w:themeColor="text1"/>
          <w:sz w:val="24"/>
          <w:highlight w:val="none"/>
          <w14:textFill>
            <w14:solidFill>
              <w14:schemeClr w14:val="tx1"/>
            </w14:solidFill>
          </w14:textFill>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000000" w:themeColor="text1"/>
                <w:sz w:val="24"/>
                <w:highlight w:val="none"/>
                <w14:textFill>
                  <w14:solidFill>
                    <w14:schemeClr w14:val="tx1"/>
                  </w14:solidFill>
                </w14:textFill>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669" w:type="dxa"/>
            <w:vMerge w:val="restart"/>
            <w:tcBorders>
              <w:bottom w:val="nil"/>
            </w:tcBorders>
            <w:shd w:val="clear" w:color="auto" w:fill="auto"/>
            <w:vAlign w:val="center"/>
          </w:tcPr>
          <w:p w14:paraId="71006013">
            <w:pPr>
              <w:rPr>
                <w:rFonts w:ascii="宋体" w:hAnsi="宋体" w:cs="宋体"/>
                <w:color w:val="000000" w:themeColor="text1"/>
                <w:sz w:val="24"/>
                <w:highlight w:val="none"/>
                <w14:textFill>
                  <w14:solidFill>
                    <w14:schemeClr w14:val="tx1"/>
                  </w14:solidFill>
                </w14:textFill>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7"/>
                <w:sz w:val="24"/>
                <w:highlight w:val="none"/>
                <w:lang w:eastAsia="en-US"/>
                <w14:textFill>
                  <w14:solidFill>
                    <w14:schemeClr w14:val="tx1"/>
                  </w14:solidFill>
                </w14:textFill>
              </w:rPr>
              <w:t>身份</w:t>
            </w:r>
          </w:p>
          <w:p w14:paraId="3C1CA2F1">
            <w:pPr>
              <w:kinsoku w:val="0"/>
              <w:autoSpaceDE w:val="0"/>
              <w:autoSpaceDN w:val="0"/>
              <w:adjustRightInd w:val="0"/>
              <w:snapToGrid w:val="0"/>
              <w:ind w:left="20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815" w:type="dxa"/>
            <w:vMerge w:val="restart"/>
            <w:tcBorders>
              <w:bottom w:val="nil"/>
            </w:tcBorders>
            <w:shd w:val="clear" w:color="auto" w:fill="auto"/>
            <w:vAlign w:val="center"/>
          </w:tcPr>
          <w:p w14:paraId="0AB847F4">
            <w:pPr>
              <w:rPr>
                <w:rFonts w:ascii="宋体" w:hAnsi="宋体" w:cs="宋体"/>
                <w:color w:val="000000" w:themeColor="text1"/>
                <w:sz w:val="24"/>
                <w:highlight w:val="none"/>
                <w14:textFill>
                  <w14:solidFill>
                    <w14:schemeClr w14:val="tx1"/>
                  </w14:solidFill>
                </w14:textFill>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9"/>
                <w:kern w:val="0"/>
                <w:sz w:val="24"/>
                <w:highlight w:val="none"/>
                <w14:textFill>
                  <w14:solidFill>
                    <w14:schemeClr w14:val="tx1"/>
                  </w14:solidFill>
                </w14:textFill>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000000" w:themeColor="text1"/>
                <w:sz w:val="24"/>
                <w:highlight w:val="none"/>
                <w14:textFill>
                  <w14:solidFill>
                    <w14:schemeClr w14:val="tx1"/>
                  </w14:solidFill>
                </w14:textFill>
              </w:rPr>
            </w:pPr>
          </w:p>
        </w:tc>
        <w:tc>
          <w:tcPr>
            <w:tcW w:w="669" w:type="dxa"/>
            <w:vMerge w:val="continue"/>
            <w:tcBorders>
              <w:top w:val="nil"/>
            </w:tcBorders>
            <w:shd w:val="clear" w:color="auto" w:fill="auto"/>
            <w:vAlign w:val="center"/>
          </w:tcPr>
          <w:p w14:paraId="383341B9">
            <w:pPr>
              <w:rPr>
                <w:rFonts w:ascii="宋体" w:hAnsi="宋体" w:cs="宋体"/>
                <w:color w:val="000000" w:themeColor="text1"/>
                <w:sz w:val="24"/>
                <w:highlight w:val="none"/>
                <w14:textFill>
                  <w14:solidFill>
                    <w14:schemeClr w14:val="tx1"/>
                  </w14:solidFill>
                </w14:textFill>
              </w:rPr>
            </w:pPr>
          </w:p>
        </w:tc>
        <w:tc>
          <w:tcPr>
            <w:tcW w:w="827" w:type="dxa"/>
            <w:vMerge w:val="continue"/>
            <w:tcBorders>
              <w:top w:val="nil"/>
            </w:tcBorders>
            <w:shd w:val="clear" w:color="auto" w:fill="auto"/>
            <w:vAlign w:val="center"/>
          </w:tcPr>
          <w:p w14:paraId="1654E509">
            <w:pPr>
              <w:rPr>
                <w:rFonts w:ascii="宋体" w:hAnsi="宋体" w:cs="宋体"/>
                <w:color w:val="000000" w:themeColor="text1"/>
                <w:sz w:val="24"/>
                <w:highlight w:val="none"/>
                <w14:textFill>
                  <w14:solidFill>
                    <w14:schemeClr w14:val="tx1"/>
                  </w14:solidFill>
                </w14:textFill>
              </w:rPr>
            </w:pPr>
          </w:p>
        </w:tc>
        <w:tc>
          <w:tcPr>
            <w:tcW w:w="815" w:type="dxa"/>
            <w:vMerge w:val="continue"/>
            <w:tcBorders>
              <w:top w:val="nil"/>
            </w:tcBorders>
            <w:shd w:val="clear" w:color="auto" w:fill="auto"/>
            <w:vAlign w:val="center"/>
          </w:tcPr>
          <w:p w14:paraId="5B10EE8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1"/>
                <w:sz w:val="24"/>
                <w:highlight w:val="none"/>
                <w:lang w:eastAsia="en-US"/>
                <w14:textFill>
                  <w14:solidFill>
                    <w14:schemeClr w14:val="tx1"/>
                  </w14:solidFill>
                </w14:textFill>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主要项目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7"/>
                <w:sz w:val="24"/>
                <w:highlight w:val="none"/>
                <w:lang w:eastAsia="en-US"/>
                <w14:textFill>
                  <w14:solidFill>
                    <w14:schemeClr w14:val="tx1"/>
                  </w14:solidFill>
                </w14:textFill>
              </w:rPr>
              <w:t>1.项目</w:t>
            </w:r>
          </w:p>
          <w:p w14:paraId="39DA2B52">
            <w:pPr>
              <w:kinsoku w:val="0"/>
              <w:autoSpaceDE w:val="0"/>
              <w:autoSpaceDN w:val="0"/>
              <w:adjustRightInd w:val="0"/>
              <w:snapToGrid w:val="0"/>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w:t>
            </w:r>
          </w:p>
        </w:tc>
        <w:tc>
          <w:tcPr>
            <w:tcW w:w="669" w:type="dxa"/>
            <w:shd w:val="clear" w:color="auto" w:fill="auto"/>
            <w:vAlign w:val="center"/>
          </w:tcPr>
          <w:p w14:paraId="32CDD5B6">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3F26152">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B3F769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14746EC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46B883A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6E532B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1BDB6BA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0F7FEE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1163622">
            <w:pPr>
              <w:rPr>
                <w:rFonts w:ascii="宋体" w:hAnsi="宋体" w:cs="宋体"/>
                <w:color w:val="000000" w:themeColor="text1"/>
                <w:sz w:val="24"/>
                <w:highlight w:val="none"/>
                <w14:textFill>
                  <w14:solidFill>
                    <w14:schemeClr w14:val="tx1"/>
                  </w14:solidFill>
                </w14:textFill>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2.技术</w:t>
            </w:r>
            <w:r>
              <w:rPr>
                <w:rFonts w:hint="eastAsia" w:ascii="宋体" w:hAnsi="宋体" w:cs="宋体"/>
                <w:snapToGrid w:val="0"/>
                <w:color w:val="000000" w:themeColor="text1"/>
                <w:spacing w:val="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14:textFill>
                  <w14:solidFill>
                    <w14:schemeClr w14:val="tx1"/>
                  </w14:solidFill>
                </w14:textFill>
              </w:rPr>
              <w:t>负责人</w:t>
            </w:r>
            <w:r>
              <w:rPr>
                <w:rFonts w:hint="eastAsia" w:ascii="宋体" w:hAnsi="宋体" w:cs="宋体"/>
                <w:snapToGrid w:val="0"/>
                <w:color w:val="000000" w:themeColor="text1"/>
                <w:spacing w:val="-16"/>
                <w:kern w:val="0"/>
                <w:sz w:val="24"/>
                <w:highlight w:val="none"/>
                <w14:textFill>
                  <w14:solidFill>
                    <w14:schemeClr w14:val="tx1"/>
                  </w14:solidFill>
                </w14:textFill>
              </w:rPr>
              <w:t>（项目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669" w:type="dxa"/>
            <w:shd w:val="clear" w:color="auto" w:fill="auto"/>
            <w:vAlign w:val="center"/>
          </w:tcPr>
          <w:p w14:paraId="3CF1B4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3DBD64C5">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69E87C1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B3F17F9">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0F612C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4EA56EB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68F1B97">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2980786">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A59E9D3">
            <w:pPr>
              <w:rPr>
                <w:rFonts w:ascii="宋体" w:hAnsi="宋体" w:cs="宋体"/>
                <w:color w:val="000000" w:themeColor="text1"/>
                <w:sz w:val="24"/>
                <w:highlight w:val="none"/>
                <w14:textFill>
                  <w14:solidFill>
                    <w14:schemeClr w14:val="tx1"/>
                  </w14:solidFill>
                </w14:textFill>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施工</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0CE8EAFF">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140DA4B">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0EC2796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815BF9F">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5D9CD41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EDCEC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9E798DE">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92817E3">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5C7CFADE">
            <w:pPr>
              <w:rPr>
                <w:rFonts w:ascii="宋体" w:hAnsi="宋体" w:cs="宋体"/>
                <w:color w:val="000000" w:themeColor="text1"/>
                <w:sz w:val="24"/>
                <w:highlight w:val="none"/>
                <w14:textFill>
                  <w14:solidFill>
                    <w14:schemeClr w14:val="tx1"/>
                  </w14:solidFill>
                </w14:textFill>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7"/>
                <w:sz w:val="24"/>
                <w:highlight w:val="none"/>
                <w:lang w:eastAsia="en-US"/>
                <w14:textFill>
                  <w14:solidFill>
                    <w14:schemeClr w14:val="tx1"/>
                  </w14:solidFill>
                </w14:textFill>
              </w:rPr>
              <w:t>4.安全</w:t>
            </w:r>
          </w:p>
          <w:p w14:paraId="5D808511">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789C50E1">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280A426E">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F55E8B1">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434EDC4">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C4EF55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2D25D78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7812909">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93C10C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8833206">
            <w:pPr>
              <w:rPr>
                <w:rFonts w:ascii="宋体" w:hAnsi="宋体" w:cs="宋体"/>
                <w:color w:val="000000" w:themeColor="text1"/>
                <w:sz w:val="24"/>
                <w:highlight w:val="none"/>
                <w14:textFill>
                  <w14:solidFill>
                    <w14:schemeClr w14:val="tx1"/>
                  </w14:solidFill>
                </w14:textFill>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sz w:val="24"/>
                <w:highlight w:val="none"/>
                <w:lang w:eastAsia="en-US"/>
                <w14:textFill>
                  <w14:solidFill>
                    <w14:schemeClr w14:val="tx1"/>
                  </w14:solidFill>
                </w14:textFill>
              </w:rPr>
              <w:t>5.质量</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员</w:t>
            </w:r>
          </w:p>
        </w:tc>
        <w:tc>
          <w:tcPr>
            <w:tcW w:w="669" w:type="dxa"/>
            <w:shd w:val="clear" w:color="auto" w:fill="auto"/>
            <w:vAlign w:val="center"/>
          </w:tcPr>
          <w:p w14:paraId="4E745D1A">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9FC9F3D">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731741C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DE0CA6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7303FA36">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9361392">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553EAF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A1CF34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71189E41">
            <w:pPr>
              <w:rPr>
                <w:rFonts w:ascii="宋体" w:hAnsi="宋体" w:cs="宋体"/>
                <w:color w:val="000000" w:themeColor="text1"/>
                <w:sz w:val="24"/>
                <w:highlight w:val="none"/>
                <w14:textFill>
                  <w14:solidFill>
                    <w14:schemeClr w14:val="tx1"/>
                  </w14:solidFill>
                </w14:textFill>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7"/>
                <w:sz w:val="24"/>
                <w:highlight w:val="none"/>
                <w:lang w:eastAsia="en-US"/>
                <w14:textFill>
                  <w14:solidFill>
                    <w14:schemeClr w14:val="tx1"/>
                  </w14:solidFill>
                </w14:textFill>
              </w:rPr>
              <w:t>6.材料</w:t>
            </w:r>
          </w:p>
          <w:p w14:paraId="38C30E49">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6BB222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1F46353">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4C5D6B52">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B85A5B">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3D7E7DD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096BC3E8">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46ED24B">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1B16F9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0954E23E">
            <w:pPr>
              <w:rPr>
                <w:rFonts w:ascii="宋体" w:hAnsi="宋体" w:cs="宋体"/>
                <w:color w:val="000000" w:themeColor="text1"/>
                <w:sz w:val="24"/>
                <w:highlight w:val="none"/>
                <w14:textFill>
                  <w14:solidFill>
                    <w14:schemeClr w14:val="tx1"/>
                  </w14:solidFill>
                </w14:textFill>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000000" w:themeColor="text1"/>
                <w:sz w:val="24"/>
                <w:highlight w:val="none"/>
                <w14:textFill>
                  <w14:solidFill>
                    <w14:schemeClr w14:val="tx1"/>
                  </w14:solidFill>
                </w14:textFill>
              </w:rPr>
            </w:pPr>
          </w:p>
        </w:tc>
        <w:tc>
          <w:tcPr>
            <w:tcW w:w="669" w:type="dxa"/>
            <w:shd w:val="clear" w:color="auto" w:fill="auto"/>
            <w:vAlign w:val="center"/>
          </w:tcPr>
          <w:p w14:paraId="422675EC">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5F0575F4">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19991F3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EFA909E">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A47227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86A3AE5">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F114D1D">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0B5F635">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6E5A6329">
            <w:pPr>
              <w:rPr>
                <w:rFonts w:ascii="宋体" w:hAnsi="宋体" w:cs="宋体"/>
                <w:color w:val="000000" w:themeColor="text1"/>
                <w:sz w:val="24"/>
                <w:highlight w:val="none"/>
                <w14:textFill>
                  <w14:solidFill>
                    <w14:schemeClr w14:val="tx1"/>
                  </w14:solidFill>
                </w14:textFill>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highlight w:val="none"/>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highlight w:val="none"/>
                <w14:textFill>
                  <w14:solidFill>
                    <w14:schemeClr w14:val="tx1"/>
                  </w14:solidFill>
                </w14:textFill>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5C53D5F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16262A7">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285D0C5">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E078D42">
      <w:pPr>
        <w:spacing w:line="360" w:lineRule="auto"/>
        <w:rPr>
          <w:rFonts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 xml:space="preserve">   </w:t>
      </w:r>
    </w:p>
    <w:p w14:paraId="5FE4A5C2">
      <w:pPr>
        <w:pStyle w:val="17"/>
        <w:rPr>
          <w:color w:val="000000" w:themeColor="text1"/>
          <w:highlight w:val="none"/>
          <w14:textFill>
            <w14:solidFill>
              <w14:schemeClr w14:val="tx1"/>
            </w14:solidFill>
          </w14:textFill>
        </w:rPr>
      </w:pPr>
    </w:p>
    <w:p w14:paraId="4D87FEFA">
      <w:pPr>
        <w:rPr>
          <w:color w:val="000000" w:themeColor="text1"/>
          <w:highlight w:val="none"/>
          <w14:textFill>
            <w14:solidFill>
              <w14:schemeClr w14:val="tx1"/>
            </w14:solidFill>
          </w14:textFill>
        </w:rPr>
      </w:pPr>
    </w:p>
    <w:p w14:paraId="28C530E6">
      <w:pPr>
        <w:pStyle w:val="17"/>
        <w:rPr>
          <w:color w:val="000000" w:themeColor="text1"/>
          <w:highlight w:val="none"/>
          <w14:textFill>
            <w14:solidFill>
              <w14:schemeClr w14:val="tx1"/>
            </w14:solidFill>
          </w14:textFill>
        </w:rPr>
      </w:pPr>
    </w:p>
    <w:p w14:paraId="07BB3F9E">
      <w:pPr>
        <w:rPr>
          <w:color w:val="000000" w:themeColor="text1"/>
          <w:highlight w:val="none"/>
          <w14:textFill>
            <w14:solidFill>
              <w14:schemeClr w14:val="tx1"/>
            </w14:solidFill>
          </w14:textFill>
        </w:rPr>
      </w:pPr>
    </w:p>
    <w:p w14:paraId="35C500A7">
      <w:pPr>
        <w:pStyle w:val="17"/>
        <w:rPr>
          <w:color w:val="000000" w:themeColor="text1"/>
          <w:highlight w:val="none"/>
          <w14:textFill>
            <w14:solidFill>
              <w14:schemeClr w14:val="tx1"/>
            </w14:solidFill>
          </w14:textFill>
        </w:rPr>
      </w:pPr>
    </w:p>
    <w:p w14:paraId="67A9513A">
      <w:pPr>
        <w:rPr>
          <w:color w:val="000000" w:themeColor="text1"/>
          <w:highlight w:val="none"/>
          <w14:textFill>
            <w14:solidFill>
              <w14:schemeClr w14:val="tx1"/>
            </w14:solidFill>
          </w14:textFill>
        </w:rPr>
      </w:pPr>
    </w:p>
    <w:p w14:paraId="35F7E511">
      <w:pPr>
        <w:pStyle w:val="17"/>
        <w:rPr>
          <w:color w:val="000000" w:themeColor="text1"/>
          <w:highlight w:val="none"/>
          <w14:textFill>
            <w14:solidFill>
              <w14:schemeClr w14:val="tx1"/>
            </w14:solidFill>
          </w14:textFill>
        </w:rPr>
      </w:pPr>
    </w:p>
    <w:p w14:paraId="3C47F420">
      <w:pPr>
        <w:rPr>
          <w:color w:val="000000" w:themeColor="text1"/>
          <w:highlight w:val="none"/>
          <w14:textFill>
            <w14:solidFill>
              <w14:schemeClr w14:val="tx1"/>
            </w14:solidFill>
          </w14:textFill>
        </w:rPr>
      </w:pPr>
    </w:p>
    <w:p w14:paraId="1F7281C3">
      <w:pPr>
        <w:pStyle w:val="17"/>
        <w:rPr>
          <w:color w:val="000000" w:themeColor="text1"/>
          <w:highlight w:val="none"/>
          <w14:textFill>
            <w14:solidFill>
              <w14:schemeClr w14:val="tx1"/>
            </w14:solidFill>
          </w14:textFill>
        </w:rPr>
      </w:pPr>
    </w:p>
    <w:p w14:paraId="498816AE">
      <w:pPr>
        <w:rPr>
          <w:color w:val="000000" w:themeColor="text1"/>
          <w:highlight w:val="none"/>
          <w14:textFill>
            <w14:solidFill>
              <w14:schemeClr w14:val="tx1"/>
            </w14:solidFill>
          </w14:textFill>
        </w:rPr>
      </w:pPr>
    </w:p>
    <w:p w14:paraId="4C3A3F21">
      <w:pPr>
        <w:pStyle w:val="17"/>
        <w:rPr>
          <w:color w:val="000000" w:themeColor="text1"/>
          <w:highlight w:val="none"/>
          <w14:textFill>
            <w14:solidFill>
              <w14:schemeClr w14:val="tx1"/>
            </w14:solidFill>
          </w14:textFill>
        </w:rPr>
      </w:pPr>
    </w:p>
    <w:p w14:paraId="07713AAF">
      <w:pPr>
        <w:rPr>
          <w:color w:val="000000" w:themeColor="text1"/>
          <w:highlight w:val="none"/>
          <w14:textFill>
            <w14:solidFill>
              <w14:schemeClr w14:val="tx1"/>
            </w14:solidFill>
          </w14:textFill>
        </w:rPr>
      </w:pPr>
    </w:p>
    <w:p w14:paraId="6D16C2EE">
      <w:pPr>
        <w:pStyle w:val="17"/>
        <w:rPr>
          <w:color w:val="000000" w:themeColor="text1"/>
          <w:highlight w:val="none"/>
          <w14:textFill>
            <w14:solidFill>
              <w14:schemeClr w14:val="tx1"/>
            </w14:solidFill>
          </w14:textFill>
        </w:rPr>
      </w:pPr>
    </w:p>
    <w:p w14:paraId="1D560569">
      <w:pPr>
        <w:rPr>
          <w:color w:val="000000" w:themeColor="text1"/>
          <w:highlight w:val="none"/>
          <w14:textFill>
            <w14:solidFill>
              <w14:schemeClr w14:val="tx1"/>
            </w14:solidFill>
          </w14:textFill>
        </w:rPr>
      </w:pPr>
    </w:p>
    <w:p w14:paraId="223EB837">
      <w:pPr>
        <w:pStyle w:val="17"/>
        <w:rPr>
          <w:color w:val="000000" w:themeColor="text1"/>
          <w:highlight w:val="none"/>
          <w14:textFill>
            <w14:solidFill>
              <w14:schemeClr w14:val="tx1"/>
            </w14:solidFill>
          </w14:textFill>
        </w:rPr>
      </w:pPr>
    </w:p>
    <w:p w14:paraId="50AE2B23">
      <w:pPr>
        <w:rPr>
          <w:color w:val="000000" w:themeColor="text1"/>
          <w:highlight w:val="none"/>
          <w14:textFill>
            <w14:solidFill>
              <w14:schemeClr w14:val="tx1"/>
            </w14:solidFill>
          </w14:textFill>
        </w:rPr>
      </w:pPr>
    </w:p>
    <w:p w14:paraId="0D945F44">
      <w:pPr>
        <w:pStyle w:val="17"/>
        <w:rPr>
          <w:color w:val="000000" w:themeColor="text1"/>
          <w:highlight w:val="none"/>
          <w14:textFill>
            <w14:solidFill>
              <w14:schemeClr w14:val="tx1"/>
            </w14:solidFill>
          </w14:textFill>
        </w:rPr>
      </w:pPr>
    </w:p>
    <w:p w14:paraId="058AB8F4">
      <w:pPr>
        <w:rPr>
          <w:color w:val="000000" w:themeColor="text1"/>
          <w:highlight w:val="none"/>
          <w14:textFill>
            <w14:solidFill>
              <w14:schemeClr w14:val="tx1"/>
            </w14:solidFill>
          </w14:textFill>
        </w:rPr>
      </w:pPr>
    </w:p>
    <w:p w14:paraId="208F100A">
      <w:pPr>
        <w:pStyle w:val="17"/>
        <w:rPr>
          <w:color w:val="000000" w:themeColor="text1"/>
          <w:highlight w:val="none"/>
          <w14:textFill>
            <w14:solidFill>
              <w14:schemeClr w14:val="tx1"/>
            </w14:solidFill>
          </w14:textFill>
        </w:rPr>
      </w:pPr>
    </w:p>
    <w:p w14:paraId="1F520DB9">
      <w:pPr>
        <w:rPr>
          <w:color w:val="000000" w:themeColor="text1"/>
          <w:highlight w:val="none"/>
          <w14:textFill>
            <w14:solidFill>
              <w14:schemeClr w14:val="tx1"/>
            </w14:solidFill>
          </w14:textFill>
        </w:rPr>
      </w:pPr>
    </w:p>
    <w:p w14:paraId="771285A2">
      <w:pPr>
        <w:pStyle w:val="17"/>
        <w:rPr>
          <w:color w:val="000000" w:themeColor="text1"/>
          <w:highlight w:val="none"/>
          <w14:textFill>
            <w14:solidFill>
              <w14:schemeClr w14:val="tx1"/>
            </w14:solidFill>
          </w14:textFill>
        </w:rPr>
      </w:pPr>
    </w:p>
    <w:p w14:paraId="4479A7D4">
      <w:pPr>
        <w:rPr>
          <w:color w:val="000000" w:themeColor="text1"/>
          <w:highlight w:val="none"/>
          <w14:textFill>
            <w14:solidFill>
              <w14:schemeClr w14:val="tx1"/>
            </w14:solidFill>
          </w14:textFill>
        </w:rPr>
      </w:pPr>
    </w:p>
    <w:p w14:paraId="6886568C">
      <w:pPr>
        <w:pStyle w:val="17"/>
        <w:rPr>
          <w:color w:val="000000" w:themeColor="text1"/>
          <w:highlight w:val="none"/>
          <w14:textFill>
            <w14:solidFill>
              <w14:schemeClr w14:val="tx1"/>
            </w14:solidFill>
          </w14:textFill>
        </w:rPr>
      </w:pPr>
    </w:p>
    <w:p w14:paraId="6A39A2D2">
      <w:pPr>
        <w:rPr>
          <w:color w:val="000000" w:themeColor="text1"/>
          <w:highlight w:val="none"/>
          <w14:textFill>
            <w14:solidFill>
              <w14:schemeClr w14:val="tx1"/>
            </w14:solidFill>
          </w14:textFill>
        </w:rPr>
      </w:pPr>
    </w:p>
    <w:p w14:paraId="76ADD385">
      <w:pPr>
        <w:pStyle w:val="17"/>
        <w:rPr>
          <w:color w:val="000000" w:themeColor="text1"/>
          <w:highlight w:val="none"/>
          <w14:textFill>
            <w14:solidFill>
              <w14:schemeClr w14:val="tx1"/>
            </w14:solidFill>
          </w14:textFill>
        </w:rPr>
      </w:pPr>
    </w:p>
    <w:p w14:paraId="5C0DAA1B">
      <w:pPr>
        <w:rPr>
          <w:color w:val="000000" w:themeColor="text1"/>
          <w:highlight w:val="none"/>
          <w14:textFill>
            <w14:solidFill>
              <w14:schemeClr w14:val="tx1"/>
            </w14:solidFill>
          </w14:textFill>
        </w:rPr>
      </w:pPr>
    </w:p>
    <w:p w14:paraId="370D8794">
      <w:pPr>
        <w:pStyle w:val="17"/>
        <w:rPr>
          <w:color w:val="000000" w:themeColor="text1"/>
          <w:highlight w:val="none"/>
          <w14:textFill>
            <w14:solidFill>
              <w14:schemeClr w14:val="tx1"/>
            </w14:solidFill>
          </w14:textFill>
        </w:rPr>
      </w:pPr>
    </w:p>
    <w:p w14:paraId="2645C217">
      <w:pPr>
        <w:rPr>
          <w:color w:val="000000" w:themeColor="text1"/>
          <w:highlight w:val="none"/>
          <w14:textFill>
            <w14:solidFill>
              <w14:schemeClr w14:val="tx1"/>
            </w14:solidFill>
          </w14:textFill>
        </w:rPr>
      </w:pPr>
    </w:p>
    <w:p w14:paraId="3B0193A0">
      <w:pPr>
        <w:pStyle w:val="17"/>
        <w:rPr>
          <w:color w:val="000000" w:themeColor="text1"/>
          <w:highlight w:val="none"/>
          <w14:textFill>
            <w14:solidFill>
              <w14:schemeClr w14:val="tx1"/>
            </w14:solidFill>
          </w14:textFill>
        </w:rPr>
      </w:pPr>
    </w:p>
    <w:p w14:paraId="65CC6D53">
      <w:pPr>
        <w:rPr>
          <w:color w:val="000000" w:themeColor="text1"/>
          <w:highlight w:val="none"/>
          <w14:textFill>
            <w14:solidFill>
              <w14:schemeClr w14:val="tx1"/>
            </w14:solidFill>
          </w14:textFill>
        </w:rPr>
      </w:pPr>
    </w:p>
    <w:p w14:paraId="51720585">
      <w:pPr>
        <w:pStyle w:val="17"/>
        <w:rPr>
          <w:color w:val="000000" w:themeColor="text1"/>
          <w:highlight w:val="none"/>
          <w14:textFill>
            <w14:solidFill>
              <w14:schemeClr w14:val="tx1"/>
            </w14:solidFill>
          </w14:textFill>
        </w:rPr>
      </w:pPr>
    </w:p>
    <w:p w14:paraId="7B07F890">
      <w:pPr>
        <w:rPr>
          <w:color w:val="000000" w:themeColor="text1"/>
          <w:highlight w:val="none"/>
          <w14:textFill>
            <w14:solidFill>
              <w14:schemeClr w14:val="tx1"/>
            </w14:solidFill>
          </w14:textFill>
        </w:rPr>
      </w:pPr>
    </w:p>
    <w:p w14:paraId="35DB1B02">
      <w:pPr>
        <w:pStyle w:val="17"/>
        <w:rPr>
          <w:color w:val="000000" w:themeColor="text1"/>
          <w:highlight w:val="none"/>
          <w14:textFill>
            <w14:solidFill>
              <w14:schemeClr w14:val="tx1"/>
            </w14:solidFill>
          </w14:textFill>
        </w:rPr>
      </w:pPr>
    </w:p>
    <w:p w14:paraId="08CFA5E9">
      <w:pPr>
        <w:rPr>
          <w:color w:val="000000" w:themeColor="text1"/>
          <w:highlight w:val="none"/>
          <w14:textFill>
            <w14:solidFill>
              <w14:schemeClr w14:val="tx1"/>
            </w14:solidFill>
          </w14:textFill>
        </w:rPr>
      </w:pPr>
    </w:p>
    <w:p w14:paraId="7EA3F1F8">
      <w:pPr>
        <w:pStyle w:val="17"/>
        <w:rPr>
          <w:color w:val="000000" w:themeColor="text1"/>
          <w:highlight w:val="none"/>
          <w14:textFill>
            <w14:solidFill>
              <w14:schemeClr w14:val="tx1"/>
            </w14:solidFill>
          </w14:textFill>
        </w:rPr>
      </w:pPr>
    </w:p>
    <w:p w14:paraId="349FDF3D">
      <w:pPr>
        <w:rPr>
          <w:color w:val="000000" w:themeColor="text1"/>
          <w:highlight w:val="none"/>
          <w14:textFill>
            <w14:solidFill>
              <w14:schemeClr w14:val="tx1"/>
            </w14:solidFill>
          </w14:textFill>
        </w:rPr>
      </w:pPr>
    </w:p>
    <w:p w14:paraId="72B8EA36">
      <w:pPr>
        <w:spacing w:before="159" w:line="624" w:lineRule="exact"/>
        <w:ind w:left="2591"/>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position w:val="23"/>
          <w:sz w:val="31"/>
          <w:szCs w:val="31"/>
          <w:highlight w:val="none"/>
          <w14:textFill>
            <w14:solidFill>
              <w14:schemeClr w14:val="tx1"/>
            </w14:solidFill>
          </w14:textFill>
        </w:rPr>
        <w:t>（二） 拟投入的主要人员简历表</w:t>
      </w:r>
    </w:p>
    <w:p w14:paraId="485F9F60">
      <w:pPr>
        <w:spacing w:line="225" w:lineRule="auto"/>
        <w:ind w:left="4027"/>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项目经理简历表</w:t>
      </w:r>
    </w:p>
    <w:p w14:paraId="22120FB1">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066" w:type="dxa"/>
            <w:gridSpan w:val="4"/>
            <w:shd w:val="clear" w:color="auto" w:fill="auto"/>
          </w:tcPr>
          <w:p w14:paraId="28201743">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70F94077">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8" w:type="dxa"/>
            <w:gridSpan w:val="3"/>
            <w:shd w:val="clear" w:color="auto" w:fill="auto"/>
          </w:tcPr>
          <w:p w14:paraId="7BE3417A">
            <w:pPr>
              <w:rPr>
                <w:rFonts w:ascii="宋体" w:hAnsi="宋体" w:cs="宋体"/>
                <w:color w:val="000000" w:themeColor="text1"/>
                <w:sz w:val="24"/>
                <w:highlight w:val="none"/>
                <w14:textFill>
                  <w14:solidFill>
                    <w14:schemeClr w14:val="tx1"/>
                  </w14:solidFill>
                </w14:textFill>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2A4A4ED6">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8" w:type="dxa"/>
            <w:gridSpan w:val="3"/>
            <w:shd w:val="clear" w:color="auto" w:fill="auto"/>
          </w:tcPr>
          <w:p w14:paraId="2C4761D7">
            <w:pPr>
              <w:rPr>
                <w:rFonts w:ascii="宋体" w:hAnsi="宋体" w:cs="宋体"/>
                <w:color w:val="000000" w:themeColor="text1"/>
                <w:sz w:val="24"/>
                <w:highlight w:val="none"/>
                <w14:textFill>
                  <w14:solidFill>
                    <w14:schemeClr w14:val="tx1"/>
                  </w14:solidFill>
                </w14:textFill>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066" w:type="dxa"/>
            <w:gridSpan w:val="4"/>
            <w:shd w:val="clear" w:color="auto" w:fill="auto"/>
          </w:tcPr>
          <w:p w14:paraId="7768578A">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04F604B9">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8" w:type="dxa"/>
            <w:gridSpan w:val="3"/>
            <w:shd w:val="clear" w:color="auto" w:fill="auto"/>
          </w:tcPr>
          <w:p w14:paraId="2F065607">
            <w:pPr>
              <w:rPr>
                <w:rFonts w:ascii="宋体" w:hAnsi="宋体" w:cs="宋体"/>
                <w:color w:val="000000" w:themeColor="text1"/>
                <w:sz w:val="24"/>
                <w:highlight w:val="none"/>
                <w14:textFill>
                  <w14:solidFill>
                    <w14:schemeClr w14:val="tx1"/>
                  </w14:solidFill>
                </w14:textFill>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经理年限</w:t>
            </w:r>
          </w:p>
        </w:tc>
        <w:tc>
          <w:tcPr>
            <w:tcW w:w="2066" w:type="dxa"/>
            <w:gridSpan w:val="4"/>
            <w:shd w:val="clear" w:color="auto" w:fill="auto"/>
          </w:tcPr>
          <w:p w14:paraId="3A657311">
            <w:pPr>
              <w:rPr>
                <w:rFonts w:ascii="宋体" w:hAnsi="宋体" w:cs="宋体"/>
                <w:color w:val="000000" w:themeColor="text1"/>
                <w:sz w:val="24"/>
                <w:highlight w:val="none"/>
                <w14:textFill>
                  <w14:solidFill>
                    <w14:schemeClr w14:val="tx1"/>
                  </w14:solidFill>
                </w14:textFill>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71" w:type="dxa"/>
            <w:gridSpan w:val="8"/>
            <w:shd w:val="clear" w:color="auto" w:fill="auto"/>
          </w:tcPr>
          <w:p w14:paraId="0B32B75E">
            <w:pPr>
              <w:rPr>
                <w:rFonts w:ascii="宋体" w:hAnsi="宋体" w:cs="宋体"/>
                <w:color w:val="000000" w:themeColor="text1"/>
                <w:sz w:val="24"/>
                <w:highlight w:val="none"/>
                <w14:textFill>
                  <w14:solidFill>
                    <w14:schemeClr w14:val="tx1"/>
                  </w14:solidFill>
                </w14:textFill>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000000" w:themeColor="text1"/>
                <w:sz w:val="24"/>
                <w:highlight w:val="none"/>
                <w14:textFill>
                  <w14:solidFill>
                    <w14:schemeClr w14:val="tx1"/>
                  </w14:solidFill>
                </w14:textFill>
              </w:rPr>
            </w:pPr>
          </w:p>
        </w:tc>
        <w:tc>
          <w:tcPr>
            <w:tcW w:w="1049" w:type="dxa"/>
            <w:gridSpan w:val="2"/>
            <w:shd w:val="clear" w:color="auto" w:fill="auto"/>
          </w:tcPr>
          <w:p w14:paraId="75D00AC2">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129D036">
            <w:pPr>
              <w:rPr>
                <w:rFonts w:ascii="宋体" w:hAnsi="宋体" w:cs="宋体"/>
                <w:color w:val="000000" w:themeColor="text1"/>
                <w:sz w:val="24"/>
                <w:highlight w:val="none"/>
                <w14:textFill>
                  <w14:solidFill>
                    <w14:schemeClr w14:val="tx1"/>
                  </w14:solidFill>
                </w14:textFill>
              </w:rPr>
            </w:pPr>
          </w:p>
        </w:tc>
        <w:tc>
          <w:tcPr>
            <w:tcW w:w="1441" w:type="dxa"/>
            <w:shd w:val="clear" w:color="auto" w:fill="auto"/>
          </w:tcPr>
          <w:p w14:paraId="5DCA17ED">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395EDDA8">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49462794">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443C5791">
            <w:pPr>
              <w:rPr>
                <w:rFonts w:ascii="宋体" w:hAnsi="宋体" w:cs="宋体"/>
                <w:color w:val="000000" w:themeColor="text1"/>
                <w:sz w:val="24"/>
                <w:highlight w:val="none"/>
                <w14:textFill>
                  <w14:solidFill>
                    <w14:schemeClr w14:val="tx1"/>
                  </w14:solidFill>
                </w14:textFill>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049" w:type="dxa"/>
            <w:gridSpan w:val="2"/>
            <w:shd w:val="clear" w:color="auto" w:fill="auto"/>
          </w:tcPr>
          <w:p w14:paraId="69158C98">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7BE737B">
            <w:pPr>
              <w:rPr>
                <w:rFonts w:ascii="宋体" w:hAnsi="宋体" w:cs="宋体"/>
                <w:color w:val="000000" w:themeColor="text1"/>
                <w:sz w:val="24"/>
                <w:highlight w:val="none"/>
                <w14:textFill>
                  <w14:solidFill>
                    <w14:schemeClr w14:val="tx1"/>
                  </w14:solidFill>
                </w14:textFill>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B</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类</w:t>
            </w:r>
          </w:p>
        </w:tc>
        <w:tc>
          <w:tcPr>
            <w:tcW w:w="1441" w:type="dxa"/>
            <w:shd w:val="clear" w:color="auto" w:fill="auto"/>
          </w:tcPr>
          <w:p w14:paraId="310D393F">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6AD7C96E">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3FFEF226">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6475279E">
            <w:pPr>
              <w:rPr>
                <w:rFonts w:ascii="宋体" w:hAnsi="宋体" w:cs="宋体"/>
                <w:color w:val="000000" w:themeColor="text1"/>
                <w:sz w:val="24"/>
                <w:highlight w:val="none"/>
                <w14:textFill>
                  <w14:solidFill>
                    <w14:schemeClr w14:val="tx1"/>
                  </w14:solidFill>
                </w14:textFill>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68D33A6B">
            <w:pPr>
              <w:rPr>
                <w:rFonts w:ascii="宋体" w:hAnsi="宋体" w:cs="宋体"/>
                <w:color w:val="000000" w:themeColor="text1"/>
                <w:sz w:val="24"/>
                <w:highlight w:val="none"/>
                <w14:textFill>
                  <w14:solidFill>
                    <w14:schemeClr w14:val="tx1"/>
                  </w14:solidFill>
                </w14:textFill>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1946EE4F">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43774C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8EF80C8">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37B176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9EDF7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B681B80">
            <w:pPr>
              <w:rPr>
                <w:rFonts w:ascii="宋体" w:hAnsi="宋体" w:cs="宋体"/>
                <w:color w:val="000000" w:themeColor="text1"/>
                <w:sz w:val="24"/>
                <w:highlight w:val="none"/>
                <w14:textFill>
                  <w14:solidFill>
                    <w14:schemeClr w14:val="tx1"/>
                  </w14:solidFill>
                </w14:textFill>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00F8C7EE">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9396C9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CA3D8D6">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24EC54F">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546A3AE">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412621E">
            <w:pPr>
              <w:rPr>
                <w:rFonts w:ascii="宋体" w:hAnsi="宋体" w:cs="宋体"/>
                <w:color w:val="000000" w:themeColor="text1"/>
                <w:sz w:val="24"/>
                <w:highlight w:val="none"/>
                <w14:textFill>
                  <w14:solidFill>
                    <w14:schemeClr w14:val="tx1"/>
                  </w14:solidFill>
                </w14:textFill>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67EE6169">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070E1D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E51EF80">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CC72EE2">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04668C5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341850">
            <w:pPr>
              <w:rPr>
                <w:rFonts w:ascii="宋体" w:hAnsi="宋体" w:cs="宋体"/>
                <w:color w:val="000000" w:themeColor="text1"/>
                <w:sz w:val="24"/>
                <w:highlight w:val="none"/>
                <w14:textFill>
                  <w14:solidFill>
                    <w14:schemeClr w14:val="tx1"/>
                  </w14:solidFill>
                </w14:textFill>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6DAEDC18">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BC8EB3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645D856C">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57E1239">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B6F5AAA">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5A61045">
            <w:pPr>
              <w:rPr>
                <w:rFonts w:ascii="宋体" w:hAnsi="宋体" w:cs="宋体"/>
                <w:color w:val="000000" w:themeColor="text1"/>
                <w:sz w:val="24"/>
                <w:highlight w:val="none"/>
                <w14:textFill>
                  <w14:solidFill>
                    <w14:schemeClr w14:val="tx1"/>
                  </w14:solidFill>
                </w14:textFill>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45DDFBAC">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26A6612">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9C32CD9">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FCD2421">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EA639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663697F6">
            <w:pPr>
              <w:rPr>
                <w:rFonts w:ascii="宋体" w:hAnsi="宋体" w:cs="宋体"/>
                <w:color w:val="000000" w:themeColor="text1"/>
                <w:sz w:val="24"/>
                <w:highlight w:val="none"/>
                <w14:textFill>
                  <w14:solidFill>
                    <w14:schemeClr w14:val="tx1"/>
                  </w14:solidFill>
                </w14:textFill>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56172407">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133E18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66E1C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7685C07">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460336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50E62B1">
            <w:pPr>
              <w:rPr>
                <w:rFonts w:ascii="宋体" w:hAnsi="宋体" w:cs="宋体"/>
                <w:color w:val="000000" w:themeColor="text1"/>
                <w:sz w:val="24"/>
                <w:highlight w:val="none"/>
                <w14:textFill>
                  <w14:solidFill>
                    <w14:schemeClr w14:val="tx1"/>
                  </w14:solidFill>
                </w14:textFill>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06FBCE1A">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C0496C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9A8F9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54BB97CE">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4B5421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4BA7B281">
            <w:pPr>
              <w:rPr>
                <w:rFonts w:ascii="宋体" w:hAnsi="宋体" w:cs="宋体"/>
                <w:color w:val="000000" w:themeColor="text1"/>
                <w:sz w:val="24"/>
                <w:highlight w:val="none"/>
                <w14:textFill>
                  <w14:solidFill>
                    <w14:schemeClr w14:val="tx1"/>
                  </w14:solidFill>
                </w14:textFill>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4B0A82D4">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01F679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2343AFE">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1C3C698">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2B2A331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B223066">
            <w:pPr>
              <w:rPr>
                <w:rFonts w:ascii="宋体" w:hAnsi="宋体" w:cs="宋体"/>
                <w:color w:val="000000" w:themeColor="text1"/>
                <w:sz w:val="24"/>
                <w:highlight w:val="none"/>
                <w14:textFill>
                  <w14:solidFill>
                    <w14:schemeClr w14:val="tx1"/>
                  </w14:solidFill>
                </w14:textFill>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679B2FCD">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337EFFE">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0109125">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D5E269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5519822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7B4082">
            <w:pPr>
              <w:rPr>
                <w:rFonts w:ascii="宋体" w:hAnsi="宋体" w:cs="宋体"/>
                <w:color w:val="000000" w:themeColor="text1"/>
                <w:sz w:val="24"/>
                <w:highlight w:val="none"/>
                <w14:textFill>
                  <w14:solidFill>
                    <w14:schemeClr w14:val="tx1"/>
                  </w14:solidFill>
                </w14:textFill>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2.本表后附项目经理的学历证、安全生产考核合格证（B 类）、本表所列证书复印件并加盖供应商公章。</w:t>
      </w:r>
    </w:p>
    <w:p w14:paraId="24EA0549">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5316A698">
      <w:pPr>
        <w:spacing w:before="315"/>
        <w:ind w:left="1939"/>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项目技术负责人（项目总工）</w:t>
      </w:r>
      <w:r>
        <w:rPr>
          <w:rFonts w:hint="eastAsia" w:ascii="宋体" w:hAnsi="宋体" w:cs="宋体"/>
          <w:color w:val="000000" w:themeColor="text1"/>
          <w:spacing w:val="-20"/>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简历表（如有）</w:t>
      </w:r>
    </w:p>
    <w:p w14:paraId="4F30903F">
      <w:pPr>
        <w:rPr>
          <w:rFonts w:ascii="宋体" w:hAnsi="宋体" w:cs="宋体"/>
          <w:color w:val="000000" w:themeColor="text1"/>
          <w:sz w:val="24"/>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338" w:type="dxa"/>
            <w:gridSpan w:val="5"/>
            <w:shd w:val="clear" w:color="auto" w:fill="auto"/>
          </w:tcPr>
          <w:p w14:paraId="1428725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31C8EC21">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7" w:type="dxa"/>
            <w:gridSpan w:val="3"/>
            <w:shd w:val="clear" w:color="auto" w:fill="auto"/>
          </w:tcPr>
          <w:p w14:paraId="5AB538E2">
            <w:pPr>
              <w:rPr>
                <w:rFonts w:ascii="宋体" w:hAnsi="宋体" w:cs="宋体"/>
                <w:color w:val="000000" w:themeColor="text1"/>
                <w:sz w:val="24"/>
                <w:highlight w:val="none"/>
                <w14:textFill>
                  <w14:solidFill>
                    <w14:schemeClr w14:val="tx1"/>
                  </w14:solidFill>
                </w14:textFill>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项目技术负责人（项目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341AB0D6">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7" w:type="dxa"/>
            <w:gridSpan w:val="3"/>
            <w:shd w:val="clear" w:color="auto" w:fill="auto"/>
          </w:tcPr>
          <w:p w14:paraId="3A8BD589">
            <w:pPr>
              <w:rPr>
                <w:rFonts w:ascii="宋体" w:hAnsi="宋体" w:cs="宋体"/>
                <w:color w:val="000000" w:themeColor="text1"/>
                <w:sz w:val="24"/>
                <w:highlight w:val="none"/>
                <w14:textFill>
                  <w14:solidFill>
                    <w14:schemeClr w14:val="tx1"/>
                  </w14:solidFill>
                </w14:textFill>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338" w:type="dxa"/>
            <w:gridSpan w:val="5"/>
            <w:shd w:val="clear" w:color="auto" w:fill="auto"/>
          </w:tcPr>
          <w:p w14:paraId="13F4EA2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74D8AC13">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7" w:type="dxa"/>
            <w:gridSpan w:val="3"/>
            <w:shd w:val="clear" w:color="auto" w:fill="auto"/>
          </w:tcPr>
          <w:p w14:paraId="43FDD159">
            <w:pPr>
              <w:rPr>
                <w:rFonts w:ascii="宋体" w:hAnsi="宋体" w:cs="宋体"/>
                <w:color w:val="000000" w:themeColor="text1"/>
                <w:sz w:val="24"/>
                <w:highlight w:val="none"/>
                <w14:textFill>
                  <w14:solidFill>
                    <w14:schemeClr w14:val="tx1"/>
                  </w14:solidFill>
                </w14:textFill>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担任……年</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en-US"/>
                <w14:textFill>
                  <w14:solidFill>
                    <w14:schemeClr w14:val="tx1"/>
                  </w14:solidFill>
                </w14:textFill>
              </w:rPr>
              <w:t>限</w:t>
            </w:r>
          </w:p>
        </w:tc>
        <w:tc>
          <w:tcPr>
            <w:tcW w:w="2175" w:type="dxa"/>
            <w:gridSpan w:val="4"/>
            <w:shd w:val="clear" w:color="auto" w:fill="auto"/>
          </w:tcPr>
          <w:p w14:paraId="3156B860">
            <w:pPr>
              <w:rPr>
                <w:rFonts w:ascii="宋体" w:hAnsi="宋体" w:cs="宋体"/>
                <w:color w:val="000000" w:themeColor="text1"/>
                <w:sz w:val="24"/>
                <w:highlight w:val="none"/>
                <w14:textFill>
                  <w14:solidFill>
                    <w14:schemeClr w14:val="tx1"/>
                  </w14:solidFill>
                </w14:textFill>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69" w:type="dxa"/>
            <w:gridSpan w:val="8"/>
            <w:shd w:val="clear" w:color="auto" w:fill="auto"/>
          </w:tcPr>
          <w:p w14:paraId="1FCFF56F">
            <w:pPr>
              <w:rPr>
                <w:rFonts w:ascii="宋体" w:hAnsi="宋体" w:cs="宋体"/>
                <w:color w:val="000000" w:themeColor="text1"/>
                <w:sz w:val="24"/>
                <w:highlight w:val="none"/>
                <w14:textFill>
                  <w14:solidFill>
                    <w14:schemeClr w14:val="tx1"/>
                  </w14:solidFill>
                </w14:textFill>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jc w:val="center"/>
        </w:trPr>
        <w:tc>
          <w:tcPr>
            <w:tcW w:w="1329" w:type="dxa"/>
            <w:gridSpan w:val="2"/>
            <w:shd w:val="clear" w:color="auto" w:fill="auto"/>
          </w:tcPr>
          <w:p w14:paraId="031BC9D0">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3AC07128">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1DEC547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6F4EE8FC">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2634484D">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58CED8F6">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5FED781D">
            <w:pPr>
              <w:rPr>
                <w:rFonts w:ascii="宋体" w:hAnsi="宋体" w:cs="宋体"/>
                <w:color w:val="000000" w:themeColor="text1"/>
                <w:sz w:val="24"/>
                <w:highlight w:val="none"/>
                <w14:textFill>
                  <w14:solidFill>
                    <w14:schemeClr w14:val="tx1"/>
                  </w14:solidFill>
                </w14:textFill>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73CB73B0">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56ABAFC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2E601BC6">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40F5D7F5">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3E461CAB">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6278632A">
            <w:pPr>
              <w:rPr>
                <w:rFonts w:ascii="宋体" w:hAnsi="宋体" w:cs="宋体"/>
                <w:color w:val="000000" w:themeColor="text1"/>
                <w:sz w:val="24"/>
                <w:highlight w:val="none"/>
                <w14:textFill>
                  <w14:solidFill>
                    <w14:schemeClr w14:val="tx1"/>
                  </w14:solidFill>
                </w14:textFill>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000000" w:themeColor="text1"/>
                <w:sz w:val="24"/>
                <w:highlight w:val="none"/>
                <w14:textFill>
                  <w14:solidFill>
                    <w14:schemeClr w14:val="tx1"/>
                  </w14:solidFill>
                </w14:textFill>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20BE1C67">
            <w:pPr>
              <w:rPr>
                <w:rFonts w:ascii="宋体" w:hAnsi="宋体" w:cs="宋体"/>
                <w:color w:val="000000" w:themeColor="text1"/>
                <w:sz w:val="24"/>
                <w:highlight w:val="none"/>
                <w14:textFill>
                  <w14:solidFill>
                    <w14:schemeClr w14:val="tx1"/>
                  </w14:solidFill>
                </w14:textFill>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7" w:type="dxa"/>
            <w:gridSpan w:val="2"/>
            <w:shd w:val="clear" w:color="auto" w:fill="auto"/>
          </w:tcPr>
          <w:p w14:paraId="1612962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BB7A79D">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1F57225">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2B2C72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316B0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D74A1D">
            <w:pPr>
              <w:rPr>
                <w:rFonts w:ascii="宋体" w:hAnsi="宋体" w:cs="宋体"/>
                <w:color w:val="000000" w:themeColor="text1"/>
                <w:sz w:val="24"/>
                <w:highlight w:val="none"/>
                <w14:textFill>
                  <w14:solidFill>
                    <w14:schemeClr w14:val="tx1"/>
                  </w14:solidFill>
                </w14:textFill>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7" w:type="dxa"/>
            <w:gridSpan w:val="2"/>
            <w:shd w:val="clear" w:color="auto" w:fill="auto"/>
          </w:tcPr>
          <w:p w14:paraId="4BE1CCEA">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F564E30">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FE09F9D">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D6D4CD6">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841890F">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33B84DD">
            <w:pPr>
              <w:rPr>
                <w:rFonts w:ascii="宋体" w:hAnsi="宋体" w:cs="宋体"/>
                <w:color w:val="000000" w:themeColor="text1"/>
                <w:sz w:val="24"/>
                <w:highlight w:val="none"/>
                <w14:textFill>
                  <w14:solidFill>
                    <w14:schemeClr w14:val="tx1"/>
                  </w14:solidFill>
                </w14:textFill>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7" w:type="dxa"/>
            <w:gridSpan w:val="2"/>
            <w:shd w:val="clear" w:color="auto" w:fill="auto"/>
          </w:tcPr>
          <w:p w14:paraId="61F7F99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1A33C5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EDFEE4F">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10B6F4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6844955">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B16A898">
            <w:pPr>
              <w:rPr>
                <w:rFonts w:ascii="宋体" w:hAnsi="宋体" w:cs="宋体"/>
                <w:color w:val="000000" w:themeColor="text1"/>
                <w:sz w:val="24"/>
                <w:highlight w:val="none"/>
                <w14:textFill>
                  <w14:solidFill>
                    <w14:schemeClr w14:val="tx1"/>
                  </w14:solidFill>
                </w14:textFill>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7" w:type="dxa"/>
            <w:gridSpan w:val="2"/>
            <w:shd w:val="clear" w:color="auto" w:fill="auto"/>
          </w:tcPr>
          <w:p w14:paraId="43921E7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EF92A0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4D98401">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6A9D349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6BACCB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EA4D31F">
            <w:pPr>
              <w:rPr>
                <w:rFonts w:ascii="宋体" w:hAnsi="宋体" w:cs="宋体"/>
                <w:color w:val="000000" w:themeColor="text1"/>
                <w:sz w:val="24"/>
                <w:highlight w:val="none"/>
                <w14:textFill>
                  <w14:solidFill>
                    <w14:schemeClr w14:val="tx1"/>
                  </w14:solidFill>
                </w14:textFill>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7" w:type="dxa"/>
            <w:gridSpan w:val="2"/>
            <w:shd w:val="clear" w:color="auto" w:fill="auto"/>
          </w:tcPr>
          <w:p w14:paraId="7EEB9CE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BC8CEC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0CE4978">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B314AC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4AC1F9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1CFC2B20">
            <w:pPr>
              <w:rPr>
                <w:rFonts w:ascii="宋体" w:hAnsi="宋体" w:cs="宋体"/>
                <w:color w:val="000000" w:themeColor="text1"/>
                <w:sz w:val="24"/>
                <w:highlight w:val="none"/>
                <w14:textFill>
                  <w14:solidFill>
                    <w14:schemeClr w14:val="tx1"/>
                  </w14:solidFill>
                </w14:textFill>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7" w:type="dxa"/>
            <w:gridSpan w:val="2"/>
            <w:shd w:val="clear" w:color="auto" w:fill="auto"/>
          </w:tcPr>
          <w:p w14:paraId="5B8733A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2CF959A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1AB4590">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0616F7F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C4B211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6F85B0">
            <w:pPr>
              <w:rPr>
                <w:rFonts w:ascii="宋体" w:hAnsi="宋体" w:cs="宋体"/>
                <w:color w:val="000000" w:themeColor="text1"/>
                <w:sz w:val="24"/>
                <w:highlight w:val="none"/>
                <w14:textFill>
                  <w14:solidFill>
                    <w14:schemeClr w14:val="tx1"/>
                  </w14:solidFill>
                </w14:textFill>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7" w:type="dxa"/>
            <w:gridSpan w:val="2"/>
            <w:shd w:val="clear" w:color="auto" w:fill="auto"/>
          </w:tcPr>
          <w:p w14:paraId="53CDBA7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101C8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0221A86">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85C0F5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AE824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DDA2E3F">
            <w:pPr>
              <w:rPr>
                <w:rFonts w:ascii="宋体" w:hAnsi="宋体" w:cs="宋体"/>
                <w:color w:val="000000" w:themeColor="text1"/>
                <w:sz w:val="24"/>
                <w:highlight w:val="none"/>
                <w14:textFill>
                  <w14:solidFill>
                    <w14:schemeClr w14:val="tx1"/>
                  </w14:solidFill>
                </w14:textFill>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7" w:type="dxa"/>
            <w:gridSpan w:val="2"/>
            <w:shd w:val="clear" w:color="auto" w:fill="auto"/>
          </w:tcPr>
          <w:p w14:paraId="5D3DFEA0">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6A111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EF8294B">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9A7A0B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27EAEE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30F0E7B">
            <w:pPr>
              <w:rPr>
                <w:rFonts w:ascii="宋体" w:hAnsi="宋体" w:cs="宋体"/>
                <w:color w:val="000000" w:themeColor="text1"/>
                <w:sz w:val="24"/>
                <w:highlight w:val="none"/>
                <w14:textFill>
                  <w14:solidFill>
                    <w14:schemeClr w14:val="tx1"/>
                  </w14:solidFill>
                </w14:textFill>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7" w:type="dxa"/>
            <w:gridSpan w:val="2"/>
            <w:shd w:val="clear" w:color="auto" w:fill="auto"/>
          </w:tcPr>
          <w:p w14:paraId="0B08D44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9936B6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36D26D9">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3EF5F09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1E6A3D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DBA7E57">
            <w:pPr>
              <w:rPr>
                <w:rFonts w:ascii="宋体" w:hAnsi="宋体" w:cs="宋体"/>
                <w:color w:val="000000" w:themeColor="text1"/>
                <w:sz w:val="24"/>
                <w:highlight w:val="none"/>
                <w14:textFill>
                  <w14:solidFill>
                    <w14:schemeClr w14:val="tx1"/>
                  </w14:solidFill>
                </w14:textFill>
              </w:rPr>
            </w:pPr>
          </w:p>
        </w:tc>
      </w:tr>
    </w:tbl>
    <w:p w14:paraId="4E48AEA9">
      <w:pPr>
        <w:spacing w:before="127"/>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2C56A73C">
      <w:pPr>
        <w:spacing w:before="214"/>
        <w:ind w:left="81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1.项目数可以根据需要增加。</w:t>
      </w:r>
    </w:p>
    <w:p w14:paraId="7D954400">
      <w:pPr>
        <w:spacing w:before="216"/>
        <w:ind w:left="8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2.本表后附项目技术负责人（项目总工）</w:t>
      </w:r>
      <w:r>
        <w:rPr>
          <w:rFonts w:hint="eastAsia" w:ascii="宋体" w:hAnsi="宋体" w:cs="宋体"/>
          <w:color w:val="000000" w:themeColor="text1"/>
          <w:spacing w:val="-36"/>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的学历证、本表所列证书复</w:t>
      </w:r>
      <w:r>
        <w:rPr>
          <w:rFonts w:hint="eastAsia" w:ascii="宋体" w:hAnsi="宋体" w:cs="宋体"/>
          <w:color w:val="000000" w:themeColor="text1"/>
          <w:spacing w:val="-4"/>
          <w:sz w:val="24"/>
          <w:highlight w:val="none"/>
          <w14:textFill>
            <w14:solidFill>
              <w14:schemeClr w14:val="tx1"/>
            </w14:solidFill>
          </w14:textFill>
        </w:rPr>
        <w:t>印件并加盖供应商公章。</w:t>
      </w:r>
    </w:p>
    <w:p w14:paraId="671B1F38">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67AC52C3">
      <w:pPr>
        <w:spacing w:before="159" w:line="226" w:lineRule="auto"/>
        <w:ind w:left="2739"/>
        <w:rPr>
          <w:rFonts w:ascii="宋体" w:hAnsi="宋体" w:cs="宋体"/>
          <w:color w:val="000000" w:themeColor="text1"/>
          <w:sz w:val="31"/>
          <w:szCs w:val="31"/>
          <w:highlight w:val="none"/>
          <w14:textFill>
            <w14:solidFill>
              <w14:schemeClr w14:val="tx1"/>
            </w14:solidFill>
          </w14:textFill>
        </w:rPr>
      </w:pPr>
      <w:bookmarkStart w:id="57" w:name="_Toc12309"/>
      <w:bookmarkStart w:id="58" w:name="_Toc4741"/>
      <w:bookmarkStart w:id="59" w:name="_Toc176429414"/>
      <w:r>
        <w:rPr>
          <w:rFonts w:hint="eastAsia" w:ascii="宋体" w:hAnsi="宋体" w:cs="宋体"/>
          <w:color w:val="000000" w:themeColor="text1"/>
          <w:spacing w:val="10"/>
          <w:sz w:val="31"/>
          <w:szCs w:val="31"/>
          <w:highlight w:val="none"/>
          <w14:textFill>
            <w14:solidFill>
              <w14:schemeClr w14:val="tx1"/>
            </w14:solidFill>
          </w14:textFill>
        </w:rPr>
        <w:t>专职安全生产管理人员简历表</w:t>
      </w:r>
      <w:bookmarkEnd w:id="57"/>
      <w:bookmarkEnd w:id="58"/>
      <w:bookmarkEnd w:id="59"/>
    </w:p>
    <w:p w14:paraId="02481F7D">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498" w:type="dxa"/>
            <w:gridSpan w:val="4"/>
            <w:shd w:val="clear" w:color="auto" w:fill="auto"/>
          </w:tcPr>
          <w:p w14:paraId="6D82AE83">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878" w:type="dxa"/>
            <w:gridSpan w:val="3"/>
            <w:shd w:val="clear" w:color="auto" w:fill="auto"/>
          </w:tcPr>
          <w:p w14:paraId="40CC1F87">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2" w:type="dxa"/>
            <w:gridSpan w:val="3"/>
            <w:shd w:val="clear" w:color="auto" w:fill="auto"/>
          </w:tcPr>
          <w:p w14:paraId="0B9962F0">
            <w:pPr>
              <w:rPr>
                <w:rFonts w:ascii="宋体" w:hAnsi="宋体" w:cs="宋体"/>
                <w:color w:val="000000" w:themeColor="text1"/>
                <w:sz w:val="24"/>
                <w:highlight w:val="none"/>
                <w14:textFill>
                  <w14:solidFill>
                    <w14:schemeClr w14:val="tx1"/>
                  </w14:solidFill>
                </w14:textFill>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878" w:type="dxa"/>
            <w:gridSpan w:val="3"/>
            <w:shd w:val="clear" w:color="auto" w:fill="auto"/>
          </w:tcPr>
          <w:p w14:paraId="56FC3EED">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2" w:type="dxa"/>
            <w:gridSpan w:val="3"/>
            <w:shd w:val="clear" w:color="auto" w:fill="auto"/>
          </w:tcPr>
          <w:p w14:paraId="376FA3A5">
            <w:pPr>
              <w:rPr>
                <w:rFonts w:ascii="宋体" w:hAnsi="宋体" w:cs="宋体"/>
                <w:color w:val="000000" w:themeColor="text1"/>
                <w:sz w:val="24"/>
                <w:highlight w:val="none"/>
                <w14:textFill>
                  <w14:solidFill>
                    <w14:schemeClr w14:val="tx1"/>
                  </w14:solidFill>
                </w14:textFill>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498" w:type="dxa"/>
            <w:gridSpan w:val="4"/>
            <w:shd w:val="clear" w:color="auto" w:fill="auto"/>
          </w:tcPr>
          <w:p w14:paraId="2FCC0B85">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878" w:type="dxa"/>
            <w:gridSpan w:val="3"/>
            <w:shd w:val="clear" w:color="auto" w:fill="auto"/>
          </w:tcPr>
          <w:p w14:paraId="114DE85A">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2" w:type="dxa"/>
            <w:gridSpan w:val="3"/>
            <w:shd w:val="clear" w:color="auto" w:fill="auto"/>
          </w:tcPr>
          <w:p w14:paraId="18A9DFC0">
            <w:pPr>
              <w:rPr>
                <w:rFonts w:ascii="宋体" w:hAnsi="宋体" w:cs="宋体"/>
                <w:color w:val="000000" w:themeColor="text1"/>
                <w:sz w:val="24"/>
                <w:highlight w:val="none"/>
                <w14:textFill>
                  <w14:solidFill>
                    <w14:schemeClr w14:val="tx1"/>
                  </w14:solidFill>
                </w14:textFill>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498" w:type="dxa"/>
            <w:gridSpan w:val="4"/>
            <w:shd w:val="clear" w:color="auto" w:fill="auto"/>
          </w:tcPr>
          <w:p w14:paraId="180A8FC1">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码</w:t>
            </w:r>
          </w:p>
        </w:tc>
        <w:tc>
          <w:tcPr>
            <w:tcW w:w="4508" w:type="dxa"/>
            <w:gridSpan w:val="7"/>
            <w:shd w:val="clear" w:color="auto" w:fill="auto"/>
          </w:tcPr>
          <w:p w14:paraId="636D6395">
            <w:pPr>
              <w:rPr>
                <w:rFonts w:ascii="宋体" w:hAnsi="宋体" w:cs="宋体"/>
                <w:color w:val="000000" w:themeColor="text1"/>
                <w:sz w:val="24"/>
                <w:highlight w:val="none"/>
                <w14:textFill>
                  <w14:solidFill>
                    <w14:schemeClr w14:val="tx1"/>
                  </w14:solidFill>
                </w14:textFill>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274" w:type="dxa"/>
            <w:gridSpan w:val="2"/>
            <w:shd w:val="clear" w:color="auto" w:fill="auto"/>
          </w:tcPr>
          <w:p w14:paraId="017A2E8A">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36159728">
            <w:pPr>
              <w:spacing w:line="298" w:lineRule="auto"/>
              <w:rPr>
                <w:rFonts w:ascii="宋体" w:hAnsi="宋体" w:cs="宋体"/>
                <w:color w:val="000000" w:themeColor="text1"/>
                <w:sz w:val="24"/>
                <w:highlight w:val="none"/>
                <w14:textFill>
                  <w14:solidFill>
                    <w14:schemeClr w14:val="tx1"/>
                  </w14:solidFill>
                </w14:textFill>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C</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类</w:t>
            </w:r>
          </w:p>
        </w:tc>
        <w:tc>
          <w:tcPr>
            <w:tcW w:w="1417" w:type="dxa"/>
            <w:shd w:val="clear" w:color="auto" w:fill="auto"/>
          </w:tcPr>
          <w:p w14:paraId="39AC53A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2230F075">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02F654CD">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398B923F">
            <w:pPr>
              <w:rPr>
                <w:rFonts w:ascii="宋体" w:hAnsi="宋体" w:cs="宋体"/>
                <w:color w:val="000000" w:themeColor="text1"/>
                <w:sz w:val="24"/>
                <w:highlight w:val="none"/>
                <w14:textFill>
                  <w14:solidFill>
                    <w14:schemeClr w14:val="tx1"/>
                  </w14:solidFill>
                </w14:textFill>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000000" w:themeColor="text1"/>
                <w:sz w:val="24"/>
                <w:highlight w:val="none"/>
                <w14:textFill>
                  <w14:solidFill>
                    <w14:schemeClr w14:val="tx1"/>
                  </w14:solidFill>
                </w14:textFill>
              </w:rPr>
            </w:pPr>
          </w:p>
        </w:tc>
        <w:tc>
          <w:tcPr>
            <w:tcW w:w="1274" w:type="dxa"/>
            <w:gridSpan w:val="2"/>
            <w:shd w:val="clear" w:color="auto" w:fill="auto"/>
          </w:tcPr>
          <w:p w14:paraId="30EE31A3">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708C347C">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43D9FD4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5B87CE19">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22FA3C3E">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799028B2">
            <w:pPr>
              <w:rPr>
                <w:rFonts w:ascii="宋体" w:hAnsi="宋体" w:cs="宋体"/>
                <w:color w:val="000000" w:themeColor="text1"/>
                <w:sz w:val="24"/>
                <w:highlight w:val="none"/>
                <w14:textFill>
                  <w14:solidFill>
                    <w14:schemeClr w14:val="tx1"/>
                  </w14:solidFill>
                </w14:textFill>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0" w:type="dxa"/>
            <w:tcBorders>
              <w:top w:val="single" w:color="FFFFFF" w:sz="2" w:space="0"/>
              <w:bottom w:val="nil"/>
              <w:right w:val="nil"/>
            </w:tcBorders>
            <w:shd w:val="clear" w:color="auto" w:fill="auto"/>
          </w:tcPr>
          <w:p w14:paraId="73211169">
            <w:pPr>
              <w:rPr>
                <w:rFonts w:ascii="宋体" w:hAnsi="宋体" w:cs="宋体"/>
                <w:color w:val="000000" w:themeColor="text1"/>
                <w:sz w:val="24"/>
                <w:highlight w:val="none"/>
                <w14:textFill>
                  <w14:solidFill>
                    <w14:schemeClr w14:val="tx1"/>
                  </w14:solidFill>
                </w14:textFill>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0B87F68E">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11D9506">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3E80763">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335966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24EF18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EC753AC">
            <w:pPr>
              <w:rPr>
                <w:rFonts w:ascii="宋体" w:hAnsi="宋体" w:cs="宋体"/>
                <w:color w:val="000000" w:themeColor="text1"/>
                <w:sz w:val="24"/>
                <w:highlight w:val="none"/>
                <w14:textFill>
                  <w14:solidFill>
                    <w14:schemeClr w14:val="tx1"/>
                  </w14:solidFill>
                </w14:textFill>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49C48E70">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2D32008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C494786">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DF6BB9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5AEEB74">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EE2EF94">
            <w:pPr>
              <w:rPr>
                <w:rFonts w:ascii="宋体" w:hAnsi="宋体" w:cs="宋体"/>
                <w:color w:val="000000" w:themeColor="text1"/>
                <w:sz w:val="24"/>
                <w:highlight w:val="none"/>
                <w14:textFill>
                  <w14:solidFill>
                    <w14:schemeClr w14:val="tx1"/>
                  </w14:solidFill>
                </w14:textFill>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206A2C9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D51C065">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7EC6BD62">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1E78709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4AA3DAE7">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461177D">
            <w:pPr>
              <w:rPr>
                <w:rFonts w:ascii="宋体" w:hAnsi="宋体" w:cs="宋体"/>
                <w:color w:val="000000" w:themeColor="text1"/>
                <w:sz w:val="24"/>
                <w:highlight w:val="none"/>
                <w14:textFill>
                  <w14:solidFill>
                    <w14:schemeClr w14:val="tx1"/>
                  </w14:solidFill>
                </w14:textFill>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7A6120A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3FE624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861ADEB">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F464D0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15D577F3">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69E1791">
            <w:pPr>
              <w:rPr>
                <w:rFonts w:ascii="宋体" w:hAnsi="宋体" w:cs="宋体"/>
                <w:color w:val="000000" w:themeColor="text1"/>
                <w:sz w:val="24"/>
                <w:highlight w:val="none"/>
                <w14:textFill>
                  <w14:solidFill>
                    <w14:schemeClr w14:val="tx1"/>
                  </w14:solidFill>
                </w14:textFill>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18FEF73C">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1C66C9D3">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08D94C8">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6850E97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175F72C">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811E5F0">
            <w:pPr>
              <w:rPr>
                <w:rFonts w:ascii="宋体" w:hAnsi="宋体" w:cs="宋体"/>
                <w:color w:val="000000" w:themeColor="text1"/>
                <w:sz w:val="24"/>
                <w:highlight w:val="none"/>
                <w14:textFill>
                  <w14:solidFill>
                    <w14:schemeClr w14:val="tx1"/>
                  </w14:solidFill>
                </w14:textFill>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4057BD02">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4D43CC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A69B2C1">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C712817">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9B001D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39E2336">
            <w:pPr>
              <w:rPr>
                <w:rFonts w:ascii="宋体" w:hAnsi="宋体" w:cs="宋体"/>
                <w:color w:val="000000" w:themeColor="text1"/>
                <w:sz w:val="24"/>
                <w:highlight w:val="none"/>
                <w14:textFill>
                  <w14:solidFill>
                    <w14:schemeClr w14:val="tx1"/>
                  </w14:solidFill>
                </w14:textFill>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42FC55E9">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4DDE679">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319F2C27">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5A521F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FEE3CC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A5E822B">
            <w:pPr>
              <w:rPr>
                <w:rFonts w:ascii="宋体" w:hAnsi="宋体" w:cs="宋体"/>
                <w:color w:val="000000" w:themeColor="text1"/>
                <w:sz w:val="24"/>
                <w:highlight w:val="none"/>
                <w14:textFill>
                  <w14:solidFill>
                    <w14:schemeClr w14:val="tx1"/>
                  </w14:solidFill>
                </w14:textFill>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165FD8EF">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486C8097">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A4FC034">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4D5774B8">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2887EC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AFD7787">
            <w:pPr>
              <w:rPr>
                <w:rFonts w:ascii="宋体" w:hAnsi="宋体" w:cs="宋体"/>
                <w:color w:val="000000" w:themeColor="text1"/>
                <w:sz w:val="24"/>
                <w:highlight w:val="none"/>
                <w14:textFill>
                  <w14:solidFill>
                    <w14:schemeClr w14:val="tx1"/>
                  </w14:solidFill>
                </w14:textFill>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5F3D383B">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E68E8E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2081E78E">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11996A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6A6EF12">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8623934">
            <w:pPr>
              <w:rPr>
                <w:rFonts w:ascii="宋体" w:hAnsi="宋体" w:cs="宋体"/>
                <w:color w:val="000000" w:themeColor="text1"/>
                <w:sz w:val="24"/>
                <w:highlight w:val="none"/>
                <w14:textFill>
                  <w14:solidFill>
                    <w14:schemeClr w14:val="tx1"/>
                  </w14:solidFill>
                </w14:textFill>
              </w:rPr>
            </w:pPr>
          </w:p>
        </w:tc>
      </w:tr>
    </w:tbl>
    <w:p w14:paraId="3A2C81D9">
      <w:pPr>
        <w:spacing w:before="127" w:line="223"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4DCF63C4">
      <w:pPr>
        <w:spacing w:line="360" w:lineRule="auto"/>
        <w:ind w:firstLine="476"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highlight w:val="none"/>
          <w14:textFill>
            <w14:solidFill>
              <w14:schemeClr w14:val="tx1"/>
            </w14:solidFill>
          </w14:textFill>
        </w:rPr>
        <w:t>增加。</w:t>
      </w:r>
    </w:p>
    <w:p w14:paraId="495F9CEA">
      <w:pPr>
        <w:spacing w:line="360" w:lineRule="auto"/>
        <w:ind w:firstLine="468" w:firstLineChars="200"/>
        <w:rPr>
          <w:rFonts w:ascii="宋体" w:hAnsi="宋体" w:cs="宋体"/>
          <w:color w:val="000000" w:themeColor="text1"/>
          <w:spacing w:val="-3"/>
          <w:position w:val="19"/>
          <w:sz w:val="24"/>
          <w:highlight w:val="none"/>
          <w14:textFill>
            <w14:solidFill>
              <w14:schemeClr w14:val="tx1"/>
            </w14:solidFill>
          </w14:textFill>
        </w:rPr>
      </w:pPr>
      <w:r>
        <w:rPr>
          <w:rFonts w:hint="eastAsia" w:ascii="宋体" w:hAnsi="宋体" w:cs="宋体"/>
          <w:color w:val="000000" w:themeColor="text1"/>
          <w:spacing w:val="-3"/>
          <w:position w:val="19"/>
          <w:sz w:val="24"/>
          <w:highlight w:val="none"/>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highlight w:val="none"/>
          <w14:textFill>
            <w14:solidFill>
              <w14:schemeClr w14:val="tx1"/>
            </w14:solidFill>
          </w14:textFill>
        </w:rPr>
        <w:t xml:space="preserve"> </w:t>
      </w:r>
      <w:r>
        <w:rPr>
          <w:rFonts w:hint="eastAsia" w:ascii="宋体" w:hAnsi="宋体" w:cs="宋体"/>
          <w:color w:val="000000" w:themeColor="text1"/>
          <w:spacing w:val="-3"/>
          <w:position w:val="19"/>
          <w:sz w:val="24"/>
          <w:highlight w:val="none"/>
          <w14:textFill>
            <w14:solidFill>
              <w14:schemeClr w14:val="tx1"/>
            </w14:solidFill>
          </w14:textFill>
        </w:rPr>
        <w:t>类）、本表所列证书复印件。</w:t>
      </w:r>
    </w:p>
    <w:p w14:paraId="540B383B">
      <w:pPr>
        <w:pStyle w:val="17"/>
        <w:rPr>
          <w:color w:val="000000" w:themeColor="text1"/>
          <w:highlight w:val="none"/>
          <w14:textFill>
            <w14:solidFill>
              <w14:schemeClr w14:val="tx1"/>
            </w14:solidFill>
          </w14:textFill>
        </w:rPr>
      </w:pPr>
    </w:p>
    <w:p w14:paraId="536FEC53">
      <w:pPr>
        <w:rPr>
          <w:color w:val="000000" w:themeColor="text1"/>
          <w:highlight w:val="none"/>
          <w14:textFill>
            <w14:solidFill>
              <w14:schemeClr w14:val="tx1"/>
            </w14:solidFill>
          </w14:textFill>
        </w:rPr>
      </w:pPr>
    </w:p>
    <w:p w14:paraId="4700ECDE">
      <w:pPr>
        <w:pStyle w:val="17"/>
        <w:rPr>
          <w:color w:val="000000" w:themeColor="text1"/>
          <w:highlight w:val="none"/>
          <w14:textFill>
            <w14:solidFill>
              <w14:schemeClr w14:val="tx1"/>
            </w14:solidFill>
          </w14:textFill>
        </w:rPr>
      </w:pPr>
    </w:p>
    <w:p w14:paraId="6A99D9D8">
      <w:pPr>
        <w:rPr>
          <w:color w:val="000000" w:themeColor="text1"/>
          <w:highlight w:val="none"/>
          <w14:textFill>
            <w14:solidFill>
              <w14:schemeClr w14:val="tx1"/>
            </w14:solidFill>
          </w14:textFill>
        </w:rPr>
      </w:pPr>
    </w:p>
    <w:p w14:paraId="05DFE6B1">
      <w:pPr>
        <w:pStyle w:val="17"/>
        <w:rPr>
          <w:color w:val="000000" w:themeColor="text1"/>
          <w:highlight w:val="none"/>
          <w14:textFill>
            <w14:solidFill>
              <w14:schemeClr w14:val="tx1"/>
            </w14:solidFill>
          </w14:textFill>
        </w:rPr>
      </w:pPr>
    </w:p>
    <w:p w14:paraId="4122C3E6">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p>
    <w:p w14:paraId="45985BB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F54B2E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BB29177">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B4DA43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6A1C3148">
      <w:pPr>
        <w:adjustRightInd w:val="0"/>
        <w:snapToGrid w:val="0"/>
        <w:spacing w:line="300" w:lineRule="auto"/>
        <w:ind w:right="1470" w:rightChars="700"/>
        <w:rPr>
          <w:rFonts w:ascii="宋体" w:hAnsi="宋体" w:cs="宋体"/>
          <w:b/>
          <w:bCs/>
          <w:color w:val="000000" w:themeColor="text1"/>
          <w:spacing w:val="9"/>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bCs/>
          <w:color w:val="000000" w:themeColor="text1"/>
          <w:spacing w:val="9"/>
          <w:sz w:val="24"/>
          <w:highlight w:val="none"/>
          <w14:textFill>
            <w14:solidFill>
              <w14:schemeClr w14:val="tx1"/>
            </w14:solidFill>
          </w14:textFill>
        </w:rPr>
        <w:t>附件11</w:t>
      </w:r>
    </w:p>
    <w:p w14:paraId="578B3D70">
      <w:pPr>
        <w:spacing w:before="140" w:line="220" w:lineRule="auto"/>
        <w:ind w:left="2904"/>
        <w:rPr>
          <w:rFonts w:ascii="宋体" w:hAnsi="宋体" w:cs="宋体"/>
          <w:b/>
          <w:bCs/>
          <w:color w:val="000000" w:themeColor="text1"/>
          <w:sz w:val="43"/>
          <w:szCs w:val="43"/>
          <w:highlight w:val="none"/>
          <w14:textFill>
            <w14:solidFill>
              <w14:schemeClr w14:val="tx1"/>
            </w14:solidFill>
          </w14:textFill>
        </w:rPr>
      </w:pPr>
      <w:r>
        <w:rPr>
          <w:rFonts w:hint="eastAsia" w:ascii="宋体" w:hAnsi="宋体" w:cs="宋体"/>
          <w:b/>
          <w:bCs/>
          <w:color w:val="000000" w:themeColor="text1"/>
          <w:spacing w:val="9"/>
          <w:sz w:val="43"/>
          <w:szCs w:val="43"/>
          <w:highlight w:val="none"/>
          <w14:textFill>
            <w14:solidFill>
              <w14:schemeClr w14:val="tx1"/>
            </w14:solidFill>
          </w14:textFill>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77AF9F3F">
      <w:pPr>
        <w:spacing w:before="78" w:line="221" w:lineRule="auto"/>
        <w:ind w:left="23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7"/>
          <w:sz w:val="24"/>
          <w:highlight w:val="none"/>
          <w14:textFill>
            <w14:solidFill>
              <w14:schemeClr w14:val="tx1"/>
            </w14:solidFill>
          </w14:textFill>
        </w:rPr>
        <w:t>分标（如有）：</w:t>
      </w:r>
      <w:r>
        <w:rPr>
          <w:rFonts w:hint="eastAsia" w:ascii="宋体" w:hAnsi="宋体" w:cs="宋体"/>
          <w:color w:val="000000" w:themeColor="text1"/>
          <w:spacing w:val="55"/>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619DBB99">
      <w:pPr>
        <w:spacing w:line="67" w:lineRule="exact"/>
        <w:rPr>
          <w:rFonts w:ascii="宋体" w:hAnsi="宋体" w:cs="宋体"/>
          <w:color w:val="000000" w:themeColor="text1"/>
          <w:sz w:val="24"/>
          <w:highlight w:val="none"/>
          <w14:textFill>
            <w14:solidFill>
              <w14:schemeClr w14:val="tx1"/>
            </w14:solidFill>
          </w14:textFill>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序</w:t>
            </w:r>
            <w:r>
              <w:rPr>
                <w:rFonts w:hint="eastAsia" w:ascii="宋体" w:hAnsi="宋体" w:cs="宋体"/>
                <w:snapToGrid w:val="0"/>
                <w:color w:val="000000" w:themeColor="text1"/>
                <w:spacing w:val="-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拟分包项目名</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1"/>
                <w:kern w:val="0"/>
                <w:sz w:val="24"/>
                <w:highlight w:val="none"/>
                <w14:textFill>
                  <w14:solidFill>
                    <w14:schemeClr w14:val="tx1"/>
                  </w14:solidFill>
                </w14:textFill>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000000" w:themeColor="text1"/>
                <w:sz w:val="24"/>
                <w:highlight w:val="none"/>
                <w14:textFill>
                  <w14:solidFill>
                    <w14:schemeClr w14:val="tx1"/>
                  </w14:solidFill>
                </w14:textFill>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C207855">
            <w:pPr>
              <w:rPr>
                <w:rFonts w:ascii="宋体" w:hAnsi="宋体" w:cs="宋体"/>
                <w:color w:val="000000" w:themeColor="text1"/>
                <w:sz w:val="24"/>
                <w:highlight w:val="none"/>
                <w14:textFill>
                  <w14:solidFill>
                    <w14:schemeClr w14:val="tx1"/>
                  </w14:solidFill>
                </w14:textFill>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拟分包金额</w:t>
            </w:r>
          </w:p>
        </w:tc>
        <w:tc>
          <w:tcPr>
            <w:tcW w:w="676" w:type="dxa"/>
            <w:vMerge w:val="continue"/>
            <w:tcBorders>
              <w:top w:val="nil"/>
            </w:tcBorders>
            <w:shd w:val="clear" w:color="auto" w:fill="auto"/>
          </w:tcPr>
          <w:p w14:paraId="7D606B61">
            <w:pPr>
              <w:rPr>
                <w:rFonts w:ascii="宋体" w:hAnsi="宋体" w:cs="宋体"/>
                <w:color w:val="000000" w:themeColor="text1"/>
                <w:sz w:val="24"/>
                <w:highlight w:val="none"/>
                <w14:textFill>
                  <w14:solidFill>
                    <w14:schemeClr w14:val="tx1"/>
                  </w14:solidFill>
                </w14:textFill>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6F3686AB">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68EAED1">
            <w:pPr>
              <w:spacing w:before="161"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75D0FC95">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494BF08">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2D883122">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7C202015">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D4E7103">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2C20743E">
            <w:pPr>
              <w:rPr>
                <w:rFonts w:ascii="宋体" w:hAnsi="宋体" w:cs="宋体"/>
                <w:color w:val="000000" w:themeColor="text1"/>
                <w:sz w:val="24"/>
                <w:highlight w:val="none"/>
                <w14:textFill>
                  <w14:solidFill>
                    <w14:schemeClr w14:val="tx1"/>
                  </w14:solidFill>
                </w14:textFill>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6F79571C">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42B99507">
            <w:pPr>
              <w:spacing w:before="159"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34A55B">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99EA62F">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05150DAD">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D06C5AC">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196A259E">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B3BA7BF">
            <w:pPr>
              <w:rPr>
                <w:rFonts w:ascii="宋体" w:hAnsi="宋体" w:cs="宋体"/>
                <w:color w:val="000000" w:themeColor="text1"/>
                <w:sz w:val="24"/>
                <w:highlight w:val="none"/>
                <w14:textFill>
                  <w14:solidFill>
                    <w14:schemeClr w14:val="tx1"/>
                  </w14:solidFill>
                </w14:textFill>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1711C8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F65A0AD">
            <w:pPr>
              <w:spacing w:before="162"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76F70C87">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D1EB280">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3CAE85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5A32678F">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427BFFD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1D34B8DE">
            <w:pPr>
              <w:rPr>
                <w:rFonts w:ascii="宋体" w:hAnsi="宋体" w:cs="宋体"/>
                <w:color w:val="000000" w:themeColor="text1"/>
                <w:sz w:val="24"/>
                <w:highlight w:val="none"/>
                <w14:textFill>
                  <w14:solidFill>
                    <w14:schemeClr w14:val="tx1"/>
                  </w14:solidFill>
                </w14:textFill>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0806DBB4">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1F3EE284">
            <w:pPr>
              <w:spacing w:before="162"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30FA2F19">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289332B">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DA6390B">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205BE082">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B0311A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78831558">
            <w:pPr>
              <w:rPr>
                <w:rFonts w:ascii="宋体" w:hAnsi="宋体" w:cs="宋体"/>
                <w:color w:val="000000" w:themeColor="text1"/>
                <w:sz w:val="24"/>
                <w:highlight w:val="none"/>
                <w14:textFill>
                  <w14:solidFill>
                    <w14:schemeClr w14:val="tx1"/>
                  </w14:solidFill>
                </w14:textFill>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7ACF70E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33F17CA7">
            <w:pPr>
              <w:spacing w:before="160"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F778F1">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E951992">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0EBB277">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143E373">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52759C6">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571DFE3A">
            <w:pPr>
              <w:rPr>
                <w:rFonts w:ascii="宋体" w:hAnsi="宋体" w:cs="宋体"/>
                <w:color w:val="000000" w:themeColor="text1"/>
                <w:sz w:val="24"/>
                <w:highlight w:val="none"/>
                <w14:textFill>
                  <w14:solidFill>
                    <w14:schemeClr w14:val="tx1"/>
                  </w14:solidFill>
                </w14:textFill>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48607F85">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C115871">
            <w:pPr>
              <w:spacing w:before="163"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4EB64502">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6B029C61">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C39288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41FDC289">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94C7277">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D61BA2B">
            <w:pPr>
              <w:rPr>
                <w:rFonts w:ascii="宋体" w:hAnsi="宋体" w:cs="宋体"/>
                <w:color w:val="000000" w:themeColor="text1"/>
                <w:sz w:val="24"/>
                <w:highlight w:val="none"/>
                <w14:textFill>
                  <w14:solidFill>
                    <w14:schemeClr w14:val="tx1"/>
                  </w14:solidFill>
                </w14:textFill>
              </w:rPr>
            </w:pPr>
          </w:p>
        </w:tc>
      </w:tr>
    </w:tbl>
    <w:p w14:paraId="56BE0722">
      <w:pPr>
        <w:spacing w:before="147" w:line="217" w:lineRule="auto"/>
        <w:ind w:left="71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备注： 1.若无分包计划，则供应商应在本表填写</w:t>
      </w:r>
      <w:r>
        <w:rPr>
          <w:rFonts w:hint="eastAsia" w:ascii="宋体" w:hAnsi="宋体" w:cs="宋体"/>
          <w:color w:val="000000" w:themeColor="text1"/>
          <w:spacing w:val="-7"/>
          <w:sz w:val="24"/>
          <w:highlight w:val="none"/>
          <w14:textFill>
            <w14:solidFill>
              <w14:schemeClr w14:val="tx1"/>
            </w14:solidFill>
          </w14:textFill>
        </w:rPr>
        <w:t>“无”。</w:t>
      </w:r>
    </w:p>
    <w:p w14:paraId="55F1C8D2">
      <w:pPr>
        <w:spacing w:before="158" w:line="220" w:lineRule="auto"/>
        <w:ind w:firstLine="1428" w:firstLineChars="600"/>
        <w:rPr>
          <w:rFonts w:ascii="宋体" w:hAnsi="宋体" w:cs="宋体"/>
          <w:color w:val="000000" w:themeColor="text1"/>
          <w:spacing w:val="-2"/>
          <w:sz w:val="24"/>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000000" w:themeColor="text1"/>
          <w:spacing w:val="-1"/>
          <w:sz w:val="24"/>
          <w:highlight w:val="none"/>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highlight w:val="none"/>
          <w14:textFill>
            <w14:solidFill>
              <w14:schemeClr w14:val="tx1"/>
            </w14:solidFill>
          </w14:textFill>
        </w:rPr>
        <w:t>、非关键工程。</w:t>
      </w:r>
    </w:p>
    <w:p w14:paraId="2EDC6998">
      <w:pPr>
        <w:tabs>
          <w:tab w:val="left" w:pos="5387"/>
        </w:tabs>
        <w:spacing w:before="120" w:beforeLines="50" w:after="120" w:afterLines="50" w:line="7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附件12</w:t>
      </w:r>
    </w:p>
    <w:p w14:paraId="0D81DF69">
      <w:pPr>
        <w:tabs>
          <w:tab w:val="left" w:pos="5387"/>
        </w:tabs>
        <w:spacing w:before="120" w:beforeLines="50" w:after="120" w:afterLines="50" w:line="7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建设工程项目管理承诺书</w:t>
      </w:r>
    </w:p>
    <w:p w14:paraId="3E6071F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5708742E">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作为参与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000000" w:themeColor="text1"/>
          <w:sz w:val="24"/>
          <w:szCs w:val="24"/>
          <w:highlight w:val="none"/>
          <w14:textFill>
            <w14:solidFill>
              <w14:schemeClr w14:val="tx1"/>
            </w14:solidFill>
          </w14:textFill>
        </w:rPr>
      </w:pPr>
    </w:p>
    <w:p w14:paraId="09BA30B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5F1B17A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71C12E1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14744DE9">
      <w:pPr>
        <w:spacing w:line="56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广西壮族自治区建筑工程安全文明施工措施项目清单内容</w:t>
      </w:r>
    </w:p>
    <w:p w14:paraId="2A1A54F5">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（桂建质〔2015〕16号文附件一）</w:t>
      </w:r>
    </w:p>
    <w:p w14:paraId="2B95DC90">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广西壮族自治区</w:t>
      </w:r>
    </w:p>
    <w:p w14:paraId="0CB27ECC">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文明</w:t>
            </w:r>
          </w:p>
          <w:p w14:paraId="5D04A48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w:t>
            </w:r>
          </w:p>
          <w:p w14:paraId="4D19E5F3">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与</w:t>
            </w:r>
          </w:p>
          <w:p w14:paraId="3072F15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环境</w:t>
            </w:r>
          </w:p>
          <w:p w14:paraId="2CBB4ED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安全警示</w:t>
            </w:r>
          </w:p>
          <w:p w14:paraId="2DD44EC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1.现场采用封闭围挡，高度不小于1.8m。</w:t>
            </w:r>
          </w:p>
          <w:p w14:paraId="10E8D6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1.道路畅通；</w:t>
            </w:r>
          </w:p>
          <w:p w14:paraId="79CB3E2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2.排水沟、排水设施畅通；</w:t>
            </w:r>
          </w:p>
          <w:p w14:paraId="2E0F151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（1）材料、构件、料具等堆放时，悬挂有名称、品种、规格等标牌；</w:t>
            </w:r>
          </w:p>
          <w:p w14:paraId="7303FDB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（2）水泥和其他易飞扬细颗粒建筑材料应封闭存放或采取覆盖等措施；</w:t>
            </w:r>
          </w:p>
          <w:p w14:paraId="0CFDEFFE">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1.施工现场应设置密闭式垃圾站，施工垃圾、生活垃圾应分类存放。</w:t>
            </w:r>
          </w:p>
          <w:p w14:paraId="31C753E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现场办公</w:t>
            </w:r>
          </w:p>
          <w:p w14:paraId="412F174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1.施工现场办公、生活区与作业区分开设置，保持安全距离。</w:t>
            </w:r>
          </w:p>
          <w:p w14:paraId="3907324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w:t>
            </w:r>
          </w:p>
          <w:p w14:paraId="3A02F96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1.按照TN-S系统要求配备五芯电缆、四芯电缆和三芯电缆。</w:t>
            </w:r>
          </w:p>
          <w:p w14:paraId="6AC340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2.按要求架设临时用电线路的电杆、横担、瓷夹、瓷瓶等，或电缆埋地的地沟。</w:t>
            </w:r>
          </w:p>
          <w:p w14:paraId="60CA399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配电箱</w:t>
            </w:r>
          </w:p>
          <w:p w14:paraId="6F3EDD6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2.按两级保护的要求，选取符合容量要求和质量合格的总配电箱和开关箱中的漏电保护器。</w:t>
            </w:r>
          </w:p>
          <w:p w14:paraId="6C6091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（1）垂直运输设备检测、检验。</w:t>
            </w:r>
          </w:p>
          <w:p w14:paraId="506551E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000000" w:themeColor="text1"/>
          <w:sz w:val="24"/>
          <w:highlight w:val="none"/>
          <w14:textFill>
            <w14:solidFill>
              <w14:schemeClr w14:val="tx1"/>
            </w14:solidFill>
          </w14:textFill>
        </w:rPr>
      </w:pPr>
    </w:p>
    <w:p w14:paraId="6EC3B510">
      <w:pPr>
        <w:adjustRightInd w:val="0"/>
        <w:snapToGrid w:val="0"/>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附件13</w:t>
      </w:r>
    </w:p>
    <w:p w14:paraId="1849F91F">
      <w:pPr>
        <w:spacing w:before="120" w:beforeLines="50" w:line="76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中小企业声明函（工程）</w:t>
      </w:r>
    </w:p>
    <w:p w14:paraId="79F225D6">
      <w:pPr>
        <w:spacing w:before="2" w:line="500" w:lineRule="exact"/>
        <w:rPr>
          <w:rFonts w:ascii="宋体" w:hAnsi="宋体" w:cs="宋体"/>
          <w:b/>
          <w:bCs/>
          <w:color w:val="000000" w:themeColor="text1"/>
          <w:sz w:val="24"/>
          <w:highlight w:val="none"/>
          <w14:textFill>
            <w14:solidFill>
              <w14:schemeClr w14:val="tx1"/>
            </w14:solidFill>
          </w14:textFill>
        </w:rPr>
      </w:pPr>
    </w:p>
    <w:p w14:paraId="483BC1CB">
      <w:pPr>
        <w:spacing w:line="360" w:lineRule="auto"/>
        <w:ind w:firstLine="42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686C326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50330AF0">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p>
    <w:p w14:paraId="6594547C">
      <w:pPr>
        <w:spacing w:line="360" w:lineRule="auto"/>
        <w:ind w:firstLine="420"/>
        <w:rPr>
          <w:bCs/>
          <w:color w:val="000000" w:themeColor="text1"/>
          <w:sz w:val="24"/>
          <w:highlight w:val="none"/>
          <w14:textFill>
            <w14:solidFill>
              <w14:schemeClr w14:val="tx1"/>
            </w14:solidFill>
          </w14:textFill>
        </w:rPr>
      </w:pPr>
    </w:p>
    <w:p w14:paraId="3C84A79B">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3FAED061">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p>
    <w:p w14:paraId="51167E88">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供应商名称（公章）：                          </w:t>
      </w:r>
    </w:p>
    <w:p w14:paraId="10199327">
      <w:pPr>
        <w:spacing w:line="360" w:lineRule="auto"/>
        <w:ind w:firstLine="3600" w:firstLineChars="15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054DB4D">
      <w:pPr>
        <w:spacing w:line="360" w:lineRule="auto"/>
        <w:jc w:val="left"/>
        <w:rPr>
          <w:bCs/>
          <w:color w:val="000000" w:themeColor="text1"/>
          <w:sz w:val="24"/>
          <w:highlight w:val="none"/>
          <w14:textFill>
            <w14:solidFill>
              <w14:schemeClr w14:val="tx1"/>
            </w14:solidFill>
          </w14:textFill>
        </w:rPr>
      </w:pPr>
    </w:p>
    <w:p w14:paraId="2281BF90">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注：（</w:t>
      </w:r>
      <w:r>
        <w:rPr>
          <w:bCs/>
          <w:color w:val="000000" w:themeColor="text1"/>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）如</w:t>
      </w:r>
      <w:r>
        <w:rPr>
          <w:rFonts w:hint="eastAsia" w:ascii="宋体" w:hAnsi="宋体" w:cs="宋体"/>
          <w:color w:val="000000" w:themeColor="text1"/>
          <w:sz w:val="24"/>
          <w:highlight w:val="none"/>
          <w14:textFill>
            <w14:solidFill>
              <w14:schemeClr w14:val="tx1"/>
            </w14:solidFill>
          </w14:textFill>
        </w:rPr>
        <w:t>谈判供应商</w:t>
      </w:r>
      <w:r>
        <w:rPr>
          <w:rFonts w:hint="eastAsia"/>
          <w:bCs/>
          <w:color w:val="000000" w:themeColor="text1"/>
          <w:sz w:val="24"/>
          <w:highlight w:val="none"/>
          <w14:textFill>
            <w14:solidFill>
              <w14:schemeClr w14:val="tx1"/>
            </w14:solidFill>
          </w14:textFill>
        </w:rPr>
        <w:t>为联合体或分包的，声明函中“项目名称”应填写联合体中中小企业承担的具体内容或者中小企业具体分包内容。</w:t>
      </w:r>
    </w:p>
    <w:p w14:paraId="66FE80FB">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2</w:t>
      </w:r>
      <w:r>
        <w:rPr>
          <w:rFonts w:hint="eastAsia"/>
          <w:bCs/>
          <w:color w:val="000000" w:themeColor="text1"/>
          <w:sz w:val="24"/>
          <w:highlight w:val="none"/>
          <w14:textFill>
            <w14:solidFill>
              <w14:schemeClr w14:val="tx1"/>
            </w14:solidFill>
          </w14:textFill>
        </w:rPr>
        <w:t>）请根据真实情况出具《中小企业声明函》。</w:t>
      </w:r>
      <w:r>
        <w:rPr>
          <w:rFonts w:hint="eastAsia"/>
          <w:color w:val="000000" w:themeColor="text1"/>
          <w:sz w:val="24"/>
          <w:highlight w:val="none"/>
          <w14:textFill>
            <w14:solidFill>
              <w14:schemeClr w14:val="tx1"/>
            </w14:solidFill>
          </w14:textFill>
        </w:rPr>
        <w:t>成交候选人享受《政府采购促进中小企业发展管理办法》（财库〔2020〕46号）</w:t>
      </w:r>
      <w:r>
        <w:rPr>
          <w:rFonts w:hint="eastAsia" w:cs="宋体"/>
          <w:color w:val="000000" w:themeColor="text1"/>
          <w:sz w:val="24"/>
          <w:highlight w:val="none"/>
          <w14:textFill>
            <w14:solidFill>
              <w14:schemeClr w14:val="tx1"/>
            </w14:solidFill>
          </w14:textFill>
        </w:rPr>
        <w:t>、</w:t>
      </w:r>
      <w:r>
        <w:rPr>
          <w:rFonts w:hint="eastAsia" w:cs="宋体"/>
          <w:color w:val="000000" w:themeColor="text1"/>
          <w:sz w:val="24"/>
          <w:highlight w:val="none"/>
          <w:lang w:bidi="ar"/>
          <w14:textFill>
            <w14:solidFill>
              <w14:schemeClr w14:val="tx1"/>
            </w14:solidFill>
          </w14:textFill>
        </w:rPr>
        <w:t>财政部《关于进一步加大政府采购支持中小企业力度的通知》（财库〔2022〕19号）</w:t>
      </w:r>
      <w:r>
        <w:rPr>
          <w:rFonts w:hint="eastAsia"/>
          <w:color w:val="000000" w:themeColor="text1"/>
          <w:sz w:val="24"/>
          <w:highlight w:val="none"/>
          <w14:textFill>
            <w14:solidFill>
              <w14:schemeClr w14:val="tx1"/>
            </w14:solidFill>
          </w14:textFill>
        </w:rPr>
        <w:t>规定的中小企业扶持政策的，采购人、采购代理机构应当随成交结果公开成交供应商的《中小企业声明函》</w:t>
      </w:r>
      <w:r>
        <w:rPr>
          <w:rFonts w:hint="eastAsia"/>
          <w:bCs/>
          <w:color w:val="000000" w:themeColor="text1"/>
          <w:sz w:val="24"/>
          <w:highlight w:val="none"/>
          <w14:textFill>
            <w14:solidFill>
              <w14:schemeClr w14:val="tx1"/>
            </w14:solidFill>
          </w14:textFill>
        </w:rPr>
        <w:t>，接受社会监督。</w:t>
      </w:r>
    </w:p>
    <w:p w14:paraId="67189764">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3</w:t>
      </w:r>
      <w:r>
        <w:rPr>
          <w:rFonts w:hint="eastAsia"/>
          <w:bCs/>
          <w:color w:val="000000" w:themeColor="text1"/>
          <w:sz w:val="24"/>
          <w:highlight w:val="none"/>
          <w14:textFill>
            <w14:solidFill>
              <w14:schemeClr w14:val="tx1"/>
            </w14:solidFill>
          </w14:textFill>
        </w:rPr>
        <w:t>）从业人员、营业收入、资产总额填报上一年度数据，无上一年度数据的新成立企业可不填报。</w:t>
      </w:r>
    </w:p>
    <w:p w14:paraId="6A0D4330">
      <w:pPr>
        <w:spacing w:line="360" w:lineRule="exact"/>
        <w:ind w:firstLine="6720" w:firstLineChars="3200"/>
        <w:rPr>
          <w:rFonts w:ascii="宋体" w:cs="Courier New"/>
          <w:color w:val="000000" w:themeColor="text1"/>
          <w:szCs w:val="21"/>
          <w:highlight w:val="none"/>
          <w14:textFill>
            <w14:solidFill>
              <w14:schemeClr w14:val="tx1"/>
            </w14:solidFill>
          </w14:textFill>
        </w:rPr>
      </w:pPr>
    </w:p>
    <w:p w14:paraId="3E8605DE">
      <w:pPr>
        <w:spacing w:line="300" w:lineRule="auto"/>
        <w:ind w:left="420" w:hanging="420"/>
        <w:rPr>
          <w:rFonts w:ascii="宋体"/>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附件14</w:t>
      </w:r>
    </w:p>
    <w:p w14:paraId="548D93F4">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7DE53739">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1FC12A2E">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r>
        <w:rPr>
          <w:rFonts w:hint="eastAsia"/>
          <w:b/>
          <w:color w:val="000000" w:themeColor="text1"/>
          <w:kern w:val="2"/>
          <w:sz w:val="36"/>
          <w:szCs w:val="36"/>
          <w:highlight w:val="none"/>
          <w14:textFill>
            <w14:solidFill>
              <w14:schemeClr w14:val="tx1"/>
            </w14:solidFill>
          </w14:textFill>
        </w:rPr>
        <w:t>残疾人福利性单位声明函</w:t>
      </w:r>
    </w:p>
    <w:p w14:paraId="712A1753">
      <w:pPr>
        <w:spacing w:line="588" w:lineRule="exact"/>
        <w:rPr>
          <w:rFonts w:ascii="宋体"/>
          <w:color w:val="000000" w:themeColor="text1"/>
          <w:szCs w:val="21"/>
          <w:highlight w:val="none"/>
          <w14:textFill>
            <w14:solidFill>
              <w14:schemeClr w14:val="tx1"/>
            </w14:solidFill>
          </w14:textFill>
        </w:rPr>
      </w:pPr>
    </w:p>
    <w:p w14:paraId="6E08DA88">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本单位对上述声明的真实性负责。如有虚假，将依法承担相应责任。</w:t>
      </w:r>
    </w:p>
    <w:p w14:paraId="214564BA">
      <w:pPr>
        <w:spacing w:line="588" w:lineRule="exact"/>
        <w:ind w:firstLine="480" w:firstLineChars="200"/>
        <w:rPr>
          <w:rFonts w:ascii="宋体"/>
          <w:color w:val="000000" w:themeColor="text1"/>
          <w:sz w:val="24"/>
          <w:highlight w:val="none"/>
          <w14:textFill>
            <w14:solidFill>
              <w14:schemeClr w14:val="tx1"/>
            </w14:solidFill>
          </w14:textFill>
        </w:rPr>
      </w:pPr>
    </w:p>
    <w:p w14:paraId="6B0AE7DF">
      <w:pPr>
        <w:spacing w:line="588" w:lineRule="exact"/>
        <w:ind w:firstLine="480" w:firstLineChars="200"/>
        <w:rPr>
          <w:rFonts w:ascii="宋体"/>
          <w:color w:val="000000" w:themeColor="text1"/>
          <w:sz w:val="24"/>
          <w:highlight w:val="none"/>
          <w14:textFill>
            <w14:solidFill>
              <w14:schemeClr w14:val="tx1"/>
            </w14:solidFill>
          </w14:textFill>
        </w:rPr>
      </w:pPr>
    </w:p>
    <w:p w14:paraId="183C4A75">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供应商名称（公章）：                          </w:t>
      </w:r>
    </w:p>
    <w:p w14:paraId="2F6D3230">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w:t>
      </w:r>
    </w:p>
    <w:p w14:paraId="1142E303">
      <w:pPr>
        <w:tabs>
          <w:tab w:val="left" w:pos="4860"/>
        </w:tabs>
        <w:spacing w:line="588" w:lineRule="exact"/>
        <w:ind w:firstLine="482" w:firstLineChars="20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000000" w:themeColor="text1"/>
          <w:szCs w:val="21"/>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供应商提供的《残疾人福利性单位声明函》与事实不符的，依照《政府采购法》第七十七条第一款的规定追究法律责任。</w:t>
      </w:r>
    </w:p>
    <w:p w14:paraId="0F613F51">
      <w:pPr>
        <w:spacing w:line="360" w:lineRule="auto"/>
        <w:rPr>
          <w:rFonts w:ascii="宋体" w:hAnsi="宋体" w:cs="宋体"/>
          <w:b/>
          <w:color w:val="000000" w:themeColor="text1"/>
          <w:spacing w:val="6"/>
          <w:sz w:val="24"/>
          <w:highlight w:val="none"/>
          <w14:textFill>
            <w14:solidFill>
              <w14:schemeClr w14:val="tx1"/>
            </w14:solidFill>
          </w14:textFill>
        </w:rPr>
      </w:pPr>
    </w:p>
    <w:p w14:paraId="15699418">
      <w:pPr>
        <w:spacing w:line="360" w:lineRule="auto"/>
        <w:rPr>
          <w:rFonts w:ascii="宋体" w:hAnsi="宋体" w:cs="宋体"/>
          <w:b/>
          <w:color w:val="000000" w:themeColor="text1"/>
          <w:spacing w:val="6"/>
          <w:sz w:val="24"/>
          <w:highlight w:val="none"/>
          <w14:textFill>
            <w14:solidFill>
              <w14:schemeClr w14:val="tx1"/>
            </w14:solidFill>
          </w14:textFill>
        </w:rPr>
      </w:pPr>
    </w:p>
    <w:p w14:paraId="22D2B253">
      <w:pPr>
        <w:spacing w:line="360" w:lineRule="auto"/>
        <w:rPr>
          <w:rFonts w:ascii="宋体" w:hAnsi="宋体" w:cs="宋体"/>
          <w:b/>
          <w:color w:val="000000" w:themeColor="text1"/>
          <w:spacing w:val="6"/>
          <w:sz w:val="24"/>
          <w:highlight w:val="none"/>
          <w14:textFill>
            <w14:solidFill>
              <w14:schemeClr w14:val="tx1"/>
            </w14:solidFill>
          </w14:textFill>
        </w:rPr>
      </w:pPr>
    </w:p>
    <w:p w14:paraId="346BDF01">
      <w:pPr>
        <w:pStyle w:val="43"/>
      </w:pPr>
    </w:p>
    <w:p w14:paraId="0338BF2D">
      <w:pPr>
        <w:spacing w:line="360" w:lineRule="auto"/>
        <w:rPr>
          <w:rFonts w:ascii="宋体" w:hAnsi="宋体" w:cs="宋体"/>
          <w:b/>
          <w:color w:val="000000" w:themeColor="text1"/>
          <w:spacing w:val="6"/>
          <w:sz w:val="24"/>
          <w:highlight w:val="none"/>
          <w14:textFill>
            <w14:solidFill>
              <w14:schemeClr w14:val="tx1"/>
            </w14:solidFill>
          </w14:textFill>
        </w:rPr>
      </w:pPr>
    </w:p>
    <w:p w14:paraId="5699E83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附件15</w:t>
      </w:r>
    </w:p>
    <w:p w14:paraId="72A6BD8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质疑函范本格式：</w:t>
      </w:r>
    </w:p>
    <w:p w14:paraId="6C46A7CF">
      <w:pPr>
        <w:spacing w:line="360" w:lineRule="auto"/>
        <w:jc w:val="center"/>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w:t>
      </w:r>
    </w:p>
    <w:p w14:paraId="5F5FD703">
      <w:pPr>
        <w:snapToGrid w:val="0"/>
        <w:spacing w:before="240"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14:paraId="1B425D0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7CB11EB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3FA075EE">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65900CE">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3A4FC38A">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F8235F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016B036">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0902FA25">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3BAEF31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41E864CD">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4BB4389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0439A932">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3CB4DB35">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146B34F9">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2A86834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93138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3671DE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3D301B2">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36BEE2C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3C6CCFDF">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5DC7D8E0">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639EFCE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4065CE8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6AB450EC">
      <w:pPr>
        <w:spacing w:line="360" w:lineRule="auto"/>
        <w:jc w:val="center"/>
        <w:rPr>
          <w:rFonts w:ascii="宋体" w:hAnsi="宋体" w:cs="宋体"/>
          <w:b/>
          <w:bCs/>
          <w:color w:val="000000" w:themeColor="text1"/>
          <w:sz w:val="24"/>
          <w:highlight w:val="none"/>
          <w14:textFill>
            <w14:solidFill>
              <w14:schemeClr w14:val="tx1"/>
            </w14:solidFill>
          </w14:textFill>
        </w:rPr>
      </w:pPr>
    </w:p>
    <w:p w14:paraId="4799032F">
      <w:pPr>
        <w:spacing w:line="360" w:lineRule="auto"/>
        <w:rPr>
          <w:rFonts w:ascii="宋体" w:hAnsi="宋体" w:cs="宋体"/>
          <w:b/>
          <w:color w:val="000000" w:themeColor="text1"/>
          <w:sz w:val="24"/>
          <w:highlight w:val="none"/>
          <w14:textFill>
            <w14:solidFill>
              <w14:schemeClr w14:val="tx1"/>
            </w14:solidFill>
          </w14:textFill>
        </w:rPr>
      </w:pPr>
    </w:p>
    <w:p w14:paraId="55E95FE1">
      <w:pPr>
        <w:spacing w:line="360" w:lineRule="auto"/>
        <w:rPr>
          <w:rFonts w:ascii="宋体" w:hAnsi="宋体" w:cs="宋体"/>
          <w:b/>
          <w:color w:val="000000" w:themeColor="text1"/>
          <w:sz w:val="24"/>
          <w:highlight w:val="none"/>
          <w14:textFill>
            <w14:solidFill>
              <w14:schemeClr w14:val="tx1"/>
            </w14:solidFill>
          </w14:textFill>
        </w:rPr>
      </w:pPr>
    </w:p>
    <w:p w14:paraId="6E29E225">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78C8D62D">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14:paraId="328894CF">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172503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0D7F7B12">
      <w:pPr>
        <w:spacing w:line="360" w:lineRule="auto"/>
        <w:rPr>
          <w:rFonts w:ascii="宋体" w:hAnsi="宋体" w:cs="宋体"/>
          <w:b/>
          <w:color w:val="000000" w:themeColor="text1"/>
          <w:spacing w:val="6"/>
          <w:szCs w:val="21"/>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附件16</w:t>
      </w:r>
    </w:p>
    <w:p w14:paraId="0E1FF1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投诉书范本格式：</w:t>
      </w:r>
    </w:p>
    <w:p w14:paraId="0627FAC6">
      <w:pPr>
        <w:snapToGrid w:val="0"/>
        <w:spacing w:line="440" w:lineRule="exact"/>
        <w:jc w:val="center"/>
        <w:rPr>
          <w:rFonts w:ascii="宋体" w:hAnsi="宋体" w:cs="宋体"/>
          <w:b/>
          <w:bCs/>
          <w:color w:val="000000" w:themeColor="text1"/>
          <w:kern w:val="0"/>
          <w:sz w:val="30"/>
          <w:szCs w:val="30"/>
          <w:highlight w:val="none"/>
          <w14:textFill>
            <w14:solidFill>
              <w14:schemeClr w14:val="tx1"/>
            </w14:solidFill>
          </w14:textFill>
        </w:rPr>
      </w:pPr>
      <w:r>
        <w:rPr>
          <w:rFonts w:ascii="宋体" w:hAnsi="宋体" w:cs="宋体"/>
          <w:b/>
          <w:bCs/>
          <w:color w:val="000000" w:themeColor="text1"/>
          <w:kern w:val="0"/>
          <w:sz w:val="30"/>
          <w:szCs w:val="30"/>
          <w:highlight w:val="none"/>
          <w14:textFill>
            <w14:solidFill>
              <w14:schemeClr w14:val="tx1"/>
            </w14:solidFill>
          </w14:textFill>
        </w:rPr>
        <w:t>政府采购供应商投诉书范本</w:t>
      </w:r>
    </w:p>
    <w:p w14:paraId="41A65EE1">
      <w:pPr>
        <w:snapToGrid w:val="0"/>
        <w:spacing w:line="440" w:lineRule="exact"/>
        <w:jc w:val="center"/>
        <w:rPr>
          <w:rFonts w:ascii="宋体" w:hAnsi="宋体" w:cs="宋体"/>
          <w:b/>
          <w:bCs/>
          <w:color w:val="000000" w:themeColor="text1"/>
          <w:kern w:val="0"/>
          <w:szCs w:val="21"/>
          <w:highlight w:val="none"/>
          <w14:textFill>
            <w14:solidFill>
              <w14:schemeClr w14:val="tx1"/>
            </w14:solidFill>
          </w14:textFill>
        </w:rPr>
      </w:pPr>
    </w:p>
    <w:p w14:paraId="798126E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一、投诉相关主体基本情况</w:t>
      </w:r>
    </w:p>
    <w:p w14:paraId="19F97456">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w:t>
      </w:r>
    </w:p>
    <w:p w14:paraId="189C358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5FD10A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法定代表人/主要负责人：</w:t>
      </w:r>
    </w:p>
    <w:p w14:paraId="7C4CA59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w:t>
      </w:r>
    </w:p>
    <w:p w14:paraId="0B5CC5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授权代表：联系电话：</w:t>
      </w:r>
    </w:p>
    <w:p w14:paraId="1DA8824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F2D52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被投诉人1：</w:t>
      </w:r>
    </w:p>
    <w:p w14:paraId="19E78E4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3E6EA93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2A7ADFA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被投诉人2</w:t>
      </w:r>
    </w:p>
    <w:p w14:paraId="7879DD4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69E34A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相关供应商：</w:t>
      </w:r>
    </w:p>
    <w:p w14:paraId="22161AB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942DA2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4D2A1CD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二、投诉项目基本情况</w:t>
      </w:r>
    </w:p>
    <w:p w14:paraId="06A649E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采购项目名称：</w:t>
      </w:r>
    </w:p>
    <w:p w14:paraId="2F6239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采购项目编号：包号：</w:t>
      </w:r>
    </w:p>
    <w:p w14:paraId="1843BEC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采购人名称：</w:t>
      </w:r>
    </w:p>
    <w:p w14:paraId="28DBF13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代理机构名称：</w:t>
      </w:r>
    </w:p>
    <w:p w14:paraId="0E9C1D3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采购文件公告:是/否 公告期限：</w:t>
      </w:r>
    </w:p>
    <w:p w14:paraId="1A2531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采购结果公告:是/否 公告期限：</w:t>
      </w:r>
    </w:p>
    <w:p w14:paraId="52DEA0B0">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三、质疑基本情况</w:t>
      </w:r>
    </w:p>
    <w:p w14:paraId="2E5F30B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投诉人于年月 日,向提出质疑，质疑事项为：</w:t>
      </w:r>
    </w:p>
    <w:p w14:paraId="44C7BC0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采购人/代理机构于年月日,就质疑事项作出了答复/没有在法定期限内作出答复。</w:t>
      </w:r>
    </w:p>
    <w:p w14:paraId="4FC5EE3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四、投诉事项具体内容</w:t>
      </w:r>
    </w:p>
    <w:p w14:paraId="2C8C701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投诉事项1：</w:t>
      </w:r>
    </w:p>
    <w:p w14:paraId="4C82190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事实依据：</w:t>
      </w:r>
    </w:p>
    <w:p w14:paraId="0FEE62A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法律依据：</w:t>
      </w:r>
    </w:p>
    <w:p w14:paraId="0DCFD0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投诉事项2</w:t>
      </w:r>
    </w:p>
    <w:p w14:paraId="33837A7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31D7326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五、与投诉事项相关的投诉请求</w:t>
      </w:r>
    </w:p>
    <w:p w14:paraId="77DE5A4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请求：</w:t>
      </w:r>
    </w:p>
    <w:p w14:paraId="28E0F35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签字(签章)：公章：</w:t>
      </w:r>
    </w:p>
    <w:p w14:paraId="594E14E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w:t>
      </w:r>
    </w:p>
    <w:p w14:paraId="3B2B09B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投诉书制作说明：</w:t>
      </w:r>
    </w:p>
    <w:p w14:paraId="4D10837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3.投诉人若对项目的某一分包进行投诉，投诉书应列明具体分包号。</w:t>
      </w:r>
    </w:p>
    <w:p w14:paraId="797FB7E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4.投诉书应简要列明质疑事项，质疑函、质疑答复等作为附件材料提供。</w:t>
      </w:r>
    </w:p>
    <w:p w14:paraId="66B8946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5.投诉书的投诉事项应具体、明确，并有必要的事实依据和法律依据。</w:t>
      </w:r>
    </w:p>
    <w:p w14:paraId="2110F9C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6.投诉书的投诉请求应与投诉事项相关。</w:t>
      </w:r>
    </w:p>
    <w:p w14:paraId="0D5D376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000000" w:themeColor="text1"/>
          <w:sz w:val="24"/>
          <w:highlight w:val="none"/>
          <w14:textFill>
            <w14:solidFill>
              <w14:schemeClr w14:val="tx1"/>
            </w14:solidFill>
          </w14:textFill>
        </w:rPr>
      </w:pPr>
    </w:p>
    <w:p w14:paraId="19DAB9A7">
      <w:pPr>
        <w:pStyle w:val="90"/>
        <w:rPr>
          <w:color w:val="000000" w:themeColor="text1"/>
          <w:szCs w:val="24"/>
          <w:highlight w:val="none"/>
          <w14:textFill>
            <w14:solidFill>
              <w14:schemeClr w14:val="tx1"/>
            </w14:solidFill>
          </w14:textFill>
        </w:rPr>
      </w:pPr>
    </w:p>
    <w:p w14:paraId="5916C9FA">
      <w:pPr>
        <w:pStyle w:val="90"/>
        <w:rPr>
          <w:color w:val="000000" w:themeColor="text1"/>
          <w:szCs w:val="24"/>
          <w:highlight w:val="none"/>
          <w14:textFill>
            <w14:solidFill>
              <w14:schemeClr w14:val="tx1"/>
            </w14:solidFill>
          </w14:textFill>
        </w:rPr>
      </w:pPr>
    </w:p>
    <w:p w14:paraId="646520DA">
      <w:pPr>
        <w:pStyle w:val="90"/>
        <w:rPr>
          <w:color w:val="000000" w:themeColor="text1"/>
          <w:szCs w:val="24"/>
          <w:highlight w:val="none"/>
          <w14:textFill>
            <w14:solidFill>
              <w14:schemeClr w14:val="tx1"/>
            </w14:solidFill>
          </w14:textFill>
        </w:rPr>
      </w:pPr>
    </w:p>
    <w:p w14:paraId="435DB58F">
      <w:pPr>
        <w:pStyle w:val="90"/>
        <w:rPr>
          <w:color w:val="000000" w:themeColor="text1"/>
          <w:highlight w:val="none"/>
          <w14:textFill>
            <w14:solidFill>
              <w14:schemeClr w14:val="tx1"/>
            </w14:solidFill>
          </w14:textFill>
        </w:rPr>
      </w:pPr>
    </w:p>
    <w:p w14:paraId="54478C4A">
      <w:pPr>
        <w:pStyle w:val="90"/>
        <w:rPr>
          <w:color w:val="000000" w:themeColor="text1"/>
          <w:highlight w:val="none"/>
          <w14:textFill>
            <w14:solidFill>
              <w14:schemeClr w14:val="tx1"/>
            </w14:solidFill>
          </w14:textFill>
        </w:rPr>
      </w:pPr>
    </w:p>
    <w:p w14:paraId="2F4CE771">
      <w:pPr>
        <w:pStyle w:val="90"/>
        <w:rPr>
          <w:color w:val="000000" w:themeColor="text1"/>
          <w:highlight w:val="none"/>
          <w14:textFill>
            <w14:solidFill>
              <w14:schemeClr w14:val="tx1"/>
            </w14:solidFill>
          </w14:textFill>
        </w:rPr>
      </w:pPr>
    </w:p>
    <w:p w14:paraId="6B0803BC">
      <w:pPr>
        <w:pStyle w:val="90"/>
        <w:rPr>
          <w:color w:val="000000" w:themeColor="text1"/>
          <w:highlight w:val="none"/>
          <w14:textFill>
            <w14:solidFill>
              <w14:schemeClr w14:val="tx1"/>
            </w14:solidFill>
          </w14:textFill>
        </w:rPr>
      </w:pPr>
    </w:p>
    <w:p w14:paraId="3DB565D0">
      <w:pPr>
        <w:pStyle w:val="90"/>
        <w:rPr>
          <w:color w:val="000000" w:themeColor="text1"/>
          <w:highlight w:val="none"/>
          <w14:textFill>
            <w14:solidFill>
              <w14:schemeClr w14:val="tx1"/>
            </w14:solidFill>
          </w14:textFill>
        </w:rPr>
      </w:pPr>
    </w:p>
    <w:p w14:paraId="554B8E40">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4909A23">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6D5F4912">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46B6DC7B">
      <w:pPr>
        <w:adjustRightInd w:val="0"/>
        <w:snapToGrid w:val="0"/>
        <w:spacing w:line="360" w:lineRule="auto"/>
        <w:ind w:firstLine="482"/>
        <w:jc w:val="left"/>
        <w:rPr>
          <w:rFonts w:hint="eastAsia" w:ascii="宋体" w:hAnsi="宋体"/>
          <w:color w:val="000000" w:themeColor="text1"/>
          <w:kern w:val="0"/>
          <w:sz w:val="24"/>
          <w:szCs w:val="20"/>
          <w:highlight w:val="none"/>
          <w14:textFill>
            <w14:solidFill>
              <w14:schemeClr w14:val="tx1"/>
            </w14:solidFill>
          </w14:textFill>
        </w:rPr>
      </w:pPr>
    </w:p>
    <w:p w14:paraId="410592A2">
      <w:pPr>
        <w:pStyle w:val="17"/>
        <w:rPr>
          <w:rFonts w:hint="eastAsia"/>
          <w:color w:val="000000" w:themeColor="text1"/>
          <w:highlight w:val="none"/>
          <w14:textFill>
            <w14:solidFill>
              <w14:schemeClr w14:val="tx1"/>
            </w14:solidFill>
          </w14:textFill>
        </w:rPr>
      </w:pPr>
    </w:p>
    <w:p w14:paraId="106005AA">
      <w:pPr>
        <w:rPr>
          <w:rFonts w:hint="eastAsia"/>
          <w:color w:val="000000" w:themeColor="text1"/>
          <w:highlight w:val="none"/>
          <w14:textFill>
            <w14:solidFill>
              <w14:schemeClr w14:val="tx1"/>
            </w14:solidFill>
          </w14:textFill>
        </w:rPr>
      </w:pPr>
    </w:p>
    <w:p w14:paraId="10675EBA">
      <w:pPr>
        <w:pStyle w:val="17"/>
        <w:rPr>
          <w:rFonts w:hint="eastAsia"/>
          <w:color w:val="000000" w:themeColor="text1"/>
          <w:highlight w:val="none"/>
          <w14:textFill>
            <w14:solidFill>
              <w14:schemeClr w14:val="tx1"/>
            </w14:solidFill>
          </w14:textFill>
        </w:rPr>
      </w:pPr>
    </w:p>
    <w:p w14:paraId="75759E17">
      <w:pPr>
        <w:rPr>
          <w:rFonts w:hint="eastAsia"/>
          <w:color w:val="000000" w:themeColor="text1"/>
          <w:highlight w:val="none"/>
          <w14:textFill>
            <w14:solidFill>
              <w14:schemeClr w14:val="tx1"/>
            </w14:solidFill>
          </w14:textFill>
        </w:rPr>
      </w:pPr>
    </w:p>
    <w:p w14:paraId="50B6C413">
      <w:pPr>
        <w:pStyle w:val="17"/>
        <w:rPr>
          <w:rFonts w:hint="eastAsia"/>
          <w:color w:val="000000" w:themeColor="text1"/>
          <w:highlight w:val="none"/>
          <w14:textFill>
            <w14:solidFill>
              <w14:schemeClr w14:val="tx1"/>
            </w14:solidFill>
          </w14:textFill>
        </w:rPr>
      </w:pPr>
    </w:p>
    <w:p w14:paraId="448EBF3E">
      <w:pPr>
        <w:pStyle w:val="17"/>
        <w:rPr>
          <w:rFonts w:hint="eastAsia"/>
          <w:color w:val="000000" w:themeColor="text1"/>
          <w:highlight w:val="none"/>
          <w14:textFill>
            <w14:solidFill>
              <w14:schemeClr w14:val="tx1"/>
            </w14:solidFill>
          </w14:textFill>
        </w:rPr>
      </w:pPr>
    </w:p>
    <w:p w14:paraId="35CBB22E">
      <w:pPr>
        <w:rPr>
          <w:rFonts w:hint="eastAsia"/>
          <w:color w:val="000000" w:themeColor="text1"/>
          <w:highlight w:val="none"/>
          <w14:textFill>
            <w14:solidFill>
              <w14:schemeClr w14:val="tx1"/>
            </w14:solidFill>
          </w14:textFill>
        </w:rPr>
      </w:pPr>
    </w:p>
    <w:p w14:paraId="312463DC">
      <w:pPr>
        <w:pStyle w:val="17"/>
        <w:rPr>
          <w:rFonts w:hint="eastAsia"/>
          <w:color w:val="000000" w:themeColor="text1"/>
          <w:highlight w:val="none"/>
          <w14:textFill>
            <w14:solidFill>
              <w14:schemeClr w14:val="tx1"/>
            </w14:solidFill>
          </w14:textFill>
        </w:rPr>
      </w:pPr>
    </w:p>
    <w:p w14:paraId="7F766BCE">
      <w:pPr>
        <w:rPr>
          <w:rFonts w:hint="eastAsia"/>
          <w:color w:val="000000" w:themeColor="text1"/>
          <w:highlight w:val="none"/>
          <w14:textFill>
            <w14:solidFill>
              <w14:schemeClr w14:val="tx1"/>
            </w14:solidFill>
          </w14:textFill>
        </w:rPr>
      </w:pPr>
    </w:p>
    <w:p w14:paraId="347AE083">
      <w:pPr>
        <w:pStyle w:val="17"/>
        <w:rPr>
          <w:rFonts w:hint="eastAsia"/>
          <w:color w:val="000000" w:themeColor="text1"/>
          <w:highlight w:val="none"/>
          <w14:textFill>
            <w14:solidFill>
              <w14:schemeClr w14:val="tx1"/>
            </w14:solidFill>
          </w14:textFill>
        </w:rPr>
      </w:pPr>
    </w:p>
    <w:p w14:paraId="7926EFB1">
      <w:pPr>
        <w:rPr>
          <w:color w:val="000000" w:themeColor="text1"/>
          <w:highlight w:val="none"/>
          <w14:textFill>
            <w14:solidFill>
              <w14:schemeClr w14:val="tx1"/>
            </w14:solidFill>
          </w14:textFill>
        </w:rPr>
      </w:pPr>
    </w:p>
    <w:p w14:paraId="74EF2606">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5EAD8C0B">
      <w:pPr>
        <w:keepNext/>
        <w:keepLines/>
        <w:jc w:val="center"/>
        <w:outlineLvl w:val="0"/>
        <w:rPr>
          <w:rFonts w:ascii="宋体" w:hAnsi="宋体"/>
          <w:b/>
          <w:bCs/>
          <w:color w:val="000000" w:themeColor="text1"/>
          <w:kern w:val="44"/>
          <w:sz w:val="44"/>
          <w:szCs w:val="44"/>
          <w:highlight w:val="none"/>
          <w14:textFill>
            <w14:solidFill>
              <w14:schemeClr w14:val="tx1"/>
            </w14:solidFill>
          </w14:textFill>
        </w:rPr>
      </w:pPr>
      <w:bookmarkStart w:id="60" w:name="_Toc26063"/>
      <w:bookmarkStart w:id="61" w:name="_Toc176861409"/>
      <w:r>
        <w:rPr>
          <w:rFonts w:hint="eastAsia" w:ascii="宋体" w:hAnsi="宋体"/>
          <w:b/>
          <w:bCs/>
          <w:color w:val="000000" w:themeColor="text1"/>
          <w:kern w:val="44"/>
          <w:sz w:val="44"/>
          <w:szCs w:val="44"/>
          <w:highlight w:val="none"/>
          <w14:textFill>
            <w14:solidFill>
              <w14:schemeClr w14:val="tx1"/>
            </w14:solidFill>
          </w14:textFill>
        </w:rPr>
        <w:t>第四章  采购项目需求</w:t>
      </w:r>
      <w:bookmarkEnd w:id="60"/>
      <w:bookmarkEnd w:id="61"/>
    </w:p>
    <w:p w14:paraId="6983B085">
      <w:pPr>
        <w:rPr>
          <w:color w:val="000000" w:themeColor="text1"/>
          <w:highlight w:val="none"/>
          <w14:textFill>
            <w14:solidFill>
              <w14:schemeClr w14:val="tx1"/>
            </w14:solidFill>
          </w14:textFill>
        </w:rPr>
      </w:pPr>
    </w:p>
    <w:p w14:paraId="5A57EE67">
      <w:pPr>
        <w:rPr>
          <w:color w:val="000000" w:themeColor="text1"/>
          <w:highlight w:val="none"/>
          <w14:textFill>
            <w14:solidFill>
              <w14:schemeClr w14:val="tx1"/>
            </w14:solidFill>
          </w14:textFill>
        </w:rPr>
      </w:pPr>
    </w:p>
    <w:p w14:paraId="15D5806F">
      <w:pPr>
        <w:spacing w:line="440" w:lineRule="exact"/>
        <w:jc w:val="center"/>
        <w:rPr>
          <w:color w:val="000000" w:themeColor="text1"/>
          <w:sz w:val="36"/>
          <w:szCs w:val="36"/>
          <w:highlight w:val="none"/>
          <w14:textFill>
            <w14:solidFill>
              <w14:schemeClr w14:val="tx1"/>
            </w14:solidFill>
          </w14:textFill>
        </w:rPr>
      </w:pPr>
    </w:p>
    <w:p w14:paraId="5916077E">
      <w:pPr>
        <w:rPr>
          <w:rFonts w:ascii="宋体" w:hAnsi="Courier New" w:cs="Courier New"/>
          <w:color w:val="000000" w:themeColor="text1"/>
          <w:szCs w:val="21"/>
          <w:highlight w:val="none"/>
          <w14:textFill>
            <w14:solidFill>
              <w14:schemeClr w14:val="tx1"/>
            </w14:solidFill>
          </w14:textFill>
        </w:rPr>
      </w:pPr>
    </w:p>
    <w:p w14:paraId="51376056">
      <w:pPr>
        <w:rPr>
          <w:rFonts w:ascii="宋体" w:hAnsi="Courier New" w:cs="Courier New"/>
          <w:color w:val="000000" w:themeColor="text1"/>
          <w:szCs w:val="21"/>
          <w:highlight w:val="none"/>
          <w14:textFill>
            <w14:solidFill>
              <w14:schemeClr w14:val="tx1"/>
            </w14:solidFill>
          </w14:textFill>
        </w:rPr>
      </w:pPr>
    </w:p>
    <w:p w14:paraId="12446854">
      <w:pPr>
        <w:rPr>
          <w:rFonts w:ascii="宋体" w:hAnsi="Courier New" w:cs="Courier New"/>
          <w:color w:val="000000" w:themeColor="text1"/>
          <w:szCs w:val="21"/>
          <w:highlight w:val="none"/>
          <w14:textFill>
            <w14:solidFill>
              <w14:schemeClr w14:val="tx1"/>
            </w14:solidFill>
          </w14:textFill>
        </w:rPr>
      </w:pPr>
    </w:p>
    <w:p w14:paraId="7B9FFD63">
      <w:pPr>
        <w:rPr>
          <w:rFonts w:ascii="宋体" w:hAnsi="Courier New" w:cs="Courier New"/>
          <w:color w:val="000000" w:themeColor="text1"/>
          <w:szCs w:val="21"/>
          <w:highlight w:val="none"/>
          <w14:textFill>
            <w14:solidFill>
              <w14:schemeClr w14:val="tx1"/>
            </w14:solidFill>
          </w14:textFill>
        </w:rPr>
      </w:pPr>
    </w:p>
    <w:p w14:paraId="20BF7CBF">
      <w:pPr>
        <w:rPr>
          <w:rFonts w:ascii="宋体" w:hAnsi="Courier New" w:cs="Courier New"/>
          <w:color w:val="000000" w:themeColor="text1"/>
          <w:szCs w:val="21"/>
          <w:highlight w:val="none"/>
          <w14:textFill>
            <w14:solidFill>
              <w14:schemeClr w14:val="tx1"/>
            </w14:solidFill>
          </w14:textFill>
        </w:rPr>
      </w:pPr>
    </w:p>
    <w:p w14:paraId="2CC08108">
      <w:pPr>
        <w:rPr>
          <w:rFonts w:ascii="宋体" w:hAnsi="Courier New" w:cs="Courier New"/>
          <w:color w:val="000000" w:themeColor="text1"/>
          <w:szCs w:val="21"/>
          <w:highlight w:val="none"/>
          <w14:textFill>
            <w14:solidFill>
              <w14:schemeClr w14:val="tx1"/>
            </w14:solidFill>
          </w14:textFill>
        </w:rPr>
      </w:pPr>
    </w:p>
    <w:p w14:paraId="0DB29BF6">
      <w:pPr>
        <w:rPr>
          <w:rFonts w:ascii="宋体" w:hAnsi="Courier New" w:cs="Courier New"/>
          <w:color w:val="000000" w:themeColor="text1"/>
          <w:szCs w:val="21"/>
          <w:highlight w:val="none"/>
          <w14:textFill>
            <w14:solidFill>
              <w14:schemeClr w14:val="tx1"/>
            </w14:solidFill>
          </w14:textFill>
        </w:rPr>
      </w:pPr>
    </w:p>
    <w:p w14:paraId="26BDE67F">
      <w:pPr>
        <w:rPr>
          <w:rFonts w:ascii="宋体" w:hAnsi="Courier New" w:cs="Courier New"/>
          <w:color w:val="000000" w:themeColor="text1"/>
          <w:szCs w:val="21"/>
          <w:highlight w:val="none"/>
          <w14:textFill>
            <w14:solidFill>
              <w14:schemeClr w14:val="tx1"/>
            </w14:solidFill>
          </w14:textFill>
        </w:rPr>
      </w:pPr>
    </w:p>
    <w:p w14:paraId="7B06D43C">
      <w:pPr>
        <w:rPr>
          <w:rFonts w:ascii="宋体" w:hAnsi="Courier New" w:cs="Courier New"/>
          <w:color w:val="000000" w:themeColor="text1"/>
          <w:szCs w:val="21"/>
          <w:highlight w:val="none"/>
          <w14:textFill>
            <w14:solidFill>
              <w14:schemeClr w14:val="tx1"/>
            </w14:solidFill>
          </w14:textFill>
        </w:rPr>
      </w:pPr>
    </w:p>
    <w:p w14:paraId="08524575">
      <w:pPr>
        <w:rPr>
          <w:rFonts w:ascii="宋体" w:hAnsi="Courier New" w:cs="Courier New"/>
          <w:color w:val="000000" w:themeColor="text1"/>
          <w:szCs w:val="21"/>
          <w:highlight w:val="none"/>
          <w14:textFill>
            <w14:solidFill>
              <w14:schemeClr w14:val="tx1"/>
            </w14:solidFill>
          </w14:textFill>
        </w:rPr>
      </w:pPr>
    </w:p>
    <w:p w14:paraId="1EBA05CF">
      <w:pPr>
        <w:rPr>
          <w:rFonts w:ascii="宋体" w:hAnsi="Courier New" w:cs="Courier New"/>
          <w:color w:val="000000" w:themeColor="text1"/>
          <w:szCs w:val="21"/>
          <w:highlight w:val="none"/>
          <w14:textFill>
            <w14:solidFill>
              <w14:schemeClr w14:val="tx1"/>
            </w14:solidFill>
          </w14:textFill>
        </w:rPr>
      </w:pPr>
    </w:p>
    <w:p w14:paraId="30E0B597">
      <w:pPr>
        <w:rPr>
          <w:rFonts w:ascii="宋体" w:hAnsi="Courier New" w:cs="Courier New"/>
          <w:color w:val="000000" w:themeColor="text1"/>
          <w:szCs w:val="21"/>
          <w:highlight w:val="none"/>
          <w14:textFill>
            <w14:solidFill>
              <w14:schemeClr w14:val="tx1"/>
            </w14:solidFill>
          </w14:textFill>
        </w:rPr>
      </w:pPr>
    </w:p>
    <w:p w14:paraId="01D7EC61">
      <w:pPr>
        <w:rPr>
          <w:rFonts w:ascii="宋体" w:hAnsi="Courier New" w:cs="Courier New"/>
          <w:color w:val="000000" w:themeColor="text1"/>
          <w:szCs w:val="21"/>
          <w:highlight w:val="none"/>
          <w14:textFill>
            <w14:solidFill>
              <w14:schemeClr w14:val="tx1"/>
            </w14:solidFill>
          </w14:textFill>
        </w:rPr>
      </w:pPr>
    </w:p>
    <w:p w14:paraId="18B335FF">
      <w:pPr>
        <w:rPr>
          <w:rFonts w:ascii="宋体" w:hAnsi="Courier New" w:cs="Courier New"/>
          <w:color w:val="000000" w:themeColor="text1"/>
          <w:szCs w:val="21"/>
          <w:highlight w:val="none"/>
          <w14:textFill>
            <w14:solidFill>
              <w14:schemeClr w14:val="tx1"/>
            </w14:solidFill>
          </w14:textFill>
        </w:rPr>
      </w:pPr>
    </w:p>
    <w:p w14:paraId="2249A27D">
      <w:pPr>
        <w:rPr>
          <w:rFonts w:ascii="宋体" w:hAnsi="Courier New" w:cs="Courier New"/>
          <w:color w:val="000000" w:themeColor="text1"/>
          <w:szCs w:val="21"/>
          <w:highlight w:val="none"/>
          <w14:textFill>
            <w14:solidFill>
              <w14:schemeClr w14:val="tx1"/>
            </w14:solidFill>
          </w14:textFill>
        </w:rPr>
      </w:pPr>
    </w:p>
    <w:p w14:paraId="229020FE">
      <w:pPr>
        <w:rPr>
          <w:rFonts w:ascii="宋体" w:hAnsi="Courier New" w:cs="Courier New"/>
          <w:color w:val="000000" w:themeColor="text1"/>
          <w:szCs w:val="21"/>
          <w:highlight w:val="none"/>
          <w14:textFill>
            <w14:solidFill>
              <w14:schemeClr w14:val="tx1"/>
            </w14:solidFill>
          </w14:textFill>
        </w:rPr>
      </w:pPr>
    </w:p>
    <w:p w14:paraId="5DA0D499">
      <w:pPr>
        <w:rPr>
          <w:rFonts w:ascii="宋体" w:hAnsi="Courier New" w:cs="Courier New"/>
          <w:color w:val="000000" w:themeColor="text1"/>
          <w:szCs w:val="21"/>
          <w:highlight w:val="none"/>
          <w14:textFill>
            <w14:solidFill>
              <w14:schemeClr w14:val="tx1"/>
            </w14:solidFill>
          </w14:textFill>
        </w:rPr>
      </w:pPr>
    </w:p>
    <w:p w14:paraId="660D2CAF">
      <w:pPr>
        <w:rPr>
          <w:rFonts w:ascii="宋体" w:hAnsi="Courier New" w:cs="Courier New"/>
          <w:color w:val="000000" w:themeColor="text1"/>
          <w:szCs w:val="21"/>
          <w:highlight w:val="none"/>
          <w14:textFill>
            <w14:solidFill>
              <w14:schemeClr w14:val="tx1"/>
            </w14:solidFill>
          </w14:textFill>
        </w:rPr>
      </w:pPr>
    </w:p>
    <w:p w14:paraId="5F0CA877">
      <w:pPr>
        <w:rPr>
          <w:rFonts w:ascii="宋体" w:hAnsi="Courier New" w:cs="Courier New"/>
          <w:color w:val="000000" w:themeColor="text1"/>
          <w:szCs w:val="21"/>
          <w:highlight w:val="none"/>
          <w14:textFill>
            <w14:solidFill>
              <w14:schemeClr w14:val="tx1"/>
            </w14:solidFill>
          </w14:textFill>
        </w:rPr>
      </w:pPr>
    </w:p>
    <w:p w14:paraId="07406739">
      <w:pPr>
        <w:rPr>
          <w:rFonts w:ascii="宋体" w:hAnsi="Courier New" w:cs="Courier New"/>
          <w:color w:val="000000" w:themeColor="text1"/>
          <w:szCs w:val="21"/>
          <w:highlight w:val="none"/>
          <w14:textFill>
            <w14:solidFill>
              <w14:schemeClr w14:val="tx1"/>
            </w14:solidFill>
          </w14:textFill>
        </w:rPr>
      </w:pPr>
    </w:p>
    <w:p w14:paraId="4BD16EFA">
      <w:pPr>
        <w:rPr>
          <w:rFonts w:ascii="宋体" w:hAnsi="Courier New" w:cs="Courier New"/>
          <w:color w:val="000000" w:themeColor="text1"/>
          <w:szCs w:val="21"/>
          <w:highlight w:val="none"/>
          <w14:textFill>
            <w14:solidFill>
              <w14:schemeClr w14:val="tx1"/>
            </w14:solidFill>
          </w14:textFill>
        </w:rPr>
      </w:pPr>
    </w:p>
    <w:p w14:paraId="424E49EA">
      <w:pPr>
        <w:autoSpaceDE w:val="0"/>
        <w:autoSpaceDN w:val="0"/>
        <w:adjustRightInd w:val="0"/>
        <w:jc w:val="center"/>
        <w:rPr>
          <w:rFonts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t>项目采购需求</w:t>
      </w:r>
    </w:p>
    <w:p w14:paraId="6B4EA542">
      <w:pPr>
        <w:numPr>
          <w:ilvl w:val="0"/>
          <w:numId w:val="4"/>
        </w:numPr>
        <w:adjustRightInd w:val="0"/>
        <w:spacing w:line="360" w:lineRule="auto"/>
        <w:jc w:val="left"/>
        <w:rPr>
          <w:rFonts w:hint="default" w:ascii="宋体" w:hAnsi="宋体" w:cs="仿宋_GB2312"/>
          <w:b w:val="0"/>
          <w:bCs w:val="0"/>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工程概况：</w:t>
      </w:r>
      <w:r>
        <w:rPr>
          <w:rFonts w:hint="eastAsia" w:ascii="宋体" w:hAnsi="宋体" w:cs="仿宋_GB2312"/>
          <w:b w:val="0"/>
          <w:bCs w:val="0"/>
          <w:color w:val="000000" w:themeColor="text1"/>
          <w:sz w:val="24"/>
          <w:lang w:eastAsia="zh-CN"/>
          <w14:textFill>
            <w14:solidFill>
              <w14:schemeClr w14:val="tx1"/>
            </w14:solidFill>
          </w14:textFill>
        </w:rPr>
        <w:t>合浦县闸口镇中心小学维修旧教学楼项目</w:t>
      </w:r>
      <w:r>
        <w:rPr>
          <w:rFonts w:hint="eastAsia" w:ascii="宋体" w:hAnsi="宋体" w:cs="仿宋_GB2312"/>
          <w:b w:val="0"/>
          <w:bCs w:val="0"/>
          <w:color w:val="000000" w:themeColor="text1"/>
          <w:sz w:val="24"/>
          <w:lang w:val="en-US" w:eastAsia="zh-CN"/>
          <w14:textFill>
            <w14:solidFill>
              <w14:schemeClr w14:val="tx1"/>
            </w14:solidFill>
          </w14:textFill>
        </w:rPr>
        <w:t>。</w:t>
      </w:r>
    </w:p>
    <w:p w14:paraId="19C23AD3">
      <w:pPr>
        <w:adjustRightInd w:val="0"/>
        <w:spacing w:line="360" w:lineRule="auto"/>
        <w:jc w:val="left"/>
        <w:rPr>
          <w:rFonts w:ascii="宋体" w:hAnsi="宋体" w:cs="仿宋_GB2312"/>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1.工程名称：</w:t>
      </w:r>
      <w:r>
        <w:rPr>
          <w:rFonts w:hint="eastAsia" w:ascii="宋体" w:hAnsi="宋体" w:cs="仿宋_GB2312"/>
          <w:color w:val="000000" w:themeColor="text1"/>
          <w:sz w:val="24"/>
          <w:lang w:eastAsia="zh-CN"/>
          <w14:textFill>
            <w14:solidFill>
              <w14:schemeClr w14:val="tx1"/>
            </w14:solidFill>
          </w14:textFill>
        </w:rPr>
        <w:t>合浦县闸口镇中心小学维修旧教学楼项目</w:t>
      </w:r>
    </w:p>
    <w:p w14:paraId="24475985">
      <w:pPr>
        <w:adjustRightInd w:val="0"/>
        <w:spacing w:line="360" w:lineRule="auto"/>
        <w:ind w:left="210" w:leftChars="100" w:firstLine="240" w:firstLineChars="100"/>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.工程承包范围：</w:t>
      </w:r>
      <w:r>
        <w:rPr>
          <w:rFonts w:hint="eastAsia" w:ascii="宋体" w:hAnsi="宋体" w:cs="仿宋_GB2312"/>
          <w:color w:val="000000" w:themeColor="text1"/>
          <w:sz w:val="24"/>
          <w:highlight w:val="none"/>
          <w:lang w:eastAsia="zh-CN"/>
          <w14:textFill>
            <w14:solidFill>
              <w14:schemeClr w14:val="tx1"/>
            </w14:solidFill>
          </w14:textFill>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.工程质量标准：</w:t>
      </w:r>
      <w:r>
        <w:rPr>
          <w:rFonts w:hint="eastAsia" w:ascii="宋体" w:hAnsi="宋体" w:cs="仿宋_GB2312"/>
          <w:color w:val="000000" w:themeColor="text1"/>
          <w:sz w:val="24"/>
          <w:lang w:eastAsia="zh-CN"/>
          <w14:textFill>
            <w14:solidFill>
              <w14:schemeClr w14:val="tx1"/>
            </w14:solidFill>
          </w14:textFill>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.工程施工要求：</w:t>
      </w:r>
    </w:p>
    <w:p w14:paraId="320A8F27">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（1）</w:t>
      </w:r>
      <w:r>
        <w:rPr>
          <w:rFonts w:hint="eastAsia" w:ascii="宋体" w:hAnsi="宋体"/>
          <w:color w:val="000000" w:themeColor="text1"/>
          <w:sz w:val="24"/>
          <w:u w:val="none"/>
          <w14:textFill>
            <w14:solidFill>
              <w14:schemeClr w14:val="tx1"/>
            </w14:solidFill>
          </w14:textFill>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2</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000000" w:themeColor="text1"/>
          <w:sz w:val="24"/>
          <w:highlight w:val="yellow"/>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3</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文明施工</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达到《建设施工现场环境与卫生标准 》。         </w:t>
      </w:r>
      <w:r>
        <w:rPr>
          <w:rFonts w:hint="eastAsia" w:ascii="宋体" w:hAnsi="宋体"/>
          <w:color w:val="000000" w:themeColor="text1"/>
          <w:sz w:val="24"/>
          <w:u w:val="single"/>
          <w14:textFill>
            <w14:solidFill>
              <w14:schemeClr w14:val="tx1"/>
            </w14:solidFill>
          </w14:textFill>
        </w:rPr>
        <w:t xml:space="preserve">                   </w:t>
      </w:r>
    </w:p>
    <w:p w14:paraId="13CD1EE5">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三、商务要求</w:t>
      </w:r>
    </w:p>
    <w:p w14:paraId="5B25A3CF">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2.工程地点：</w:t>
      </w:r>
      <w:r>
        <w:rPr>
          <w:rFonts w:hint="eastAsia" w:ascii="宋体" w:hAnsi="宋体" w:cs="仿宋_GB2312"/>
          <w:color w:val="auto"/>
          <w:sz w:val="24"/>
          <w:highlight w:val="none"/>
          <w:lang w:eastAsia="zh-CN"/>
        </w:rPr>
        <w:t>合浦县闸口镇中心小学校园内</w:t>
      </w:r>
      <w:r>
        <w:rPr>
          <w:rFonts w:hint="eastAsia" w:ascii="宋体" w:hAnsi="宋体"/>
          <w:color w:val="auto"/>
          <w:sz w:val="24"/>
          <w:highlight w:val="none"/>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highlight w:val="none"/>
        </w:rPr>
      </w:pPr>
      <w:r>
        <w:rPr>
          <w:rFonts w:hint="eastAsia" w:ascii="宋体" w:hAnsi="宋体" w:cs="仿宋_GB2312"/>
          <w:color w:val="auto"/>
          <w:sz w:val="24"/>
          <w:highlight w:val="none"/>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eastAsia="zh-CN"/>
          <w14:textFill>
            <w14:solidFill>
              <w14:schemeClr w14:val="tx1"/>
            </w14:solidFill>
          </w14:textFill>
        </w:rPr>
        <w:t>（</w:t>
      </w:r>
      <w:r>
        <w:rPr>
          <w:rFonts w:hint="eastAsia" w:ascii="宋体" w:hAnsi="宋体" w:cs="仿宋_GB2312"/>
          <w:color w:val="000000" w:themeColor="text1"/>
          <w:sz w:val="24"/>
          <w:lang w:val="en-US" w:eastAsia="zh-CN"/>
          <w14:textFill>
            <w14:solidFill>
              <w14:schemeClr w14:val="tx1"/>
            </w14:solidFill>
          </w14:textFill>
        </w:rPr>
        <w:t>1</w:t>
      </w:r>
      <w:r>
        <w:rPr>
          <w:rFonts w:hint="eastAsia" w:ascii="宋体" w:hAnsi="宋体" w:cs="仿宋_GB2312"/>
          <w:color w:val="000000" w:themeColor="text1"/>
          <w:sz w:val="24"/>
          <w:lang w:eastAsia="zh-CN"/>
          <w14:textFill>
            <w14:solidFill>
              <w14:schemeClr w14:val="tx1"/>
            </w14:solidFill>
          </w14:textFill>
        </w:rPr>
        <w:t>）合同签订期：自成交通知书发出之日起</w:t>
      </w:r>
      <w:r>
        <w:rPr>
          <w:rFonts w:hint="eastAsia" w:ascii="宋体" w:hAnsi="宋体" w:cs="仿宋_GB2312"/>
          <w:color w:val="000000" w:themeColor="text1"/>
          <w:sz w:val="24"/>
          <w:lang w:val="en-US" w:eastAsia="zh-CN"/>
          <w14:textFill>
            <w14:solidFill>
              <w14:schemeClr w14:val="tx1"/>
            </w14:solidFill>
          </w14:textFill>
        </w:rPr>
        <w:t>25日内。</w:t>
      </w:r>
    </w:p>
    <w:p w14:paraId="23729B22">
      <w:pPr>
        <w:numPr>
          <w:ilvl w:val="0"/>
          <w:numId w:val="0"/>
        </w:numPr>
        <w:adjustRightInd w:val="0"/>
        <w:spacing w:line="360" w:lineRule="auto"/>
        <w:ind w:firstLine="240" w:firstLineChars="100"/>
        <w:jc w:val="left"/>
        <w:rPr>
          <w:rFonts w:hint="default"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（2）缺陷责任期：24个月。</w:t>
      </w:r>
    </w:p>
    <w:p w14:paraId="62E6CC10">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五、其他要求</w:t>
      </w:r>
    </w:p>
    <w:p w14:paraId="48A20AD1">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报价人的报价已包含以下部分，包括：</w:t>
      </w:r>
    </w:p>
    <w:p w14:paraId="2D9E947B">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ascii="宋体" w:hAnsi="宋体" w:cs="仿宋_GB2312"/>
          <w:color w:val="000000" w:themeColor="text1"/>
          <w:sz w:val="24"/>
          <w:lang w:val="en-US" w:eastAsia="zh-CN"/>
          <w14:textFill>
            <w14:solidFill>
              <w14:schemeClr w14:val="tx1"/>
            </w14:solidFill>
          </w14:textFill>
        </w:rPr>
        <w:t>2.必要的保险费用和各项税金。</w:t>
      </w:r>
    </w:p>
    <w:p w14:paraId="210B08E1">
      <w:pPr>
        <w:rPr>
          <w:rFonts w:ascii="宋体" w:hAnsi="Courier New" w:cs="Courier New"/>
          <w:color w:val="000000" w:themeColor="text1"/>
          <w:szCs w:val="21"/>
          <w:highlight w:val="none"/>
          <w14:textFill>
            <w14:solidFill>
              <w14:schemeClr w14:val="tx1"/>
            </w14:solidFill>
          </w14:textFill>
        </w:rPr>
      </w:pPr>
      <w:r>
        <w:rPr>
          <w:rFonts w:ascii="宋体" w:hAnsi="Courier New" w:cs="Courier New"/>
          <w:color w:val="000000" w:themeColor="text1"/>
          <w:szCs w:val="21"/>
          <w:highlight w:val="none"/>
          <w14:textFill>
            <w14:solidFill>
              <w14:schemeClr w14:val="tx1"/>
            </w14:solidFill>
          </w14:textFill>
        </w:rPr>
        <w:br w:type="page"/>
      </w:r>
    </w:p>
    <w:p w14:paraId="3020CA83">
      <w:pPr>
        <w:pStyle w:val="90"/>
        <w:rPr>
          <w:color w:val="000000" w:themeColor="text1"/>
          <w:highlight w:val="none"/>
          <w14:textFill>
            <w14:solidFill>
              <w14:schemeClr w14:val="tx1"/>
            </w14:solidFill>
          </w14:textFill>
        </w:rPr>
      </w:pPr>
      <w:bookmarkStart w:id="62" w:name="_Toc27757"/>
      <w:bookmarkStart w:id="63" w:name="_Toc176429415"/>
    </w:p>
    <w:p w14:paraId="450A2A4A">
      <w:pPr>
        <w:pStyle w:val="90"/>
        <w:rPr>
          <w:color w:val="000000" w:themeColor="text1"/>
          <w:highlight w:val="none"/>
          <w14:textFill>
            <w14:solidFill>
              <w14:schemeClr w14:val="tx1"/>
            </w14:solidFill>
          </w14:textFill>
        </w:rPr>
      </w:pPr>
    </w:p>
    <w:p w14:paraId="4DD992D9">
      <w:pPr>
        <w:pStyle w:val="90"/>
        <w:rPr>
          <w:color w:val="000000" w:themeColor="text1"/>
          <w:highlight w:val="none"/>
          <w14:textFill>
            <w14:solidFill>
              <w14:schemeClr w14:val="tx1"/>
            </w14:solidFill>
          </w14:textFill>
        </w:rPr>
      </w:pPr>
    </w:p>
    <w:p w14:paraId="317CE141">
      <w:pPr>
        <w:pStyle w:val="90"/>
        <w:rPr>
          <w:color w:val="000000" w:themeColor="text1"/>
          <w:highlight w:val="none"/>
          <w14:textFill>
            <w14:solidFill>
              <w14:schemeClr w14:val="tx1"/>
            </w14:solidFill>
          </w14:textFill>
        </w:rPr>
      </w:pPr>
    </w:p>
    <w:p w14:paraId="5B7A91A4">
      <w:pPr>
        <w:pStyle w:val="90"/>
        <w:rPr>
          <w:color w:val="000000" w:themeColor="text1"/>
          <w:highlight w:val="none"/>
          <w14:textFill>
            <w14:solidFill>
              <w14:schemeClr w14:val="tx1"/>
            </w14:solidFill>
          </w14:textFill>
        </w:rPr>
      </w:pPr>
    </w:p>
    <w:p w14:paraId="00D6C357">
      <w:pPr>
        <w:pStyle w:val="90"/>
        <w:rPr>
          <w:color w:val="000000" w:themeColor="text1"/>
          <w:highlight w:val="none"/>
          <w14:textFill>
            <w14:solidFill>
              <w14:schemeClr w14:val="tx1"/>
            </w14:solidFill>
          </w14:textFill>
        </w:rPr>
      </w:pPr>
    </w:p>
    <w:p w14:paraId="70EAE33E">
      <w:pPr>
        <w:pStyle w:val="90"/>
        <w:rPr>
          <w:color w:val="000000" w:themeColor="text1"/>
          <w:highlight w:val="none"/>
          <w14:textFill>
            <w14:solidFill>
              <w14:schemeClr w14:val="tx1"/>
            </w14:solidFill>
          </w14:textFill>
        </w:rPr>
      </w:pPr>
    </w:p>
    <w:p w14:paraId="60976714">
      <w:pPr>
        <w:pStyle w:val="90"/>
        <w:rPr>
          <w:color w:val="000000" w:themeColor="text1"/>
          <w:highlight w:val="none"/>
          <w14:textFill>
            <w14:solidFill>
              <w14:schemeClr w14:val="tx1"/>
            </w14:solidFill>
          </w14:textFill>
        </w:rPr>
      </w:pPr>
    </w:p>
    <w:p w14:paraId="4E03C5BC">
      <w:pPr>
        <w:pStyle w:val="90"/>
        <w:rPr>
          <w:color w:val="000000" w:themeColor="text1"/>
          <w:highlight w:val="none"/>
          <w14:textFill>
            <w14:solidFill>
              <w14:schemeClr w14:val="tx1"/>
            </w14:solidFill>
          </w14:textFill>
        </w:rPr>
      </w:pPr>
    </w:p>
    <w:p w14:paraId="53469D48">
      <w:pPr>
        <w:pStyle w:val="90"/>
        <w:rPr>
          <w:color w:val="000000" w:themeColor="text1"/>
          <w:highlight w:val="none"/>
          <w14:textFill>
            <w14:solidFill>
              <w14:schemeClr w14:val="tx1"/>
            </w14:solidFill>
          </w14:textFill>
        </w:rPr>
      </w:pPr>
    </w:p>
    <w:p w14:paraId="29931374">
      <w:pPr>
        <w:pStyle w:val="90"/>
        <w:rPr>
          <w:color w:val="000000" w:themeColor="text1"/>
          <w:highlight w:val="none"/>
          <w14:textFill>
            <w14:solidFill>
              <w14:schemeClr w14:val="tx1"/>
            </w14:solidFill>
          </w14:textFill>
        </w:rPr>
      </w:pPr>
    </w:p>
    <w:p w14:paraId="2C2C9B90">
      <w:pPr>
        <w:pStyle w:val="2"/>
        <w:spacing w:before="0" w:after="0" w:line="240" w:lineRule="auto"/>
        <w:jc w:val="center"/>
        <w:rPr>
          <w:rFonts w:ascii="宋体" w:hAnsi="宋体"/>
          <w:color w:val="000000" w:themeColor="text1"/>
          <w:highlight w:val="none"/>
          <w14:textFill>
            <w14:solidFill>
              <w14:schemeClr w14:val="tx1"/>
            </w14:solidFill>
          </w14:textFill>
        </w:rPr>
      </w:pPr>
      <w:bookmarkStart w:id="64" w:name="_Toc1297"/>
      <w:r>
        <w:rPr>
          <w:rFonts w:hint="eastAsia" w:ascii="宋体" w:hAnsi="宋体"/>
          <w:color w:val="000000" w:themeColor="text1"/>
          <w:highlight w:val="none"/>
          <w14:textFill>
            <w14:solidFill>
              <w14:schemeClr w14:val="tx1"/>
            </w14:solidFill>
          </w14:textFill>
        </w:rPr>
        <w:t>第五章  工程量清单及图纸</w:t>
      </w:r>
      <w:bookmarkEnd w:id="62"/>
      <w:bookmarkEnd w:id="63"/>
      <w:bookmarkEnd w:id="64"/>
    </w:p>
    <w:p w14:paraId="581202D7">
      <w:pPr>
        <w:rPr>
          <w:color w:val="000000" w:themeColor="text1"/>
          <w:highlight w:val="none"/>
          <w14:textFill>
            <w14:solidFill>
              <w14:schemeClr w14:val="tx1"/>
            </w14:solidFill>
          </w14:textFill>
        </w:rPr>
      </w:pPr>
    </w:p>
    <w:p w14:paraId="3D0909A2">
      <w:pPr>
        <w:rPr>
          <w:color w:val="000000" w:themeColor="text1"/>
          <w:highlight w:val="none"/>
          <w14:textFill>
            <w14:solidFill>
              <w14:schemeClr w14:val="tx1"/>
            </w14:solidFill>
          </w14:textFill>
        </w:rPr>
      </w:pPr>
    </w:p>
    <w:p w14:paraId="7E0E28D4">
      <w:pPr>
        <w:spacing w:line="44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工程量清单及图纸（另册）</w:t>
      </w:r>
    </w:p>
    <w:p w14:paraId="717DEAF1">
      <w:pPr>
        <w:spacing w:line="440" w:lineRule="exact"/>
        <w:jc w:val="center"/>
        <w:rPr>
          <w:rFonts w:eastAsia="仿宋_GB2312"/>
          <w:color w:val="000000" w:themeColor="text1"/>
          <w:sz w:val="36"/>
          <w:szCs w:val="36"/>
          <w:highlight w:val="none"/>
          <w14:textFill>
            <w14:solidFill>
              <w14:schemeClr w14:val="tx1"/>
            </w14:solidFill>
          </w14:textFill>
        </w:rPr>
      </w:pPr>
    </w:p>
    <w:p w14:paraId="139C5993">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FC194C0">
      <w:pPr>
        <w:rPr>
          <w:color w:val="000000" w:themeColor="text1"/>
          <w:highlight w:val="none"/>
          <w14:textFill>
            <w14:solidFill>
              <w14:schemeClr w14:val="tx1"/>
            </w14:solidFill>
          </w14:textFill>
        </w:rPr>
      </w:pPr>
    </w:p>
    <w:p w14:paraId="3BF458C7">
      <w:pPr>
        <w:pStyle w:val="17"/>
        <w:rPr>
          <w:color w:val="000000" w:themeColor="text1"/>
          <w:highlight w:val="none"/>
          <w14:textFill>
            <w14:solidFill>
              <w14:schemeClr w14:val="tx1"/>
            </w14:solidFill>
          </w14:textFill>
        </w:rPr>
      </w:pPr>
    </w:p>
    <w:p w14:paraId="0AABF9B3">
      <w:pPr>
        <w:rPr>
          <w:color w:val="000000" w:themeColor="text1"/>
          <w:highlight w:val="none"/>
          <w14:textFill>
            <w14:solidFill>
              <w14:schemeClr w14:val="tx1"/>
            </w14:solidFill>
          </w14:textFill>
        </w:rPr>
      </w:pPr>
    </w:p>
    <w:p w14:paraId="4789D547">
      <w:pPr>
        <w:spacing w:line="600" w:lineRule="exact"/>
        <w:rPr>
          <w:color w:val="000000" w:themeColor="text1"/>
          <w:szCs w:val="21"/>
          <w:highlight w:val="none"/>
          <w14:textFill>
            <w14:solidFill>
              <w14:schemeClr w14:val="tx1"/>
            </w14:solidFill>
          </w14:textFill>
        </w:rPr>
      </w:pPr>
    </w:p>
    <w:p w14:paraId="4559E2B8">
      <w:pPr>
        <w:spacing w:line="300" w:lineRule="auto"/>
        <w:rPr>
          <w:rFonts w:ascii="方正宋黑简体" w:hAnsi="宋体" w:eastAsia="方正宋黑简体"/>
          <w:b/>
          <w:color w:val="000000" w:themeColor="text1"/>
          <w:szCs w:val="21"/>
          <w:highlight w:val="none"/>
          <w14:textFill>
            <w14:solidFill>
              <w14:schemeClr w14:val="tx1"/>
            </w14:solidFill>
          </w14:textFill>
        </w:rPr>
      </w:pPr>
    </w:p>
    <w:p w14:paraId="02258BD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AF1606B">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3F0339E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7F30E52">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8CAFA04">
      <w:pPr>
        <w:pStyle w:val="17"/>
        <w:rPr>
          <w:color w:val="000000" w:themeColor="text1"/>
          <w:highlight w:val="none"/>
          <w14:textFill>
            <w14:solidFill>
              <w14:schemeClr w14:val="tx1"/>
            </w14:solidFill>
          </w14:textFill>
        </w:rPr>
      </w:pPr>
    </w:p>
    <w:p w14:paraId="0DC56649">
      <w:pPr>
        <w:rPr>
          <w:color w:val="000000" w:themeColor="text1"/>
          <w:highlight w:val="none"/>
          <w14:textFill>
            <w14:solidFill>
              <w14:schemeClr w14:val="tx1"/>
            </w14:solidFill>
          </w14:textFill>
        </w:rPr>
      </w:pPr>
    </w:p>
    <w:p w14:paraId="0BA2A20C">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highlight w:val="none"/>
          <w14:textFill>
            <w14:solidFill>
              <w14:schemeClr w14:val="tx1"/>
            </w14:solidFill>
          </w14:textFill>
        </w:rPr>
      </w:pPr>
      <w:bookmarkStart w:id="65" w:name="_Toc176429416"/>
      <w:bookmarkStart w:id="66" w:name="_Toc3994507"/>
      <w:bookmarkStart w:id="67" w:name="_Toc31815"/>
      <w:bookmarkStart w:id="68" w:name="_Toc7888"/>
      <w:bookmarkStart w:id="69" w:name="_Toc13588"/>
      <w:r>
        <w:rPr>
          <w:rFonts w:hint="eastAsia" w:ascii="宋体" w:hAnsi="宋体"/>
          <w:b/>
          <w:color w:val="000000" w:themeColor="text1"/>
          <w:kern w:val="0"/>
          <w:sz w:val="44"/>
          <w:szCs w:val="44"/>
          <w:highlight w:val="none"/>
          <w14:textFill>
            <w14:solidFill>
              <w14:schemeClr w14:val="tx1"/>
            </w14:solidFill>
          </w14:textFill>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D2D39EA">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4581DA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9CA1CE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9B5FF85">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448BDD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42AFEF7F">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F269BE">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C9B789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E5551E1">
      <w:pPr>
        <w:pStyle w:val="17"/>
        <w:rPr>
          <w:color w:val="000000" w:themeColor="text1"/>
          <w:highlight w:val="none"/>
          <w14:textFill>
            <w14:solidFill>
              <w14:schemeClr w14:val="tx1"/>
            </w14:solidFill>
          </w14:textFill>
        </w:rPr>
      </w:pPr>
    </w:p>
    <w:p w14:paraId="3702AD30">
      <w:pPr>
        <w:rPr>
          <w:color w:val="000000" w:themeColor="text1"/>
          <w:highlight w:val="none"/>
          <w14:textFill>
            <w14:solidFill>
              <w14:schemeClr w14:val="tx1"/>
            </w14:solidFill>
          </w14:textFill>
        </w:rPr>
      </w:pPr>
    </w:p>
    <w:p w14:paraId="1CAE3487">
      <w:pPr>
        <w:spacing w:line="300" w:lineRule="auto"/>
        <w:rPr>
          <w:rFonts w:ascii="黑体" w:hAnsi="宋体" w:eastAsia="黑体"/>
          <w:b/>
          <w:color w:val="000000" w:themeColor="text1"/>
          <w:kern w:val="0"/>
          <w:sz w:val="32"/>
          <w:szCs w:val="32"/>
          <w:highlight w:val="none"/>
          <w14:textFill>
            <w14:solidFill>
              <w14:schemeClr w14:val="tx1"/>
            </w14:solidFill>
          </w14:textFill>
        </w:rPr>
      </w:pPr>
      <w:r>
        <w:rPr>
          <w:rFonts w:ascii="黑体" w:hAnsi="宋体" w:eastAsia="黑体"/>
          <w:b/>
          <w:color w:val="000000" w:themeColor="text1"/>
          <w:kern w:val="0"/>
          <w:sz w:val="32"/>
          <w:szCs w:val="32"/>
          <w:highlight w:val="none"/>
          <w14:textFill>
            <w14:solidFill>
              <w14:schemeClr w14:val="tx1"/>
            </w14:solidFill>
          </w14:textFill>
        </w:rPr>
        <w:br w:type="page"/>
      </w:r>
    </w:p>
    <w:p w14:paraId="14B9C1B0">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北海市政府采购合同</w:t>
      </w:r>
    </w:p>
    <w:p w14:paraId="5A52DBB6">
      <w:pPr>
        <w:pStyle w:val="21"/>
        <w:rPr>
          <w:rFonts w:hAnsi="宋体"/>
          <w:color w:val="000000" w:themeColor="text1"/>
          <w:highlight w:val="none"/>
          <w14:textFill>
            <w14:solidFill>
              <w14:schemeClr w14:val="tx1"/>
            </w14:solidFill>
          </w14:textFill>
        </w:rPr>
      </w:pPr>
    </w:p>
    <w:p w14:paraId="222210E6">
      <w:pPr>
        <w:pStyle w:val="21"/>
        <w:rPr>
          <w:rFonts w:hAnsi="宋体"/>
          <w:color w:val="000000" w:themeColor="text1"/>
          <w:highlight w:val="none"/>
          <w14:textFill>
            <w14:solidFill>
              <w14:schemeClr w14:val="tx1"/>
            </w14:solidFill>
          </w14:textFill>
        </w:rPr>
      </w:pPr>
    </w:p>
    <w:p w14:paraId="5FA93B03">
      <w:pPr>
        <w:pStyle w:val="21"/>
        <w:rPr>
          <w:rFonts w:hAnsi="宋体"/>
          <w:color w:val="000000" w:themeColor="text1"/>
          <w:highlight w:val="none"/>
          <w14:textFill>
            <w14:solidFill>
              <w14:schemeClr w14:val="tx1"/>
            </w14:solidFill>
          </w14:textFill>
        </w:rPr>
      </w:pPr>
    </w:p>
    <w:p w14:paraId="1576CF1F">
      <w:pPr>
        <w:pStyle w:val="21"/>
        <w:rPr>
          <w:rFonts w:hAnsi="宋体"/>
          <w:color w:val="000000" w:themeColor="text1"/>
          <w:highlight w:val="none"/>
          <w14:textFill>
            <w14:solidFill>
              <w14:schemeClr w14:val="tx1"/>
            </w14:solidFill>
          </w14:textFill>
        </w:rPr>
      </w:pPr>
    </w:p>
    <w:p w14:paraId="578D061C">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合同名称：</w:t>
      </w:r>
      <w:r>
        <w:rPr>
          <w:rFonts w:hint="eastAsia" w:hAnsi="宋体"/>
          <w:b/>
          <w:color w:val="000000" w:themeColor="text1"/>
          <w:sz w:val="32"/>
          <w:szCs w:val="32"/>
          <w:highlight w:val="none"/>
          <w:u w:val="single"/>
          <w14:textFill>
            <w14:solidFill>
              <w14:schemeClr w14:val="tx1"/>
            </w14:solidFill>
          </w14:textFill>
        </w:rPr>
        <w:t xml:space="preserve">                    </w:t>
      </w:r>
    </w:p>
    <w:p w14:paraId="277CF9DD">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合同编号：</w:t>
      </w:r>
      <w:r>
        <w:rPr>
          <w:rFonts w:hint="eastAsia" w:hAnsi="宋体"/>
          <w:b/>
          <w:color w:val="000000" w:themeColor="text1"/>
          <w:sz w:val="32"/>
          <w:szCs w:val="32"/>
          <w:highlight w:val="none"/>
          <w:u w:val="single"/>
          <w14:textFill>
            <w14:solidFill>
              <w14:schemeClr w14:val="tx1"/>
            </w14:solidFill>
          </w14:textFill>
        </w:rPr>
        <w:t xml:space="preserve">                    </w:t>
      </w:r>
    </w:p>
    <w:p w14:paraId="569F5B8C">
      <w:pPr>
        <w:pStyle w:val="21"/>
        <w:jc w:val="center"/>
        <w:rPr>
          <w:rFonts w:hAnsi="宋体"/>
          <w:color w:val="000000" w:themeColor="text1"/>
          <w:highlight w:val="none"/>
          <w14:textFill>
            <w14:solidFill>
              <w14:schemeClr w14:val="tx1"/>
            </w14:solidFill>
          </w14:textFill>
        </w:rPr>
      </w:pPr>
    </w:p>
    <w:p w14:paraId="7B20EA41">
      <w:pPr>
        <w:pStyle w:val="21"/>
        <w:jc w:val="center"/>
        <w:rPr>
          <w:rFonts w:hAnsi="宋体"/>
          <w:color w:val="000000" w:themeColor="text1"/>
          <w:highlight w:val="none"/>
          <w14:textFill>
            <w14:solidFill>
              <w14:schemeClr w14:val="tx1"/>
            </w14:solidFill>
          </w14:textFill>
        </w:rPr>
      </w:pPr>
    </w:p>
    <w:p w14:paraId="4D4C5C2E">
      <w:pPr>
        <w:pStyle w:val="21"/>
        <w:jc w:val="center"/>
        <w:rPr>
          <w:rFonts w:hAnsi="宋体"/>
          <w:color w:val="000000" w:themeColor="text1"/>
          <w:highlight w:val="none"/>
          <w14:textFill>
            <w14:solidFill>
              <w14:schemeClr w14:val="tx1"/>
            </w14:solidFill>
          </w14:textFill>
        </w:rPr>
      </w:pPr>
    </w:p>
    <w:p w14:paraId="1A349C5C">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采购人（甲方）</w:t>
      </w:r>
      <w:r>
        <w:rPr>
          <w:rFonts w:hint="eastAsia" w:hAnsi="宋体"/>
          <w:b/>
          <w:color w:val="000000" w:themeColor="text1"/>
          <w:sz w:val="32"/>
          <w:szCs w:val="32"/>
          <w:highlight w:val="none"/>
          <w:u w:val="single"/>
          <w14:textFill>
            <w14:solidFill>
              <w14:schemeClr w14:val="tx1"/>
            </w14:solidFill>
          </w14:textFill>
        </w:rPr>
        <w:t xml:space="preserve">                    </w:t>
      </w:r>
    </w:p>
    <w:p w14:paraId="0C19F000">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p>
    <w:p w14:paraId="7AC95EC1">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供 应 商（乙方）</w:t>
      </w:r>
      <w:r>
        <w:rPr>
          <w:rFonts w:hint="eastAsia" w:hAnsi="宋体"/>
          <w:b/>
          <w:color w:val="000000" w:themeColor="text1"/>
          <w:sz w:val="32"/>
          <w:szCs w:val="32"/>
          <w:highlight w:val="none"/>
          <w:u w:val="single"/>
          <w14:textFill>
            <w14:solidFill>
              <w14:schemeClr w14:val="tx1"/>
            </w14:solidFill>
          </w14:textFill>
        </w:rPr>
        <w:t xml:space="preserve">                    </w:t>
      </w:r>
    </w:p>
    <w:p w14:paraId="61E94B58">
      <w:pPr>
        <w:pStyle w:val="21"/>
        <w:jc w:val="center"/>
        <w:rPr>
          <w:rFonts w:hAnsi="宋体"/>
          <w:color w:val="000000" w:themeColor="text1"/>
          <w:highlight w:val="none"/>
          <w14:textFill>
            <w14:solidFill>
              <w14:schemeClr w14:val="tx1"/>
            </w14:solidFill>
          </w14:textFill>
        </w:rPr>
      </w:pPr>
    </w:p>
    <w:p w14:paraId="5841A498">
      <w:pPr>
        <w:pStyle w:val="21"/>
        <w:jc w:val="center"/>
        <w:rPr>
          <w:rFonts w:hAnsi="宋体"/>
          <w:color w:val="000000" w:themeColor="text1"/>
          <w:highlight w:val="none"/>
          <w14:textFill>
            <w14:solidFill>
              <w14:schemeClr w14:val="tx1"/>
            </w14:solidFill>
          </w14:textFill>
        </w:rPr>
      </w:pPr>
    </w:p>
    <w:p w14:paraId="5AC8130C">
      <w:pPr>
        <w:pStyle w:val="21"/>
        <w:jc w:val="center"/>
        <w:rPr>
          <w:rFonts w:hAnsi="宋体"/>
          <w:color w:val="000000" w:themeColor="text1"/>
          <w:highlight w:val="none"/>
          <w14:textFill>
            <w14:solidFill>
              <w14:schemeClr w14:val="tx1"/>
            </w14:solidFill>
          </w14:textFill>
        </w:rPr>
      </w:pPr>
    </w:p>
    <w:p w14:paraId="647BE339">
      <w:pPr>
        <w:pStyle w:val="21"/>
        <w:jc w:val="center"/>
        <w:rPr>
          <w:rFonts w:hAnsi="宋体"/>
          <w:color w:val="000000" w:themeColor="text1"/>
          <w:highlight w:val="none"/>
          <w14:textFill>
            <w14:solidFill>
              <w14:schemeClr w14:val="tx1"/>
            </w14:solidFill>
          </w14:textFill>
        </w:rPr>
      </w:pPr>
    </w:p>
    <w:p w14:paraId="3B1CC7A0">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签订合同地点：</w:t>
      </w:r>
      <w:r>
        <w:rPr>
          <w:rFonts w:hint="eastAsia" w:hAnsi="宋体"/>
          <w:b/>
          <w:color w:val="000000" w:themeColor="text1"/>
          <w:sz w:val="32"/>
          <w:szCs w:val="32"/>
          <w:highlight w:val="none"/>
          <w:u w:val="single"/>
          <w14:textFill>
            <w14:solidFill>
              <w14:schemeClr w14:val="tx1"/>
            </w14:solidFill>
          </w14:textFill>
        </w:rPr>
        <w:t xml:space="preserve">                    </w:t>
      </w:r>
    </w:p>
    <w:p w14:paraId="7D1F8F28">
      <w:pPr>
        <w:pStyle w:val="21"/>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签订合同时间：</w:t>
      </w:r>
      <w:r>
        <w:rPr>
          <w:rFonts w:hint="eastAsia" w:hAnsi="宋体"/>
          <w:b/>
          <w:color w:val="000000" w:themeColor="text1"/>
          <w:sz w:val="32"/>
          <w:szCs w:val="32"/>
          <w:highlight w:val="none"/>
          <w:u w:val="single"/>
          <w14:textFill>
            <w14:solidFill>
              <w14:schemeClr w14:val="tx1"/>
            </w14:solidFill>
          </w14:textFill>
        </w:rPr>
        <w:t xml:space="preserve">                    </w:t>
      </w:r>
    </w:p>
    <w:p w14:paraId="032A2106">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3E2F18F6">
      <w:pPr>
        <w:pStyle w:val="21"/>
        <w:jc w:val="center"/>
        <w:rPr>
          <w:rFonts w:hAnsi="宋体"/>
          <w:color w:val="000000" w:themeColor="text1"/>
          <w:highlight w:val="none"/>
          <w14:textFill>
            <w14:solidFill>
              <w14:schemeClr w14:val="tx1"/>
            </w14:solidFill>
          </w14:textFill>
        </w:rPr>
      </w:pPr>
    </w:p>
    <w:p w14:paraId="4A479044">
      <w:pPr>
        <w:pStyle w:val="21"/>
        <w:jc w:val="center"/>
        <w:rPr>
          <w:rFonts w:hAnsi="宋体"/>
          <w:color w:val="000000" w:themeColor="text1"/>
          <w:highlight w:val="none"/>
          <w14:textFill>
            <w14:solidFill>
              <w14:schemeClr w14:val="tx1"/>
            </w14:solidFill>
          </w14:textFill>
        </w:rPr>
      </w:pPr>
    </w:p>
    <w:p w14:paraId="7A4D5366">
      <w:pPr>
        <w:pStyle w:val="21"/>
        <w:jc w:val="center"/>
        <w:rPr>
          <w:rFonts w:hAnsi="宋体"/>
          <w:color w:val="000000" w:themeColor="text1"/>
          <w:highlight w:val="none"/>
          <w14:textFill>
            <w14:solidFill>
              <w14:schemeClr w14:val="tx1"/>
            </w14:solidFill>
          </w14:textFill>
        </w:rPr>
      </w:pPr>
    </w:p>
    <w:p w14:paraId="451BC778">
      <w:pPr>
        <w:pStyle w:val="21"/>
        <w:jc w:val="center"/>
        <w:rPr>
          <w:rFonts w:hAnsi="宋体"/>
          <w:color w:val="000000" w:themeColor="text1"/>
          <w:highlight w:val="none"/>
          <w14:textFill>
            <w14:solidFill>
              <w14:schemeClr w14:val="tx1"/>
            </w14:solidFill>
          </w14:textFill>
        </w:rPr>
      </w:pPr>
    </w:p>
    <w:p w14:paraId="1F260ECA">
      <w:pPr>
        <w:pStyle w:val="21"/>
        <w:jc w:val="center"/>
        <w:rPr>
          <w:rFonts w:hAnsi="宋体"/>
          <w:color w:val="000000" w:themeColor="text1"/>
          <w:highlight w:val="none"/>
          <w14:textFill>
            <w14:solidFill>
              <w14:schemeClr w14:val="tx1"/>
            </w14:solidFill>
          </w14:textFill>
        </w:rPr>
      </w:pPr>
    </w:p>
    <w:p w14:paraId="3BB651C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291BF6">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AFA9DD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DC97B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A278A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03008A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C41DA8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t>采购合同文本</w:t>
      </w:r>
    </w:p>
    <w:p w14:paraId="2CACDC26">
      <w:pPr>
        <w:snapToGrid w:val="0"/>
        <w:spacing w:line="360" w:lineRule="auto"/>
        <w:jc w:val="cente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北海市政府采购合同</w:t>
      </w:r>
    </w:p>
    <w:p w14:paraId="1356FAFD">
      <w:pPr>
        <w:snapToGrid w:val="0"/>
        <w:spacing w:line="360" w:lineRule="auto"/>
        <w:jc w:val="center"/>
        <w:rPr>
          <w:rFonts w:ascii="宋体" w:hAnsi="宋体"/>
          <w:b/>
          <w:bCs/>
          <w:color w:val="000000" w:themeColor="text1"/>
          <w:sz w:val="24"/>
          <w:highlight w:val="none"/>
          <w14:textFill>
            <w14:solidFill>
              <w14:schemeClr w14:val="tx1"/>
            </w14:solidFill>
          </w14:textFill>
        </w:rPr>
      </w:pPr>
    </w:p>
    <w:p w14:paraId="222ABBA5">
      <w:pPr>
        <w:snapToGrid w:val="0"/>
        <w:spacing w:line="360" w:lineRule="auto"/>
        <w:ind w:right="480" w:firstLine="5760" w:firstLineChars="24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合同编号：</w:t>
      </w:r>
    </w:p>
    <w:p w14:paraId="1ED84C68">
      <w:pPr>
        <w:snapToGrid w:val="0"/>
        <w:spacing w:line="360" w:lineRule="auto"/>
        <w:rPr>
          <w:rFonts w:ascii="宋体" w:hAnsi="宋体"/>
          <w:color w:val="000000" w:themeColor="text1"/>
          <w:sz w:val="24"/>
          <w:highlight w:val="none"/>
          <w14:textFill>
            <w14:solidFill>
              <w14:schemeClr w14:val="tx1"/>
            </w14:solidFill>
          </w14:textFill>
        </w:rPr>
      </w:pPr>
    </w:p>
    <w:p w14:paraId="78E62407">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采购人（甲方）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采 购 计 划 号</w:t>
      </w:r>
      <w:r>
        <w:rPr>
          <w:rFonts w:hint="eastAsia" w:ascii="宋体" w:hAnsi="宋体"/>
          <w:color w:val="000000" w:themeColor="text1"/>
          <w:sz w:val="24"/>
          <w:highlight w:val="none"/>
          <w:u w:val="single"/>
          <w14:textFill>
            <w14:solidFill>
              <w14:schemeClr w14:val="tx1"/>
            </w14:solidFill>
          </w14:textFill>
        </w:rPr>
        <w:t xml:space="preserve">             </w:t>
      </w:r>
    </w:p>
    <w:p w14:paraId="3BEBB4E0">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 应 商（乙方）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项目名称和</w:t>
      </w:r>
      <w:r>
        <w:rPr>
          <w:rFonts w:hint="eastAsia" w:ascii="宋体" w:hAnsi="宋体"/>
          <w:color w:val="000000" w:themeColor="text1"/>
          <w:spacing w:val="-20"/>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p>
    <w:p w14:paraId="0100BE68">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签  订  地  点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签 订 时 间</w:t>
      </w:r>
      <w:r>
        <w:rPr>
          <w:rFonts w:hint="eastAsia" w:ascii="宋体" w:hAnsi="宋体"/>
          <w:color w:val="000000" w:themeColor="text1"/>
          <w:sz w:val="24"/>
          <w:highlight w:val="none"/>
          <w:u w:val="single"/>
          <w14:textFill>
            <w14:solidFill>
              <w14:schemeClr w14:val="tx1"/>
            </w14:solidFill>
          </w14:textFill>
        </w:rPr>
        <w:t xml:space="preserve">             </w:t>
      </w:r>
    </w:p>
    <w:p w14:paraId="0FFA8731">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p>
    <w:p w14:paraId="7A344C9B">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bookmarkStart w:id="70" w:name="_Toc351203494"/>
      <w:r>
        <w:rPr>
          <w:rFonts w:hint="eastAsia" w:ascii="方正小标宋简体" w:eastAsia="方正小标宋简体"/>
          <w:b w:val="0"/>
          <w:color w:val="000000" w:themeColor="text1"/>
          <w:sz w:val="24"/>
          <w:szCs w:val="24"/>
          <w:highlight w:val="none"/>
          <w14:textFill>
            <w14:solidFill>
              <w14:schemeClr w14:val="tx1"/>
            </w14:solidFill>
          </w14:textFill>
        </w:rPr>
        <w:t>第一部分  通用合同条款</w:t>
      </w:r>
      <w:bookmarkEnd w:id="70"/>
      <w:bookmarkStart w:id="71" w:name="_Toc337558727"/>
    </w:p>
    <w:bookmarkEnd w:id="71"/>
    <w:p w14:paraId="31D32D6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《建设工程施工采购文件》的“合同通用条款”，采用国家工商行政管理局和建设部颁发的《建设工程施工合同》（</w:t>
      </w:r>
      <w:r>
        <w:rPr>
          <w:rFonts w:hint="eastAsia" w:ascii="宋体" w:hAnsi="宋体" w:eastAsia="宋体" w:cs="宋体"/>
          <w:sz w:val="24"/>
          <w:szCs w:val="24"/>
        </w:rPr>
        <w:t>GF—2017—0201</w:t>
      </w:r>
      <w:r>
        <w:rPr>
          <w:rFonts w:hint="eastAsia" w:ascii="宋体" w:hAnsi="宋体"/>
          <w:color w:val="000000" w:themeColor="text1"/>
          <w:sz w:val="24"/>
          <w:highlight w:val="none"/>
          <w14:textFill>
            <w14:solidFill>
              <w14:schemeClr w14:val="tx1"/>
            </w14:solidFill>
          </w14:textFill>
        </w:rPr>
        <w:t>）的“合同通用条款”。</w:t>
      </w:r>
    </w:p>
    <w:p w14:paraId="2631B701">
      <w:pPr>
        <w:pStyle w:val="4"/>
        <w:spacing w:before="312" w:beforeLines="100"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 </w:t>
      </w:r>
      <w:r>
        <w:rPr>
          <w:rFonts w:hint="eastAsia" w:ascii="宋体" w:hAnsi="宋体" w:eastAsia="宋体" w:cs="宋体"/>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1.1.1.10其他合同文件包括：</w:t>
      </w:r>
      <w:r>
        <w:rPr>
          <w:rFonts w:hint="eastAsia" w:ascii="宋体" w:hAnsi="宋体" w:eastAsia="宋体" w:cs="宋体"/>
          <w:b w:val="0"/>
          <w:bCs w:val="0"/>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1.1.3.7 作为施工现场组成部分的其他场所包括：</w:t>
      </w:r>
      <w:r>
        <w:rPr>
          <w:rFonts w:hint="eastAsia" w:ascii="宋体" w:hAnsi="宋体" w:cs="宋体"/>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none"/>
        </w:rPr>
      </w:pPr>
      <w:r>
        <w:rPr>
          <w:rFonts w:hint="eastAsia" w:ascii="宋体" w:hAnsi="宋体" w:eastAsia="宋体" w:cs="宋体"/>
          <w:sz w:val="24"/>
          <w:szCs w:val="24"/>
        </w:rPr>
        <w:t>1.1.3.9 永久占地包括：</w:t>
      </w:r>
      <w:r>
        <w:rPr>
          <w:rFonts w:hint="eastAsia" w:ascii="宋体" w:hAnsi="宋体" w:eastAsia="宋体" w:cs="宋体"/>
          <w:b w:val="0"/>
          <w:bCs w:val="0"/>
          <w:sz w:val="24"/>
          <w:szCs w:val="24"/>
          <w:u w:val="single"/>
        </w:rPr>
        <w:t>经相关政府部门或发包人允许的为实施本工程需永久占用的土地</w:t>
      </w:r>
      <w:r>
        <w:rPr>
          <w:rFonts w:hint="eastAsia" w:ascii="宋体" w:hAnsi="宋体" w:eastAsia="宋体" w:cs="宋体"/>
          <w:b w:val="0"/>
          <w:bCs w:val="0"/>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1.1.3.10 临时占地包括</w:t>
      </w:r>
      <w:r>
        <w:rPr>
          <w:rFonts w:hint="eastAsia" w:ascii="宋体" w:hAnsi="宋体" w:cs="宋体"/>
          <w:sz w:val="24"/>
          <w:szCs w:val="24"/>
          <w:lang w:eastAsia="zh-CN"/>
        </w:rPr>
        <w:t>：</w:t>
      </w:r>
      <w:r>
        <w:rPr>
          <w:rFonts w:hint="eastAsia" w:ascii="宋体" w:hAnsi="宋体" w:eastAsia="宋体" w:cs="宋体"/>
          <w:b w:val="0"/>
          <w:bCs w:val="0"/>
          <w:sz w:val="24"/>
          <w:szCs w:val="24"/>
          <w:u w:val="single"/>
        </w:rPr>
        <w:t>经相关政府部门或发包人允许的为实施本工程需临时占用的土地</w:t>
      </w:r>
      <w:r>
        <w:rPr>
          <w:rFonts w:hint="eastAsia" w:ascii="宋体" w:hAnsi="宋体" w:eastAsia="宋体" w:cs="宋体"/>
          <w:b w:val="0"/>
          <w:bCs w:val="0"/>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w:t>
      </w:r>
      <w:r>
        <w:rPr>
          <w:rFonts w:hint="eastAsia" w:ascii="宋体" w:hAnsi="宋体" w:cs="宋体"/>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适用于合同的其他规范性文件：</w:t>
      </w:r>
      <w:r>
        <w:rPr>
          <w:rFonts w:hint="eastAsia" w:ascii="宋体" w:hAnsi="宋体" w:eastAsia="宋体" w:cs="宋体"/>
          <w:b w:val="0"/>
          <w:bCs w:val="0"/>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 </w:t>
      </w:r>
      <w:r>
        <w:rPr>
          <w:rFonts w:hint="eastAsia" w:ascii="宋体" w:hAnsi="宋体" w:cs="宋体"/>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1.4.1适用于工程的标准规范包括：</w:t>
      </w:r>
      <w:r>
        <w:rPr>
          <w:rFonts w:hint="eastAsia" w:ascii="宋体" w:hAnsi="宋体" w:eastAsia="宋体" w:cs="宋体"/>
          <w:b w:val="0"/>
          <w:bCs w:val="0"/>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1.4.2 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发包人提供国外标准、规范的份数：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1.4.3发包人对工程的技术标准和功能要求的特殊要求：</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合同文件组成及优先顺序为：</w:t>
      </w:r>
    </w:p>
    <w:p w14:paraId="67A3E3FC">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（1）合同协议书；</w:t>
      </w:r>
    </w:p>
    <w:p w14:paraId="14561CC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（2）中标通知书；</w:t>
      </w:r>
    </w:p>
    <w:p w14:paraId="500C44D3">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（3）投标函及投标函附录；</w:t>
      </w:r>
    </w:p>
    <w:p w14:paraId="2E12C2BF">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（4）专用合同条款；</w:t>
      </w:r>
    </w:p>
    <w:p w14:paraId="4CD3AE60">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（5）通用合同条款；</w:t>
      </w:r>
    </w:p>
    <w:p w14:paraId="57B54C55">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（6）技术标准和要求；</w:t>
      </w:r>
    </w:p>
    <w:p w14:paraId="0219EAE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（7）已标价工程量清单；</w:t>
      </w:r>
    </w:p>
    <w:p w14:paraId="695B0EE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（8）图纸；</w:t>
      </w:r>
    </w:p>
    <w:p w14:paraId="4750B12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（9）其他合同文件：</w:t>
      </w:r>
    </w:p>
    <w:p w14:paraId="0F7C5837">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发包人向承包人提供图纸的期限：</w:t>
      </w:r>
      <w:r>
        <w:rPr>
          <w:rFonts w:hint="eastAsia" w:ascii="宋体" w:hAnsi="宋体" w:eastAsia="宋体" w:cs="宋体"/>
          <w:b w:val="0"/>
          <w:bCs w:val="0"/>
          <w:sz w:val="24"/>
          <w:szCs w:val="24"/>
          <w:u w:val="single"/>
        </w:rPr>
        <w:t>合同签订之日起 7 日内提供项目基础资料，书面及电子版形式</w:t>
      </w:r>
      <w:r>
        <w:rPr>
          <w:rFonts w:hint="eastAsia" w:ascii="宋体" w:hAnsi="宋体" w:eastAsia="宋体" w:cs="宋体"/>
          <w:b w:val="0"/>
          <w:bCs w:val="0"/>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发包人向承包人提供图纸的数量:</w:t>
      </w:r>
      <w:r>
        <w:rPr>
          <w:rFonts w:hint="eastAsia" w:ascii="宋体" w:hAnsi="宋体" w:cs="宋体"/>
          <w:b w:val="0"/>
          <w:bCs w:val="0"/>
          <w:sz w:val="24"/>
          <w:szCs w:val="24"/>
          <w:u w:val="single"/>
          <w:lang w:val="en-US" w:eastAsia="zh-CN"/>
        </w:rPr>
        <w:t>3</w:t>
      </w:r>
      <w:r>
        <w:rPr>
          <w:rFonts w:hint="eastAsia" w:ascii="宋体" w:hAnsi="宋体" w:eastAsia="宋体" w:cs="宋体"/>
          <w:b w:val="0"/>
          <w:bCs w:val="0"/>
          <w:sz w:val="24"/>
          <w:szCs w:val="24"/>
          <w:u w:val="single"/>
        </w:rPr>
        <w:t>份全套图纸，承包人需要更多份数时，自费复制</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由发包人代为复制，承包人承担所有费用</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未经发包人同意，不得将图纸转借给第三人</w:t>
      </w:r>
      <w:r>
        <w:rPr>
          <w:rFonts w:hint="eastAsia" w:ascii="宋体" w:hAnsi="宋体" w:eastAsia="宋体" w:cs="宋体"/>
          <w:b w:val="0"/>
          <w:bCs w:val="0"/>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b w:val="0"/>
          <w:bCs w:val="0"/>
          <w:sz w:val="24"/>
          <w:szCs w:val="24"/>
          <w:u w:val="none"/>
        </w:rPr>
        <w:t>发包人向承包人提供图纸的内容:</w:t>
      </w:r>
      <w:r>
        <w:rPr>
          <w:rFonts w:hint="eastAsia" w:ascii="宋体" w:hAnsi="宋体" w:eastAsia="宋体" w:cs="宋体"/>
          <w:b w:val="0"/>
          <w:bCs w:val="0"/>
          <w:sz w:val="24"/>
          <w:szCs w:val="24"/>
          <w:u w:val="single"/>
        </w:rPr>
        <w:t>经审图审查通过的施工图纸</w:t>
      </w:r>
      <w:r>
        <w:rPr>
          <w:rFonts w:hint="eastAsia" w:ascii="宋体" w:hAnsi="宋体" w:eastAsia="宋体" w:cs="宋体"/>
          <w:b w:val="0"/>
          <w:bCs w:val="0"/>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lang w:eastAsia="zh-CN"/>
        </w:rPr>
      </w:pPr>
      <w:r>
        <w:rPr>
          <w:rFonts w:hint="eastAsia" w:ascii="宋体" w:hAnsi="宋体" w:eastAsia="宋体" w:cs="宋体"/>
          <w:sz w:val="24"/>
          <w:szCs w:val="24"/>
        </w:rPr>
        <w:t>需要由承包人提供的文件，包括：</w:t>
      </w:r>
      <w:r>
        <w:rPr>
          <w:rFonts w:hint="eastAsia" w:ascii="宋体" w:hAnsi="宋体" w:eastAsia="宋体" w:cs="宋体"/>
          <w:b w:val="0"/>
          <w:bCs w:val="0"/>
          <w:sz w:val="24"/>
          <w:szCs w:val="24"/>
          <w:u w:val="single"/>
        </w:rPr>
        <w:t>按照国家及地方的标准、规范及行业管理规定要求执行以及发包人、工程师要求的文件</w:t>
      </w:r>
      <w:r>
        <w:rPr>
          <w:rFonts w:hint="eastAsia" w:ascii="宋体" w:hAnsi="宋体" w:cs="宋体"/>
          <w:b w:val="0"/>
          <w:bCs w:val="0"/>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承包人提供的文件的期限为:</w:t>
      </w:r>
      <w:r>
        <w:rPr>
          <w:rFonts w:hint="eastAsia" w:ascii="宋体" w:hAnsi="宋体" w:eastAsia="宋体" w:cs="宋体"/>
          <w:b w:val="0"/>
          <w:bCs w:val="0"/>
          <w:sz w:val="24"/>
          <w:szCs w:val="24"/>
          <w:u w:val="single"/>
        </w:rPr>
        <w:t>不少于该项工作施工前14天</w:t>
      </w:r>
      <w:r>
        <w:rPr>
          <w:rFonts w:hint="eastAsia" w:ascii="宋体" w:hAnsi="宋体" w:cs="宋体"/>
          <w:b w:val="0"/>
          <w:bCs w:val="0"/>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sz w:val="24"/>
          <w:szCs w:val="24"/>
          <w:u w:val="single"/>
          <w:lang w:eastAsia="zh-CN"/>
        </w:rPr>
      </w:pPr>
      <w:r>
        <w:rPr>
          <w:rFonts w:hint="eastAsia" w:ascii="宋体" w:hAnsi="宋体" w:eastAsia="宋体" w:cs="宋体"/>
          <w:b w:val="0"/>
          <w:bCs w:val="0"/>
          <w:sz w:val="24"/>
          <w:szCs w:val="24"/>
          <w:u w:val="none"/>
        </w:rPr>
        <w:t>承包人提供的文件的数量为:</w:t>
      </w:r>
      <w:r>
        <w:rPr>
          <w:rFonts w:hint="eastAsia" w:ascii="宋体" w:hAnsi="宋体" w:eastAsia="宋体" w:cs="宋体"/>
          <w:b w:val="0"/>
          <w:bCs w:val="0"/>
          <w:sz w:val="24"/>
          <w:szCs w:val="24"/>
          <w:u w:val="single"/>
        </w:rPr>
        <w:t>按发包人或监理人要求</w:t>
      </w:r>
      <w:r>
        <w:rPr>
          <w:rFonts w:hint="eastAsia" w:ascii="宋体" w:hAnsi="宋体" w:cs="宋体"/>
          <w:b w:val="0"/>
          <w:bCs w:val="0"/>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承包人提供的文件的形式为:</w:t>
      </w:r>
      <w:r>
        <w:rPr>
          <w:rFonts w:hint="eastAsia" w:ascii="宋体" w:hAnsi="宋体" w:eastAsia="宋体" w:cs="宋体"/>
          <w:b w:val="0"/>
          <w:bCs w:val="0"/>
          <w:sz w:val="24"/>
          <w:szCs w:val="24"/>
          <w:u w:val="single"/>
        </w:rPr>
        <w:t xml:space="preserve"> 书面及电子版形式</w:t>
      </w:r>
      <w:r>
        <w:rPr>
          <w:rFonts w:hint="eastAsia" w:ascii="宋体" w:hAnsi="宋体" w:cs="宋体"/>
          <w:b w:val="0"/>
          <w:bCs w:val="0"/>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none"/>
        </w:rPr>
        <w:t>发包人审批承包人文件的期限:</w:t>
      </w:r>
      <w:r>
        <w:rPr>
          <w:rFonts w:hint="eastAsia" w:ascii="宋体" w:hAnsi="宋体" w:eastAsia="宋体" w:cs="宋体"/>
          <w:b w:val="0"/>
          <w:bCs w:val="0"/>
          <w:sz w:val="24"/>
          <w:szCs w:val="24"/>
          <w:u w:val="single"/>
        </w:rPr>
        <w:t>收到承包人提供的文件后7天内</w:t>
      </w:r>
      <w:r>
        <w:rPr>
          <w:rFonts w:hint="eastAsia" w:ascii="宋体" w:hAnsi="宋体" w:eastAsia="宋体" w:cs="宋体"/>
          <w:b w:val="0"/>
          <w:bCs w:val="0"/>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关于现场图纸准备的约定：</w:t>
      </w:r>
      <w:r>
        <w:rPr>
          <w:rFonts w:hint="eastAsia" w:ascii="宋体" w:hAnsi="宋体" w:eastAsia="宋体" w:cs="宋体"/>
          <w:b w:val="0"/>
          <w:bCs w:val="0"/>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1.7.1发包人和承包人应当在进场施工前</w:t>
      </w:r>
      <w:r>
        <w:rPr>
          <w:rFonts w:hint="eastAsia" w:ascii="宋体" w:hAnsi="宋体" w:eastAsia="宋体" w:cs="宋体"/>
          <w:sz w:val="24"/>
          <w:szCs w:val="24"/>
          <w:u w:val="single"/>
        </w:rPr>
        <w:t>14</w:t>
      </w:r>
      <w:r>
        <w:rPr>
          <w:rFonts w:hint="eastAsia" w:ascii="宋体" w:hAnsi="宋体" w:eastAsia="宋体" w:cs="宋体"/>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1.7.2 发包人接收文件的地点：</w:t>
      </w:r>
      <w:r>
        <w:rPr>
          <w:rFonts w:hint="eastAsia" w:ascii="宋体" w:hAnsi="宋体" w:eastAsia="宋体" w:cs="宋体"/>
          <w:b w:val="0"/>
          <w:bCs w:val="0"/>
          <w:sz w:val="24"/>
          <w:szCs w:val="24"/>
          <w:u w:val="single"/>
        </w:rPr>
        <w:t>发包人办公室</w:t>
      </w:r>
      <w:r>
        <w:rPr>
          <w:rFonts w:hint="eastAsia" w:ascii="宋体" w:hAnsi="宋体" w:eastAsia="宋体" w:cs="宋体"/>
          <w:b w:val="0"/>
          <w:bCs w:val="0"/>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发包人指定的接收人为：</w:t>
      </w:r>
      <w:r>
        <w:rPr>
          <w:rFonts w:hint="eastAsia" w:ascii="宋体" w:hAnsi="宋体" w:eastAsia="宋体" w:cs="宋体"/>
          <w:b w:val="0"/>
          <w:bCs w:val="0"/>
          <w:sz w:val="24"/>
          <w:szCs w:val="24"/>
          <w:u w:val="single"/>
        </w:rPr>
        <w:t>发包人</w:t>
      </w:r>
      <w:r>
        <w:rPr>
          <w:rFonts w:hint="eastAsia" w:ascii="宋体" w:hAnsi="宋体" w:eastAsia="宋体" w:cs="宋体"/>
          <w:b w:val="0"/>
          <w:bCs w:val="0"/>
          <w:sz w:val="24"/>
          <w:szCs w:val="24"/>
          <w:u w:val="single"/>
          <w:lang w:val="en-US" w:eastAsia="zh-CN"/>
        </w:rPr>
        <w:t>代表</w:t>
      </w:r>
      <w:r>
        <w:rPr>
          <w:rFonts w:hint="eastAsia" w:ascii="宋体" w:hAnsi="宋体" w:eastAsia="宋体" w:cs="宋体"/>
          <w:b w:val="0"/>
          <w:bCs w:val="0"/>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承包人接收文件的地点：</w:t>
      </w:r>
      <w:r>
        <w:rPr>
          <w:rFonts w:hint="eastAsia" w:ascii="宋体" w:hAnsi="宋体" w:eastAsia="宋体" w:cs="宋体"/>
          <w:b w:val="0"/>
          <w:bCs w:val="0"/>
          <w:sz w:val="24"/>
          <w:szCs w:val="24"/>
          <w:u w:val="single"/>
        </w:rPr>
        <w:t>施工现场项目部</w:t>
      </w:r>
      <w:r>
        <w:rPr>
          <w:rFonts w:hint="eastAsia" w:ascii="宋体" w:hAnsi="宋体" w:eastAsia="宋体" w:cs="宋体"/>
          <w:b w:val="0"/>
          <w:bCs w:val="0"/>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承包人指定的接收人为：</w:t>
      </w:r>
      <w:r>
        <w:rPr>
          <w:rFonts w:hint="eastAsia" w:ascii="宋体" w:hAnsi="宋体" w:eastAsia="宋体" w:cs="宋体"/>
          <w:b w:val="0"/>
          <w:bCs w:val="0"/>
          <w:sz w:val="24"/>
          <w:szCs w:val="24"/>
          <w:u w:val="single"/>
          <w:lang w:val="en-US" w:eastAsia="zh-CN"/>
        </w:rPr>
        <w:t>项目负责人</w:t>
      </w:r>
      <w:r>
        <w:rPr>
          <w:rFonts w:hint="eastAsia" w:ascii="宋体" w:hAnsi="宋体" w:eastAsia="宋体" w:cs="宋体"/>
          <w:b w:val="0"/>
          <w:bCs w:val="0"/>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监理人接收文件的地点：</w:t>
      </w:r>
      <w:r>
        <w:rPr>
          <w:rFonts w:hint="eastAsia" w:ascii="宋体" w:hAnsi="宋体" w:eastAsia="宋体" w:cs="宋体"/>
          <w:b w:val="0"/>
          <w:bCs w:val="0"/>
          <w:sz w:val="24"/>
          <w:szCs w:val="24"/>
          <w:u w:val="single"/>
        </w:rPr>
        <w:t>施工现场监理部</w:t>
      </w:r>
      <w:r>
        <w:rPr>
          <w:rFonts w:hint="eastAsia" w:ascii="宋体" w:hAnsi="宋体" w:eastAsia="宋体" w:cs="宋体"/>
          <w:b w:val="0"/>
          <w:bCs w:val="0"/>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监理人指定的接收人为：</w:t>
      </w:r>
      <w:r>
        <w:rPr>
          <w:rFonts w:hint="eastAsia" w:ascii="宋体" w:hAnsi="宋体" w:eastAsia="宋体" w:cs="宋体"/>
          <w:b w:val="0"/>
          <w:bCs w:val="0"/>
          <w:sz w:val="24"/>
          <w:szCs w:val="24"/>
          <w:u w:val="single"/>
        </w:rPr>
        <w:t>总监或总监代表</w:t>
      </w:r>
      <w:r>
        <w:rPr>
          <w:rFonts w:hint="eastAsia" w:ascii="宋体" w:hAnsi="宋体" w:eastAsia="宋体" w:cs="宋体"/>
          <w:b w:val="0"/>
          <w:bCs w:val="0"/>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1.10 </w:t>
      </w:r>
      <w:r>
        <w:rPr>
          <w:rFonts w:hint="eastAsia" w:ascii="宋体" w:hAnsi="宋体" w:eastAsia="宋体" w:cs="宋体"/>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关于出入现场的权利的约定：</w:t>
      </w:r>
      <w:r>
        <w:rPr>
          <w:rFonts w:hint="eastAsia" w:ascii="宋体" w:hAnsi="宋体" w:eastAsia="宋体" w:cs="宋体"/>
          <w:b w:val="0"/>
          <w:bCs w:val="0"/>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关于场外交通和场内交通的边界的约定</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关于发包人向承包人免费提供满足工程施工需要的场内道路和交通设施的约定：</w:t>
      </w:r>
      <w:r>
        <w:rPr>
          <w:rFonts w:hint="eastAsia" w:ascii="宋体" w:hAnsi="宋体" w:eastAsia="宋体" w:cs="宋体"/>
          <w:b w:val="0"/>
          <w:bCs w:val="0"/>
          <w:sz w:val="24"/>
          <w:szCs w:val="24"/>
          <w:u w:val="single"/>
        </w:rPr>
        <w:t>场内交通由承包人自行解决，</w:t>
      </w:r>
      <w:r>
        <w:rPr>
          <w:rFonts w:hint="eastAsia" w:ascii="宋体" w:hAnsi="宋体" w:eastAsia="宋体" w:cs="宋体"/>
          <w:b w:val="0"/>
          <w:bCs w:val="0"/>
          <w:sz w:val="24"/>
          <w:szCs w:val="24"/>
          <w:u w:val="single"/>
          <w:lang w:val="en-US" w:eastAsia="zh-CN"/>
        </w:rPr>
        <w:t>承包人</w:t>
      </w:r>
      <w:r>
        <w:rPr>
          <w:rFonts w:hint="eastAsia" w:ascii="宋体" w:hAnsi="宋体" w:eastAsia="宋体" w:cs="宋体"/>
          <w:b w:val="0"/>
          <w:bCs w:val="0"/>
          <w:sz w:val="24"/>
          <w:szCs w:val="24"/>
          <w:u w:val="single"/>
        </w:rPr>
        <w:t>应遵守交通管理部门限制通行的有关规定以及城管部门的有关规定</w:t>
      </w:r>
      <w:r>
        <w:rPr>
          <w:rFonts w:hint="eastAsia" w:ascii="宋体" w:hAnsi="宋体" w:eastAsia="宋体" w:cs="宋体"/>
          <w:b w:val="0"/>
          <w:bCs w:val="0"/>
          <w:sz w:val="24"/>
          <w:szCs w:val="24"/>
          <w:u w:val="single"/>
          <w:lang w:val="en-US" w:eastAsia="zh-CN"/>
        </w:rPr>
        <w:t>并</w:t>
      </w:r>
      <w:r>
        <w:rPr>
          <w:rFonts w:hint="eastAsia" w:ascii="宋体" w:hAnsi="宋体" w:eastAsia="宋体" w:cs="宋体"/>
          <w:b w:val="0"/>
          <w:bCs w:val="0"/>
          <w:sz w:val="24"/>
          <w:szCs w:val="24"/>
          <w:u w:val="single"/>
        </w:rPr>
        <w:t>承担违反规定引起的罚款等责任</w:t>
      </w:r>
      <w:r>
        <w:rPr>
          <w:rFonts w:hint="eastAsia" w:ascii="宋体" w:hAnsi="宋体" w:eastAsia="宋体" w:cs="宋体"/>
          <w:b w:val="0"/>
          <w:bCs w:val="0"/>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运输超大件或超重件所需的道路和桥梁临时加固改造费用和其他有关费用由</w:t>
      </w:r>
      <w:r>
        <w:rPr>
          <w:rFonts w:hint="eastAsia" w:ascii="宋体" w:hAnsi="宋体" w:eastAsia="宋体" w:cs="宋体"/>
          <w:b w:val="0"/>
          <w:bCs w:val="0"/>
          <w:sz w:val="24"/>
          <w:szCs w:val="24"/>
          <w:u w:val="single"/>
        </w:rPr>
        <w:t>承包人</w:t>
      </w:r>
      <w:r>
        <w:rPr>
          <w:rFonts w:hint="eastAsia" w:ascii="宋体" w:hAnsi="宋体" w:eastAsia="宋体" w:cs="宋体"/>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lang w:eastAsia="zh-CN"/>
        </w:rPr>
      </w:pPr>
      <w:r>
        <w:rPr>
          <w:rFonts w:hint="eastAsia" w:ascii="宋体" w:hAnsi="宋体" w:eastAsia="宋体" w:cs="宋体"/>
          <w:sz w:val="24"/>
          <w:szCs w:val="24"/>
        </w:rPr>
        <w:t>关于发包人提供的上述文件的使用限制的要求：</w:t>
      </w:r>
      <w:r>
        <w:rPr>
          <w:rFonts w:hint="eastAsia" w:ascii="宋体" w:hAnsi="宋体" w:eastAsia="宋体" w:cs="宋体"/>
          <w:b w:val="0"/>
          <w:bCs w:val="0"/>
          <w:sz w:val="24"/>
          <w:szCs w:val="24"/>
          <w:u w:val="single"/>
        </w:rPr>
        <w:t>只能在本工程的施工工程当中使用，不得挪作他用或者泄密</w:t>
      </w:r>
      <w:r>
        <w:rPr>
          <w:rFonts w:hint="eastAsia" w:ascii="宋体" w:hAnsi="宋体" w:eastAsia="宋体" w:cs="宋体"/>
          <w:b w:val="0"/>
          <w:bCs w:val="0"/>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1.11.2 关于承包人为实施工程所编制文件的著作权的归属：</w:t>
      </w:r>
      <w:r>
        <w:rPr>
          <w:rFonts w:hint="eastAsia" w:ascii="宋体" w:hAnsi="宋体" w:eastAsia="宋体" w:cs="宋体"/>
          <w:b w:val="0"/>
          <w:bCs w:val="0"/>
          <w:sz w:val="24"/>
          <w:szCs w:val="24"/>
          <w:u w:val="single"/>
        </w:rPr>
        <w:t>除署名权以外的著作权属于发包人。</w:t>
      </w:r>
    </w:p>
    <w:p w14:paraId="1BB3C3DE">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关于承包人提供的上述文件的使用限制的要求：</w:t>
      </w:r>
      <w:r>
        <w:rPr>
          <w:rFonts w:hint="eastAsia" w:ascii="宋体" w:hAnsi="宋体" w:eastAsia="宋体" w:cs="宋体"/>
          <w:b w:val="0"/>
          <w:bCs w:val="0"/>
          <w:sz w:val="24"/>
          <w:szCs w:val="24"/>
          <w:u w:val="single"/>
        </w:rPr>
        <w:t>按通用条款，无特殊约定</w:t>
      </w:r>
      <w:r>
        <w:rPr>
          <w:rFonts w:hint="eastAsia" w:ascii="宋体" w:hAnsi="宋体" w:eastAsia="宋体" w:cs="宋体"/>
          <w:b w:val="0"/>
          <w:bCs w:val="0"/>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1.11.4 承包人在施工过程中所采用的专利、专有技术、技术秘密的使用费的承担方式：</w:t>
      </w:r>
      <w:r>
        <w:rPr>
          <w:rFonts w:hint="eastAsia" w:ascii="宋体" w:hAnsi="宋体" w:eastAsia="宋体" w:cs="宋体"/>
          <w:b w:val="0"/>
          <w:bCs w:val="0"/>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1.13</w:t>
      </w:r>
      <w:r>
        <w:rPr>
          <w:rFonts w:hint="eastAsia" w:ascii="宋体" w:hAnsi="宋体" w:eastAsia="宋体" w:cs="宋体"/>
          <w:sz w:val="24"/>
          <w:szCs w:val="24"/>
        </w:rPr>
        <w:t>工程量清单错误的修正</w:t>
      </w:r>
    </w:p>
    <w:p w14:paraId="3FA339C3">
      <w:pPr>
        <w:spacing w:line="400" w:lineRule="exact"/>
        <w:ind w:firstLine="420"/>
        <w:rPr>
          <w:rFonts w:hint="eastAsia" w:hAnsi="宋体" w:cs="宋体"/>
          <w:color w:val="000000"/>
          <w:sz w:val="24"/>
          <w:szCs w:val="24"/>
          <w:highlight w:val="none"/>
        </w:rPr>
      </w:pPr>
      <w:r>
        <w:rPr>
          <w:rFonts w:hint="eastAsia" w:hAnsi="宋体" w:cs="宋体"/>
          <w:color w:val="000000"/>
          <w:sz w:val="24"/>
          <w:szCs w:val="24"/>
          <w:highlight w:val="none"/>
        </w:rPr>
        <w:t>出现工程量清单错误时，是否调整合同价格：</w:t>
      </w:r>
      <w:r>
        <w:rPr>
          <w:rFonts w:hint="eastAsia" w:hAnsi="宋体" w:cs="宋体"/>
          <w:color w:val="000000"/>
          <w:sz w:val="24"/>
          <w:szCs w:val="24"/>
          <w:highlight w:val="none"/>
          <w:u w:val="single"/>
          <w:lang w:val="en-US" w:eastAsia="zh-CN"/>
        </w:rPr>
        <w:t>调整，其综合单价的调整原则如下：同专用条款10.4.1</w:t>
      </w:r>
      <w:r>
        <w:rPr>
          <w:rFonts w:hint="eastAsia" w:hAnsi="宋体" w:cs="宋体"/>
          <w:color w:val="000000"/>
          <w:sz w:val="24"/>
          <w:szCs w:val="24"/>
          <w:highlight w:val="none"/>
        </w:rPr>
        <w:t>。</w:t>
      </w:r>
    </w:p>
    <w:p w14:paraId="35CCF02D">
      <w:pPr>
        <w:spacing w:line="400" w:lineRule="exact"/>
        <w:ind w:firstLine="420"/>
        <w:rPr>
          <w:rFonts w:hint="eastAsia" w:ascii="宋体" w:hAnsi="宋体" w:eastAsia="宋体" w:cs="宋体"/>
          <w:b/>
          <w:bCs/>
          <w:sz w:val="24"/>
          <w:szCs w:val="24"/>
          <w:u w:val="none"/>
          <w:lang w:eastAsia="zh-CN"/>
        </w:rPr>
      </w:pPr>
      <w:r>
        <w:rPr>
          <w:rFonts w:hint="eastAsia" w:hAnsi="宋体" w:cs="宋体"/>
          <w:color w:val="000000"/>
          <w:sz w:val="24"/>
          <w:szCs w:val="24"/>
          <w:highlight w:val="none"/>
        </w:rPr>
        <w:t>允许调整合同价格的工程量偏差范围：</w:t>
      </w:r>
      <w:r>
        <w:rPr>
          <w:rFonts w:hint="eastAsia" w:hAnsi="宋体" w:cs="宋体"/>
          <w:color w:val="000000"/>
          <w:sz w:val="24"/>
          <w:szCs w:val="24"/>
          <w:highlight w:val="none"/>
          <w:u w:val="single"/>
        </w:rPr>
        <w:t>按实际工程量调整合同价格</w:t>
      </w:r>
      <w:r>
        <w:rPr>
          <w:rFonts w:hint="eastAsia" w:hAnsi="宋体" w:cs="宋体"/>
          <w:color w:val="000000"/>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rPr>
      </w:pPr>
      <w:r>
        <w:rPr>
          <w:rFonts w:hint="eastAsia" w:ascii="宋体" w:hAnsi="宋体" w:eastAsia="宋体" w:cs="宋体"/>
          <w:b/>
          <w:sz w:val="24"/>
          <w:szCs w:val="24"/>
        </w:rPr>
        <w:t xml:space="preserve">2.2 </w:t>
      </w:r>
      <w:r>
        <w:rPr>
          <w:rFonts w:hint="eastAsia" w:ascii="宋体" w:hAnsi="宋体" w:eastAsia="宋体" w:cs="宋体"/>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发包人对发包人代表的授权范围如下：</w:t>
      </w:r>
      <w:r>
        <w:rPr>
          <w:rFonts w:hint="eastAsia" w:ascii="宋体" w:hAnsi="宋体" w:eastAsia="宋体" w:cs="宋体"/>
          <w:b w:val="0"/>
          <w:bCs w:val="0"/>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2.4 </w:t>
      </w:r>
      <w:r>
        <w:rPr>
          <w:rFonts w:hint="eastAsia" w:ascii="宋体" w:hAnsi="宋体" w:eastAsia="宋体" w:cs="宋体"/>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关于发包人移交施工现场的期限要求：</w:t>
      </w:r>
      <w:r>
        <w:rPr>
          <w:rFonts w:hint="eastAsia" w:ascii="宋体" w:hAnsi="宋体" w:eastAsia="宋体" w:cs="宋体"/>
          <w:b w:val="0"/>
          <w:bCs w:val="0"/>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关于发包人应负责提供施工所需要的条件，包括：</w:t>
      </w:r>
      <w:r>
        <w:rPr>
          <w:rFonts w:hint="eastAsia" w:ascii="宋体" w:hAnsi="宋体" w:eastAsia="宋体" w:cs="宋体"/>
          <w:b w:val="0"/>
          <w:bCs w:val="0"/>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2.5</w:t>
      </w:r>
      <w:r>
        <w:rPr>
          <w:rFonts w:hint="eastAsia" w:ascii="宋体" w:hAnsi="宋体" w:eastAsia="宋体" w:cs="宋体"/>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发包人提供资金来源证明的期限要求：</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发包人是否提供支付担保：</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发包人提供支付担保的形式：</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cs="宋体"/>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 </w:t>
      </w:r>
      <w:r>
        <w:rPr>
          <w:rFonts w:hint="eastAsia" w:ascii="宋体" w:hAnsi="宋体" w:eastAsia="宋体" w:cs="宋体"/>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3.1 </w:t>
      </w:r>
      <w:r>
        <w:rPr>
          <w:rFonts w:hint="eastAsia" w:ascii="宋体" w:hAnsi="宋体" w:eastAsia="宋体" w:cs="宋体"/>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（9）承包人提交的竣工资料的内容：</w:t>
      </w:r>
      <w:r>
        <w:rPr>
          <w:rFonts w:hint="eastAsia" w:ascii="宋体" w:hAnsi="宋体" w:eastAsia="宋体" w:cs="宋体"/>
          <w:b w:val="0"/>
          <w:bCs w:val="0"/>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承包人需要提交的竣工资料套数：</w:t>
      </w:r>
      <w:r>
        <w:rPr>
          <w:rFonts w:hint="eastAsia" w:ascii="宋体" w:hAnsi="宋体" w:eastAsia="宋体" w:cs="宋体"/>
          <w:b w:val="0"/>
          <w:bCs w:val="0"/>
          <w:sz w:val="24"/>
          <w:szCs w:val="24"/>
          <w:u w:val="single"/>
        </w:rPr>
        <w:t>一式</w:t>
      </w:r>
      <w:r>
        <w:rPr>
          <w:rFonts w:hint="eastAsia" w:ascii="宋体" w:hAnsi="宋体" w:eastAsia="宋体" w:cs="宋体"/>
          <w:b w:val="0"/>
          <w:bCs w:val="0"/>
          <w:sz w:val="24"/>
          <w:szCs w:val="24"/>
          <w:u w:val="single"/>
          <w:lang w:val="en-US" w:eastAsia="zh-CN"/>
        </w:rPr>
        <w:t>贰</w:t>
      </w:r>
      <w:r>
        <w:rPr>
          <w:rFonts w:hint="eastAsia" w:ascii="宋体" w:hAnsi="宋体" w:eastAsia="宋体" w:cs="宋体"/>
          <w:b w:val="0"/>
          <w:bCs w:val="0"/>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承包人提交的竣工资料的费用承担：</w:t>
      </w:r>
      <w:r>
        <w:rPr>
          <w:rFonts w:hint="eastAsia" w:ascii="宋体" w:hAnsi="宋体" w:cs="宋体"/>
          <w:b w:val="0"/>
          <w:bCs w:val="0"/>
          <w:sz w:val="24"/>
          <w:szCs w:val="24"/>
          <w:u w:val="single"/>
          <w:lang w:val="en-US" w:eastAsia="zh-CN"/>
        </w:rPr>
        <w:t>全部由</w:t>
      </w:r>
      <w:r>
        <w:rPr>
          <w:rFonts w:hint="eastAsia" w:ascii="宋体" w:hAnsi="宋体" w:eastAsia="宋体" w:cs="宋体"/>
          <w:b w:val="0"/>
          <w:bCs w:val="0"/>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承包人提交的竣工资料移交时间：</w:t>
      </w:r>
      <w:r>
        <w:rPr>
          <w:rFonts w:hint="eastAsia" w:ascii="宋体" w:hAnsi="宋体" w:eastAsia="宋体" w:cs="宋体"/>
          <w:b w:val="0"/>
          <w:bCs w:val="0"/>
          <w:sz w:val="24"/>
          <w:szCs w:val="24"/>
          <w:u w:val="single"/>
        </w:rPr>
        <w:t>工程竣工验收合格之日起</w:t>
      </w:r>
      <w:r>
        <w:rPr>
          <w:rFonts w:hint="eastAsia" w:ascii="宋体" w:hAnsi="宋体" w:cs="宋体"/>
          <w:b w:val="0"/>
          <w:bCs w:val="0"/>
          <w:sz w:val="24"/>
          <w:szCs w:val="24"/>
          <w:u w:val="single"/>
          <w:lang w:val="en-US" w:eastAsia="zh-CN"/>
        </w:rPr>
        <w:t>15</w:t>
      </w:r>
      <w:r>
        <w:rPr>
          <w:rFonts w:hint="eastAsia" w:ascii="宋体" w:hAnsi="宋体" w:eastAsia="宋体" w:cs="宋体"/>
          <w:b w:val="0"/>
          <w:bCs w:val="0"/>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承包人提交的竣工资料形式要求：</w:t>
      </w:r>
      <w:r>
        <w:rPr>
          <w:rFonts w:hint="eastAsia" w:ascii="宋体" w:hAnsi="宋体" w:eastAsia="宋体" w:cs="宋体"/>
          <w:b w:val="0"/>
          <w:bCs w:val="0"/>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承包人应履行的其他义务：</w:t>
      </w:r>
      <w:r>
        <w:rPr>
          <w:rFonts w:hint="eastAsia" w:ascii="宋体" w:hAnsi="宋体" w:cs="宋体"/>
          <w:sz w:val="24"/>
          <w:szCs w:val="24"/>
          <w:u w:val="single"/>
          <w:lang w:val="en-US" w:eastAsia="zh-CN"/>
        </w:rPr>
        <w:t>承包</w:t>
      </w:r>
      <w:r>
        <w:rPr>
          <w:rFonts w:hint="eastAsia" w:ascii="宋体" w:hAnsi="宋体" w:eastAsia="宋体" w:cs="宋体"/>
          <w:b w:val="0"/>
          <w:bCs w:val="0"/>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3.2 </w:t>
      </w:r>
      <w:r>
        <w:rPr>
          <w:rFonts w:hint="eastAsia" w:ascii="宋体" w:hAnsi="宋体" w:eastAsia="宋体" w:cs="宋体"/>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承包人对项目经理的授权范围如下：</w:t>
      </w:r>
      <w:r>
        <w:rPr>
          <w:rFonts w:hint="eastAsia" w:ascii="宋体" w:hAnsi="宋体" w:eastAsia="宋体" w:cs="宋体"/>
          <w:b w:val="0"/>
          <w:bCs w:val="0"/>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关于项目经理每月在施工现场的时间要求：</w:t>
      </w:r>
      <w:r>
        <w:rPr>
          <w:rFonts w:hint="eastAsia" w:ascii="宋体" w:hAnsi="宋体" w:eastAsia="宋体" w:cs="宋体"/>
          <w:b w:val="0"/>
          <w:bCs w:val="0"/>
          <w:sz w:val="24"/>
          <w:szCs w:val="24"/>
          <w:u w:val="single"/>
        </w:rPr>
        <w:t>开工之日起到竣工结束，项目经理每周至少5日，每天必须不少于8小时在现场组织施工</w:t>
      </w:r>
      <w:r>
        <w:rPr>
          <w:rFonts w:hint="eastAsia" w:ascii="宋体" w:hAnsi="宋体" w:eastAsia="宋体" w:cs="宋体"/>
          <w:b w:val="0"/>
          <w:bCs w:val="0"/>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承包人未提交劳动合同，以及没有为项目经理缴纳社会保险证明的违约责任：</w:t>
      </w:r>
      <w:r>
        <w:rPr>
          <w:rFonts w:hint="eastAsia" w:ascii="宋体" w:hAnsi="宋体" w:cs="宋体"/>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项目经理未经批准，擅自离开施工现场的违约责任：</w:t>
      </w:r>
      <w:r>
        <w:rPr>
          <w:rFonts w:hint="eastAsia" w:ascii="宋体" w:hAnsi="宋体" w:cs="宋体"/>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sz w:val="24"/>
          <w:szCs w:val="24"/>
          <w:u w:val="single"/>
          <w:lang w:val="en-US" w:eastAsia="zh-CN"/>
        </w:rPr>
        <w:t>1</w:t>
      </w:r>
      <w:r>
        <w:rPr>
          <w:rFonts w:hint="eastAsia" w:ascii="宋体" w:hAnsi="宋体" w:cs="宋体"/>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3.2.3 承包人擅自更换项目经理的违约责任：</w:t>
      </w:r>
      <w:r>
        <w:rPr>
          <w:rFonts w:hint="eastAsia" w:ascii="宋体" w:hAnsi="宋体" w:cs="宋体"/>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sz w:val="24"/>
          <w:szCs w:val="24"/>
          <w:u w:val="single"/>
          <w:lang w:val="en-US" w:eastAsia="zh-CN"/>
        </w:rPr>
        <w:t>5</w:t>
      </w:r>
      <w:r>
        <w:rPr>
          <w:rFonts w:hint="eastAsia" w:ascii="宋体" w:hAnsi="宋体" w:cs="宋体"/>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3.2.4 承包人无正当理由拒绝更换项目经理的违约责任：</w:t>
      </w:r>
      <w:r>
        <w:rPr>
          <w:rFonts w:hint="eastAsia" w:ascii="宋体" w:hAnsi="宋体" w:cs="宋体"/>
          <w:sz w:val="24"/>
          <w:szCs w:val="24"/>
          <w:u w:val="single"/>
        </w:rPr>
        <w:t>因承包人项目经理不称职，发包人（有正当理由）要求调换而未及时调换的，视为承包人违约，必须向发包人交纳处罚金</w:t>
      </w:r>
      <w:r>
        <w:rPr>
          <w:rFonts w:hint="eastAsia" w:ascii="宋体" w:hAnsi="宋体" w:cs="宋体"/>
          <w:sz w:val="24"/>
          <w:szCs w:val="24"/>
          <w:u w:val="single"/>
          <w:lang w:val="en-US" w:eastAsia="zh-CN"/>
        </w:rPr>
        <w:t>1</w:t>
      </w:r>
      <w:r>
        <w:rPr>
          <w:rFonts w:hint="eastAsia" w:ascii="宋体" w:hAnsi="宋体" w:cs="宋体"/>
          <w:sz w:val="24"/>
          <w:szCs w:val="24"/>
          <w:u w:val="single"/>
        </w:rPr>
        <w:t>000元/人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3.3 </w:t>
      </w:r>
      <w:r>
        <w:rPr>
          <w:rFonts w:hint="eastAsia" w:ascii="宋体" w:hAnsi="宋体" w:eastAsia="宋体" w:cs="宋体"/>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3.3.1 承包人提交项目管理机构及施工现场管理人员安排报告的期限：</w:t>
      </w:r>
      <w:r>
        <w:rPr>
          <w:rFonts w:hint="eastAsia" w:ascii="宋体" w:hAnsi="宋体" w:cs="宋体"/>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b w:val="0"/>
          <w:bCs w:val="0"/>
          <w:sz w:val="24"/>
          <w:szCs w:val="24"/>
          <w:u w:val="none"/>
        </w:rPr>
        <w:t>3.3.3 承包人无正当理由拒绝撤换主要施工管理人员的违约责任：</w:t>
      </w:r>
      <w:r>
        <w:rPr>
          <w:rFonts w:hint="eastAsia" w:ascii="宋体" w:hAnsi="宋体" w:cs="宋体"/>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sz w:val="24"/>
          <w:szCs w:val="24"/>
          <w:u w:val="single"/>
        </w:rPr>
        <w:t>•</w:t>
      </w:r>
      <w:r>
        <w:rPr>
          <w:rFonts w:hint="eastAsia" w:ascii="宋体" w:hAnsi="宋体" w:cs="宋体"/>
          <w:sz w:val="24"/>
          <w:szCs w:val="24"/>
          <w:u w:val="single"/>
        </w:rPr>
        <w:t>次(人民币)</w:t>
      </w:r>
      <w:r>
        <w:rPr>
          <w:rFonts w:hint="eastAsia" w:ascii="宋体" w:hAnsi="宋体" w:cs="宋体"/>
          <w:sz w:val="24"/>
          <w:szCs w:val="24"/>
          <w:u w:val="single"/>
          <w:lang w:eastAsia="zh-CN"/>
        </w:rPr>
        <w:t>；</w:t>
      </w:r>
      <w:r>
        <w:rPr>
          <w:rFonts w:hint="eastAsia" w:ascii="宋体" w:hAnsi="宋体" w:cs="宋体"/>
          <w:sz w:val="24"/>
          <w:szCs w:val="24"/>
          <w:u w:val="single"/>
        </w:rPr>
        <w:t>专业工程师200元/人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3.3.4 承包人主要施工管理人员离开施工现场的批准要求：</w:t>
      </w:r>
      <w:r>
        <w:rPr>
          <w:rFonts w:hint="eastAsia" w:ascii="宋体" w:hAnsi="宋体" w:cs="宋体"/>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3.3.5承包人擅自更换主要施工管理人员的违约责任：</w:t>
      </w:r>
      <w:r>
        <w:rPr>
          <w:rFonts w:hint="eastAsia" w:ascii="宋体" w:hAnsi="宋体"/>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sz w:val="24"/>
          <w:szCs w:val="24"/>
          <w:u w:val="single"/>
        </w:rPr>
        <w:t>•</w:t>
      </w:r>
      <w:r>
        <w:rPr>
          <w:rFonts w:hint="eastAsia" w:ascii="宋体" w:hAnsi="宋体"/>
          <w:sz w:val="24"/>
          <w:szCs w:val="24"/>
          <w:u w:val="single"/>
        </w:rPr>
        <w:t>次(人民币)违约金;擅自更换专职安全员处200元/人</w:t>
      </w:r>
      <w:r>
        <w:rPr>
          <w:rFonts w:hint="eastAsia" w:ascii="宋体" w:hAnsi="宋体" w:cs="宋体"/>
          <w:sz w:val="24"/>
          <w:szCs w:val="24"/>
          <w:u w:val="single"/>
        </w:rPr>
        <w:t>•</w:t>
      </w:r>
      <w:r>
        <w:rPr>
          <w:rFonts w:hint="eastAsia" w:ascii="宋体" w:hAnsi="宋体"/>
          <w:sz w:val="24"/>
          <w:szCs w:val="24"/>
          <w:u w:val="single"/>
        </w:rPr>
        <w:t>次(人民币)违约金;擅自更换其它在场管理人员处200元/人</w:t>
      </w:r>
      <w:r>
        <w:rPr>
          <w:rFonts w:hint="eastAsia" w:ascii="宋体" w:hAnsi="宋体" w:cs="宋体"/>
          <w:sz w:val="24"/>
          <w:szCs w:val="24"/>
          <w:u w:val="single"/>
        </w:rPr>
        <w:t>•</w:t>
      </w:r>
      <w:r>
        <w:rPr>
          <w:rFonts w:hint="eastAsia" w:ascii="宋体" w:hAnsi="宋体"/>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承包人主要施工管理人员擅自离开施工现场的违约责任：</w:t>
      </w:r>
      <w:r>
        <w:rPr>
          <w:rFonts w:hint="eastAsia" w:ascii="宋体" w:hAnsi="宋体" w:cs="宋体"/>
          <w:sz w:val="24"/>
          <w:szCs w:val="24"/>
          <w:u w:val="single"/>
        </w:rPr>
        <w:t>未经发包人同意，承包人主要施工管理人员擅自离岗的，视为承包人违约，发包人有权处违约金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00元/人•次（人民币）；未经发包人同意，专职安全员擅自离岗的，视为承包人违约，发包人有权处违约金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00元/人•次（人民币）；其它在场管理人员擅自离岗的，视为承包人违约， 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3.5 </w:t>
      </w:r>
      <w:r>
        <w:rPr>
          <w:rFonts w:hint="eastAsia" w:ascii="宋体" w:hAnsi="宋体" w:eastAsia="宋体" w:cs="宋体"/>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u w:val="none"/>
          <w:lang w:eastAsia="zh-CN"/>
        </w:rPr>
        <w:t>禁止分包的工程包括：</w:t>
      </w:r>
      <w:r>
        <w:rPr>
          <w:rFonts w:hint="eastAsia" w:ascii="宋体" w:hAnsi="宋体" w:eastAsia="宋体" w:cs="宋体"/>
          <w:sz w:val="24"/>
          <w:szCs w:val="24"/>
          <w:u w:val="single"/>
          <w:lang w:val="en-US" w:eastAsia="zh-CN"/>
        </w:rPr>
        <w:t xml:space="preserve"> 本工程不允许分包 </w:t>
      </w:r>
      <w:r>
        <w:rPr>
          <w:rFonts w:hint="eastAsia" w:ascii="宋体" w:hAnsi="宋体" w:eastAsia="宋体" w:cs="宋体"/>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主体结构、关键性工作的范围：</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允许分包的专业工程包括：</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其他关于分包的约定：</w:t>
      </w:r>
      <w:r>
        <w:rPr>
          <w:rFonts w:hint="eastAsia" w:ascii="宋体" w:hAnsi="宋体" w:cs="宋体"/>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关于分包合同价款支付的约定：</w:t>
      </w:r>
      <w:r>
        <w:rPr>
          <w:rFonts w:hint="eastAsia" w:ascii="宋体" w:hAnsi="宋体" w:eastAsia="宋体" w:cs="宋体"/>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3.6 </w:t>
      </w:r>
      <w:r>
        <w:rPr>
          <w:rFonts w:hint="eastAsia" w:ascii="宋体" w:hAnsi="宋体" w:eastAsia="宋体" w:cs="宋体"/>
          <w:sz w:val="24"/>
          <w:szCs w:val="24"/>
        </w:rPr>
        <w:t>工程照管与成品、半成品保护</w:t>
      </w:r>
    </w:p>
    <w:p w14:paraId="1B4BA98E">
      <w:pPr>
        <w:spacing w:before="120" w:after="120" w:line="400" w:lineRule="exact"/>
        <w:ind w:firstLine="420"/>
        <w:rPr>
          <w:rFonts w:hint="eastAsia" w:ascii="宋体" w:hAnsi="宋体" w:eastAsia="宋体" w:cs="宋体"/>
          <w:sz w:val="24"/>
          <w:szCs w:val="24"/>
          <w:u w:val="single"/>
        </w:rPr>
      </w:pPr>
      <w:r>
        <w:rPr>
          <w:rFonts w:hint="eastAsia" w:ascii="宋体" w:hAnsi="宋体" w:eastAsia="宋体" w:cs="宋体"/>
          <w:sz w:val="24"/>
          <w:szCs w:val="24"/>
        </w:rPr>
        <w:t>承包人负责照管工程及工程相关的材料、工程设备的起始时间：</w:t>
      </w:r>
      <w:r>
        <w:rPr>
          <w:rFonts w:hint="eastAsia" w:ascii="宋体" w:hAnsi="宋体" w:eastAsia="宋体" w:cs="宋体"/>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3.7 </w:t>
      </w:r>
      <w:r>
        <w:rPr>
          <w:rFonts w:hint="eastAsia" w:ascii="宋体" w:hAnsi="宋体" w:eastAsia="宋体" w:cs="宋体"/>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承包人是否提供履约担保：</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否</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承包人提供履约担保的形式、金额及期限的：</w:t>
      </w:r>
      <w:r>
        <w:rPr>
          <w:rFonts w:hint="eastAsia" w:ascii="宋体" w:hAnsi="宋体" w:cs="宋体"/>
          <w:sz w:val="24"/>
          <w:szCs w:val="24"/>
          <w:u w:val="single"/>
          <w:lang w:val="en-US" w:eastAsia="zh-CN"/>
        </w:rPr>
        <w:t xml:space="preserve">       /       </w:t>
      </w:r>
      <w:r>
        <w:rPr>
          <w:rFonts w:hint="eastAsia" w:ascii="宋体" w:hAnsi="宋体" w:eastAsia="宋体" w:cs="宋体"/>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4.1</w:t>
      </w:r>
      <w:r>
        <w:rPr>
          <w:rFonts w:hint="eastAsia" w:ascii="宋体" w:hAnsi="宋体" w:eastAsia="宋体" w:cs="宋体"/>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关于监理人的监理内容：</w:t>
      </w:r>
      <w:r>
        <w:rPr>
          <w:rFonts w:hint="eastAsia" w:ascii="宋体" w:hAnsi="宋体" w:cs="宋体"/>
          <w:sz w:val="24"/>
          <w:szCs w:val="24"/>
          <w:u w:val="single"/>
          <w:lang w:eastAsia="zh-CN"/>
        </w:rPr>
        <w:t>详</w:t>
      </w:r>
      <w:r>
        <w:rPr>
          <w:rFonts w:hint="eastAsia" w:ascii="宋体" w:hAnsi="宋体" w:eastAsia="宋体" w:cs="宋体"/>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关于监理人的监理权限：</w:t>
      </w:r>
      <w:r>
        <w:rPr>
          <w:rFonts w:hint="eastAsia" w:ascii="宋体" w:hAnsi="宋体" w:eastAsia="宋体" w:cs="宋体"/>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关于监理人在施工现场的办公场所、生活场所的提供和费用承担的约定：</w:t>
      </w:r>
      <w:r>
        <w:rPr>
          <w:rFonts w:hint="eastAsia" w:ascii="宋体" w:hAnsi="宋体" w:eastAsia="宋体" w:cs="宋体"/>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4.4 </w:t>
      </w:r>
      <w:r>
        <w:rPr>
          <w:rFonts w:hint="eastAsia" w:ascii="宋体" w:hAnsi="宋体" w:eastAsia="宋体" w:cs="宋体"/>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 </w:t>
      </w:r>
      <w:r>
        <w:rPr>
          <w:rFonts w:hint="eastAsia" w:ascii="宋体" w:hAnsi="宋体" w:eastAsia="宋体" w:cs="宋体"/>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5.1 </w:t>
      </w:r>
      <w:r>
        <w:rPr>
          <w:rFonts w:hint="eastAsia" w:ascii="宋体" w:hAnsi="宋体" w:eastAsia="宋体" w:cs="宋体"/>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5.1.1 特殊质量标准和要求：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关于工程奖项的约定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5.3 </w:t>
      </w:r>
      <w:r>
        <w:rPr>
          <w:rFonts w:hint="eastAsia" w:ascii="宋体" w:hAnsi="宋体" w:eastAsia="宋体" w:cs="宋体"/>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5.3.2承包人提前通知监理人隐蔽工程检查的期限的约定：</w:t>
      </w:r>
      <w:r>
        <w:rPr>
          <w:rFonts w:hint="eastAsia" w:ascii="宋体" w:hAnsi="宋体" w:eastAsia="宋体" w:cs="宋体"/>
          <w:b w:val="0"/>
          <w:bCs w:val="0"/>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监理人不能按时进行检查时，应提前</w:t>
      </w:r>
      <w:r>
        <w:rPr>
          <w:rFonts w:hint="eastAsia" w:ascii="宋体" w:hAnsi="宋体" w:eastAsia="宋体" w:cs="宋体"/>
          <w:b w:val="0"/>
          <w:bCs w:val="0"/>
          <w:sz w:val="24"/>
          <w:szCs w:val="24"/>
          <w:u w:val="single"/>
        </w:rPr>
        <w:t>24小时</w:t>
      </w:r>
      <w:r>
        <w:rPr>
          <w:rFonts w:hint="eastAsia" w:ascii="宋体" w:hAnsi="宋体" w:eastAsia="宋体" w:cs="宋体"/>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b w:val="0"/>
          <w:bCs w:val="0"/>
          <w:sz w:val="24"/>
          <w:szCs w:val="24"/>
          <w:u w:val="single"/>
        </w:rPr>
        <w:t>48</w:t>
      </w:r>
      <w:r>
        <w:rPr>
          <w:rFonts w:hint="eastAsia" w:ascii="宋体" w:hAnsi="宋体" w:eastAsia="宋体" w:cs="宋体"/>
          <w:b w:val="0"/>
          <w:bCs w:val="0"/>
          <w:sz w:val="24"/>
          <w:szCs w:val="24"/>
          <w:u w:val="none"/>
        </w:rPr>
        <w:t>小时</w:t>
      </w:r>
      <w:r>
        <w:rPr>
          <w:rFonts w:hint="eastAsia" w:ascii="宋体" w:hAnsi="宋体" w:eastAsia="宋体" w:cs="宋体"/>
          <w:b w:val="0"/>
          <w:bCs w:val="0"/>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 </w:t>
      </w:r>
      <w:r>
        <w:rPr>
          <w:rFonts w:hint="eastAsia" w:ascii="宋体" w:hAnsi="宋体" w:eastAsia="宋体" w:cs="宋体"/>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6.1</w:t>
      </w:r>
      <w:r>
        <w:rPr>
          <w:rFonts w:hint="eastAsia" w:ascii="宋体" w:hAnsi="宋体" w:eastAsia="宋体" w:cs="宋体"/>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6.1.1项目安全生产的达标目标及相应事项的约定：</w:t>
      </w:r>
      <w:r>
        <w:rPr>
          <w:rFonts w:hint="eastAsia" w:ascii="宋体" w:hAnsi="宋体" w:eastAsia="宋体" w:cs="宋体"/>
          <w:b w:val="0"/>
          <w:bCs w:val="0"/>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6.1.4关于治安保卫的特别约定：</w:t>
      </w:r>
      <w:r>
        <w:rPr>
          <w:rFonts w:hint="eastAsia" w:ascii="宋体" w:hAnsi="宋体" w:eastAsia="宋体" w:cs="宋体"/>
          <w:b w:val="0"/>
          <w:bCs w:val="0"/>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关于编制施工场地治安管理计划的约定：</w:t>
      </w:r>
      <w:r>
        <w:rPr>
          <w:rFonts w:hint="eastAsia" w:ascii="宋体" w:hAnsi="宋体" w:eastAsia="宋体" w:cs="宋体"/>
          <w:b w:val="0"/>
          <w:bCs w:val="0"/>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合同当事人对文明施工的要求：</w:t>
      </w:r>
      <w:r>
        <w:rPr>
          <w:rFonts w:hint="eastAsia" w:ascii="宋体" w:hAnsi="宋体" w:eastAsia="宋体" w:cs="宋体"/>
          <w:b w:val="0"/>
          <w:bCs w:val="0"/>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（1）本合同价款已包含安全</w:t>
      </w:r>
      <w:r>
        <w:rPr>
          <w:rFonts w:hint="eastAsia" w:ascii="宋体" w:hAnsi="宋体" w:eastAsia="宋体" w:cs="宋体"/>
          <w:color w:val="auto"/>
          <w:sz w:val="24"/>
          <w:szCs w:val="24"/>
        </w:rPr>
        <w:t>文明施工费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sz w:val="24"/>
          <w:szCs w:val="24"/>
        </w:rPr>
        <w:t>。</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（2）使用要求：专款专用。具体按</w:t>
      </w:r>
      <w:r>
        <w:rPr>
          <w:rFonts w:hint="eastAsia" w:ascii="宋体" w:hAnsi="宋体" w:eastAsia="宋体" w:cs="宋体"/>
          <w:b w:val="0"/>
          <w:bCs w:val="0"/>
          <w:sz w:val="24"/>
          <w:szCs w:val="24"/>
          <w:u w:val="single"/>
        </w:rPr>
        <w:t>《广西壮族自治区建设工程安全文明施工费使用管理细则》（桂建质〔2015〕16号）</w:t>
      </w:r>
      <w:r>
        <w:rPr>
          <w:rFonts w:hint="eastAsia" w:ascii="宋体" w:hAnsi="宋体" w:eastAsia="宋体" w:cs="宋体"/>
          <w:b w:val="0"/>
          <w:bCs w:val="0"/>
          <w:sz w:val="24"/>
          <w:szCs w:val="24"/>
        </w:rPr>
        <w:t>和</w:t>
      </w:r>
      <w:r>
        <w:rPr>
          <w:rFonts w:hint="eastAsia" w:ascii="宋体" w:hAnsi="宋体" w:eastAsia="宋体" w:cs="宋体"/>
          <w:b w:val="0"/>
          <w:bCs w:val="0"/>
          <w:sz w:val="24"/>
          <w:szCs w:val="24"/>
          <w:u w:val="single"/>
        </w:rPr>
        <w:t>北海市</w:t>
      </w:r>
      <w:r>
        <w:rPr>
          <w:rFonts w:hint="eastAsia" w:ascii="宋体" w:hAnsi="宋体" w:eastAsia="宋体" w:cs="宋体"/>
          <w:b w:val="0"/>
          <w:bCs w:val="0"/>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（7）安全生产费用专户：</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公司安全生产费用专户。</w:t>
      </w:r>
      <w:r>
        <w:rPr>
          <w:rFonts w:hint="eastAsia" w:ascii="宋体" w:hAnsi="宋体" w:eastAsia="宋体" w:cs="宋体"/>
          <w:b w:val="0"/>
          <w:bCs w:val="0"/>
          <w:color w:val="000000"/>
          <w:sz w:val="24"/>
          <w:szCs w:val="24"/>
          <w:lang w:val="en-US" w:eastAsia="zh-CN"/>
        </w:rPr>
        <w:t>（开户名称：</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，开户银行：</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，账号：</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6.3 </w:t>
      </w:r>
      <w:r>
        <w:rPr>
          <w:rFonts w:hint="eastAsia" w:ascii="宋体" w:hAnsi="宋体" w:eastAsia="宋体" w:cs="宋体"/>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 </w:t>
      </w:r>
      <w:r>
        <w:rPr>
          <w:rFonts w:hint="eastAsia" w:ascii="宋体" w:hAnsi="宋体" w:eastAsia="宋体" w:cs="宋体"/>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7.1 </w:t>
      </w:r>
      <w:r>
        <w:rPr>
          <w:rFonts w:hint="eastAsia" w:ascii="宋体" w:hAnsi="宋体" w:eastAsia="宋体" w:cs="宋体"/>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7.1.1 合同当事人约定的施工组织设计应包括的其他内容：</w:t>
      </w:r>
      <w:r>
        <w:rPr>
          <w:rFonts w:hint="eastAsia" w:ascii="宋体" w:hAnsi="宋体" w:eastAsia="宋体" w:cs="宋体"/>
          <w:b w:val="0"/>
          <w:bCs w:val="0"/>
          <w:sz w:val="24"/>
          <w:szCs w:val="24"/>
          <w:u w:val="single"/>
        </w:rPr>
        <w:t>按通用条款，无特殊约定</w:t>
      </w:r>
      <w:r>
        <w:rPr>
          <w:rFonts w:hint="eastAsia" w:ascii="宋体" w:hAnsi="宋体" w:cs="宋体"/>
          <w:b w:val="0"/>
          <w:bCs w:val="0"/>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承包人提交详细施工组织设计的期限的约定：</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5D9AF35B">
      <w:pPr>
        <w:spacing w:line="400" w:lineRule="exact"/>
        <w:ind w:firstLine="480" w:firstLineChars="200"/>
        <w:jc w:val="left"/>
        <w:rPr>
          <w:rFonts w:hint="eastAsia" w:ascii="宋体" w:hAnsi="宋体" w:eastAsia="宋体" w:cs="宋体"/>
          <w:b/>
          <w:bCs/>
          <w:sz w:val="24"/>
          <w:szCs w:val="24"/>
          <w:u w:val="single"/>
        </w:rPr>
      </w:pPr>
      <w:r>
        <w:rPr>
          <w:rFonts w:hint="eastAsia" w:ascii="宋体" w:hAnsi="宋体" w:eastAsia="宋体" w:cs="宋体"/>
          <w:sz w:val="24"/>
          <w:szCs w:val="24"/>
        </w:rPr>
        <w:t>发包人和监理人在收到详细的施工组织设计后确认或提出修改意见的期限：</w:t>
      </w:r>
      <w:r>
        <w:rPr>
          <w:rFonts w:hint="eastAsia" w:ascii="宋体" w:hAnsi="宋体" w:cs="宋体"/>
          <w:sz w:val="24"/>
          <w:szCs w:val="24"/>
          <w:u w:val="single"/>
        </w:rPr>
        <w:t>收到施工组织设计后7天内</w:t>
      </w:r>
      <w:r>
        <w:rPr>
          <w:rFonts w:hint="eastAsia" w:ascii="宋体" w:hAnsi="宋体" w:cs="宋体"/>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7.2 </w:t>
      </w:r>
      <w:r>
        <w:rPr>
          <w:rFonts w:hint="eastAsia" w:ascii="宋体" w:hAnsi="宋体" w:eastAsia="宋体" w:cs="宋体"/>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发包人和监理人在收到修订的施工进度计划后确认或提出修改意见的期限：</w:t>
      </w:r>
      <w:r>
        <w:rPr>
          <w:rFonts w:hint="eastAsia" w:ascii="宋体" w:hAnsi="宋体" w:eastAsia="宋体" w:cs="宋体"/>
          <w:b w:val="0"/>
          <w:bCs w:val="0"/>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7.3 </w:t>
      </w:r>
      <w:r>
        <w:rPr>
          <w:rFonts w:hint="eastAsia" w:ascii="宋体" w:hAnsi="宋体" w:eastAsia="宋体" w:cs="宋体"/>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关于承包人提交工程开工报审表的期限：</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关于发包人应完成的其他开工准备工作及期限：</w:t>
      </w:r>
      <w:r>
        <w:rPr>
          <w:rFonts w:hint="eastAsia" w:ascii="宋体" w:hAnsi="宋体" w:eastAsia="宋体" w:cs="宋体"/>
          <w:b w:val="0"/>
          <w:bCs w:val="0"/>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关于承包人应完成的其他开工准备工作及期限：</w:t>
      </w:r>
      <w:r>
        <w:rPr>
          <w:rFonts w:hint="eastAsia" w:ascii="宋体" w:hAnsi="宋体" w:eastAsia="宋体" w:cs="宋体"/>
          <w:b w:val="0"/>
          <w:bCs w:val="0"/>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因发包人原因造成监理人未能在计划开工日期之日起</w:t>
      </w:r>
      <w:r>
        <w:rPr>
          <w:rFonts w:hint="eastAsia" w:ascii="宋体" w:hAnsi="宋体" w:cs="宋体"/>
          <w:sz w:val="24"/>
          <w:szCs w:val="24"/>
          <w:u w:val="single"/>
          <w:lang w:val="en-US" w:eastAsia="zh-CN"/>
        </w:rPr>
        <w:t xml:space="preserve"> 30 </w:t>
      </w:r>
      <w:r>
        <w:rPr>
          <w:rFonts w:hint="eastAsia" w:ascii="宋体" w:hAnsi="宋体" w:eastAsia="宋体" w:cs="宋体"/>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7.4 </w:t>
      </w:r>
      <w:r>
        <w:rPr>
          <w:rFonts w:hint="eastAsia" w:ascii="宋体" w:hAnsi="宋体" w:eastAsia="宋体" w:cs="宋体"/>
          <w:sz w:val="24"/>
          <w:szCs w:val="24"/>
        </w:rPr>
        <w:t>测量放线</w:t>
      </w:r>
    </w:p>
    <w:p w14:paraId="6D99815C">
      <w:pPr>
        <w:spacing w:line="400" w:lineRule="exact"/>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sz w:val="24"/>
          <w:szCs w:val="24"/>
        </w:rPr>
        <w:t>7.4.1发包人通过监理人向承包人提供测量基准点、基准线和水准点及其书面资料的期限：</w:t>
      </w:r>
      <w:r>
        <w:rPr>
          <w:rFonts w:hint="eastAsia" w:ascii="宋体" w:hAnsi="宋体" w:eastAsia="宋体" w:cs="宋体"/>
          <w:b w:val="0"/>
          <w:bCs w:val="0"/>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7.5 </w:t>
      </w:r>
      <w:r>
        <w:rPr>
          <w:rFonts w:hint="eastAsia" w:ascii="宋体" w:hAnsi="宋体" w:eastAsia="宋体" w:cs="宋体"/>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（7）因发包人原因导致工期延误的其他情形：</w:t>
      </w:r>
      <w:r>
        <w:rPr>
          <w:rFonts w:hint="eastAsia" w:ascii="宋体" w:hAnsi="宋体" w:eastAsia="宋体" w:cs="宋体"/>
          <w:b w:val="0"/>
          <w:bCs w:val="0"/>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双方约定经监理工程师确认，工期相应顺延的情况：</w:t>
      </w:r>
      <w:r>
        <w:rPr>
          <w:rFonts w:hint="eastAsia" w:ascii="宋体" w:hAnsi="宋体" w:eastAsia="宋体" w:cs="宋体"/>
          <w:sz w:val="24"/>
          <w:szCs w:val="24"/>
          <w:u w:val="single"/>
        </w:rPr>
        <w:t>因设计变更</w:t>
      </w:r>
      <w:r>
        <w:rPr>
          <w:rFonts w:hint="eastAsia" w:ascii="宋体" w:hAnsi="宋体" w:cs="宋体"/>
          <w:sz w:val="24"/>
          <w:szCs w:val="24"/>
          <w:u w:val="single"/>
          <w:lang w:eastAsia="zh-CN"/>
        </w:rPr>
        <w:t>、</w:t>
      </w:r>
      <w:r>
        <w:rPr>
          <w:rFonts w:hint="eastAsia" w:ascii="宋体" w:hAnsi="宋体" w:eastAsia="宋体" w:cs="宋体"/>
          <w:sz w:val="24"/>
          <w:szCs w:val="24"/>
          <w:u w:val="single"/>
        </w:rPr>
        <w:t>地质原因</w:t>
      </w:r>
      <w:r>
        <w:rPr>
          <w:rFonts w:hint="eastAsia" w:ascii="宋体" w:hAnsi="宋体" w:cs="宋体"/>
          <w:sz w:val="24"/>
          <w:szCs w:val="24"/>
          <w:u w:val="single"/>
          <w:lang w:eastAsia="zh-CN"/>
        </w:rPr>
        <w:t>、</w:t>
      </w:r>
      <w:r>
        <w:rPr>
          <w:rFonts w:hint="eastAsia" w:ascii="宋体" w:hAnsi="宋体" w:eastAsia="宋体" w:cs="宋体"/>
          <w:sz w:val="24"/>
          <w:szCs w:val="24"/>
          <w:u w:val="single"/>
        </w:rPr>
        <w:t>每日连续二小时中雨级以上天气</w:t>
      </w:r>
      <w:r>
        <w:rPr>
          <w:rFonts w:hint="eastAsia" w:ascii="宋体" w:hAnsi="宋体" w:cs="宋体"/>
          <w:sz w:val="24"/>
          <w:szCs w:val="24"/>
          <w:u w:val="single"/>
          <w:lang w:val="en-US" w:eastAsia="zh-CN"/>
        </w:rPr>
        <w:t>等因素</w:t>
      </w:r>
      <w:r>
        <w:rPr>
          <w:rFonts w:hint="eastAsia" w:ascii="宋体" w:hAnsi="宋体" w:cs="宋体"/>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因承包人原因造成工期延误，逾期竣工违约金的计算方法为：</w:t>
      </w:r>
      <w:r>
        <w:rPr>
          <w:rFonts w:hint="eastAsia" w:ascii="宋体" w:hAnsi="宋体" w:eastAsia="宋体" w:cs="宋体"/>
          <w:b w:val="0"/>
          <w:bCs w:val="0"/>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w:t>
      </w:r>
      <w:r>
        <w:rPr>
          <w:rFonts w:hint="eastAsia" w:ascii="宋体" w:hAnsi="宋体" w:eastAsia="宋体" w:cs="宋体"/>
          <w:b w:val="0"/>
          <w:bCs w:val="0"/>
          <w:sz w:val="24"/>
          <w:szCs w:val="24"/>
          <w:u w:val="single"/>
        </w:rPr>
        <w:t>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rPr>
        <w:t>因承包人原因造成工期延误，逾期竣工违约金的上限：</w:t>
      </w:r>
      <w:r>
        <w:rPr>
          <w:rFonts w:hint="eastAsia" w:ascii="宋体" w:hAnsi="宋体" w:eastAsia="宋体" w:cs="宋体"/>
          <w:b w:val="0"/>
          <w:bCs w:val="0"/>
          <w:sz w:val="24"/>
          <w:szCs w:val="24"/>
          <w:u w:val="single"/>
        </w:rPr>
        <w:t>逾期竣工的单项工程结算造价的</w:t>
      </w:r>
      <w:r>
        <w:rPr>
          <w:rFonts w:hint="eastAsia" w:ascii="宋体" w:hAnsi="宋体" w:cs="宋体"/>
          <w:b w:val="0"/>
          <w:bCs w:val="0"/>
          <w:sz w:val="24"/>
          <w:szCs w:val="24"/>
          <w:u w:val="single"/>
          <w:lang w:val="en-US" w:eastAsia="zh-CN"/>
        </w:rPr>
        <w:t>1</w:t>
      </w:r>
      <w:r>
        <w:rPr>
          <w:rFonts w:hint="eastAsia" w:ascii="宋体" w:hAnsi="宋体" w:eastAsia="宋体" w:cs="宋体"/>
          <w:b w:val="0"/>
          <w:bCs w:val="0"/>
          <w:sz w:val="24"/>
          <w:szCs w:val="24"/>
          <w:u w:val="single"/>
        </w:rPr>
        <w:t>%</w:t>
      </w:r>
      <w:r>
        <w:rPr>
          <w:rFonts w:hint="eastAsia" w:ascii="宋体" w:hAnsi="宋体" w:cs="宋体"/>
          <w:b w:val="0"/>
          <w:bCs w:val="0"/>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7.6 </w:t>
      </w:r>
      <w:r>
        <w:rPr>
          <w:rFonts w:hint="eastAsia" w:ascii="宋体" w:hAnsi="宋体" w:eastAsia="宋体" w:cs="宋体"/>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不利物质条件的其他情形和有关约定：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7.7</w:t>
      </w:r>
      <w:r>
        <w:rPr>
          <w:rFonts w:hint="eastAsia" w:ascii="宋体" w:hAnsi="宋体" w:eastAsia="宋体" w:cs="宋体"/>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7.9 </w:t>
      </w:r>
      <w:r>
        <w:rPr>
          <w:rFonts w:hint="eastAsia" w:ascii="宋体" w:hAnsi="宋体" w:eastAsia="宋体" w:cs="宋体"/>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7.9.2提前竣工的奖励：</w:t>
      </w:r>
      <w:r>
        <w:rPr>
          <w:rFonts w:hint="eastAsia" w:ascii="宋体" w:hAnsi="宋体" w:eastAsia="宋体" w:cs="宋体"/>
          <w:b w:val="0"/>
          <w:bCs w:val="0"/>
          <w:sz w:val="24"/>
          <w:szCs w:val="24"/>
          <w:u w:val="single"/>
        </w:rPr>
        <w:t>按通用条款，无特殊约定</w:t>
      </w:r>
      <w:r>
        <w:rPr>
          <w:rFonts w:hint="eastAsia" w:ascii="宋体" w:hAnsi="宋体" w:eastAsia="宋体" w:cs="宋体"/>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8.2</w:t>
      </w:r>
      <w:r>
        <w:rPr>
          <w:rFonts w:hint="eastAsia" w:ascii="宋体" w:hAnsi="宋体" w:eastAsia="宋体" w:cs="宋体"/>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8.4</w:t>
      </w:r>
      <w:r>
        <w:rPr>
          <w:rFonts w:hint="eastAsia" w:ascii="宋体" w:hAnsi="宋体" w:eastAsia="宋体" w:cs="宋体"/>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8.4.1发包人供应的材料设备的保管费用的承担：</w:t>
      </w:r>
      <w:r>
        <w:rPr>
          <w:rFonts w:hint="eastAsia" w:ascii="宋体" w:hAnsi="宋体" w:eastAsia="宋体" w:cs="宋体"/>
          <w:b w:val="0"/>
          <w:bCs w:val="0"/>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8.6 </w:t>
      </w:r>
      <w:r>
        <w:rPr>
          <w:rFonts w:hint="eastAsia" w:ascii="宋体" w:hAnsi="宋体" w:eastAsia="宋体" w:cs="宋体"/>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需要承包人报送样品的材料或工程设备，样品的种类、名称、规格、数量要求：</w:t>
      </w:r>
      <w:r>
        <w:rPr>
          <w:rFonts w:hint="eastAsia" w:ascii="宋体" w:hAnsi="宋体" w:eastAsia="宋体" w:cs="宋体"/>
          <w:b w:val="0"/>
          <w:bCs w:val="0"/>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8.8 </w:t>
      </w:r>
      <w:r>
        <w:rPr>
          <w:rFonts w:hint="eastAsia" w:ascii="宋体" w:hAnsi="宋体" w:eastAsia="宋体" w:cs="宋体"/>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关于修建临时设施费用承担的约定：</w:t>
      </w:r>
      <w:r>
        <w:rPr>
          <w:rFonts w:hint="eastAsia" w:ascii="宋体" w:hAnsi="宋体" w:eastAsia="宋体" w:cs="宋体"/>
          <w:b w:val="0"/>
          <w:bCs w:val="0"/>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发包人提供的施工设备和临时设施：</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lang w:val="en-US" w:eastAsia="zh-CN"/>
        </w:rPr>
        <w:t>发包人提供的施工设备和临时设施的运行、维护、拆除、清运费用的承担人：</w:t>
      </w:r>
      <w:r>
        <w:rPr>
          <w:rFonts w:hint="eastAsia" w:ascii="宋体" w:hAnsi="宋体" w:eastAsia="宋体" w:cs="宋体"/>
          <w:b w:val="0"/>
          <w:bCs w:val="0"/>
          <w:sz w:val="24"/>
          <w:szCs w:val="24"/>
          <w:u w:val="single"/>
        </w:rPr>
        <w:t>由</w:t>
      </w:r>
      <w:r>
        <w:rPr>
          <w:rFonts w:hint="eastAsia" w:ascii="宋体" w:hAnsi="宋体" w:eastAsia="宋体" w:cs="宋体"/>
          <w:b w:val="0"/>
          <w:bCs w:val="0"/>
          <w:sz w:val="24"/>
          <w:szCs w:val="24"/>
          <w:u w:val="single"/>
          <w:lang w:val="en-US" w:eastAsia="zh-CN"/>
        </w:rPr>
        <w:t>发</w:t>
      </w:r>
      <w:r>
        <w:rPr>
          <w:rFonts w:hint="eastAsia" w:ascii="宋体" w:hAnsi="宋体" w:eastAsia="宋体" w:cs="宋体"/>
          <w:b w:val="0"/>
          <w:bCs w:val="0"/>
          <w:sz w:val="24"/>
          <w:szCs w:val="24"/>
          <w:u w:val="single"/>
        </w:rPr>
        <w:t>包人承担</w:t>
      </w:r>
      <w:r>
        <w:rPr>
          <w:rFonts w:hint="eastAsia" w:ascii="宋体" w:hAnsi="宋体" w:eastAsia="宋体" w:cs="宋体"/>
          <w:b w:val="0"/>
          <w:bCs w:val="0"/>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 </w:t>
      </w:r>
      <w:r>
        <w:rPr>
          <w:rFonts w:hint="eastAsia" w:ascii="宋体" w:hAnsi="宋体" w:eastAsia="宋体" w:cs="宋体"/>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9.1</w:t>
      </w:r>
      <w:r>
        <w:rPr>
          <w:rFonts w:hint="eastAsia" w:ascii="宋体" w:hAnsi="宋体" w:eastAsia="宋体" w:cs="宋体"/>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施工现场需要配置的试验场所：</w:t>
      </w:r>
      <w:r>
        <w:rPr>
          <w:rFonts w:hint="eastAsia" w:ascii="宋体" w:hAnsi="宋体" w:eastAsia="宋体" w:cs="宋体"/>
          <w:b w:val="0"/>
          <w:bCs w:val="0"/>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施工现场需要配备的试验设备：</w:t>
      </w:r>
      <w:r>
        <w:rPr>
          <w:rFonts w:hint="eastAsia" w:ascii="宋体" w:hAnsi="宋体" w:eastAsia="宋体" w:cs="宋体"/>
          <w:b w:val="0"/>
          <w:bCs w:val="0"/>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施工现场需要具备的其他试验条件：</w:t>
      </w:r>
      <w:r>
        <w:rPr>
          <w:rFonts w:hint="eastAsia" w:ascii="宋体" w:hAnsi="宋体" w:eastAsia="宋体" w:cs="宋体"/>
          <w:b w:val="0"/>
          <w:bCs w:val="0"/>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9.4 </w:t>
      </w:r>
      <w:r>
        <w:rPr>
          <w:rFonts w:hint="eastAsia" w:ascii="宋体" w:hAnsi="宋体" w:eastAsia="宋体" w:cs="宋体"/>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现场工艺试验的有关约定：</w:t>
      </w:r>
      <w:r>
        <w:rPr>
          <w:rFonts w:hint="eastAsia" w:ascii="宋体" w:hAnsi="宋体" w:eastAsia="宋体" w:cs="宋体"/>
          <w:b w:val="0"/>
          <w:bCs w:val="0"/>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bCs/>
          <w:sz w:val="24"/>
          <w:szCs w:val="24"/>
          <w:u w:val="none"/>
        </w:rPr>
        <w:t>9.5</w:t>
      </w:r>
      <w:r>
        <w:rPr>
          <w:rFonts w:hint="eastAsia" w:ascii="宋体" w:hAnsi="宋体" w:eastAsia="宋体" w:cs="宋体"/>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u w:val="none"/>
        </w:rPr>
      </w:pPr>
      <w:r>
        <w:rPr>
          <w:rFonts w:hint="eastAsia" w:ascii="宋体" w:hAnsi="宋体" w:eastAsia="宋体" w:cs="宋体"/>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 </w:t>
      </w:r>
      <w:r>
        <w:rPr>
          <w:rFonts w:hint="eastAsia" w:ascii="宋体" w:hAnsi="宋体" w:eastAsia="宋体" w:cs="宋体"/>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10.1</w:t>
      </w:r>
      <w:r>
        <w:rPr>
          <w:rFonts w:hint="eastAsia" w:ascii="宋体" w:hAnsi="宋体" w:eastAsia="宋体" w:cs="宋体"/>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关于变更的范围的约定：</w:t>
      </w:r>
      <w:r>
        <w:rPr>
          <w:rFonts w:hint="eastAsia" w:ascii="宋体" w:hAnsi="宋体" w:eastAsia="宋体" w:cs="宋体"/>
          <w:b w:val="0"/>
          <w:bCs w:val="0"/>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sz w:val="24"/>
          <w:szCs w:val="24"/>
          <w:u w:val="single"/>
          <w:lang w:eastAsia="zh-CN"/>
        </w:rPr>
        <w:t>；</w:t>
      </w:r>
      <w:r>
        <w:rPr>
          <w:rFonts w:hint="eastAsia" w:ascii="宋体" w:hAnsi="宋体" w:eastAsia="宋体" w:cs="宋体"/>
          <w:b w:val="0"/>
          <w:bCs w:val="0"/>
          <w:sz w:val="24"/>
          <w:szCs w:val="24"/>
          <w:u w:val="single"/>
        </w:rPr>
        <w:t>（4）由于设计变更或现场签证产生的施工图纸、招标文件未含的项目；（5）工程量清单缺项（漏项）</w:t>
      </w:r>
      <w:r>
        <w:rPr>
          <w:rFonts w:hint="eastAsia" w:ascii="宋体" w:hAnsi="宋体" w:eastAsia="宋体" w:cs="宋体"/>
          <w:b w:val="0"/>
          <w:bCs w:val="0"/>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 xml:space="preserve">10.3 </w:t>
      </w:r>
      <w:r>
        <w:rPr>
          <w:rFonts w:hint="eastAsia" w:ascii="宋体" w:hAnsi="宋体" w:eastAsia="宋体" w:cs="宋体"/>
          <w:b w:val="0"/>
          <w:bCs w:val="0"/>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10.3.1</w:t>
      </w:r>
      <w:r>
        <w:rPr>
          <w:rFonts w:hint="eastAsia" w:ascii="宋体" w:hAnsi="宋体" w:eastAsia="宋体" w:cs="宋体"/>
          <w:b w:val="0"/>
          <w:bCs w:val="0"/>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10.4 </w:t>
      </w:r>
      <w:r>
        <w:rPr>
          <w:rFonts w:hint="eastAsia" w:ascii="宋体" w:hAnsi="宋体" w:eastAsia="宋体" w:cs="宋体"/>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10.4.1</w:t>
      </w:r>
      <w:r>
        <w:rPr>
          <w:rFonts w:hint="eastAsia" w:ascii="宋体" w:hAnsi="宋体" w:eastAsia="宋体" w:cs="宋体"/>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 xml:space="preserve">关于变更估价的约定: </w:t>
      </w:r>
      <w:r>
        <w:rPr>
          <w:rFonts w:hint="eastAsia" w:ascii="宋体" w:hAnsi="宋体" w:eastAsia="宋体" w:cs="宋体"/>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w:t>
      </w:r>
      <w:r>
        <w:rPr>
          <w:rFonts w:hint="eastAsia" w:ascii="宋体" w:hAnsi="宋体" w:cs="宋体"/>
          <w:sz w:val="24"/>
          <w:szCs w:val="24"/>
          <w:u w:val="single"/>
          <w:lang w:eastAsia="zh-CN"/>
        </w:rPr>
        <w:t>☑</w:t>
      </w:r>
      <w:r>
        <w:rPr>
          <w:rFonts w:hint="eastAsia" w:ascii="宋体" w:hAnsi="宋体" w:eastAsia="宋体" w:cs="宋体"/>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10.5</w:t>
      </w:r>
      <w:r>
        <w:rPr>
          <w:rFonts w:hint="eastAsia" w:ascii="宋体" w:hAnsi="宋体" w:eastAsia="宋体" w:cs="宋体"/>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监理人审查承包人合理化建议的期限：</w:t>
      </w:r>
      <w:r>
        <w:rPr>
          <w:rFonts w:hint="eastAsia" w:ascii="宋体" w:hAnsi="宋体" w:eastAsia="宋体" w:cs="宋体"/>
          <w:sz w:val="24"/>
          <w:szCs w:val="24"/>
          <w:u w:val="single"/>
        </w:rPr>
        <w:t>收到承包人建议后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发包人审批承包人合理化建议的期限：</w:t>
      </w:r>
      <w:r>
        <w:rPr>
          <w:rFonts w:hint="eastAsia" w:ascii="宋体" w:hAnsi="宋体" w:eastAsia="宋体" w:cs="宋体"/>
          <w:sz w:val="24"/>
          <w:szCs w:val="24"/>
          <w:u w:val="single"/>
        </w:rPr>
        <w:t>收到监理人报送材料后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承包人提出的合理化建议降低了合同价格或者提高了工程经济效益的奖励的方法和金额为：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10.7 </w:t>
      </w:r>
      <w:r>
        <w:rPr>
          <w:rFonts w:hint="eastAsia" w:ascii="宋体" w:hAnsi="宋体" w:eastAsia="宋体" w:cs="宋体"/>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对于依法必须招标的暂估价项目的确认和批准采取第</w:t>
      </w:r>
      <w:r>
        <w:rPr>
          <w:rFonts w:hint="eastAsia" w:ascii="宋体" w:hAnsi="宋体" w:cs="宋体"/>
          <w:sz w:val="24"/>
          <w:szCs w:val="24"/>
          <w:u w:val="single"/>
          <w:lang w:val="en-US" w:eastAsia="zh-CN"/>
        </w:rPr>
        <w:t xml:space="preserve">  1  </w:t>
      </w:r>
      <w:r>
        <w:rPr>
          <w:rFonts w:hint="eastAsia" w:ascii="宋体" w:hAnsi="宋体" w:eastAsia="宋体" w:cs="宋体"/>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对于不属于依法必须招标的暂估价项目的确认和批准采取第</w:t>
      </w:r>
      <w:r>
        <w:rPr>
          <w:rFonts w:hint="eastAsia" w:ascii="宋体" w:hAnsi="宋体" w:cs="宋体"/>
          <w:sz w:val="24"/>
          <w:szCs w:val="24"/>
          <w:u w:val="single"/>
          <w:lang w:val="en-US" w:eastAsia="zh-CN"/>
        </w:rPr>
        <w:t xml:space="preserve">  3  </w:t>
      </w:r>
      <w:r>
        <w:rPr>
          <w:rFonts w:hint="eastAsia" w:ascii="宋体" w:hAnsi="宋体" w:eastAsia="宋体" w:cs="宋体"/>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承包人直接实施的暂估价项目的约定：</w:t>
      </w:r>
      <w:r>
        <w:rPr>
          <w:rFonts w:hint="eastAsia" w:ascii="宋体" w:hAnsi="宋体" w:eastAsia="宋体" w:cs="宋体"/>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10.8 </w:t>
      </w:r>
      <w:r>
        <w:rPr>
          <w:rFonts w:hint="eastAsia" w:ascii="宋体" w:hAnsi="宋体" w:eastAsia="宋体" w:cs="宋体"/>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合同当事人关于暂列金额使用的约定：</w:t>
      </w:r>
      <w:r>
        <w:rPr>
          <w:rFonts w:hint="eastAsia" w:ascii="宋体" w:hAnsi="宋体" w:eastAsia="宋体" w:cs="宋体"/>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市场价格波动是否调整合同价格的约定：</w:t>
      </w:r>
      <w:r>
        <w:rPr>
          <w:rFonts w:hint="eastAsia" w:ascii="宋体" w:hAnsi="宋体" w:cs="宋体"/>
          <w:sz w:val="24"/>
          <w:szCs w:val="24"/>
          <w:u w:val="single"/>
          <w:lang w:val="en-US" w:eastAsia="zh-CN"/>
        </w:rPr>
        <w:t xml:space="preserve">  调整</w:t>
      </w:r>
      <w:r>
        <w:rPr>
          <w:rFonts w:hint="eastAsia" w:ascii="宋体" w:hAnsi="宋体" w:cs="宋体"/>
          <w:u w:val="single"/>
          <w:lang w:val="en-US" w:eastAsia="zh-CN"/>
        </w:rPr>
        <w:t xml:space="preserve">  </w:t>
      </w:r>
      <w:r>
        <w:rPr>
          <w:rFonts w:hint="eastAsia" w:ascii="宋体" w:hAnsi="宋体" w:eastAsia="宋体" w:cs="宋体"/>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关于各可调因子、定值和变值权重，以及基本价格指数及其来源的约定</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  </w:t>
      </w:r>
      <w:r>
        <w:rPr>
          <w:rFonts w:hint="eastAsia" w:ascii="宋体" w:hAnsi="宋体" w:eastAsia="宋体" w:cs="宋体"/>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（2）关于基准价格的约定：</w:t>
      </w:r>
      <w:r>
        <w:rPr>
          <w:rFonts w:hint="eastAsia" w:ascii="宋体" w:hAnsi="宋体" w:eastAsia="宋体" w:cs="宋体"/>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%时，或材料单价跌幅以已标价工程量清单或预算书中载明材料单价为基础超过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%时，材料单价涨幅以已标价工程量清单或预算书中载明材料单价为基础超过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第3种方式：其他价格调整方式：</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 </w:t>
      </w:r>
      <w:r>
        <w:rPr>
          <w:rFonts w:hint="eastAsia" w:ascii="宋体" w:hAnsi="宋体" w:eastAsia="宋体" w:cs="宋体"/>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12.1 </w:t>
      </w:r>
      <w:r>
        <w:rPr>
          <w:rFonts w:hint="eastAsia" w:ascii="宋体" w:hAnsi="宋体" w:eastAsia="宋体" w:cs="宋体"/>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rPr>
      </w:pPr>
      <w:r>
        <w:rPr>
          <w:rFonts w:hint="eastAsia" w:ascii="宋体" w:hAnsi="宋体" w:eastAsia="宋体" w:cs="宋体"/>
          <w:b w:val="0"/>
          <w:bCs w:val="0"/>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w:t>
      </w:r>
      <w:r>
        <w:rPr>
          <w:rFonts w:hint="eastAsia" w:ascii="宋体" w:hAnsi="宋体" w:eastAsia="宋体" w:cs="宋体"/>
          <w:b w:val="0"/>
          <w:bCs w:val="0"/>
          <w:sz w:val="24"/>
          <w:szCs w:val="24"/>
        </w:rPr>
        <w:t>价格形式，合同价格包含增值税，本工程计价时采用的增值税计税方法为：</w:t>
      </w:r>
      <w:r>
        <w:rPr>
          <w:rFonts w:hint="eastAsia" w:ascii="宋体" w:hAnsi="宋体" w:eastAsia="宋体" w:cs="宋体"/>
          <w:b w:val="0"/>
          <w:bCs w:val="0"/>
          <w:sz w:val="24"/>
          <w:szCs w:val="24"/>
        </w:rPr>
        <w:sym w:font="Wingdings" w:char="00FE"/>
      </w:r>
      <w:r>
        <w:rPr>
          <w:rFonts w:hint="eastAsia" w:ascii="宋体" w:hAnsi="宋体" w:eastAsia="宋体" w:cs="宋体"/>
          <w:b w:val="0"/>
          <w:bCs w:val="0"/>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rPr>
      </w:pPr>
      <w:r>
        <w:rPr>
          <w:rFonts w:hint="eastAsia" w:ascii="宋体" w:hAnsi="宋体" w:eastAsia="宋体" w:cs="宋体"/>
          <w:b w:val="0"/>
          <w:bCs w:val="0"/>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综合单价包含的风险范围：</w:t>
      </w:r>
      <w:r>
        <w:rPr>
          <w:rFonts w:hint="eastAsia" w:ascii="宋体" w:hAnsi="宋体" w:eastAsia="宋体" w:cs="宋体"/>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⑤其它：</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总价包含的风险范围：</w:t>
      </w:r>
      <w:r>
        <w:rPr>
          <w:rFonts w:hint="eastAsia" w:ascii="宋体" w:hAnsi="宋体" w:eastAsia="宋体" w:cs="宋体"/>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风险范围以外合同价格的调整方法：</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3、其他价格方式：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12.2 </w:t>
      </w:r>
      <w:r>
        <w:rPr>
          <w:rFonts w:hint="eastAsia" w:ascii="宋体" w:hAnsi="宋体" w:eastAsia="宋体" w:cs="宋体"/>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承包人提交预付款担保的期限：</w:t>
      </w:r>
      <w:r>
        <w:rPr>
          <w:rFonts w:hint="eastAsia" w:ascii="宋体" w:hAnsi="宋体" w:eastAsia="宋体" w:cs="宋体"/>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12.3 </w:t>
      </w:r>
      <w:r>
        <w:rPr>
          <w:rFonts w:hint="eastAsia" w:ascii="宋体" w:hAnsi="宋体" w:eastAsia="宋体" w:cs="宋体"/>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工程量计算规则：</w:t>
      </w:r>
      <w:r>
        <w:rPr>
          <w:rFonts w:hint="eastAsia" w:ascii="宋体" w:hAnsi="宋体" w:eastAsia="宋体" w:cs="宋体"/>
          <w:b w:val="0"/>
          <w:bCs w:val="0"/>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关于计量周期的约定：</w:t>
      </w:r>
      <w:r>
        <w:rPr>
          <w:rFonts w:hint="eastAsia" w:ascii="宋体" w:hAnsi="宋体" w:eastAsia="宋体" w:cs="宋体"/>
          <w:b w:val="0"/>
          <w:bCs w:val="0"/>
          <w:sz w:val="24"/>
          <w:szCs w:val="24"/>
          <w:u w:val="single"/>
        </w:rPr>
        <w:t>每月25日前</w:t>
      </w:r>
      <w:r>
        <w:rPr>
          <w:rFonts w:hint="eastAsia" w:ascii="宋体" w:hAnsi="宋体" w:eastAsia="宋体" w:cs="宋体"/>
          <w:b w:val="0"/>
          <w:bCs w:val="0"/>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关于单价合同计量的约定：</w:t>
      </w:r>
      <w:r>
        <w:rPr>
          <w:rFonts w:hint="eastAsia" w:ascii="宋体" w:hAnsi="宋体" w:eastAsia="宋体" w:cs="宋体"/>
          <w:b w:val="0"/>
          <w:bCs w:val="0"/>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关于总价合同计量的约定：</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其他价格形式的计量方式和程序：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12.4 </w:t>
      </w:r>
      <w:r>
        <w:rPr>
          <w:rFonts w:hint="eastAsia" w:ascii="宋体" w:hAnsi="宋体" w:eastAsia="宋体" w:cs="宋体"/>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sz w:val="24"/>
          <w:szCs w:val="24"/>
          <w:highlight w:val="none"/>
        </w:rPr>
        <w:t>关于付款周期的约定：</w:t>
      </w:r>
      <w:r>
        <w:rPr>
          <w:rFonts w:hint="eastAsia" w:ascii="宋体" w:hAnsi="宋体" w:eastAsia="宋体" w:cs="宋体"/>
          <w:sz w:val="24"/>
          <w:szCs w:val="24"/>
          <w:highlight w:val="none"/>
          <w:u w:val="single"/>
        </w:rPr>
        <w:t>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r>
        <w:rPr>
          <w:rFonts w:hint="eastAsia" w:ascii="宋体" w:hAnsi="宋体"/>
          <w:color w:val="auto"/>
          <w:sz w:val="24"/>
          <w:highlight w:val="none"/>
          <w:u w:val="single"/>
        </w:rPr>
        <w:t>。</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关于进度付款申请单编制的约定：</w:t>
      </w:r>
      <w:r>
        <w:rPr>
          <w:rFonts w:hint="eastAsia" w:ascii="宋体" w:hAnsi="宋体" w:eastAsia="宋体" w:cs="宋体"/>
          <w:b w:val="0"/>
          <w:bCs w:val="0"/>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单价合同进度付款申请单提交的约定：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sz w:val="24"/>
          <w:szCs w:val="24"/>
          <w:u w:val="single"/>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总价合同进度付款申请单提交的约定：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（3）其他价格形式合同进度付款申请单提交的约定：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（1）监理人审查并报送发包人的期限：</w:t>
      </w:r>
      <w:r>
        <w:rPr>
          <w:rFonts w:hint="eastAsia" w:ascii="宋体" w:hAnsi="宋体" w:eastAsia="宋体" w:cs="宋体"/>
          <w:b w:val="0"/>
          <w:bCs w:val="0"/>
          <w:sz w:val="24"/>
          <w:szCs w:val="24"/>
          <w:u w:val="single"/>
        </w:rPr>
        <w:t>收到</w:t>
      </w:r>
      <w:r>
        <w:rPr>
          <w:rFonts w:hint="eastAsia" w:ascii="宋体" w:hAnsi="宋体" w:cs="宋体"/>
          <w:b w:val="0"/>
          <w:bCs w:val="0"/>
          <w:sz w:val="24"/>
          <w:szCs w:val="24"/>
          <w:u w:val="single"/>
          <w:lang w:val="en-US" w:eastAsia="zh-CN"/>
        </w:rPr>
        <w:t>进度款申请资料</w:t>
      </w:r>
      <w:r>
        <w:rPr>
          <w:rFonts w:hint="eastAsia" w:ascii="宋体" w:hAnsi="宋体" w:eastAsia="宋体" w:cs="宋体"/>
          <w:b w:val="0"/>
          <w:bCs w:val="0"/>
          <w:sz w:val="24"/>
          <w:szCs w:val="24"/>
          <w:u w:val="single"/>
        </w:rPr>
        <w:t>3个工作日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发包人完成审批并签发进度款支付证书的期限</w:t>
      </w:r>
      <w:r>
        <w:rPr>
          <w:rFonts w:hint="eastAsia" w:ascii="宋体" w:hAnsi="宋体" w:eastAsia="宋体" w:cs="宋体"/>
          <w:b/>
          <w:bCs/>
          <w:sz w:val="24"/>
          <w:szCs w:val="24"/>
        </w:rPr>
        <w:t>：</w:t>
      </w:r>
      <w:r>
        <w:rPr>
          <w:rFonts w:hint="eastAsia" w:ascii="宋体" w:hAnsi="宋体" w:eastAsia="宋体" w:cs="宋体"/>
          <w:b w:val="0"/>
          <w:bCs w:val="0"/>
          <w:sz w:val="24"/>
          <w:szCs w:val="24"/>
          <w:u w:val="single"/>
        </w:rPr>
        <w:t>收到监理</w:t>
      </w:r>
      <w:r>
        <w:rPr>
          <w:rFonts w:hint="eastAsia" w:ascii="宋体" w:hAnsi="宋体" w:cs="宋体"/>
          <w:b w:val="0"/>
          <w:bCs w:val="0"/>
          <w:sz w:val="24"/>
          <w:szCs w:val="24"/>
          <w:u w:val="single"/>
          <w:lang w:val="en-US" w:eastAsia="zh-CN"/>
        </w:rPr>
        <w:t>报送的进度款申请资料</w:t>
      </w:r>
      <w:r>
        <w:rPr>
          <w:rFonts w:hint="eastAsia" w:ascii="宋体" w:hAnsi="宋体" w:eastAsia="宋体" w:cs="宋体"/>
          <w:b w:val="0"/>
          <w:bCs w:val="0"/>
          <w:sz w:val="24"/>
          <w:szCs w:val="24"/>
          <w:u w:val="single"/>
        </w:rPr>
        <w:t>7个工作日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（2）发包人支付进度款的期限：</w:t>
      </w:r>
      <w:r>
        <w:rPr>
          <w:rFonts w:hint="eastAsia" w:ascii="宋体" w:hAnsi="宋体" w:eastAsia="宋体" w:cs="宋体"/>
          <w:b w:val="0"/>
          <w:bCs w:val="0"/>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发包人逾期支付进度款的违约金的计算方式：</w:t>
      </w:r>
      <w:r>
        <w:rPr>
          <w:rFonts w:hint="eastAsia" w:ascii="宋体" w:hAnsi="宋体" w:cs="宋体"/>
          <w:sz w:val="24"/>
          <w:szCs w:val="24"/>
          <w:u w:val="single"/>
          <w:lang w:eastAsia="zh-CN"/>
        </w:rPr>
        <w:t>发包人超过约定的支付时间不支付工程款（进度款），从违约之日起，发包人每天按延付金额的</w:t>
      </w:r>
      <w:r>
        <w:rPr>
          <w:rFonts w:hint="eastAsia" w:ascii="宋体" w:hAnsi="宋体" w:cs="宋体"/>
          <w:sz w:val="24"/>
          <w:szCs w:val="24"/>
          <w:u w:val="single"/>
          <w:lang w:val="en-US" w:eastAsia="zh-CN"/>
        </w:rPr>
        <w:t>千分之一</w:t>
      </w:r>
      <w:r>
        <w:rPr>
          <w:rFonts w:hint="eastAsia" w:ascii="宋体" w:hAnsi="宋体" w:cs="宋体"/>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lang w:val="en-US" w:eastAsia="zh-CN"/>
        </w:rPr>
        <w:t>进度款支付方式：</w:t>
      </w:r>
      <w:r>
        <w:rPr>
          <w:rFonts w:hint="eastAsia" w:ascii="宋体" w:hAnsi="宋体" w:eastAsia="宋体" w:cs="宋体"/>
          <w:sz w:val="24"/>
          <w:szCs w:val="24"/>
          <w:u w:val="single"/>
          <w:lang w:val="en-US" w:eastAsia="zh-CN"/>
        </w:rPr>
        <w:t>银行转账</w:t>
      </w:r>
      <w:r>
        <w:rPr>
          <w:rFonts w:hint="eastAsia" w:ascii="宋体" w:hAnsi="宋体" w:eastAsia="宋体" w:cs="宋体"/>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kern w:val="2"/>
          <w:sz w:val="24"/>
          <w:szCs w:val="24"/>
        </w:rPr>
        <w:t>（</w:t>
      </w:r>
      <w:r>
        <w:rPr>
          <w:rFonts w:hint="eastAsia" w:ascii="宋体" w:hAnsi="宋体" w:cs="宋体"/>
          <w:kern w:val="2"/>
          <w:sz w:val="24"/>
          <w:szCs w:val="24"/>
          <w:lang w:val="en-US" w:eastAsia="zh-CN"/>
        </w:rPr>
        <w:t>3</w:t>
      </w:r>
      <w:r>
        <w:rPr>
          <w:rFonts w:hint="eastAsia" w:ascii="宋体" w:hAnsi="宋体" w:eastAsia="宋体" w:cs="宋体"/>
          <w:kern w:val="2"/>
          <w:sz w:val="24"/>
          <w:szCs w:val="24"/>
        </w:rPr>
        <w:t>）</w:t>
      </w:r>
      <w:r>
        <w:rPr>
          <w:rFonts w:hint="eastAsia" w:ascii="宋体" w:hAnsi="宋体" w:eastAsia="宋体" w:cs="宋体"/>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3）发包人依据工程进度，审核承包人申报的工程进度款，按照与承包人约定的人工费支付比例</w:t>
      </w:r>
      <w:r>
        <w:rPr>
          <w:rFonts w:hint="eastAsia" w:ascii="宋体" w:hAnsi="宋体" w:cs="宋体"/>
          <w:sz w:val="24"/>
          <w:szCs w:val="24"/>
          <w:lang w:val="en-US" w:eastAsia="zh-CN"/>
        </w:rPr>
        <w:t>不得低于</w:t>
      </w:r>
      <w:r>
        <w:rPr>
          <w:rFonts w:hint="eastAsia" w:ascii="宋体" w:hAnsi="宋体" w:cs="宋体"/>
          <w:sz w:val="24"/>
          <w:szCs w:val="24"/>
          <w:u w:val="single"/>
          <w:lang w:val="en-US" w:eastAsia="zh-CN"/>
        </w:rPr>
        <w:t>20</w:t>
      </w:r>
      <w:r>
        <w:rPr>
          <w:rFonts w:hint="eastAsia" w:ascii="宋体" w:hAnsi="宋体" w:eastAsia="宋体" w:cs="宋体"/>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8）人工费支付专用账户：××××公司农民工工资支付专用账户。账号：</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总价合同支付分解表的编制与审批：</w:t>
      </w:r>
      <w:r>
        <w:rPr>
          <w:rFonts w:hint="eastAsia" w:ascii="宋体" w:hAnsi="宋体" w:eastAsia="宋体" w:cs="宋体"/>
          <w:sz w:val="24"/>
          <w:szCs w:val="24"/>
          <w:u w:val="single"/>
        </w:rPr>
        <w:t>总价合同支付分分解表在招标完成后由发包人和承包人共同编制，发包人审批，并作为本合同内容</w:t>
      </w:r>
      <w:r>
        <w:rPr>
          <w:rFonts w:hint="eastAsia" w:ascii="宋体" w:hAnsi="宋体" w:eastAsia="宋体" w:cs="宋体"/>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（2）单价合同的总价项目支付分解表的编制与审批：</w:t>
      </w:r>
      <w:r>
        <w:rPr>
          <w:rFonts w:hint="eastAsia" w:ascii="宋体" w:hAnsi="宋体" w:eastAsia="宋体" w:cs="宋体"/>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13.</w:t>
      </w:r>
      <w:r>
        <w:rPr>
          <w:rFonts w:hint="eastAsia" w:ascii="宋体" w:hAnsi="宋体" w:eastAsia="宋体" w:cs="宋体"/>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13.1 </w:t>
      </w:r>
      <w:r>
        <w:rPr>
          <w:rFonts w:hint="eastAsia" w:ascii="宋体" w:hAnsi="宋体" w:eastAsia="宋体" w:cs="宋体"/>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13.1.2监理人不能按时进行验收时，应提前</w:t>
      </w:r>
      <w:r>
        <w:rPr>
          <w:rFonts w:hint="eastAsia" w:ascii="宋体" w:hAnsi="宋体" w:eastAsia="宋体" w:cs="宋体"/>
          <w:sz w:val="24"/>
          <w:szCs w:val="24"/>
          <w:u w:val="single"/>
        </w:rPr>
        <w:t>24</w:t>
      </w:r>
      <w:r>
        <w:rPr>
          <w:rFonts w:hint="eastAsia" w:ascii="宋体" w:hAnsi="宋体" w:eastAsia="宋体" w:cs="宋体"/>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48</w:t>
      </w:r>
      <w:r>
        <w:rPr>
          <w:rFonts w:hint="eastAsia" w:ascii="宋体" w:hAnsi="宋体" w:eastAsia="宋体" w:cs="宋体"/>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13.2 </w:t>
      </w:r>
      <w:r>
        <w:rPr>
          <w:rFonts w:hint="eastAsia" w:ascii="宋体" w:hAnsi="宋体" w:eastAsia="宋体" w:cs="宋体"/>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）承包人负责整理和提交的竣工验收资料应当符合工程所在地建设行政主管部门和</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或</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城市建设档案管理机构有关施工资料的要求，具体内容包括：</w:t>
      </w:r>
      <w:r>
        <w:rPr>
          <w:rFonts w:hint="eastAsia" w:ascii="宋体" w:hAnsi="宋体" w:eastAsia="宋体" w:cs="宋体"/>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竣工验收资料的份数：</w:t>
      </w:r>
      <w:r>
        <w:rPr>
          <w:rFonts w:hint="eastAsia" w:ascii="宋体" w:hAnsi="宋体" w:eastAsia="宋体" w:cs="宋体"/>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承包人提供竣工图的约定：</w:t>
      </w:r>
      <w:r>
        <w:rPr>
          <w:rFonts w:hint="eastAsia" w:ascii="宋体" w:hAnsi="宋体" w:eastAsia="宋体" w:cs="宋体"/>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关于竣工验收程序的约定：</w:t>
      </w:r>
      <w:r>
        <w:rPr>
          <w:rFonts w:hint="eastAsia" w:ascii="宋体" w:hAnsi="宋体" w:eastAsia="宋体" w:cs="宋体"/>
          <w:b w:val="0"/>
          <w:bCs w:val="0"/>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发包人不按照本项约定组织竣工验收、颁发工程接收证书的违约金的计算方法：</w:t>
      </w:r>
      <w:r>
        <w:rPr>
          <w:rFonts w:hint="eastAsia" w:ascii="宋体" w:hAnsi="宋体" w:eastAsia="宋体" w:cs="宋体"/>
          <w:b w:val="0"/>
          <w:bCs w:val="0"/>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承包人向发包人移交工程的期限：</w:t>
      </w:r>
      <w:r>
        <w:rPr>
          <w:rFonts w:hint="eastAsia" w:ascii="宋体" w:hAnsi="宋体" w:eastAsia="宋体" w:cs="宋体"/>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发包人未按本合同约定接收全部或部分工程的，违约金的计算方法为：</w:t>
      </w:r>
      <w:r>
        <w:rPr>
          <w:rFonts w:hint="eastAsia" w:ascii="宋体" w:hAnsi="宋体" w:cs="宋体"/>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承包人未按时移交工程的，违约金的计算方法为：</w:t>
      </w:r>
      <w:r>
        <w:rPr>
          <w:rFonts w:hint="eastAsia" w:ascii="宋体" w:hAnsi="宋体" w:eastAsia="宋体" w:cs="宋体"/>
          <w:b w:val="0"/>
          <w:bCs w:val="0"/>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13.3 </w:t>
      </w:r>
      <w:r>
        <w:rPr>
          <w:rFonts w:hint="eastAsia" w:ascii="宋体" w:hAnsi="宋体" w:eastAsia="宋体" w:cs="宋体"/>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工程试车内容：</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（1）单机无负荷试车费用由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（2）无负荷联动试车费用由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关于投料试车相关事项的约定：</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13.6 </w:t>
      </w:r>
      <w:r>
        <w:rPr>
          <w:rFonts w:hint="eastAsia" w:ascii="宋体" w:hAnsi="宋体" w:eastAsia="宋体" w:cs="宋体"/>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承包人完成竣工退场的期限：</w:t>
      </w:r>
      <w:r>
        <w:rPr>
          <w:rFonts w:hint="eastAsia" w:ascii="宋体" w:hAnsi="宋体" w:eastAsia="宋体" w:cs="宋体"/>
          <w:sz w:val="24"/>
          <w:szCs w:val="24"/>
          <w:u w:val="single"/>
        </w:rPr>
        <w:t>颁发工程接收证书后7天内完成竣工退场</w:t>
      </w:r>
      <w:r>
        <w:rPr>
          <w:rFonts w:hint="eastAsia" w:ascii="宋体" w:hAnsi="宋体" w:eastAsia="宋体" w:cs="宋体"/>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 </w:t>
      </w:r>
      <w:r>
        <w:rPr>
          <w:rFonts w:hint="eastAsia" w:ascii="宋体" w:hAnsi="宋体" w:eastAsia="宋体" w:cs="宋体"/>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14.1 </w:t>
      </w:r>
      <w:r>
        <w:rPr>
          <w:rFonts w:hint="eastAsia" w:ascii="宋体" w:hAnsi="宋体" w:eastAsia="宋体" w:cs="宋体"/>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承包人提交竣工结算申请单的期限：</w:t>
      </w:r>
      <w:r>
        <w:rPr>
          <w:rFonts w:hint="eastAsia" w:ascii="宋体" w:hAnsi="宋体" w:eastAsia="宋体" w:cs="宋体"/>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w:t>
      </w:r>
      <w:r>
        <w:rPr>
          <w:rFonts w:hint="eastAsia" w:ascii="宋体" w:hAnsi="宋体" w:eastAsia="宋体" w:cs="宋体"/>
          <w:sz w:val="24"/>
          <w:szCs w:val="24"/>
          <w:u w:val="single"/>
        </w:rPr>
        <w:t>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竣工结算申请单应包括的内容：</w:t>
      </w:r>
      <w:r>
        <w:rPr>
          <w:rFonts w:hint="eastAsia" w:ascii="宋体" w:hAnsi="宋体" w:eastAsia="宋体" w:cs="宋体"/>
          <w:sz w:val="24"/>
          <w:szCs w:val="24"/>
          <w:u w:val="single"/>
          <w:lang w:val="en-US" w:eastAsia="zh-CN"/>
        </w:rPr>
        <w:t>根据实际情况另行商定</w:t>
      </w:r>
      <w:r>
        <w:rPr>
          <w:rFonts w:hint="eastAsia" w:ascii="宋体" w:hAnsi="宋体" w:eastAsia="宋体" w:cs="宋体"/>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14.2 </w:t>
      </w:r>
      <w:r>
        <w:rPr>
          <w:rFonts w:hint="eastAsia" w:ascii="宋体" w:hAnsi="宋体" w:eastAsia="宋体" w:cs="宋体"/>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000000"/>
                <w:highlight w:val="none"/>
              </w:rPr>
            </w:pPr>
          </w:p>
        </w:tc>
        <w:tc>
          <w:tcPr>
            <w:tcW w:w="2466" w:type="dxa"/>
            <w:noWrap w:val="0"/>
            <w:vAlign w:val="center"/>
          </w:tcPr>
          <w:p w14:paraId="719A8F39">
            <w:pPr>
              <w:spacing w:line="360" w:lineRule="auto"/>
              <w:ind w:firstLine="27" w:firstLineChars="13"/>
              <w:jc w:val="center"/>
              <w:rPr>
                <w:color w:val="000000"/>
                <w:highlight w:val="none"/>
              </w:rPr>
            </w:pPr>
            <w:r>
              <w:rPr>
                <w:rFonts w:hint="eastAsia" w:hAnsi="宋体" w:cs="宋体"/>
                <w:color w:val="000000"/>
                <w:highlight w:val="none"/>
              </w:rPr>
              <w:t>工程竣工结算报告金额</w:t>
            </w:r>
          </w:p>
        </w:tc>
        <w:tc>
          <w:tcPr>
            <w:tcW w:w="5967" w:type="dxa"/>
            <w:noWrap w:val="0"/>
            <w:vAlign w:val="center"/>
          </w:tcPr>
          <w:p w14:paraId="5E40B148">
            <w:pPr>
              <w:spacing w:line="360" w:lineRule="auto"/>
              <w:ind w:firstLine="441" w:firstLineChars="210"/>
              <w:jc w:val="center"/>
              <w:rPr>
                <w:color w:val="000000"/>
                <w:highlight w:val="none"/>
              </w:rPr>
            </w:pPr>
            <w:r>
              <w:rPr>
                <w:rFonts w:hint="eastAsia" w:hAnsi="宋体" w:cs="宋体"/>
                <w:color w:val="000000"/>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000000"/>
                <w:highlight w:val="none"/>
              </w:rPr>
            </w:pPr>
            <w:r>
              <w:rPr>
                <w:color w:val="000000"/>
                <w:highlight w:val="none"/>
              </w:rPr>
              <w:t>1</w:t>
            </w:r>
          </w:p>
        </w:tc>
        <w:tc>
          <w:tcPr>
            <w:tcW w:w="2466" w:type="dxa"/>
            <w:noWrap w:val="0"/>
            <w:vAlign w:val="center"/>
          </w:tcPr>
          <w:p w14:paraId="6AFE8E87">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万元以下</w:t>
            </w:r>
          </w:p>
        </w:tc>
        <w:tc>
          <w:tcPr>
            <w:tcW w:w="5967" w:type="dxa"/>
            <w:noWrap w:val="0"/>
            <w:vAlign w:val="center"/>
          </w:tcPr>
          <w:p w14:paraId="41DA1841">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20</w:t>
            </w:r>
            <w:r>
              <w:rPr>
                <w:rFonts w:hint="eastAsia" w:hAnsi="宋体" w:cs="宋体"/>
                <w:color w:val="000000"/>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000000"/>
                <w:highlight w:val="none"/>
              </w:rPr>
            </w:pPr>
            <w:r>
              <w:rPr>
                <w:color w:val="000000"/>
                <w:highlight w:val="none"/>
              </w:rPr>
              <w:t>2</w:t>
            </w:r>
          </w:p>
        </w:tc>
        <w:tc>
          <w:tcPr>
            <w:tcW w:w="2466" w:type="dxa"/>
            <w:noWrap w:val="0"/>
            <w:vAlign w:val="center"/>
          </w:tcPr>
          <w:p w14:paraId="11764C06">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w:t>
            </w:r>
            <w:r>
              <w:rPr>
                <w:color w:val="000000"/>
                <w:highlight w:val="none"/>
              </w:rPr>
              <w:t>-2000</w:t>
            </w:r>
            <w:r>
              <w:rPr>
                <w:rFonts w:hint="eastAsia" w:hAnsi="宋体" w:cs="宋体"/>
                <w:color w:val="000000"/>
                <w:highlight w:val="none"/>
              </w:rPr>
              <w:t>万元</w:t>
            </w:r>
          </w:p>
        </w:tc>
        <w:tc>
          <w:tcPr>
            <w:tcW w:w="5967" w:type="dxa"/>
            <w:noWrap w:val="0"/>
            <w:vAlign w:val="center"/>
          </w:tcPr>
          <w:p w14:paraId="4262755C">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30</w:t>
            </w:r>
            <w:r>
              <w:rPr>
                <w:rFonts w:hint="eastAsia" w:hAnsi="宋体" w:cs="宋体"/>
                <w:color w:val="000000"/>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000000"/>
                <w:highlight w:val="none"/>
              </w:rPr>
            </w:pPr>
            <w:r>
              <w:rPr>
                <w:color w:val="000000"/>
                <w:highlight w:val="none"/>
              </w:rPr>
              <w:t>3</w:t>
            </w:r>
          </w:p>
        </w:tc>
        <w:tc>
          <w:tcPr>
            <w:tcW w:w="2466" w:type="dxa"/>
            <w:noWrap w:val="0"/>
            <w:vAlign w:val="center"/>
          </w:tcPr>
          <w:p w14:paraId="14D819F6">
            <w:pPr>
              <w:spacing w:line="360" w:lineRule="auto"/>
              <w:ind w:firstLine="27" w:firstLineChars="13"/>
              <w:jc w:val="center"/>
              <w:rPr>
                <w:color w:val="000000"/>
                <w:highlight w:val="none"/>
              </w:rPr>
            </w:pPr>
            <w:r>
              <w:rPr>
                <w:color w:val="000000"/>
                <w:highlight w:val="none"/>
              </w:rPr>
              <w:t>2000</w:t>
            </w:r>
            <w:r>
              <w:rPr>
                <w:rFonts w:hint="eastAsia" w:hAnsi="宋体" w:cs="宋体"/>
                <w:color w:val="000000"/>
                <w:highlight w:val="none"/>
              </w:rPr>
              <w:t>万元</w:t>
            </w:r>
            <w:r>
              <w:rPr>
                <w:color w:val="000000"/>
                <w:highlight w:val="none"/>
              </w:rPr>
              <w:t>-5000</w:t>
            </w:r>
            <w:r>
              <w:rPr>
                <w:rFonts w:hint="eastAsia" w:hAnsi="宋体" w:cs="宋体"/>
                <w:color w:val="000000"/>
                <w:highlight w:val="none"/>
              </w:rPr>
              <w:t>万元</w:t>
            </w:r>
          </w:p>
        </w:tc>
        <w:tc>
          <w:tcPr>
            <w:tcW w:w="5967" w:type="dxa"/>
            <w:noWrap w:val="0"/>
            <w:vAlign w:val="center"/>
          </w:tcPr>
          <w:p w14:paraId="289AC7BF">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45</w:t>
            </w:r>
            <w:r>
              <w:rPr>
                <w:rFonts w:hint="eastAsia" w:hAnsi="宋体" w:cs="宋体"/>
                <w:color w:val="000000"/>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000000"/>
                <w:highlight w:val="none"/>
              </w:rPr>
            </w:pPr>
            <w:r>
              <w:rPr>
                <w:color w:val="000000"/>
                <w:highlight w:val="none"/>
              </w:rPr>
              <w:t>4</w:t>
            </w:r>
          </w:p>
        </w:tc>
        <w:tc>
          <w:tcPr>
            <w:tcW w:w="2466" w:type="dxa"/>
            <w:noWrap w:val="0"/>
            <w:vAlign w:val="center"/>
          </w:tcPr>
          <w:p w14:paraId="6E81FE20">
            <w:pPr>
              <w:spacing w:line="360" w:lineRule="auto"/>
              <w:ind w:firstLine="27" w:firstLineChars="13"/>
              <w:jc w:val="center"/>
              <w:rPr>
                <w:color w:val="000000"/>
                <w:highlight w:val="none"/>
              </w:rPr>
            </w:pPr>
            <w:r>
              <w:rPr>
                <w:color w:val="000000"/>
                <w:highlight w:val="none"/>
              </w:rPr>
              <w:t>5000</w:t>
            </w:r>
            <w:r>
              <w:rPr>
                <w:rFonts w:hint="eastAsia" w:hAnsi="宋体" w:cs="宋体"/>
                <w:color w:val="000000"/>
                <w:highlight w:val="none"/>
              </w:rPr>
              <w:t>万元以上</w:t>
            </w:r>
          </w:p>
        </w:tc>
        <w:tc>
          <w:tcPr>
            <w:tcW w:w="5967" w:type="dxa"/>
            <w:noWrap w:val="0"/>
            <w:vAlign w:val="center"/>
          </w:tcPr>
          <w:p w14:paraId="387F2859">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60</w:t>
            </w:r>
            <w:r>
              <w:rPr>
                <w:rFonts w:hint="eastAsia" w:hAnsi="宋体" w:cs="宋体"/>
                <w:color w:val="000000"/>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000000"/>
                <w:highlight w:val="none"/>
              </w:rPr>
            </w:pPr>
            <w:r>
              <w:rPr>
                <w:rFonts w:hint="eastAsia"/>
                <w:color w:val="000000"/>
                <w:highlight w:val="none"/>
              </w:rPr>
              <w:t>5</w:t>
            </w:r>
          </w:p>
        </w:tc>
        <w:tc>
          <w:tcPr>
            <w:tcW w:w="2466" w:type="dxa"/>
            <w:noWrap w:val="0"/>
            <w:vAlign w:val="center"/>
          </w:tcPr>
          <w:p w14:paraId="070241A1">
            <w:pPr>
              <w:spacing w:line="360" w:lineRule="auto"/>
              <w:ind w:firstLine="27" w:firstLineChars="13"/>
              <w:jc w:val="center"/>
              <w:rPr>
                <w:color w:val="000000"/>
                <w:highlight w:val="none"/>
              </w:rPr>
            </w:pPr>
            <w:r>
              <w:rPr>
                <w:rFonts w:hint="eastAsia"/>
                <w:color w:val="000000"/>
                <w:highlight w:val="none"/>
              </w:rPr>
              <w:t>5000万以上每增加</w:t>
            </w:r>
            <w:r>
              <w:rPr>
                <w:color w:val="000000"/>
                <w:highlight w:val="none"/>
              </w:rPr>
              <w:t>0.5</w:t>
            </w:r>
            <w:r>
              <w:rPr>
                <w:rFonts w:hint="eastAsia"/>
                <w:color w:val="000000"/>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000000"/>
                <w:highlight w:val="none"/>
              </w:rPr>
            </w:pPr>
            <w:r>
              <w:rPr>
                <w:rFonts w:hint="eastAsia" w:hAnsi="宋体" w:cs="宋体"/>
                <w:color w:val="000000"/>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1、工程竣工验收报告经发包人认可后</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备注：对于国有投资项目结算审核约定，双方可结合各地政府或有关部门出台的管理规定进行局部调整</w:t>
      </w:r>
      <w:r>
        <w:rPr>
          <w:rFonts w:hint="eastAsia" w:ascii="宋体" w:hAnsi="宋体" w:cs="宋体"/>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14.4 </w:t>
      </w:r>
      <w:r>
        <w:rPr>
          <w:rFonts w:hint="eastAsia" w:ascii="宋体" w:hAnsi="宋体" w:eastAsia="宋体" w:cs="宋体"/>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承包人提交最终结清申请单的份数：</w:t>
      </w:r>
      <w:r>
        <w:rPr>
          <w:rFonts w:hint="eastAsia" w:ascii="宋体" w:hAnsi="宋体" w:eastAsia="宋体" w:cs="宋体"/>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承包人提交最终结算申请单的期限：</w:t>
      </w:r>
      <w:r>
        <w:rPr>
          <w:rFonts w:hint="eastAsia" w:ascii="宋体" w:hAnsi="宋体" w:eastAsia="宋体" w:cs="宋体"/>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（1）发包人完成最终结清申请单的审批并颁发最终结清证书的期限：</w:t>
      </w:r>
      <w:r>
        <w:rPr>
          <w:rFonts w:hint="eastAsia" w:ascii="宋体" w:hAnsi="宋体" w:eastAsia="宋体" w:cs="宋体"/>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（2）发包人完成支付的期限：</w:t>
      </w:r>
      <w:r>
        <w:rPr>
          <w:rFonts w:hint="eastAsia" w:ascii="宋体" w:hAnsi="宋体" w:eastAsia="宋体" w:cs="宋体"/>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15.2</w:t>
      </w:r>
      <w:r>
        <w:rPr>
          <w:rFonts w:hint="eastAsia" w:ascii="宋体" w:hAnsi="宋体" w:eastAsia="宋体" w:cs="宋体"/>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缺陷责任期的具体期限：</w:t>
      </w:r>
      <w:r>
        <w:rPr>
          <w:rFonts w:hint="eastAsia" w:ascii="宋体" w:hAnsi="宋体" w:cs="宋体"/>
          <w:sz w:val="24"/>
          <w:szCs w:val="24"/>
          <w:u w:val="single"/>
          <w:lang w:val="en-US" w:eastAsia="zh-CN"/>
        </w:rPr>
        <w:t>从工程竣工验收合格之日起24个月</w:t>
      </w:r>
      <w:r>
        <w:rPr>
          <w:rFonts w:hint="eastAsia" w:ascii="宋体" w:hAnsi="宋体" w:eastAsia="宋体" w:cs="宋体"/>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15.3 </w:t>
      </w:r>
      <w:r>
        <w:rPr>
          <w:rFonts w:hint="eastAsia" w:ascii="宋体" w:hAnsi="宋体" w:eastAsia="宋体" w:cs="宋体"/>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关于是否扣留质量保证金的约定：</w:t>
      </w:r>
      <w:r>
        <w:rPr>
          <w:rFonts w:hint="eastAsia" w:ascii="宋体" w:hAnsi="宋体" w:cs="宋体"/>
          <w:sz w:val="24"/>
          <w:szCs w:val="24"/>
          <w:u w:val="single"/>
          <w:lang w:val="en-US" w:eastAsia="zh-CN"/>
        </w:rPr>
        <w:t xml:space="preserve">   是   </w:t>
      </w:r>
      <w:r>
        <w:rPr>
          <w:rFonts w:hint="eastAsia" w:ascii="宋体" w:hAnsi="宋体" w:eastAsia="宋体" w:cs="宋体"/>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质量保证金采用以下第</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（2）</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（1）质量保证金保函，保证金额为：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（2）发包人按工程价款结算总额的3%预留工程质量保证金，待缺陷责任期满后返还，是否付息及利息计算方式为：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无息   </w:t>
      </w:r>
      <w:r>
        <w:rPr>
          <w:rFonts w:hint="eastAsia" w:ascii="宋体" w:hAnsi="宋体" w:eastAsia="宋体" w:cs="宋体"/>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质量保证金的扣留采取以下第</w:t>
      </w:r>
      <w:r>
        <w:rPr>
          <w:rFonts w:hint="eastAsia" w:ascii="宋体" w:hAnsi="宋体" w:eastAsia="宋体" w:cs="宋体"/>
          <w:sz w:val="24"/>
          <w:szCs w:val="24"/>
          <w:u w:val="single"/>
        </w:rPr>
        <w:t>（2）</w:t>
      </w:r>
      <w:r>
        <w:rPr>
          <w:rFonts w:hint="eastAsia" w:ascii="宋体" w:hAnsi="宋体" w:eastAsia="宋体" w:cs="宋体"/>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（3）其他扣留方式:</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关于质量保证金的补充约定：</w:t>
      </w:r>
      <w:r>
        <w:rPr>
          <w:rFonts w:hint="eastAsia" w:ascii="宋体" w:hAnsi="宋体" w:eastAsia="宋体" w:cs="宋体"/>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15.4</w:t>
      </w:r>
      <w:r>
        <w:rPr>
          <w:rFonts w:hint="eastAsia" w:ascii="宋体" w:hAnsi="宋体" w:eastAsia="宋体" w:cs="宋体"/>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工程保修期为：</w:t>
      </w:r>
      <w:r>
        <w:rPr>
          <w:rFonts w:hint="eastAsia" w:ascii="宋体" w:hAnsi="宋体" w:eastAsia="宋体" w:cs="宋体"/>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承包人收到保修通知并到达工程现场的合理时间：</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小时内</w:t>
      </w:r>
      <w:r>
        <w:rPr>
          <w:rFonts w:hint="eastAsia" w:ascii="宋体" w:hAnsi="宋体" w:eastAsia="宋体" w:cs="宋体"/>
          <w:b w:val="0"/>
          <w:bCs w:val="0"/>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16.1 </w:t>
      </w:r>
      <w:r>
        <w:rPr>
          <w:rFonts w:hint="eastAsia" w:ascii="宋体" w:hAnsi="宋体" w:eastAsia="宋体" w:cs="宋体"/>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（1）因发包人原因未能在计划开工日期前7天内下达开工通知的违约责任：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（2）因发包人原因未能按合同约定支付合同价款的违约责任：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（3）发包人违反第10.1款〔变更的范围〕第（2）项约定，自行实施被取消的工作或转由他人实施的违约责任：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（4）发包人提供的材料、工程设备的规格、数量或质量不符合合同约定，或因发包人原因导致交货日期延误或交货地点变更等情况的违约责任：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（5）因发包人违反合同约定造成暂停施工的违约责任：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发包人无正当理由没有在约定期限内发出复工指示，导致承包人无法复工的违约责任：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（7）其他：</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sz w:val="24"/>
          <w:szCs w:val="24"/>
          <w:u w:val="none"/>
        </w:rPr>
        <w:t xml:space="preserve">16.2 </w:t>
      </w:r>
      <w:r>
        <w:rPr>
          <w:rFonts w:hint="eastAsia" w:ascii="宋体" w:hAnsi="宋体" w:eastAsia="宋体" w:cs="宋体"/>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承包人违约的其他情形：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承包人违约责任的承担方式和计算方法：</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关于承包人违约解除合同的特别约定：</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发包人继续使用承包人在施工现场的材料、设备、临时工程、承包人文件和由承包人或以其名义编制的其他文件的费用承担方式：</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17.1 </w:t>
      </w:r>
      <w:r>
        <w:rPr>
          <w:rFonts w:hint="eastAsia" w:ascii="宋体" w:hAnsi="宋体" w:eastAsia="宋体" w:cs="宋体"/>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除通用合同条款约定的不可抗力事件之外，视为不可抗力的其他情形：</w:t>
      </w:r>
      <w:r>
        <w:rPr>
          <w:rFonts w:hint="eastAsia" w:ascii="宋体" w:hAnsi="宋体" w:eastAsia="宋体" w:cs="宋体"/>
          <w:sz w:val="24"/>
          <w:szCs w:val="24"/>
          <w:u w:val="single"/>
        </w:rPr>
        <w:t>不可抗力包括</w:t>
      </w:r>
      <w:r>
        <w:rPr>
          <w:rFonts w:hint="eastAsia" w:ascii="宋体" w:hAnsi="宋体" w:cs="宋体"/>
          <w:sz w:val="24"/>
          <w:szCs w:val="24"/>
          <w:u w:val="single"/>
          <w:lang w:val="en-US" w:eastAsia="zh-CN"/>
        </w:rPr>
        <w:t>但不限于</w:t>
      </w:r>
      <w:r>
        <w:rPr>
          <w:rFonts w:hint="eastAsia" w:ascii="宋体" w:hAnsi="宋体" w:eastAsia="宋体" w:cs="宋体"/>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17.4 </w:t>
      </w:r>
      <w:r>
        <w:rPr>
          <w:rFonts w:hint="eastAsia" w:ascii="宋体" w:hAnsi="宋体" w:eastAsia="宋体" w:cs="宋体"/>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合同解除后，发包人应在商定或确定发包人应支付款项后</w:t>
      </w:r>
      <w:r>
        <w:rPr>
          <w:rFonts w:hint="eastAsia" w:ascii="宋体" w:hAnsi="宋体" w:cs="宋体"/>
          <w:sz w:val="24"/>
          <w:szCs w:val="24"/>
          <w:u w:val="single"/>
          <w:lang w:val="en-US" w:eastAsia="zh-CN"/>
        </w:rPr>
        <w:t xml:space="preserve"> 28 </w:t>
      </w:r>
      <w:r>
        <w:rPr>
          <w:rFonts w:hint="eastAsia" w:ascii="宋体" w:hAnsi="宋体" w:eastAsia="宋体" w:cs="宋体"/>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 </w:t>
      </w:r>
      <w:r>
        <w:rPr>
          <w:rFonts w:hint="eastAsia" w:ascii="宋体" w:hAnsi="宋体" w:eastAsia="宋体" w:cs="宋体"/>
          <w:sz w:val="24"/>
          <w:szCs w:val="24"/>
        </w:rPr>
        <w:t>保</w:t>
      </w:r>
      <w:r>
        <w:rPr>
          <w:rFonts w:hint="eastAsia" w:ascii="宋体" w:hAnsi="宋体" w:eastAsia="宋体" w:cs="宋体"/>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b/>
          <w:sz w:val="24"/>
          <w:szCs w:val="24"/>
        </w:rPr>
        <w:t xml:space="preserve">18.1 </w:t>
      </w:r>
      <w:r>
        <w:rPr>
          <w:rFonts w:hint="eastAsia" w:ascii="宋体" w:hAnsi="宋体" w:eastAsia="宋体" w:cs="宋体"/>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lang w:val="en-US" w:eastAsia="zh-CN"/>
        </w:rPr>
        <w:t>18.1.1</w:t>
      </w:r>
      <w:r>
        <w:rPr>
          <w:rFonts w:hint="eastAsia" w:ascii="宋体" w:hAnsi="宋体" w:eastAsia="宋体" w:cs="宋体"/>
          <w:sz w:val="24"/>
          <w:szCs w:val="24"/>
          <w:u w:val="none"/>
        </w:rPr>
        <w:t>关于工程保险的特别约定：</w:t>
      </w:r>
      <w:r>
        <w:rPr>
          <w:rFonts w:hint="eastAsia" w:ascii="宋体" w:hAnsi="宋体" w:eastAsia="宋体" w:cs="宋体"/>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18.3 </w:t>
      </w:r>
      <w:r>
        <w:rPr>
          <w:rFonts w:hint="eastAsia" w:ascii="宋体" w:hAnsi="宋体" w:eastAsia="宋体" w:cs="宋体"/>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关于其他保险的约定：</w:t>
      </w:r>
      <w:r>
        <w:rPr>
          <w:rFonts w:hint="eastAsia" w:ascii="宋体" w:hAnsi="宋体" w:eastAsia="宋体" w:cs="宋体"/>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承包人是否应为其施工设备等办理财产保险：</w:t>
      </w:r>
      <w:r>
        <w:rPr>
          <w:rFonts w:hint="eastAsia" w:ascii="宋体" w:hAnsi="宋体" w:eastAsia="宋体" w:cs="宋体"/>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18.7 </w:t>
      </w:r>
      <w:r>
        <w:rPr>
          <w:rFonts w:hint="eastAsia" w:ascii="宋体" w:hAnsi="宋体" w:eastAsia="宋体" w:cs="宋体"/>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000000"/>
          <w:sz w:val="24"/>
        </w:rPr>
      </w:pPr>
      <w:r>
        <w:rPr>
          <w:rFonts w:hint="eastAsia" w:ascii="宋体" w:hAnsi="宋体" w:eastAsia="宋体" w:cs="宋体"/>
          <w:sz w:val="24"/>
          <w:szCs w:val="24"/>
        </w:rPr>
        <w:t>关于变更保险合同时的通知义务的约定：</w:t>
      </w:r>
      <w:r>
        <w:rPr>
          <w:rFonts w:hint="eastAsia" w:ascii="宋体" w:hAnsi="宋体" w:eastAsia="宋体" w:cs="宋体"/>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20. </w:t>
      </w:r>
      <w:r>
        <w:rPr>
          <w:rFonts w:hint="eastAsia" w:ascii="宋体" w:hAnsi="宋体" w:eastAsia="宋体" w:cs="宋体"/>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20.4</w:t>
      </w:r>
      <w:r>
        <w:rPr>
          <w:rFonts w:hint="eastAsia" w:ascii="宋体" w:hAnsi="宋体" w:eastAsia="宋体" w:cs="宋体"/>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w:t>
      </w:r>
      <w:r>
        <w:rPr>
          <w:rFonts w:hint="eastAsia" w:ascii="宋体" w:hAnsi="宋体" w:cs="宋体"/>
          <w:sz w:val="24"/>
          <w:szCs w:val="24"/>
          <w:u w:val="single"/>
          <w:lang w:val="en-US" w:eastAsia="zh-CN"/>
        </w:rPr>
        <w:t>2</w:t>
      </w:r>
      <w:r>
        <w:rPr>
          <w:rFonts w:hint="eastAsia" w:ascii="宋体" w:hAnsi="宋体" w:eastAsia="宋体" w:cs="宋体"/>
          <w:sz w:val="24"/>
          <w:szCs w:val="24"/>
          <w:u w:val="single"/>
        </w:rPr>
        <w:t>）</w:t>
      </w:r>
      <w:r>
        <w:rPr>
          <w:rFonts w:hint="eastAsia" w:ascii="宋体" w:hAnsi="宋体" w:eastAsia="宋体" w:cs="宋体"/>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（1）提请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仲裁委员会按照该会仲裁规则进行仲裁，仲裁裁决是终局的，对合同双方均有约束力。</w:t>
      </w:r>
    </w:p>
    <w:p w14:paraId="546DC6EC">
      <w:pPr>
        <w:spacing w:line="360" w:lineRule="auto"/>
        <w:jc w:val="left"/>
        <w:rPr>
          <w:color w:val="000000" w:themeColor="text1"/>
          <w:sz w:val="24"/>
          <w:highlight w:val="none"/>
          <w14:textFill>
            <w14:solidFill>
              <w14:schemeClr w14:val="tx1"/>
            </w14:solidFill>
          </w14:textFill>
        </w:rPr>
      </w:pPr>
      <w:r>
        <w:rPr>
          <w:rFonts w:hint="eastAsia" w:ascii="宋体" w:hAnsi="宋体" w:eastAsia="宋体" w:cs="宋体"/>
          <w:sz w:val="24"/>
          <w:szCs w:val="24"/>
        </w:rPr>
        <w:t>（2）向</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项目所在地有管辖权的</w:t>
      </w:r>
      <w:r>
        <w:rPr>
          <w:rFonts w:hint="eastAsia" w:ascii="宋体" w:hAnsi="宋体" w:eastAsia="宋体" w:cs="宋体"/>
          <w:sz w:val="24"/>
          <w:szCs w:val="24"/>
          <w:u w:val="single"/>
        </w:rPr>
        <w:t xml:space="preserve">  </w:t>
      </w:r>
      <w:r>
        <w:rPr>
          <w:rFonts w:hint="eastAsia" w:ascii="宋体" w:hAnsi="宋体" w:eastAsia="宋体" w:cs="宋体"/>
          <w:sz w:val="24"/>
          <w:szCs w:val="24"/>
        </w:rPr>
        <w:t>人民法院起诉。</w:t>
      </w:r>
      <w:r>
        <w:rPr>
          <w:rFonts w:ascii="宋体" w:hAnsi="宋体"/>
          <w:szCs w:val="21"/>
        </w:rPr>
        <w:br w:type="page"/>
      </w:r>
    </w:p>
    <w:p w14:paraId="41091C83">
      <w:pPr>
        <w:pStyle w:val="4"/>
        <w:spacing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第三部分  合同协议书</w:t>
      </w:r>
    </w:p>
    <w:p w14:paraId="61B04D6E">
      <w:pPr>
        <w:spacing w:line="360" w:lineRule="auto"/>
        <w:jc w:val="center"/>
        <w:rPr>
          <w:rFonts w:ascii="宋体" w:hAnsi="宋体"/>
          <w:b/>
          <w:color w:val="000000" w:themeColor="text1"/>
          <w:sz w:val="24"/>
          <w:highlight w:val="none"/>
          <w14:textFill>
            <w14:solidFill>
              <w14:schemeClr w14:val="tx1"/>
            </w14:solidFill>
          </w14:textFill>
        </w:rPr>
      </w:pPr>
    </w:p>
    <w:p w14:paraId="06EFBA77">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发包人（全称）：</w:t>
      </w:r>
      <w:r>
        <w:rPr>
          <w:rFonts w:hint="eastAsia" w:ascii="宋体" w:hAnsi="宋体" w:cs="宋体"/>
          <w:b/>
          <w:color w:val="000000" w:themeColor="text1"/>
          <w:sz w:val="24"/>
          <w:highlight w:val="none"/>
          <w:u w:val="single"/>
          <w14:textFill>
            <w14:solidFill>
              <w14:schemeClr w14:val="tx1"/>
            </w14:solidFill>
          </w14:textFill>
        </w:rPr>
        <w:t>             </w:t>
      </w:r>
    </w:p>
    <w:p w14:paraId="4AACEAB2">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承包人（全称）：</w:t>
      </w:r>
      <w:r>
        <w:rPr>
          <w:rFonts w:hint="eastAsia" w:ascii="宋体" w:hAnsi="宋体" w:cs="宋体"/>
          <w:b/>
          <w:color w:val="000000" w:themeColor="text1"/>
          <w:sz w:val="24"/>
          <w:highlight w:val="none"/>
          <w:u w:val="single"/>
          <w14:textFill>
            <w14:solidFill>
              <w14:schemeClr w14:val="tx1"/>
            </w14:solidFill>
          </w14:textFill>
        </w:rPr>
        <w:t>             </w:t>
      </w:r>
    </w:p>
    <w:p w14:paraId="43B0EF3A">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根据《中华人民共和国合同法》、《中华人民共和国建筑法》及有关法律规定，遵循平等、自愿、公平和诚实信用的原则，双方就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工程施工及有关事项协商一致共同达成如下协议：</w:t>
      </w:r>
    </w:p>
    <w:p w14:paraId="73DBA2AD">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一、工程概况</w:t>
      </w:r>
    </w:p>
    <w:p w14:paraId="6A27104F">
      <w:pPr>
        <w:snapToGrid w:val="0"/>
        <w:spacing w:line="360" w:lineRule="auto"/>
        <w:ind w:firstLine="470" w:firstLineChars="196"/>
        <w:rPr>
          <w:rFonts w:ascii="宋体" w:hAnsi="宋体"/>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1.工程名称</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335F7BB">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2.工程地点：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2B54E49">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3.工程立项批准文号：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05497F2D">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4.资金来源：</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619C10CD">
      <w:pPr>
        <w:snapToGrid w:val="0"/>
        <w:spacing w:line="360" w:lineRule="auto"/>
        <w:ind w:firstLine="470" w:firstLineChars="196"/>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5.工程承包范围：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p>
    <w:p w14:paraId="59E46E9A">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二、合同工期</w:t>
      </w:r>
    </w:p>
    <w:p w14:paraId="27D1A3DD">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59F611DF">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29D3FED9">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工期总日历天数：</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三、质量标准：</w:t>
      </w:r>
      <w:r>
        <w:rPr>
          <w:rFonts w:ascii="黑体" w:eastAsia="黑体"/>
          <w:b/>
          <w:color w:val="000000" w:themeColor="text1"/>
          <w:sz w:val="24"/>
          <w:highlight w:val="none"/>
          <w14:textFill>
            <w14:solidFill>
              <w14:schemeClr w14:val="tx1"/>
            </w14:solidFill>
          </w14:textFill>
        </w:rPr>
        <w:t xml:space="preserve">  </w:t>
      </w:r>
      <w:r>
        <w:rPr>
          <w:rFonts w:hint="eastAsia" w:ascii="黑体" w:eastAsia="黑体"/>
          <w:b/>
          <w:color w:val="000000" w:themeColor="text1"/>
          <w:sz w:val="24"/>
          <w:highlight w:val="none"/>
          <w14:textFill>
            <w14:solidFill>
              <w14:schemeClr w14:val="tx1"/>
            </w14:solidFill>
          </w14:textFill>
        </w:rPr>
        <w:t>工程质量符合</w:t>
      </w:r>
      <w:r>
        <w:rPr>
          <w:rFonts w:ascii="黑体" w:eastAsia="黑体"/>
          <w:b/>
          <w:color w:val="000000" w:themeColor="text1"/>
          <w:sz w:val="24"/>
          <w:highlight w:val="none"/>
          <w14:textFill>
            <w14:solidFill>
              <w14:schemeClr w14:val="tx1"/>
            </w14:solidFill>
          </w14:textFill>
        </w:rPr>
        <w:t></w:t>
      </w:r>
      <w:r>
        <w:rPr>
          <w:rFonts w:hint="eastAsia" w:ascii="黑体" w:eastAsia="黑体"/>
          <w:b/>
          <w:color w:val="000000" w:themeColor="text1"/>
          <w:sz w:val="24"/>
          <w:highlight w:val="none"/>
          <w14:textFill>
            <w14:solidFill>
              <w14:schemeClr w14:val="tx1"/>
            </w14:solidFill>
          </w14:textFill>
        </w:rPr>
        <w:t>标准。</w:t>
      </w:r>
    </w:p>
    <w:p w14:paraId="2164364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四、签约合同价与合同价格形式</w:t>
      </w:r>
      <w:r>
        <w:rPr>
          <w:rFonts w:ascii="黑体" w:eastAsia="黑体"/>
          <w:b/>
          <w:color w:val="000000" w:themeColor="text1"/>
          <w:sz w:val="24"/>
          <w:highlight w:val="none"/>
          <w14:textFill>
            <w14:solidFill>
              <w14:schemeClr w14:val="tx1"/>
            </w14:solidFill>
          </w14:textFill>
        </w:rPr>
        <w:tab/>
      </w:r>
    </w:p>
    <w:p w14:paraId="320AF9D8">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1.签约合同价为：人民币（大写）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9FA5BD6">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其中：（1）安全文明施工费：人民币（大写）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054A613F">
      <w:pPr>
        <w:snapToGrid w:val="0"/>
        <w:spacing w:line="360" w:lineRule="auto"/>
        <w:ind w:firstLine="1080" w:firstLineChars="4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（2）材料和工程设备暂估价金额：人民币（大写）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5F073E24">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（3）专业工程暂估价金额：人民币（大写）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3A4114E8">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（4）暂列金额：人民币（大写）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F0D9FA3">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2.合同价格形式：</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olor w:val="000000" w:themeColor="text1"/>
          <w:sz w:val="24"/>
          <w:highlight w:val="none"/>
          <w14:textFill>
            <w14:solidFill>
              <w14:schemeClr w14:val="tx1"/>
            </w14:solidFill>
          </w14:textFill>
        </w:rPr>
        <w:t>。</w:t>
      </w:r>
    </w:p>
    <w:p w14:paraId="1747CDB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五、合同文件构成</w:t>
      </w:r>
    </w:p>
    <w:p w14:paraId="07F66B31">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（1）成交通知书（如果有）；</w:t>
      </w:r>
    </w:p>
    <w:p w14:paraId="57B06331">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（4）通用合同条款；</w:t>
      </w:r>
    </w:p>
    <w:p w14:paraId="34FF3950">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（5）技术标准和要求；</w:t>
      </w:r>
    </w:p>
    <w:p w14:paraId="28E1AB29">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（6）图纸；</w:t>
      </w:r>
    </w:p>
    <w:p w14:paraId="1081275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（8）其他合同文件。</w:t>
      </w:r>
    </w:p>
    <w:p w14:paraId="61EFC5A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六、承诺</w:t>
      </w:r>
    </w:p>
    <w:p w14:paraId="23F663BC">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七、词语含义</w:t>
      </w:r>
    </w:p>
    <w:p w14:paraId="1070481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本协议书中词语含义与第二部分通用合同条款中赋予的含义相同。</w:t>
      </w:r>
    </w:p>
    <w:p w14:paraId="68984FD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八、签订时间</w:t>
      </w:r>
    </w:p>
    <w:p w14:paraId="60F659D5">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本合同于</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年</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月</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日签订。</w:t>
      </w:r>
    </w:p>
    <w:p w14:paraId="63BB885A">
      <w:pPr>
        <w:pStyle w:val="84"/>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九、签订地点</w:t>
      </w:r>
    </w:p>
    <w:p w14:paraId="15B1C786">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本合同在</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签订。</w:t>
      </w:r>
    </w:p>
    <w:p w14:paraId="3FA470FC">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十、补充协议</w:t>
      </w:r>
    </w:p>
    <w:p w14:paraId="1A48D9C7">
      <w:pPr>
        <w:snapToGrid w:val="0"/>
        <w:spacing w:line="360" w:lineRule="auto"/>
        <w:ind w:firstLine="480" w:firstLineChars="200"/>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合同未尽事宜，合同当事人另行签订补充协议。补充协议是合同的组成部分。</w:t>
      </w:r>
    </w:p>
    <w:p w14:paraId="75486BB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十一、合同生效</w:t>
      </w:r>
    </w:p>
    <w:p w14:paraId="66EB515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本合同自</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生效。</w:t>
      </w:r>
    </w:p>
    <w:p w14:paraId="103D148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十二、合同份数</w:t>
      </w:r>
    </w:p>
    <w:p w14:paraId="44A5D2E4">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本合同一式</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份，均具有同等法律效力，发包人执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份，承包人执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w:t>
      </w:r>
    </w:p>
    <w:p w14:paraId="3ADC1B00">
      <w:pPr>
        <w:snapToGrid w:val="0"/>
        <w:spacing w:line="360" w:lineRule="auto"/>
        <w:rPr>
          <w:rFonts w:ascii="宋体" w:hAnsi="宋体"/>
          <w:bCs/>
          <w:color w:val="000000" w:themeColor="text1"/>
          <w:sz w:val="24"/>
          <w:highlight w:val="none"/>
          <w14:textFill>
            <w14:solidFill>
              <w14:schemeClr w14:val="tx1"/>
            </w14:solidFill>
          </w14:textFill>
        </w:rPr>
      </w:pPr>
    </w:p>
    <w:p w14:paraId="4356AD3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发包人（公章）： </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承包人（公章）：</w:t>
      </w:r>
      <w:r>
        <w:rPr>
          <w:rFonts w:hint="eastAsia" w:ascii="宋体" w:hAnsi="宋体" w:cs="宋体"/>
          <w:color w:val="000000" w:themeColor="text1"/>
          <w:sz w:val="24"/>
          <w:highlight w:val="none"/>
          <w14:textFill>
            <w14:solidFill>
              <w14:schemeClr w14:val="tx1"/>
            </w14:solidFill>
          </w14:textFill>
        </w:rPr>
        <w:t></w:t>
      </w:r>
    </w:p>
    <w:p w14:paraId="0F84B8BA">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地  址： </w:t>
      </w:r>
    </w:p>
    <w:p w14:paraId="314CB78F">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法定代表人（签字）：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法定代表人（签字）：</w:t>
      </w:r>
    </w:p>
    <w:p w14:paraId="56797A65">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委托代理人（签字）：</w:t>
      </w:r>
    </w:p>
    <w:p w14:paraId="2E72E7F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  话： </w:t>
      </w:r>
    </w:p>
    <w:p w14:paraId="077E2D12">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  真：</w:t>
      </w:r>
    </w:p>
    <w:p w14:paraId="671A0E26">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电子信箱：                       电子信箱：</w:t>
      </w:r>
    </w:p>
    <w:p w14:paraId="0296EB7D">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开户银行：</w:t>
      </w:r>
    </w:p>
    <w:p w14:paraId="0F1AF15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账  号：</w:t>
      </w:r>
    </w:p>
    <w:p w14:paraId="177DC53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邮政编码：</w:t>
      </w:r>
    </w:p>
    <w:p w14:paraId="319B00F2">
      <w:pPr>
        <w:spacing w:line="360" w:lineRule="auto"/>
        <w:jc w:val="left"/>
        <w:rPr>
          <w:color w:val="000000" w:themeColor="text1"/>
          <w:sz w:val="24"/>
          <w:highlight w:val="none"/>
          <w14:textFill>
            <w14:solidFill>
              <w14:schemeClr w14:val="tx1"/>
            </w14:solidFill>
          </w14:textFill>
        </w:rPr>
      </w:pPr>
    </w:p>
    <w:p w14:paraId="606E7218">
      <w:pPr>
        <w:spacing w:line="360" w:lineRule="auto"/>
        <w:jc w:val="left"/>
        <w:rPr>
          <w:rFonts w:ascii="宋体" w:hAnsi="宋体"/>
          <w:b/>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w:t>
      </w:r>
    </w:p>
    <w:p w14:paraId="72905E5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协议书附件：</w:t>
      </w:r>
    </w:p>
    <w:p w14:paraId="35D382D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附件1：承包人承揽工程项目一览表</w:t>
      </w:r>
    </w:p>
    <w:p w14:paraId="32CFA14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专用合同条款附件：</w:t>
      </w:r>
    </w:p>
    <w:p w14:paraId="715A974F">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附件2：发包人供应材料设备一览表</w:t>
      </w:r>
    </w:p>
    <w:p w14:paraId="644F0D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附件3：工程质量保修书</w:t>
      </w:r>
    </w:p>
    <w:p w14:paraId="6E8DED59">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附件4：主要建设工程文件目录</w:t>
      </w:r>
    </w:p>
    <w:p w14:paraId="51DB41A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附件5：承包人用于本工程施工的机械设备表</w:t>
      </w:r>
    </w:p>
    <w:p w14:paraId="1D42F80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附件6：承包人主要施工管理人员表</w:t>
      </w:r>
    </w:p>
    <w:p w14:paraId="066271BE">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附件7：分包人主要施工管理人员表</w:t>
      </w:r>
    </w:p>
    <w:p w14:paraId="734B9F91">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附件8：履约担保格式</w:t>
      </w:r>
    </w:p>
    <w:p w14:paraId="2B46187A">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附件9：预付款担保格式</w:t>
      </w:r>
    </w:p>
    <w:p w14:paraId="72640F3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附件10：支付担保格式</w:t>
      </w:r>
    </w:p>
    <w:p w14:paraId="211D588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附件11：暂估价一览表</w:t>
      </w:r>
    </w:p>
    <w:p w14:paraId="7AD46EAD">
      <w:pPr>
        <w:spacing w:line="360" w:lineRule="auto"/>
        <w:jc w:val="left"/>
        <w:rPr>
          <w:rFonts w:ascii="宋体" w:hAnsi="宋体"/>
          <w:color w:val="000000" w:themeColor="text1"/>
          <w:szCs w:val="21"/>
          <w:highlight w:val="none"/>
          <w14:textFill>
            <w14:solidFill>
              <w14:schemeClr w14:val="tx1"/>
            </w14:solidFill>
          </w14:textFill>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w:t>
      </w:r>
    </w:p>
    <w:p w14:paraId="2A1CF8C1">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19D38BB1">
      <w:pPr>
        <w:jc w:val="left"/>
        <w:rPr>
          <w:rFonts w:ascii="宋体" w:hAnsi="宋体"/>
          <w:b/>
          <w:color w:val="000000" w:themeColor="text1"/>
          <w:szCs w:val="21"/>
          <w:highlight w:val="none"/>
          <w14:textFill>
            <w14:solidFill>
              <w14:schemeClr w14:val="tx1"/>
            </w14:solidFill>
          </w14:textFill>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附件2：</w:t>
      </w:r>
    </w:p>
    <w:p w14:paraId="26F2C634">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材料、</w:t>
            </w:r>
          </w:p>
          <w:p w14:paraId="235B5488">
            <w:pPr>
              <w:pStyle w:val="17"/>
              <w:keepNext/>
              <w:spacing w:line="440" w:lineRule="exact"/>
              <w:ind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000000" w:themeColor="text1"/>
                <w:szCs w:val="21"/>
                <w:highlight w:val="none"/>
                <w14:textFill>
                  <w14:solidFill>
                    <w14:schemeClr w14:val="tx1"/>
                  </w14:solidFill>
                </w14:textFill>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000000" w:themeColor="text1"/>
                <w:szCs w:val="21"/>
                <w:highlight w:val="none"/>
                <w14:textFill>
                  <w14:solidFill>
                    <w14:schemeClr w14:val="tx1"/>
                  </w14:solidFill>
                </w14:textFill>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000000" w:themeColor="text1"/>
                <w:szCs w:val="21"/>
                <w:highlight w:val="none"/>
                <w14:textFill>
                  <w14:solidFill>
                    <w14:schemeClr w14:val="tx1"/>
                  </w14:solidFill>
                </w14:textFill>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000000" w:themeColor="text1"/>
                <w:szCs w:val="21"/>
                <w:highlight w:val="none"/>
                <w14:textFill>
                  <w14:solidFill>
                    <w14:schemeClr w14:val="tx1"/>
                  </w14:solidFill>
                </w14:textFill>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000000" w:themeColor="text1"/>
                <w:szCs w:val="21"/>
                <w:highlight w:val="none"/>
                <w14:textFill>
                  <w14:solidFill>
                    <w14:schemeClr w14:val="tx1"/>
                  </w14:solidFill>
                </w14:textFill>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000000" w:themeColor="text1"/>
                <w:szCs w:val="21"/>
                <w:highlight w:val="none"/>
                <w14:textFill>
                  <w14:solidFill>
                    <w14:schemeClr w14:val="tx1"/>
                  </w14:solidFill>
                </w14:textFill>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000000" w:themeColor="text1"/>
                <w:szCs w:val="21"/>
                <w:highlight w:val="none"/>
                <w14:textFill>
                  <w14:solidFill>
                    <w14:schemeClr w14:val="tx1"/>
                  </w14:solidFill>
                </w14:textFill>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000000" w:themeColor="text1"/>
                <w:szCs w:val="21"/>
                <w:highlight w:val="none"/>
                <w14:textFill>
                  <w14:solidFill>
                    <w14:schemeClr w14:val="tx1"/>
                  </w14:solidFill>
                </w14:textFill>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000000" w:themeColor="text1"/>
                <w:szCs w:val="21"/>
                <w:highlight w:val="none"/>
                <w14:textFill>
                  <w14:solidFill>
                    <w14:schemeClr w14:val="tx1"/>
                  </w14:solidFill>
                </w14:textFill>
              </w:rPr>
            </w:pPr>
          </w:p>
        </w:tc>
      </w:tr>
    </w:tbl>
    <w:p w14:paraId="71109481">
      <w:pPr>
        <w:spacing w:line="440" w:lineRule="exact"/>
        <w:rPr>
          <w:rFonts w:ascii="宋体" w:hAnsi="宋体"/>
          <w:color w:val="000000" w:themeColor="text1"/>
          <w:szCs w:val="21"/>
          <w:highlight w:val="none"/>
          <w14:textFill>
            <w14:solidFill>
              <w14:schemeClr w14:val="tx1"/>
            </w14:solidFill>
          </w14:textFill>
        </w:rPr>
      </w:pPr>
    </w:p>
    <w:p w14:paraId="6A531BF5">
      <w:pPr>
        <w:spacing w:line="440" w:lineRule="exact"/>
        <w:rPr>
          <w:rFonts w:ascii="宋体" w:hAnsi="宋体"/>
          <w:color w:val="000000" w:themeColor="text1"/>
          <w:szCs w:val="21"/>
          <w:highlight w:val="none"/>
          <w14:textFill>
            <w14:solidFill>
              <w14:schemeClr w14:val="tx1"/>
            </w14:solidFill>
          </w14:textFill>
        </w:rPr>
      </w:pPr>
    </w:p>
    <w:p w14:paraId="7D739184">
      <w:pPr>
        <w:spacing w:line="440" w:lineRule="exact"/>
        <w:rPr>
          <w:rFonts w:ascii="宋体" w:hAnsi="宋体"/>
          <w:color w:val="000000" w:themeColor="text1"/>
          <w:szCs w:val="21"/>
          <w:highlight w:val="none"/>
          <w14:textFill>
            <w14:solidFill>
              <w14:schemeClr w14:val="tx1"/>
            </w14:solidFill>
          </w14:textFill>
        </w:rPr>
      </w:pPr>
    </w:p>
    <w:p w14:paraId="367DC60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附件3：    </w:t>
      </w:r>
    </w:p>
    <w:p w14:paraId="17D3D91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工程质量保修书</w:t>
      </w:r>
    </w:p>
    <w:p w14:paraId="3090D15A">
      <w:pPr>
        <w:spacing w:line="360" w:lineRule="exact"/>
        <w:ind w:firstLine="420" w:firstLineChars="200"/>
        <w:rPr>
          <w:rFonts w:ascii="宋体" w:hAnsi="宋体"/>
          <w:color w:val="000000" w:themeColor="text1"/>
          <w:szCs w:val="21"/>
          <w:highlight w:val="none"/>
          <w14:textFill>
            <w14:solidFill>
              <w14:schemeClr w14:val="tx1"/>
            </w14:solidFill>
          </w14:textFill>
        </w:rPr>
      </w:pPr>
    </w:p>
    <w:p w14:paraId="70B9959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7C10E6E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41639B36">
      <w:pPr>
        <w:spacing w:line="360" w:lineRule="exact"/>
        <w:rPr>
          <w:rFonts w:ascii="宋体" w:hAnsi="宋体"/>
          <w:color w:val="000000" w:themeColor="text1"/>
          <w:szCs w:val="21"/>
          <w:highlight w:val="none"/>
          <w14:textFill>
            <w14:solidFill>
              <w14:schemeClr w14:val="tx1"/>
            </w14:solidFill>
          </w14:textFill>
        </w:rPr>
      </w:pPr>
    </w:p>
    <w:p w14:paraId="07871E8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发包人和承包人根据《中华人民共和国建筑法》和《建设工程质量管理条例》，经协商一致就</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（工程全称）签订工程质量保修书。</w:t>
      </w:r>
    </w:p>
    <w:p w14:paraId="1636B879">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一、工程质量保修范围和内容</w:t>
      </w:r>
    </w:p>
    <w:p w14:paraId="28F6604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承包人在质量保修期内，按照有关法律规定和合同约定，承担工程质量保修责任。</w:t>
      </w:r>
    </w:p>
    <w:p w14:paraId="54E64763">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7980161F">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二、质量保修期</w:t>
      </w:r>
    </w:p>
    <w:p w14:paraId="34A1489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根据《建设工程质量管理条例》及有关规定，工程的质量保修期如下：</w:t>
      </w:r>
    </w:p>
    <w:p w14:paraId="680DD742">
      <w:pPr>
        <w:spacing w:line="36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1．地基基础工程和主体结构工程为设计文件规定的工程合理使用年限；</w:t>
      </w:r>
    </w:p>
    <w:p w14:paraId="085ED8A5">
      <w:pPr>
        <w:spacing w:line="360" w:lineRule="exact"/>
        <w:ind w:left="42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2．屋面防水工程、有防水要求的卫生间、房间和外墙面的防渗的为</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年；</w:t>
      </w:r>
    </w:p>
    <w:p w14:paraId="16C5EBC3">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3．装修工程为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03341F04">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73E4F11B">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5．供热与供冷系统为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个采暖期、供冷期；</w:t>
      </w:r>
    </w:p>
    <w:p w14:paraId="4A1F950E">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6．住宅小区内的给排水设施、道路等配套工程为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5C0CE700">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8、其他约定：质量保修期自工程竣工验收合格之日起计算。</w:t>
      </w:r>
    </w:p>
    <w:p w14:paraId="3EE4F388">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三、缺陷责任期</w:t>
      </w:r>
    </w:p>
    <w:p w14:paraId="0F06627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工程缺陷责任期为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缺陷责任期终止后，发包人应退还剩余的质量保证金。</w:t>
      </w:r>
    </w:p>
    <w:p w14:paraId="4FEAD48D">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四、质量保修责任</w:t>
      </w:r>
    </w:p>
    <w:p w14:paraId="2608F5BB">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4．质量保修完成后，由发包人组织验收。</w:t>
      </w:r>
    </w:p>
    <w:p w14:paraId="4E9B98E3">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五、保修费用</w:t>
      </w:r>
    </w:p>
    <w:p w14:paraId="3CF05B07">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保修费用由造成质量缺陷的责任方承担。</w:t>
      </w:r>
    </w:p>
    <w:p w14:paraId="035F1D61">
      <w:pPr>
        <w:spacing w:line="360" w:lineRule="exact"/>
        <w:ind w:firstLine="399"/>
        <w:jc w:val="left"/>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六、双方约定的其他工程质量保修事项：</w:t>
      </w:r>
      <w:r>
        <w:rPr>
          <w:rFonts w:hint="eastAsia" w:ascii="黑体" w:hAnsi="宋体" w:eastAsia="黑体"/>
          <w:color w:val="000000" w:themeColor="text1"/>
          <w:szCs w:val="21"/>
          <w:highlight w:val="none"/>
          <w:u w:val="single"/>
          <w14:textFill>
            <w14:solidFill>
              <w14:schemeClr w14:val="tx1"/>
            </w14:solidFill>
          </w14:textFill>
        </w:rPr>
        <w:t xml:space="preserve">                                       </w:t>
      </w:r>
      <w:r>
        <w:rPr>
          <w:rFonts w:hint="eastAsia" w:ascii="黑体" w:hAnsi="宋体" w:eastAsia="黑体"/>
          <w:color w:val="000000" w:themeColor="text1"/>
          <w:szCs w:val="21"/>
          <w:highlight w:val="none"/>
          <w14:textFill>
            <w14:solidFill>
              <w14:schemeClr w14:val="tx1"/>
            </w14:solidFill>
          </w14:textFill>
        </w:rPr>
        <w:t>。</w:t>
      </w:r>
    </w:p>
    <w:p w14:paraId="7B231C53">
      <w:pPr>
        <w:spacing w:line="360" w:lineRule="exact"/>
        <w:ind w:firstLine="399" w:firstLineChars="1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1B0E8932">
      <w:pPr>
        <w:spacing w:line="360" w:lineRule="exact"/>
        <w:ind w:firstLine="420"/>
        <w:rPr>
          <w:rFonts w:ascii="宋体" w:hAnsi="宋体"/>
          <w:color w:val="000000" w:themeColor="text1"/>
          <w:szCs w:val="21"/>
          <w:highlight w:val="none"/>
          <w14:textFill>
            <w14:solidFill>
              <w14:schemeClr w14:val="tx1"/>
            </w14:solidFill>
          </w14:textFill>
        </w:rPr>
      </w:pPr>
    </w:p>
    <w:p w14:paraId="6B3B7A21">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承包人(公章)：</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7F8EF6A2">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地  址：</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B9992F">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277F05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3243773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F921DF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BBEAEC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EC9508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F142C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邮政编码：</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5455321">
      <w:pPr>
        <w:spacing w:line="36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附件4：</w:t>
      </w:r>
    </w:p>
    <w:p w14:paraId="5E7DD58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000000" w:themeColor="text1"/>
                <w:szCs w:val="21"/>
                <w:highlight w:val="none"/>
                <w14:textFill>
                  <w14:solidFill>
                    <w14:schemeClr w14:val="tx1"/>
                  </w14:solidFill>
                </w14:textFill>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000000" w:themeColor="text1"/>
                <w:szCs w:val="21"/>
                <w:highlight w:val="none"/>
                <w14:textFill>
                  <w14:solidFill>
                    <w14:schemeClr w14:val="tx1"/>
                  </w14:solidFill>
                </w14:textFill>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000000" w:themeColor="text1"/>
                <w:szCs w:val="21"/>
                <w:highlight w:val="none"/>
                <w14:textFill>
                  <w14:solidFill>
                    <w14:schemeClr w14:val="tx1"/>
                  </w14:solidFill>
                </w14:textFill>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000000" w:themeColor="text1"/>
                <w:szCs w:val="21"/>
                <w:highlight w:val="none"/>
                <w14:textFill>
                  <w14:solidFill>
                    <w14:schemeClr w14:val="tx1"/>
                  </w14:solidFill>
                </w14:textFill>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000000" w:themeColor="text1"/>
                <w:szCs w:val="21"/>
                <w:highlight w:val="none"/>
                <w14:textFill>
                  <w14:solidFill>
                    <w14:schemeClr w14:val="tx1"/>
                  </w14:solidFill>
                </w14:textFill>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000000" w:themeColor="text1"/>
                <w:szCs w:val="21"/>
                <w:highlight w:val="none"/>
                <w14:textFill>
                  <w14:solidFill>
                    <w14:schemeClr w14:val="tx1"/>
                  </w14:solidFill>
                </w14:textFill>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000000" w:themeColor="text1"/>
                <w:szCs w:val="21"/>
                <w:highlight w:val="none"/>
                <w14:textFill>
                  <w14:solidFill>
                    <w14:schemeClr w14:val="tx1"/>
                  </w14:solidFill>
                </w14:textFill>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000000" w:themeColor="text1"/>
                <w:szCs w:val="21"/>
                <w:highlight w:val="none"/>
                <w14:textFill>
                  <w14:solidFill>
                    <w14:schemeClr w14:val="tx1"/>
                  </w14:solidFill>
                </w14:textFill>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000000" w:themeColor="text1"/>
                <w:szCs w:val="21"/>
                <w:highlight w:val="none"/>
                <w14:textFill>
                  <w14:solidFill>
                    <w14:schemeClr w14:val="tx1"/>
                  </w14:solidFill>
                </w14:textFill>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000000" w:themeColor="text1"/>
                <w:szCs w:val="21"/>
                <w:highlight w:val="none"/>
                <w14:textFill>
                  <w14:solidFill>
                    <w14:schemeClr w14:val="tx1"/>
                  </w14:solidFill>
                </w14:textFill>
              </w:rPr>
            </w:pPr>
          </w:p>
        </w:tc>
      </w:tr>
    </w:tbl>
    <w:p w14:paraId="64A41746">
      <w:pPr>
        <w:spacing w:line="440" w:lineRule="exact"/>
        <w:rPr>
          <w:rFonts w:ascii="宋体" w:hAnsi="宋体"/>
          <w:color w:val="000000" w:themeColor="text1"/>
          <w:szCs w:val="21"/>
          <w:highlight w:val="none"/>
          <w14:textFill>
            <w14:solidFill>
              <w14:schemeClr w14:val="tx1"/>
            </w14:solidFill>
          </w14:textFill>
        </w:rPr>
      </w:pPr>
    </w:p>
    <w:p w14:paraId="6B10821A">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w:t>
      </w:r>
      <w:bookmarkStart w:id="72" w:name="_Toc296891267"/>
      <w:bookmarkStart w:id="73" w:name="_Toc296891055"/>
      <w:bookmarkStart w:id="74" w:name="_Toc267261698"/>
      <w:bookmarkStart w:id="75" w:name="_Toc296503227"/>
      <w:bookmarkStart w:id="76" w:name="_Toc296347226"/>
      <w:bookmarkStart w:id="77" w:name="_Toc296346728"/>
      <w:bookmarkStart w:id="78" w:name="_Toc296944566"/>
      <w:r>
        <w:rPr>
          <w:rFonts w:hint="eastAsia" w:ascii="宋体" w:hAnsi="宋体"/>
          <w:b/>
          <w:color w:val="000000" w:themeColor="text1"/>
          <w:sz w:val="24"/>
          <w:highlight w:val="none"/>
          <w14:textFill>
            <w14:solidFill>
              <w14:schemeClr w14:val="tx1"/>
            </w14:solidFill>
          </w14:textFill>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w:t>
            </w:r>
          </w:p>
          <w:p w14:paraId="285D8D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制造</w:t>
            </w:r>
          </w:p>
          <w:p w14:paraId="087BE32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w:t>
            </w:r>
          </w:p>
          <w:p w14:paraId="1B41C92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000000" w:themeColor="text1"/>
                <w:szCs w:val="21"/>
                <w:highlight w:val="none"/>
                <w14:textFill>
                  <w14:solidFill>
                    <w14:schemeClr w14:val="tx1"/>
                  </w14:solidFill>
                </w14:textFill>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000000" w:themeColor="text1"/>
                <w:szCs w:val="21"/>
                <w:highlight w:val="none"/>
                <w14:textFill>
                  <w14:solidFill>
                    <w14:schemeClr w14:val="tx1"/>
                  </w14:solidFill>
                </w14:textFill>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000000" w:themeColor="text1"/>
                <w:szCs w:val="21"/>
                <w:highlight w:val="none"/>
                <w14:textFill>
                  <w14:solidFill>
                    <w14:schemeClr w14:val="tx1"/>
                  </w14:solidFill>
                </w14:textFill>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000000" w:themeColor="text1"/>
                <w:szCs w:val="21"/>
                <w:highlight w:val="none"/>
                <w14:textFill>
                  <w14:solidFill>
                    <w14:schemeClr w14:val="tx1"/>
                  </w14:solidFill>
                </w14:textFill>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000000" w:themeColor="text1"/>
                <w:szCs w:val="21"/>
                <w:highlight w:val="none"/>
                <w14:textFill>
                  <w14:solidFill>
                    <w14:schemeClr w14:val="tx1"/>
                  </w14:solidFill>
                </w14:textFill>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000000" w:themeColor="text1"/>
                <w:szCs w:val="21"/>
                <w:highlight w:val="none"/>
                <w14:textFill>
                  <w14:solidFill>
                    <w14:schemeClr w14:val="tx1"/>
                  </w14:solidFill>
                </w14:textFill>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000000" w:themeColor="text1"/>
                <w:szCs w:val="21"/>
                <w:highlight w:val="none"/>
                <w14:textFill>
                  <w14:solidFill>
                    <w14:schemeClr w14:val="tx1"/>
                  </w14:solidFill>
                </w14:textFill>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000000" w:themeColor="text1"/>
                <w:szCs w:val="21"/>
                <w:highlight w:val="none"/>
                <w14:textFill>
                  <w14:solidFill>
                    <w14:schemeClr w14:val="tx1"/>
                  </w14:solidFill>
                </w14:textFill>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000000" w:themeColor="text1"/>
                <w:szCs w:val="21"/>
                <w:highlight w:val="none"/>
                <w14:textFill>
                  <w14:solidFill>
                    <w14:schemeClr w14:val="tx1"/>
                  </w14:solidFill>
                </w14:textFill>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000000" w:themeColor="text1"/>
                <w:szCs w:val="21"/>
                <w:highlight w:val="none"/>
                <w14:textFill>
                  <w14:solidFill>
                    <w14:schemeClr w14:val="tx1"/>
                  </w14:solidFill>
                </w14:textFill>
              </w:rPr>
            </w:pPr>
          </w:p>
        </w:tc>
      </w:tr>
    </w:tbl>
    <w:p w14:paraId="2D222412">
      <w:pPr>
        <w:spacing w:line="440" w:lineRule="exact"/>
        <w:rPr>
          <w:rFonts w:ascii="宋体" w:hAnsi="宋体"/>
          <w:color w:val="000000" w:themeColor="text1"/>
          <w:szCs w:val="21"/>
          <w:highlight w:val="none"/>
          <w14:textFill>
            <w14:solidFill>
              <w14:schemeClr w14:val="tx1"/>
            </w14:solidFill>
          </w14:textFill>
        </w:rPr>
      </w:pPr>
    </w:p>
    <w:p w14:paraId="25DF4A78">
      <w:pPr>
        <w:spacing w:line="440" w:lineRule="exact"/>
        <w:rPr>
          <w:rFonts w:ascii="宋体" w:hAnsi="宋体"/>
          <w:color w:val="000000" w:themeColor="text1"/>
          <w:szCs w:val="21"/>
          <w:highlight w:val="none"/>
          <w14:textFill>
            <w14:solidFill>
              <w14:schemeClr w14:val="tx1"/>
            </w14:solidFill>
          </w14:textFill>
        </w:rPr>
      </w:pPr>
    </w:p>
    <w:p w14:paraId="533B715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附件6：</w:t>
      </w:r>
    </w:p>
    <w:p w14:paraId="785A0DB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4CD024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附件7：</w:t>
      </w:r>
    </w:p>
    <w:p w14:paraId="2C005325">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6FE6D16">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附件8：</w:t>
      </w:r>
    </w:p>
    <w:p w14:paraId="0D51B2E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履约担保</w:t>
      </w:r>
    </w:p>
    <w:p w14:paraId="21CD4E69">
      <w:pPr>
        <w:spacing w:line="440" w:lineRule="exact"/>
        <w:rPr>
          <w:rFonts w:ascii="宋体" w:hAnsi="宋体"/>
          <w:color w:val="000000" w:themeColor="text1"/>
          <w:szCs w:val="21"/>
          <w:highlight w:val="none"/>
          <w:u w:val="single"/>
          <w14:textFill>
            <w14:solidFill>
              <w14:schemeClr w14:val="tx1"/>
            </w14:solidFill>
          </w14:textFill>
        </w:rPr>
      </w:pPr>
    </w:p>
    <w:p w14:paraId="56C3FB2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（发包人名称）：</w:t>
      </w:r>
    </w:p>
    <w:p w14:paraId="0DD04072">
      <w:pPr>
        <w:spacing w:line="360" w:lineRule="exact"/>
        <w:rPr>
          <w:rFonts w:ascii="宋体" w:hAnsi="宋体"/>
          <w:color w:val="000000" w:themeColor="text1"/>
          <w:szCs w:val="21"/>
          <w:highlight w:val="none"/>
          <w14:textFill>
            <w14:solidFill>
              <w14:schemeClr w14:val="tx1"/>
            </w14:solidFill>
          </w14:textFill>
        </w:rPr>
      </w:pPr>
    </w:p>
    <w:p w14:paraId="5DEF31E2">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（发包人名称，以下简称“发包人”）与</w:t>
      </w:r>
    </w:p>
    <w:p w14:paraId="7989016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日就</w:t>
      </w:r>
    </w:p>
    <w:p w14:paraId="65FD080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663FCD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你方和承包人按合同约定变更合同时，我方承担本担保规定的义务不变。</w:t>
      </w:r>
    </w:p>
    <w:p w14:paraId="3CD88B9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543DE09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6956C208">
      <w:pPr>
        <w:spacing w:line="360" w:lineRule="exact"/>
        <w:rPr>
          <w:rFonts w:ascii="宋体" w:hAnsi="宋体"/>
          <w:color w:val="000000" w:themeColor="text1"/>
          <w:szCs w:val="21"/>
          <w:highlight w:val="none"/>
          <w14:textFill>
            <w14:solidFill>
              <w14:schemeClr w14:val="tx1"/>
            </w14:solidFill>
          </w14:textFill>
        </w:rPr>
      </w:pPr>
    </w:p>
    <w:p w14:paraId="07D00D9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 保 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C75FB8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3362979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2B9227C0">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71AA02F0">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w:t>
      </w:r>
    </w:p>
    <w:p w14:paraId="3BCBDBA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4DCF3426">
      <w:pPr>
        <w:spacing w:line="360" w:lineRule="exact"/>
        <w:jc w:val="left"/>
        <w:rPr>
          <w:rFonts w:ascii="宋体" w:hAnsi="宋体"/>
          <w:color w:val="000000" w:themeColor="text1"/>
          <w:szCs w:val="21"/>
          <w:highlight w:val="none"/>
          <w:u w:val="single"/>
          <w14:textFill>
            <w14:solidFill>
              <w14:schemeClr w14:val="tx1"/>
            </w14:solidFill>
          </w14:textFill>
        </w:rPr>
      </w:pPr>
    </w:p>
    <w:p w14:paraId="0A859D9C">
      <w:pPr>
        <w:spacing w:line="360" w:lineRule="exact"/>
        <w:ind w:left="1329" w:hanging="1329" w:hangingChars="63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51671A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30AC1C69">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38CAB97">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AB08B0D">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2A70001">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7B7D75">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18ED48">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4ACE3BA">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EDDE1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29DF1FCB">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96FF186">
      <w:pPr>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000000" w:themeColor="text1"/>
          <w:sz w:val="24"/>
          <w:highlight w:val="none"/>
          <w14:textFill>
            <w14:solidFill>
              <w14:schemeClr w14:val="tx1"/>
            </w14:solidFill>
          </w14:textFill>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预付款担保</w:t>
      </w:r>
    </w:p>
    <w:p w14:paraId="68F870C6">
      <w:pPr>
        <w:spacing w:line="360" w:lineRule="auto"/>
        <w:rPr>
          <w:rFonts w:ascii="宋体" w:hAnsi="宋体"/>
          <w:color w:val="000000" w:themeColor="text1"/>
          <w:szCs w:val="21"/>
          <w:highlight w:val="none"/>
          <w:u w:val="single"/>
          <w14:textFill>
            <w14:solidFill>
              <w14:schemeClr w14:val="tx1"/>
            </w14:solidFill>
          </w14:textFill>
        </w:rPr>
      </w:pPr>
    </w:p>
    <w:p w14:paraId="66B61B6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（发包人名称）：</w:t>
      </w:r>
    </w:p>
    <w:p w14:paraId="6947C752">
      <w:pPr>
        <w:spacing w:line="360" w:lineRule="exact"/>
        <w:rPr>
          <w:rFonts w:ascii="宋体" w:hAnsi="宋体"/>
          <w:color w:val="000000" w:themeColor="text1"/>
          <w:szCs w:val="21"/>
          <w:highlight w:val="none"/>
          <w14:textFill>
            <w14:solidFill>
              <w14:schemeClr w14:val="tx1"/>
            </w14:solidFill>
          </w14:textFill>
        </w:rPr>
      </w:pPr>
    </w:p>
    <w:p w14:paraId="38AE903D">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195383D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你方和承包人按合同约定变更合同时，我方承担本保函规定的义务不变。</w:t>
      </w:r>
    </w:p>
    <w:p w14:paraId="5E1955E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16A003E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2CBCE17C">
      <w:pPr>
        <w:spacing w:line="360" w:lineRule="exact"/>
        <w:rPr>
          <w:rFonts w:ascii="宋体" w:hAnsi="宋体"/>
          <w:color w:val="000000" w:themeColor="text1"/>
          <w:szCs w:val="21"/>
          <w:highlight w:val="none"/>
          <w14:textFill>
            <w14:solidFill>
              <w14:schemeClr w14:val="tx1"/>
            </w14:solidFill>
          </w14:textFill>
        </w:rPr>
      </w:pPr>
    </w:p>
    <w:p w14:paraId="4B7A4757">
      <w:pPr>
        <w:spacing w:line="360" w:lineRule="exact"/>
        <w:rPr>
          <w:rFonts w:ascii="宋体" w:hAnsi="宋体"/>
          <w:color w:val="000000" w:themeColor="text1"/>
          <w:szCs w:val="21"/>
          <w:highlight w:val="none"/>
          <w14:textFill>
            <w14:solidFill>
              <w14:schemeClr w14:val="tx1"/>
            </w14:solidFill>
          </w14:textFill>
        </w:rPr>
      </w:pPr>
    </w:p>
    <w:p w14:paraId="74CEB46A">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450B7D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195B53D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F21E409">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139F22F">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0788FEE3">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31FF240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79BBAC14">
      <w:pPr>
        <w:spacing w:line="360" w:lineRule="exact"/>
        <w:rPr>
          <w:rFonts w:ascii="宋体" w:hAnsi="宋体"/>
          <w:color w:val="000000" w:themeColor="text1"/>
          <w:szCs w:val="21"/>
          <w:highlight w:val="none"/>
          <w:u w:val="single"/>
          <w14:textFill>
            <w14:solidFill>
              <w14:schemeClr w14:val="tx1"/>
            </w14:solidFill>
          </w14:textFill>
        </w:rPr>
      </w:pPr>
    </w:p>
    <w:p w14:paraId="6464F53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084A19D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附件10:  </w:t>
      </w:r>
    </w:p>
    <w:p w14:paraId="5571CA17">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支付担保</w:t>
      </w:r>
    </w:p>
    <w:p w14:paraId="10E6C323">
      <w:pPr>
        <w:spacing w:line="360" w:lineRule="exact"/>
        <w:jc w:val="left"/>
        <w:rPr>
          <w:rFonts w:ascii="宋体" w:hAnsi="宋体"/>
          <w:color w:val="000000" w:themeColor="text1"/>
          <w:szCs w:val="21"/>
          <w:highlight w:val="none"/>
          <w:u w:val="single"/>
          <w14:textFill>
            <w14:solidFill>
              <w14:schemeClr w14:val="tx1"/>
            </w14:solidFill>
          </w14:textFill>
        </w:rPr>
      </w:pPr>
    </w:p>
    <w:p w14:paraId="6CE3A87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w:t>
      </w:r>
    </w:p>
    <w:p w14:paraId="0E0A48C5">
      <w:pPr>
        <w:spacing w:line="360" w:lineRule="exact"/>
        <w:jc w:val="left"/>
        <w:rPr>
          <w:rFonts w:ascii="宋体" w:hAnsi="宋体"/>
          <w:color w:val="000000" w:themeColor="text1"/>
          <w:szCs w:val="21"/>
          <w:highlight w:val="none"/>
          <w14:textFill>
            <w14:solidFill>
              <w14:schemeClr w14:val="tx1"/>
            </w14:solidFill>
          </w14:textFill>
        </w:rPr>
      </w:pPr>
    </w:p>
    <w:p w14:paraId="465B102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鉴于你方作为承包人已经与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日签订了</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一、保证的范围及保证金额</w:t>
      </w:r>
    </w:p>
    <w:p w14:paraId="0AD2037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我方的保证范围是主合同约定的工程款。</w:t>
      </w:r>
    </w:p>
    <w:p w14:paraId="70103B0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我方保证的金额是主合同约定的工程款的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%，数额最高不超过人民币元（大写：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F3408F1">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二、保证的方式及保证期间</w:t>
      </w:r>
    </w:p>
    <w:p w14:paraId="2AC9EEB7">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我方保证的方式为：连带责任保证。</w:t>
      </w:r>
    </w:p>
    <w:p w14:paraId="065C5F1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w:t>
      </w:r>
    </w:p>
    <w:p w14:paraId="72C5EA5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三、承担保证责任的形式</w:t>
      </w:r>
    </w:p>
    <w:p w14:paraId="3103D57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四、代偿的安排</w:t>
      </w:r>
    </w:p>
    <w:p w14:paraId="12EAC9D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五、保证责任的解除</w:t>
      </w:r>
    </w:p>
    <w:p w14:paraId="1BF4A23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个工作日内，将本保函原件返还我方。</w:t>
      </w:r>
    </w:p>
    <w:p w14:paraId="27E422DA">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六、免责条款</w:t>
      </w:r>
    </w:p>
    <w:p w14:paraId="7FB6FD58">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因你方违约致使发包人不能履行义务的，我方不承担保证责任。</w:t>
      </w:r>
    </w:p>
    <w:p w14:paraId="6837DCC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因不可抗力造成发包人不能履行义务的，我方不承担保证责任。</w:t>
      </w:r>
    </w:p>
    <w:p w14:paraId="29578776">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七、争议解决</w:t>
      </w:r>
    </w:p>
    <w:p w14:paraId="328206A7">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种方式解决：</w:t>
      </w:r>
    </w:p>
    <w:p w14:paraId="2D80A52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仲裁委员会申请仲裁；</w:t>
      </w:r>
    </w:p>
    <w:p w14:paraId="1F00304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人民法院起诉。</w:t>
      </w:r>
    </w:p>
    <w:p w14:paraId="2B0A516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八、保函的生效</w:t>
      </w:r>
    </w:p>
    <w:p w14:paraId="2FC0E11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本保函自我方法定代表人（或其授权代理人）签字并加盖公章之日起生效。</w:t>
      </w:r>
    </w:p>
    <w:p w14:paraId="77C5164B">
      <w:pPr>
        <w:spacing w:line="360" w:lineRule="exact"/>
        <w:ind w:right="600"/>
        <w:jc w:val="left"/>
        <w:rPr>
          <w:rFonts w:ascii="宋体" w:hAnsi="宋体"/>
          <w:color w:val="000000" w:themeColor="text1"/>
          <w:szCs w:val="21"/>
          <w:highlight w:val="none"/>
          <w14:textFill>
            <w14:solidFill>
              <w14:schemeClr w14:val="tx1"/>
            </w14:solidFill>
          </w14:textFill>
        </w:rPr>
      </w:pPr>
    </w:p>
    <w:p w14:paraId="6E46863B">
      <w:pPr>
        <w:spacing w:line="360" w:lineRule="exact"/>
        <w:ind w:right="600"/>
        <w:jc w:val="left"/>
        <w:rPr>
          <w:rFonts w:ascii="宋体" w:hAnsi="宋体"/>
          <w:color w:val="000000" w:themeColor="text1"/>
          <w:szCs w:val="21"/>
          <w:highlight w:val="none"/>
          <w14:textFill>
            <w14:solidFill>
              <w14:schemeClr w14:val="tx1"/>
            </w14:solidFill>
          </w14:textFill>
        </w:rPr>
      </w:pPr>
    </w:p>
    <w:p w14:paraId="269A031F">
      <w:pPr>
        <w:spacing w:line="360" w:lineRule="exact"/>
        <w:ind w:right="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684BC7D2">
      <w:pPr>
        <w:spacing w:line="360" w:lineRule="exact"/>
        <w:ind w:right="1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6E9CAEE0">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483A4AA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086867B8">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72274B7F">
      <w:pPr>
        <w:spacing w:line="360" w:lineRule="exact"/>
        <w:ind w:right="150" w:firstLine="420" w:firstLineChars="200"/>
        <w:jc w:val="left"/>
        <w:rPr>
          <w:rFonts w:ascii="宋体" w:hAnsi="宋体"/>
          <w:color w:val="000000" w:themeColor="text1"/>
          <w:szCs w:val="21"/>
          <w:highlight w:val="none"/>
          <w:u w:val="single"/>
          <w14:textFill>
            <w14:solidFill>
              <w14:schemeClr w14:val="tx1"/>
            </w14:solidFill>
          </w14:textFill>
        </w:rPr>
      </w:pPr>
    </w:p>
    <w:p w14:paraId="3AF574CE">
      <w:pPr>
        <w:spacing w:line="360" w:lineRule="exact"/>
        <w:ind w:right="150"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734A1DC0">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附件11：</w:t>
      </w:r>
    </w:p>
    <w:p w14:paraId="63FD60B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5DB7F13D">
      <w:pPr>
        <w:spacing w:before="156" w:beforeLines="50" w:after="156" w:afterLines="50" w:line="440" w:lineRule="exact"/>
        <w:rPr>
          <w:rFonts w:ascii="宋体" w:hAnsi="宋体"/>
          <w:color w:val="000000" w:themeColor="text1"/>
          <w:szCs w:val="21"/>
          <w:highlight w:val="none"/>
          <w14:textFill>
            <w14:solidFill>
              <w14:schemeClr w14:val="tx1"/>
            </w14:solidFill>
          </w14:textFill>
        </w:rPr>
      </w:pPr>
    </w:p>
    <w:p w14:paraId="246B2439">
      <w:pPr>
        <w:spacing w:before="156" w:beforeLines="50" w:after="156" w:afterLines="50" w:line="440" w:lineRule="exact"/>
        <w:jc w:val="center"/>
        <w:rPr>
          <w:rFonts w:ascii="宋体" w:hAnsi="宋体"/>
          <w:color w:val="000000" w:themeColor="text1"/>
          <w:szCs w:val="21"/>
          <w:highlight w:val="none"/>
          <w14:textFill>
            <w14:solidFill>
              <w14:schemeClr w14:val="tx1"/>
            </w14:solidFill>
          </w14:textFill>
        </w:rPr>
      </w:pPr>
    </w:p>
    <w:p w14:paraId="4131B4F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B7FCFEF">
      <w:pPr>
        <w:spacing w:line="440" w:lineRule="exact"/>
        <w:rPr>
          <w:rFonts w:ascii="宋体" w:hAnsi="宋体"/>
          <w:color w:val="000000" w:themeColor="text1"/>
          <w:szCs w:val="21"/>
          <w:highlight w:val="none"/>
          <w14:textFill>
            <w14:solidFill>
              <w14:schemeClr w14:val="tx1"/>
            </w14:solidFill>
          </w14:textFill>
        </w:rPr>
      </w:pPr>
    </w:p>
    <w:p w14:paraId="1CCEEE5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方正小标宋简体" w:hAnsi="宋体" w:eastAsia="方正小标宋简体"/>
          <w:color w:val="000000" w:themeColor="text1"/>
          <w:sz w:val="32"/>
          <w:szCs w:val="32"/>
          <w:highlight w:val="none"/>
          <w14:textFill>
            <w14:solidFill>
              <w14:schemeClr w14:val="tx1"/>
            </w14:solidFill>
          </w14:textFill>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F42D865">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r>
        <w:rPr>
          <w:rFonts w:ascii="仿宋_GB2312" w:hAnsi="宋体" w:eastAsia="仿宋_GB2312"/>
          <w:b/>
          <w:color w:val="000000" w:themeColor="text1"/>
          <w:kern w:val="0"/>
          <w:sz w:val="44"/>
          <w:szCs w:val="44"/>
          <w:highlight w:val="none"/>
          <w14:textFill>
            <w14:solidFill>
              <w14:schemeClr w14:val="tx1"/>
            </w14:solidFill>
          </w14:textFill>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12C33DCE">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3F96A868">
      <w:pPr>
        <w:pStyle w:val="90"/>
        <w:rPr>
          <w:color w:val="000000" w:themeColor="text1"/>
          <w:highlight w:val="none"/>
          <w14:textFill>
            <w14:solidFill>
              <w14:schemeClr w14:val="tx1"/>
            </w14:solidFill>
          </w14:textFill>
        </w:rPr>
      </w:pPr>
    </w:p>
    <w:p w14:paraId="0CD5F668">
      <w:pPr>
        <w:pStyle w:val="90"/>
        <w:rPr>
          <w:color w:val="000000" w:themeColor="text1"/>
          <w:highlight w:val="none"/>
          <w14:textFill>
            <w14:solidFill>
              <w14:schemeClr w14:val="tx1"/>
            </w14:solidFill>
          </w14:textFill>
        </w:rPr>
      </w:pPr>
    </w:p>
    <w:p w14:paraId="6E66B7DF">
      <w:pPr>
        <w:pStyle w:val="90"/>
        <w:rPr>
          <w:color w:val="000000" w:themeColor="text1"/>
          <w:highlight w:val="none"/>
          <w14:textFill>
            <w14:solidFill>
              <w14:schemeClr w14:val="tx1"/>
            </w14:solidFill>
          </w14:textFill>
        </w:rPr>
      </w:pPr>
      <w:bookmarkStart w:id="86" w:name="_Toc29416"/>
      <w:bookmarkStart w:id="87" w:name="_Toc22392"/>
      <w:bookmarkStart w:id="88" w:name="_Toc3994508"/>
      <w:bookmarkStart w:id="89" w:name="_Toc176429417"/>
    </w:p>
    <w:p w14:paraId="0BD49FCF">
      <w:pPr>
        <w:pStyle w:val="90"/>
        <w:rPr>
          <w:color w:val="000000" w:themeColor="text1"/>
          <w:highlight w:val="none"/>
          <w14:textFill>
            <w14:solidFill>
              <w14:schemeClr w14:val="tx1"/>
            </w14:solidFill>
          </w14:textFill>
        </w:rPr>
      </w:pPr>
    </w:p>
    <w:p w14:paraId="461F9123">
      <w:pPr>
        <w:pStyle w:val="90"/>
        <w:rPr>
          <w:rFonts w:hint="eastAsia"/>
          <w:color w:val="000000" w:themeColor="text1"/>
          <w:highlight w:val="none"/>
          <w14:textFill>
            <w14:solidFill>
              <w14:schemeClr w14:val="tx1"/>
            </w14:solidFill>
          </w14:textFill>
        </w:rPr>
      </w:pPr>
    </w:p>
    <w:p w14:paraId="7A2B9A24">
      <w:pPr>
        <w:pStyle w:val="90"/>
        <w:rPr>
          <w:color w:val="000000" w:themeColor="text1"/>
          <w:highlight w:val="none"/>
          <w14:textFill>
            <w14:solidFill>
              <w14:schemeClr w14:val="tx1"/>
            </w14:solidFill>
          </w14:textFill>
        </w:rPr>
      </w:pPr>
    </w:p>
    <w:p w14:paraId="3CA6BE0D">
      <w:pPr>
        <w:pStyle w:val="90"/>
        <w:rPr>
          <w:color w:val="000000" w:themeColor="text1"/>
          <w:highlight w:val="none"/>
          <w14:textFill>
            <w14:solidFill>
              <w14:schemeClr w14:val="tx1"/>
            </w14:solidFill>
          </w14:textFill>
        </w:rPr>
      </w:pPr>
    </w:p>
    <w:p w14:paraId="66F7B6AC">
      <w:pPr>
        <w:pStyle w:val="90"/>
        <w:rPr>
          <w:color w:val="000000" w:themeColor="text1"/>
          <w:highlight w:val="none"/>
          <w14:textFill>
            <w14:solidFill>
              <w14:schemeClr w14:val="tx1"/>
            </w14:solidFill>
          </w14:textFill>
        </w:rPr>
      </w:pPr>
    </w:p>
    <w:p w14:paraId="4663E88B">
      <w:pPr>
        <w:pStyle w:val="90"/>
        <w:rPr>
          <w:color w:val="000000" w:themeColor="text1"/>
          <w:highlight w:val="none"/>
          <w14:textFill>
            <w14:solidFill>
              <w14:schemeClr w14:val="tx1"/>
            </w14:solidFill>
          </w14:textFill>
        </w:rPr>
      </w:pPr>
    </w:p>
    <w:p w14:paraId="5FA83105">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highlight w:val="none"/>
          <w14:textFill>
            <w14:solidFill>
              <w14:schemeClr w14:val="tx1"/>
            </w14:solidFill>
          </w14:textFill>
        </w:rPr>
      </w:pPr>
      <w:bookmarkStart w:id="90" w:name="_Toc17124"/>
      <w:r>
        <w:rPr>
          <w:rFonts w:hint="eastAsia" w:ascii="宋体" w:hAnsi="宋体"/>
          <w:b/>
          <w:color w:val="000000" w:themeColor="text1"/>
          <w:kern w:val="0"/>
          <w:sz w:val="44"/>
          <w:szCs w:val="44"/>
          <w:highlight w:val="none"/>
          <w14:textFill>
            <w14:solidFill>
              <w14:schemeClr w14:val="tx1"/>
            </w14:solidFill>
          </w14:textFill>
        </w:rPr>
        <w:t>第七章  评定标准</w:t>
      </w:r>
      <w:bookmarkEnd w:id="86"/>
      <w:bookmarkEnd w:id="87"/>
      <w:bookmarkEnd w:id="88"/>
      <w:bookmarkEnd w:id="89"/>
      <w:bookmarkEnd w:id="90"/>
    </w:p>
    <w:p w14:paraId="1BF07D49">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7CE0EB0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E25F481">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5A8880D">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4135CAD4">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0F7A023">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1097041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813EA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551827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46D04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3F7078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B8C660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2283A16">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064166E">
      <w:pPr>
        <w:pStyle w:val="21"/>
        <w:spacing w:line="440" w:lineRule="exact"/>
        <w:rPr>
          <w:rFonts w:hAnsi="宋体"/>
          <w:b/>
          <w:color w:val="000000" w:themeColor="text1"/>
          <w:kern w:val="0"/>
          <w:highlight w:val="none"/>
          <w14:textFill>
            <w14:solidFill>
              <w14:schemeClr w14:val="tx1"/>
            </w14:solidFill>
          </w14:textFill>
        </w:rPr>
      </w:pPr>
    </w:p>
    <w:p w14:paraId="0C0022A5">
      <w:pPr>
        <w:pStyle w:val="21"/>
        <w:spacing w:line="440" w:lineRule="exact"/>
        <w:rPr>
          <w:rFonts w:hAnsi="宋体"/>
          <w:b/>
          <w:color w:val="000000" w:themeColor="text1"/>
          <w:kern w:val="0"/>
          <w:highlight w:val="none"/>
          <w14:textFill>
            <w14:solidFill>
              <w14:schemeClr w14:val="tx1"/>
            </w14:solidFill>
          </w14:textFill>
        </w:rPr>
      </w:pPr>
    </w:p>
    <w:p w14:paraId="394C3132">
      <w:pPr>
        <w:pStyle w:val="21"/>
        <w:spacing w:line="440" w:lineRule="exact"/>
        <w:rPr>
          <w:rFonts w:hAnsi="宋体"/>
          <w:b/>
          <w:color w:val="000000" w:themeColor="text1"/>
          <w:kern w:val="0"/>
          <w:highlight w:val="none"/>
          <w14:textFill>
            <w14:solidFill>
              <w14:schemeClr w14:val="tx1"/>
            </w14:solidFill>
          </w14:textFill>
        </w:rPr>
      </w:pPr>
    </w:p>
    <w:p w14:paraId="047C0AA6">
      <w:pPr>
        <w:pStyle w:val="21"/>
        <w:spacing w:line="440" w:lineRule="exact"/>
        <w:rPr>
          <w:rFonts w:hAnsi="宋体"/>
          <w:b/>
          <w:color w:val="000000" w:themeColor="text1"/>
          <w:kern w:val="0"/>
          <w:highlight w:val="none"/>
          <w14:textFill>
            <w14:solidFill>
              <w14:schemeClr w14:val="tx1"/>
            </w14:solidFill>
          </w14:textFill>
        </w:rPr>
      </w:pPr>
    </w:p>
    <w:p w14:paraId="0D989F21">
      <w:pPr>
        <w:pStyle w:val="21"/>
        <w:spacing w:line="440" w:lineRule="exact"/>
        <w:ind w:firstLine="4000" w:firstLineChars="1245"/>
        <w:rPr>
          <w:rFonts w:hAnsi="宋体"/>
          <w:color w:val="000000" w:themeColor="text1"/>
          <w:highlight w:val="none"/>
          <w14:textFill>
            <w14:solidFill>
              <w14:schemeClr w14:val="tx1"/>
            </w14:solidFill>
          </w14:textFill>
        </w:rPr>
      </w:pPr>
      <w:r>
        <w:rPr>
          <w:rFonts w:hint="eastAsia" w:hAnsi="宋体"/>
          <w:b/>
          <w:color w:val="000000" w:themeColor="text1"/>
          <w:kern w:val="0"/>
          <w:sz w:val="32"/>
          <w:szCs w:val="32"/>
          <w:highlight w:val="none"/>
          <w14:textFill>
            <w14:solidFill>
              <w14:schemeClr w14:val="tx1"/>
            </w14:solidFill>
          </w14:textFill>
        </w:rPr>
        <w:t>评定标准</w:t>
      </w:r>
    </w:p>
    <w:p w14:paraId="1DFE2F29">
      <w:pPr>
        <w:spacing w:line="360" w:lineRule="auto"/>
        <w:ind w:firstLine="472" w:firstLineChars="196"/>
        <w:rPr>
          <w:rFonts w:ascii="宋体" w:hAnsi="宋体" w:cs="Courier New"/>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一、评审原则</w:t>
      </w:r>
    </w:p>
    <w:p w14:paraId="74CFADF2">
      <w:pPr>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谈判小组</w:t>
      </w:r>
      <w:r>
        <w:rPr>
          <w:rFonts w:hint="eastAsia"/>
          <w:color w:val="000000" w:themeColor="text1"/>
          <w:sz w:val="24"/>
          <w:highlight w:val="none"/>
          <w14:textFill>
            <w14:solidFill>
              <w14:schemeClr w14:val="tx1"/>
            </w14:solidFill>
          </w14:textFill>
        </w:rPr>
        <w:t>成员</w:t>
      </w:r>
      <w:r>
        <w:rPr>
          <w:rFonts w:hint="eastAsia"/>
          <w:bCs/>
          <w:color w:val="000000" w:themeColor="text1"/>
          <w:sz w:val="24"/>
          <w:highlight w:val="none"/>
          <w14:textFill>
            <w14:solidFill>
              <w14:schemeClr w14:val="tx1"/>
            </w14:solidFill>
          </w14:textFill>
        </w:rPr>
        <w:t>组成：本竞争性谈判采购项目的</w:t>
      </w:r>
      <w:r>
        <w:rPr>
          <w:rFonts w:hint="eastAsia"/>
          <w:color w:val="000000" w:themeColor="text1"/>
          <w:sz w:val="24"/>
          <w:highlight w:val="none"/>
          <w14:textFill>
            <w14:solidFill>
              <w14:schemeClr w14:val="tx1"/>
            </w14:solidFill>
          </w14:textFill>
        </w:rPr>
        <w:t>谈判小组由采购人代表和评审专家共三人以上的单数组成</w:t>
      </w:r>
      <w:r>
        <w:rPr>
          <w:rFonts w:hint="eastAsia"/>
          <w:bCs/>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达到公开招标数额标准以上的项目，竞争性谈判小组成员由五人以上单数组成）</w:t>
      </w:r>
      <w:r>
        <w:rPr>
          <w:rFonts w:hint="eastAsia"/>
          <w:color w:val="000000" w:themeColor="text1"/>
          <w:sz w:val="24"/>
          <w:highlight w:val="none"/>
          <w14:textFill>
            <w14:solidFill>
              <w14:schemeClr w14:val="tx1"/>
            </w14:solidFill>
          </w14:textFill>
        </w:rPr>
        <w:t>，其中评审专家的人数不得少于谈判小组成员</w:t>
      </w:r>
      <w:r>
        <w:rPr>
          <w:rFonts w:hint="eastAsia" w:ascii="宋体" w:hAnsi="宋体" w:cs="宋体"/>
          <w:color w:val="000000" w:themeColor="text1"/>
          <w:kern w:val="0"/>
          <w:sz w:val="24"/>
          <w:highlight w:val="none"/>
          <w14:textFill>
            <w14:solidFill>
              <w14:schemeClr w14:val="tx1"/>
            </w14:solidFill>
          </w14:textFill>
        </w:rPr>
        <w:t>总数的三分之二。</w:t>
      </w:r>
    </w:p>
    <w:p w14:paraId="6A630472">
      <w:pPr>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2.评审依据：以竞争性谈判文</w:t>
      </w:r>
      <w:r>
        <w:rPr>
          <w:rFonts w:hint="eastAsia"/>
          <w:bCs/>
          <w:color w:val="000000" w:themeColor="text1"/>
          <w:sz w:val="24"/>
          <w:highlight w:val="none"/>
          <w14:textFill>
            <w14:solidFill>
              <w14:schemeClr w14:val="tx1"/>
            </w14:solidFill>
          </w14:textFill>
        </w:rPr>
        <w:t>件和竞争性谈判响应文件为依据</w:t>
      </w:r>
      <w:r>
        <w:rPr>
          <w:rFonts w:hint="eastAsia" w:ascii="宋体" w:hAnsi="Courier New" w:cs="Courier New"/>
          <w:bCs/>
          <w:color w:val="000000" w:themeColor="text1"/>
          <w:sz w:val="24"/>
          <w:highlight w:val="none"/>
          <w14:textFill>
            <w14:solidFill>
              <w14:schemeClr w14:val="tx1"/>
            </w14:solidFill>
          </w14:textFill>
        </w:rPr>
        <w:t>。</w:t>
      </w:r>
    </w:p>
    <w:p w14:paraId="33A04662">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二、评标方法</w:t>
      </w:r>
    </w:p>
    <w:p w14:paraId="49CF277A">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000000" w:themeColor="text1"/>
          <w:kern w:val="0"/>
          <w:sz w:val="24"/>
          <w:highlight w:val="none"/>
          <w14:textFill>
            <w14:solidFill>
              <w14:schemeClr w14:val="tx1"/>
            </w14:solidFill>
          </w14:textFill>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lang w:eastAsia="zh-CN"/>
        </w:rPr>
      </w:pPr>
      <w:r>
        <w:rPr>
          <w:rFonts w:hint="eastAsia" w:ascii="宋体" w:hAnsi="Courier New" w:eastAsia="宋体" w:cs="Courier New"/>
          <w:b/>
          <w:bCs w:val="0"/>
          <w:color w:val="000000" w:themeColor="text1"/>
          <w:kern w:val="0"/>
          <w:sz w:val="24"/>
          <w:highlight w:val="none"/>
          <w:lang w:eastAsia="zh-CN"/>
          <w14:textFill>
            <w14:solidFill>
              <w14:schemeClr w14:val="tx1"/>
            </w14:solidFill>
          </w14:textFill>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000000" w:themeColor="text1"/>
          <w:sz w:val="24"/>
          <w:highlight w:val="none"/>
          <w14:textFill>
            <w14:solidFill>
              <w14:schemeClr w14:val="tx1"/>
            </w14:solidFill>
          </w14:textFill>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三、成交候选人推荐原则</w:t>
      </w:r>
    </w:p>
    <w:p w14:paraId="1994A76E">
      <w:pPr>
        <w:spacing w:line="360" w:lineRule="auto"/>
        <w:ind w:firstLine="528" w:firstLineChars="2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竞争性谈判响应文件</w:t>
      </w:r>
      <w:r>
        <w:rPr>
          <w:rFonts w:hint="eastAsia" w:ascii="宋体" w:hAnsi="Courier New" w:cs="Courier New"/>
          <w:color w:val="000000" w:themeColor="text1"/>
          <w:sz w:val="24"/>
          <w:highlight w:val="none"/>
          <w14:textFill>
            <w14:solidFill>
              <w14:schemeClr w14:val="tx1"/>
            </w14:solidFill>
          </w14:textFill>
        </w:rPr>
        <w:t>在</w:t>
      </w:r>
      <w:r>
        <w:rPr>
          <w:rFonts w:hint="eastAsia" w:ascii="宋体" w:hAnsi="宋体" w:cs="宋体"/>
          <w:color w:val="000000" w:themeColor="text1"/>
          <w:kern w:val="0"/>
          <w:sz w:val="24"/>
          <w:highlight w:val="none"/>
          <w14:textFill>
            <w14:solidFill>
              <w14:schemeClr w14:val="tx1"/>
            </w14:solidFill>
          </w14:textFill>
        </w:rPr>
        <w:t>质量和服务均</w:t>
      </w:r>
      <w:r>
        <w:rPr>
          <w:rFonts w:hint="eastAsia"/>
          <w:color w:val="000000" w:themeColor="text1"/>
          <w:sz w:val="24"/>
          <w:highlight w:val="none"/>
          <w14:textFill>
            <w14:solidFill>
              <w14:schemeClr w14:val="tx1"/>
            </w14:solidFill>
          </w14:textFill>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000000" w:themeColor="text1"/>
          <w:kern w:val="0"/>
          <w:sz w:val="24"/>
          <w:highlight w:val="none"/>
          <w14:textFill>
            <w14:solidFill>
              <w14:schemeClr w14:val="tx1"/>
            </w14:solidFill>
          </w14:textFill>
        </w:rPr>
      </w:pPr>
    </w:p>
    <w:p w14:paraId="4B52D991">
      <w:pPr>
        <w:pStyle w:val="78"/>
        <w:widowControl/>
        <w:spacing w:line="440" w:lineRule="exact"/>
        <w:ind w:firstLine="422"/>
        <w:rPr>
          <w:rFonts w:ascii="宋体" w:hAnsi="宋体" w:cs="Courier New"/>
          <w:b/>
          <w:color w:val="000000" w:themeColor="text1"/>
          <w:sz w:val="21"/>
          <w:szCs w:val="21"/>
          <w:highlight w:val="none"/>
          <w14:textFill>
            <w14:solidFill>
              <w14:schemeClr w14:val="tx1"/>
            </w14:solidFill>
          </w14:textFill>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6BF71C2-C983-4C0C-9EB1-7D3D2764E8E6}"/>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3FB0C82-0A71-4611-B8F2-FC6D8EB08CE0}"/>
  </w:font>
  <w:font w:name="Courier New">
    <w:panose1 w:val="02070309020205020404"/>
    <w:charset w:val="01"/>
    <w:family w:val="modern"/>
    <w:pitch w:val="default"/>
    <w:sig w:usb0="E0002AFF" w:usb1="C0007843" w:usb2="00000009" w:usb3="00000000" w:csb0="400001FF" w:csb1="FFFF0000"/>
    <w:embedRegular r:id="rId3" w:fontKey="{9EAAF491-17CE-4445-9899-E7B732E7EFB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CB5F90D2-D9B0-40EB-9D58-F050BF899852}"/>
  </w:font>
  <w:font w:name="仿宋_GB2312">
    <w:altName w:val="仿宋"/>
    <w:panose1 w:val="02010609030101010101"/>
    <w:charset w:val="86"/>
    <w:family w:val="modern"/>
    <w:pitch w:val="default"/>
    <w:sig w:usb0="00000000" w:usb1="00000000" w:usb2="00000000" w:usb3="00000000" w:csb0="00040000" w:csb1="00000000"/>
    <w:embedRegular r:id="rId5" w:fontKey="{D4C22C9D-024B-4B02-9058-DA4F6F5600B2}"/>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panose1 w:val="02000000000000000000"/>
    <w:charset w:val="86"/>
    <w:family w:val="script"/>
    <w:pitch w:val="default"/>
    <w:sig w:usb0="00000001" w:usb1="08000000" w:usb2="00000000" w:usb3="00000000" w:csb0="00040000" w:csb1="00000000"/>
    <w:embedRegular r:id="rId6" w:fontKey="{19C9AC60-A1CD-40E2-9C22-A7A1263FA3EF}"/>
  </w:font>
  <w:font w:name="方正宋黑简体">
    <w:altName w:val="宋体"/>
    <w:panose1 w:val="00000000000000000000"/>
    <w:charset w:val="86"/>
    <w:family w:val="auto"/>
    <w:pitch w:val="default"/>
    <w:sig w:usb0="00000000" w:usb1="00000000" w:usb2="00000000" w:usb3="00000000" w:csb0="00040000" w:csb1="00000000"/>
    <w:embedRegular r:id="rId7" w:fontKey="{062FB7E3-C6AE-4E52-AC1A-263A79E52B06}"/>
  </w:font>
  <w:font w:name="Cambria">
    <w:panose1 w:val="02040503050406030204"/>
    <w:charset w:val="00"/>
    <w:family w:val="roman"/>
    <w:pitch w:val="default"/>
    <w:sig w:usb0="E00002FF" w:usb1="400004FF" w:usb2="00000000" w:usb3="00000000" w:csb0="2000019F" w:csb1="00000000"/>
    <w:embedRegular r:id="rId8" w:fontKey="{45F7A6FC-AF07-46E9-A5D3-2C1DED30CFF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14B7F">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1B14B7F">
                    <w:pPr>
                      <w:pStyle w:val="25"/>
                    </w:pPr>
                    <w:r>
                      <w:fldChar w:fldCharType="begin"/>
                    </w:r>
                    <w:r>
                      <w:instrText xml:space="preserve"> PAGE  \* MERGEFORMAT </w:instrText>
                    </w:r>
                    <w:r>
                      <w:fldChar w:fldCharType="separate"/>
                    </w:r>
                    <w:r>
                      <w:t>1</w:t>
                    </w:r>
                    <w:r>
                      <w:fldChar w:fldCharType="end"/>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84C1A">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E84C1A">
                    <w:pPr>
                      <w:pStyle w:val="25"/>
                    </w:pPr>
                    <w:r>
                      <w:fldChar w:fldCharType="begin"/>
                    </w:r>
                    <w:r>
                      <w:instrText xml:space="preserve"> PAGE  \* MERGEFORMAT </w:instrText>
                    </w:r>
                    <w:r>
                      <w:fldChar w:fldCharType="separate"/>
                    </w:r>
                    <w:r>
                      <w:t>2</w:t>
                    </w:r>
                    <w:r>
                      <w:fldChar w:fldCharType="end"/>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0528A">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B0528A">
                    <w:pPr>
                      <w:pStyle w:val="25"/>
                    </w:pPr>
                    <w:r>
                      <w:fldChar w:fldCharType="begin"/>
                    </w:r>
                    <w:r>
                      <w:instrText xml:space="preserve"> PAGE  \* MERGEFORMAT </w:instrText>
                    </w:r>
                    <w:r>
                      <w:fldChar w:fldCharType="separate"/>
                    </w:r>
                    <w:r>
                      <w:t>3</w:t>
                    </w:r>
                    <w:r>
                      <w:fldChar w:fldCharType="end"/>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EE12B">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E2EE12B">
                    <w:pPr>
                      <w:pStyle w:val="25"/>
                    </w:pPr>
                    <w:r>
                      <w:fldChar w:fldCharType="begin"/>
                    </w:r>
                    <w:r>
                      <w:instrText xml:space="preserve"> PAGE  \* MERGEFORMAT </w:instrText>
                    </w:r>
                    <w:r>
                      <w:fldChar w:fldCharType="separate"/>
                    </w:r>
                    <w:r>
                      <w:t>63</w:t>
                    </w:r>
                    <w:r>
                      <w:fldChar w:fldCharType="end"/>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1030136"/>
    <w:rsid w:val="022E6257"/>
    <w:rsid w:val="027D1091"/>
    <w:rsid w:val="032B4821"/>
    <w:rsid w:val="039C58F5"/>
    <w:rsid w:val="054B025F"/>
    <w:rsid w:val="06394C43"/>
    <w:rsid w:val="06992AA9"/>
    <w:rsid w:val="0913264A"/>
    <w:rsid w:val="09A7695A"/>
    <w:rsid w:val="09BD30C9"/>
    <w:rsid w:val="09BD629E"/>
    <w:rsid w:val="0AD53D4E"/>
    <w:rsid w:val="0BA71C69"/>
    <w:rsid w:val="0D9553CA"/>
    <w:rsid w:val="0DBA3094"/>
    <w:rsid w:val="0F8B4CE8"/>
    <w:rsid w:val="10AC760C"/>
    <w:rsid w:val="10AD7440"/>
    <w:rsid w:val="11E63260"/>
    <w:rsid w:val="121F3C82"/>
    <w:rsid w:val="12D22C2E"/>
    <w:rsid w:val="13AD34D1"/>
    <w:rsid w:val="17C24BCE"/>
    <w:rsid w:val="18730A0F"/>
    <w:rsid w:val="18927E63"/>
    <w:rsid w:val="192F2B88"/>
    <w:rsid w:val="19687EF5"/>
    <w:rsid w:val="19AD3BC9"/>
    <w:rsid w:val="1A6B18D0"/>
    <w:rsid w:val="1C6A2129"/>
    <w:rsid w:val="1E38483F"/>
    <w:rsid w:val="1E544E3F"/>
    <w:rsid w:val="1F7F7C9A"/>
    <w:rsid w:val="1FA15E62"/>
    <w:rsid w:val="202C7E22"/>
    <w:rsid w:val="22BE5349"/>
    <w:rsid w:val="242724E7"/>
    <w:rsid w:val="252517DF"/>
    <w:rsid w:val="26461511"/>
    <w:rsid w:val="26B00DE2"/>
    <w:rsid w:val="27441EF5"/>
    <w:rsid w:val="27AC5CEC"/>
    <w:rsid w:val="2A047F1E"/>
    <w:rsid w:val="2A1E2D45"/>
    <w:rsid w:val="2ACF7D27"/>
    <w:rsid w:val="2CB74F17"/>
    <w:rsid w:val="2F6D3341"/>
    <w:rsid w:val="30E153B5"/>
    <w:rsid w:val="36CF10AF"/>
    <w:rsid w:val="36E37045"/>
    <w:rsid w:val="377426EE"/>
    <w:rsid w:val="3825542A"/>
    <w:rsid w:val="38AE18C8"/>
    <w:rsid w:val="38BA78FC"/>
    <w:rsid w:val="39C944DB"/>
    <w:rsid w:val="3A970136"/>
    <w:rsid w:val="3E42660A"/>
    <w:rsid w:val="3ECF60F0"/>
    <w:rsid w:val="3F3D153C"/>
    <w:rsid w:val="3FE525D1"/>
    <w:rsid w:val="3FEC0F24"/>
    <w:rsid w:val="413A5BB6"/>
    <w:rsid w:val="41502D53"/>
    <w:rsid w:val="425871E9"/>
    <w:rsid w:val="42946732"/>
    <w:rsid w:val="43706963"/>
    <w:rsid w:val="43B049C4"/>
    <w:rsid w:val="47195282"/>
    <w:rsid w:val="4756309C"/>
    <w:rsid w:val="47D3198A"/>
    <w:rsid w:val="49A32FDD"/>
    <w:rsid w:val="4DF347AB"/>
    <w:rsid w:val="4EB36E4C"/>
    <w:rsid w:val="4EF16E2E"/>
    <w:rsid w:val="51EB4B97"/>
    <w:rsid w:val="53D72B24"/>
    <w:rsid w:val="53ED25A4"/>
    <w:rsid w:val="558004A1"/>
    <w:rsid w:val="560C1580"/>
    <w:rsid w:val="56694D77"/>
    <w:rsid w:val="56B13594"/>
    <w:rsid w:val="56D4713A"/>
    <w:rsid w:val="571068AD"/>
    <w:rsid w:val="579730CB"/>
    <w:rsid w:val="582C70EF"/>
    <w:rsid w:val="586C6306"/>
    <w:rsid w:val="5B06155D"/>
    <w:rsid w:val="5B1A34AF"/>
    <w:rsid w:val="5D867E6A"/>
    <w:rsid w:val="5E6450D6"/>
    <w:rsid w:val="603248E7"/>
    <w:rsid w:val="605D4865"/>
    <w:rsid w:val="609A21B5"/>
    <w:rsid w:val="659F41BF"/>
    <w:rsid w:val="65ED6B48"/>
    <w:rsid w:val="6727621A"/>
    <w:rsid w:val="679A2E90"/>
    <w:rsid w:val="6807709B"/>
    <w:rsid w:val="68A83F40"/>
    <w:rsid w:val="68D556EE"/>
    <w:rsid w:val="694572F8"/>
    <w:rsid w:val="69FE75B9"/>
    <w:rsid w:val="6A047FD5"/>
    <w:rsid w:val="6A611A43"/>
    <w:rsid w:val="6AFB6DCD"/>
    <w:rsid w:val="6B4A74E9"/>
    <w:rsid w:val="6C857EE6"/>
    <w:rsid w:val="6D763A57"/>
    <w:rsid w:val="6E8E4DD0"/>
    <w:rsid w:val="6F860597"/>
    <w:rsid w:val="711F6385"/>
    <w:rsid w:val="71C96148"/>
    <w:rsid w:val="72A252EE"/>
    <w:rsid w:val="72B07498"/>
    <w:rsid w:val="736E3061"/>
    <w:rsid w:val="73BB6B7A"/>
    <w:rsid w:val="74192F37"/>
    <w:rsid w:val="74B01C78"/>
    <w:rsid w:val="751F6782"/>
    <w:rsid w:val="755D16F3"/>
    <w:rsid w:val="77334767"/>
    <w:rsid w:val="775F730A"/>
    <w:rsid w:val="778D20C9"/>
    <w:rsid w:val="77B63CFE"/>
    <w:rsid w:val="77D51CC6"/>
    <w:rsid w:val="7A5C376B"/>
    <w:rsid w:val="7D312463"/>
    <w:rsid w:val="7D5D078F"/>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12182</Words>
  <Characters>12951</Characters>
  <Lines>483</Lines>
  <Paragraphs>136</Paragraphs>
  <TotalTime>25</TotalTime>
  <ScaleCrop>false</ScaleCrop>
  <LinksUpToDate>false</LinksUpToDate>
  <CharactersWithSpaces>13311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Administrator</cp:lastModifiedBy>
  <cp:lastPrinted>2025-12-26T08:03:00Z</cp:lastPrinted>
  <dcterms:modified xsi:type="dcterms:W3CDTF">2026-07-10T06:30:22Z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2052-12.1.0.26895</vt:lpwstr>
  </property>
  <property fmtid="{D5CDD505-2E9C-101B-9397-08002B2CF9AE}" pid="4" name="KSOTemplateDocerSaveRecord">
    <vt:lpwstr>eyJoZGlkIjoiYTc3NzJiNzFiOWY2ZTZhYjIyZTI0ODJlMmUyMGZjNGEiLCJ1c2VySWQiOiI0MjkyMDA5NjQifQ==</vt:lpwstr>
  </property>
</Properties>
</file>