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cs="仿宋_GB2312" w:asciiTheme="minorEastAsia" w:hAnsiTheme="minorEastAsia" w:eastAsiaTheme="minorEastAsia"/>
          <w:b/>
          <w:sz w:val="44"/>
          <w:szCs w:val="44"/>
        </w:rPr>
      </w:pPr>
    </w:p>
    <w:p>
      <w:pPr>
        <w:adjustRightInd/>
        <w:spacing w:line="360" w:lineRule="auto"/>
        <w:jc w:val="center"/>
        <w:rPr>
          <w:rFonts w:hint="eastAsia" w:cs="仿宋_GB2312" w:asciiTheme="minorEastAsia" w:hAnsiTheme="minorEastAsia" w:eastAsiaTheme="minorEastAsia"/>
          <w:b/>
          <w:sz w:val="44"/>
          <w:szCs w:val="44"/>
          <w:lang w:eastAsia="zh-CN"/>
        </w:rPr>
      </w:pPr>
      <w:bookmarkStart w:id="0" w:name="OLE_LINK5"/>
      <w:bookmarkStart w:id="1" w:name="OLE_LINK6"/>
      <w:r>
        <w:rPr>
          <w:rFonts w:hint="eastAsia" w:cs="仿宋_GB2312" w:asciiTheme="minorEastAsia" w:hAnsiTheme="minorEastAsia" w:eastAsiaTheme="minorEastAsia"/>
          <w:b/>
          <w:sz w:val="44"/>
          <w:szCs w:val="44"/>
          <w:lang w:eastAsia="zh-CN"/>
        </w:rPr>
        <w:t>洗涤服务项目</w:t>
      </w:r>
    </w:p>
    <w:bookmarkEnd w:id="0"/>
    <w:bookmarkEnd w:id="1"/>
    <w:p>
      <w:pPr>
        <w:adjustRightInd/>
        <w:spacing w:line="360" w:lineRule="auto"/>
        <w:jc w:val="center"/>
        <w:rPr>
          <w:rFonts w:cs="仿宋_GB2312" w:asciiTheme="minorEastAsia" w:hAnsiTheme="minorEastAsia" w:eastAsiaTheme="minorEastAsia"/>
          <w:b/>
          <w:sz w:val="72"/>
          <w:szCs w:val="72"/>
        </w:rPr>
      </w:pPr>
      <w:r>
        <w:rPr>
          <w:rFonts w:hint="eastAsia" w:cs="仿宋_GB2312" w:asciiTheme="minorEastAsia" w:hAnsiTheme="minorEastAsia" w:eastAsiaTheme="minorEastAsia"/>
          <w:b/>
          <w:bCs/>
          <w:w w:val="95"/>
          <w:sz w:val="72"/>
          <w:szCs w:val="72"/>
          <w:lang w:val="zh-CN"/>
        </w:rPr>
        <w:t>竞争性磋商</w:t>
      </w:r>
      <w:r>
        <w:rPr>
          <w:rFonts w:hint="eastAsia" w:cs="仿宋_GB2312" w:asciiTheme="minorEastAsia" w:hAnsiTheme="minorEastAsia" w:eastAsiaTheme="minorEastAsia"/>
          <w:b/>
          <w:sz w:val="72"/>
          <w:szCs w:val="72"/>
        </w:rPr>
        <w:t>文件</w:t>
      </w:r>
    </w:p>
    <w:p>
      <w:pPr>
        <w:adjustRightInd/>
        <w:spacing w:line="360" w:lineRule="auto"/>
        <w:jc w:val="center"/>
        <w:rPr>
          <w:rFonts w:cs="仿宋_GB2312" w:asciiTheme="minorEastAsia" w:hAnsiTheme="minorEastAsia" w:eastAsiaTheme="minorEastAsia"/>
          <w:b/>
          <w:sz w:val="44"/>
          <w:szCs w:val="44"/>
        </w:rPr>
      </w:pPr>
      <w:r>
        <w:rPr>
          <w:rFonts w:hint="eastAsia" w:cs="仿宋_GB2312" w:asciiTheme="minorEastAsia" w:hAnsiTheme="minorEastAsia" w:eastAsiaTheme="minorEastAsia"/>
          <w:b/>
          <w:sz w:val="44"/>
          <w:szCs w:val="44"/>
        </w:rPr>
        <w:t>（电子交易）</w:t>
      </w:r>
    </w:p>
    <w:p>
      <w:pPr>
        <w:snapToGrid w:val="0"/>
        <w:spacing w:line="360" w:lineRule="auto"/>
        <w:jc w:val="center"/>
        <w:rPr>
          <w:rFonts w:cs="仿宋_GB2312" w:asciiTheme="minorEastAsia" w:hAnsiTheme="minorEastAsia" w:eastAsiaTheme="minorEastAsia"/>
          <w:sz w:val="30"/>
          <w:szCs w:val="30"/>
        </w:rPr>
      </w:pPr>
    </w:p>
    <w:p>
      <w:pPr>
        <w:snapToGrid w:val="0"/>
        <w:spacing w:line="360" w:lineRule="auto"/>
        <w:jc w:val="center"/>
        <w:rPr>
          <w:rFonts w:hint="eastAsia" w:cs="仿宋_GB2312" w:asciiTheme="minorEastAsia" w:hAnsiTheme="minorEastAsia" w:eastAsiaTheme="minorEastAsia"/>
          <w:sz w:val="30"/>
          <w:szCs w:val="30"/>
          <w:lang w:eastAsia="zh-CN"/>
        </w:rPr>
      </w:pPr>
      <w:r>
        <w:rPr>
          <w:rFonts w:hint="eastAsia" w:cs="仿宋_GB2312" w:asciiTheme="minorEastAsia" w:hAnsiTheme="minorEastAsia" w:eastAsiaTheme="minorEastAsia"/>
          <w:sz w:val="30"/>
          <w:szCs w:val="30"/>
        </w:rPr>
        <w:t>项目编号:</w:t>
      </w:r>
      <w:r>
        <w:rPr>
          <w:rFonts w:hint="eastAsia" w:cs="仿宋_GB2312" w:asciiTheme="minorEastAsia" w:hAnsiTheme="minorEastAsia" w:eastAsiaTheme="minorEastAsia"/>
          <w:sz w:val="30"/>
          <w:szCs w:val="30"/>
          <w:lang w:eastAsia="zh-CN"/>
        </w:rPr>
        <w:t>BHZC2026-C3-990167-CGZX</w:t>
      </w:r>
    </w:p>
    <w:p>
      <w:pPr>
        <w:adjustRightInd/>
        <w:spacing w:line="360" w:lineRule="auto"/>
        <w:rPr>
          <w:rFonts w:cs="仿宋_GB2312" w:asciiTheme="minorEastAsia" w:hAnsiTheme="minorEastAsia" w:eastAsiaTheme="minorEastAsia"/>
          <w:sz w:val="28"/>
          <w:szCs w:val="20"/>
        </w:rPr>
      </w:pPr>
    </w:p>
    <w:p>
      <w:pPr>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sz w:val="24"/>
        </w:rPr>
      </w:pPr>
    </w:p>
    <w:p>
      <w:pPr>
        <w:pStyle w:val="182"/>
        <w:widowControl w:val="0"/>
        <w:spacing w:before="0" w:beforeAutospacing="0" w:after="0" w:afterAutospacing="0" w:line="360" w:lineRule="auto"/>
        <w:textAlignment w:val="auto"/>
        <w:rPr>
          <w:rFonts w:hint="default" w:cs="仿宋_GB2312" w:asciiTheme="minorEastAsia" w:hAnsiTheme="minorEastAsia" w:eastAsiaTheme="minorEastAsia"/>
          <w:kern w:val="2"/>
        </w:rPr>
      </w:pPr>
    </w:p>
    <w:p>
      <w:pPr>
        <w:pStyle w:val="182"/>
        <w:widowControl w:val="0"/>
        <w:spacing w:before="0" w:beforeAutospacing="0" w:after="0" w:afterAutospacing="0" w:line="360" w:lineRule="auto"/>
        <w:textAlignment w:val="auto"/>
        <w:rPr>
          <w:rFonts w:hint="default" w:cs="仿宋_GB2312" w:asciiTheme="minorEastAsia" w:hAnsiTheme="minorEastAsia" w:eastAsiaTheme="minorEastAsia"/>
          <w:kern w:val="2"/>
        </w:rPr>
      </w:pP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sz w:val="24"/>
        </w:rPr>
        <w:t xml:space="preserve">                                      </w:t>
      </w:r>
    </w:p>
    <w:p>
      <w:pPr>
        <w:snapToGrid w:val="0"/>
        <w:spacing w:line="360" w:lineRule="auto"/>
        <w:jc w:val="center"/>
        <w:rPr>
          <w:rFonts w:cs="仿宋_GB2312" w:asciiTheme="minorEastAsia" w:hAnsiTheme="minorEastAsia" w:eastAsiaTheme="minorEastAsia"/>
          <w:sz w:val="32"/>
          <w:szCs w:val="32"/>
        </w:rPr>
      </w:pPr>
    </w:p>
    <w:p>
      <w:pPr>
        <w:spacing w:line="360" w:lineRule="auto"/>
        <w:jc w:val="center"/>
        <w:rPr>
          <w:rFonts w:ascii="宋体" w:hAnsi="宋体" w:cs="宋体"/>
          <w:bCs/>
          <w:sz w:val="32"/>
          <w:szCs w:val="32"/>
        </w:rPr>
      </w:pPr>
      <w:r>
        <w:rPr>
          <w:rFonts w:hint="eastAsia" w:ascii="宋体" w:hAnsi="宋体" w:cs="宋体"/>
          <w:bCs/>
          <w:sz w:val="32"/>
          <w:szCs w:val="32"/>
        </w:rPr>
        <w:t>北海市卫生学校附属医院</w:t>
      </w:r>
    </w:p>
    <w:p>
      <w:pPr>
        <w:spacing w:line="360" w:lineRule="auto"/>
        <w:jc w:val="center"/>
        <w:rPr>
          <w:rFonts w:cs="仿宋_GB2312" w:asciiTheme="minorEastAsia" w:hAnsiTheme="minorEastAsia" w:eastAsiaTheme="minorEastAsia"/>
          <w:bCs/>
          <w:sz w:val="32"/>
          <w:szCs w:val="32"/>
        </w:rPr>
      </w:pPr>
      <w:r>
        <w:rPr>
          <w:rFonts w:hint="eastAsia" w:ascii="宋体" w:hAnsi="宋体" w:cs="宋体"/>
          <w:bCs/>
          <w:sz w:val="32"/>
          <w:szCs w:val="32"/>
        </w:rPr>
        <w:t>北海市政府采购中心</w:t>
      </w:r>
    </w:p>
    <w:p>
      <w:pPr>
        <w:snapToGrid w:val="0"/>
        <w:spacing w:line="360" w:lineRule="auto"/>
        <w:jc w:val="center"/>
        <w:rPr>
          <w:rFonts w:cs="仿宋_GB2312" w:asciiTheme="minorEastAsia" w:hAnsiTheme="minorEastAsia" w:eastAsiaTheme="minorEastAsia"/>
          <w:bCs/>
          <w:sz w:val="32"/>
          <w:szCs w:val="32"/>
        </w:rPr>
      </w:pPr>
      <w:r>
        <w:rPr>
          <w:rFonts w:hint="eastAsia" w:cs="仿宋_GB2312" w:asciiTheme="minorEastAsia" w:hAnsiTheme="minorEastAsia" w:eastAsiaTheme="minorEastAsia"/>
          <w:bCs/>
          <w:sz w:val="32"/>
          <w:szCs w:val="32"/>
        </w:rPr>
        <w:t>二〇二六年</w:t>
      </w:r>
      <w:r>
        <w:rPr>
          <w:rFonts w:hint="eastAsia" w:cs="仿宋_GB2312" w:asciiTheme="minorEastAsia" w:hAnsiTheme="minorEastAsia" w:eastAsiaTheme="minorEastAsia"/>
          <w:bCs/>
          <w:sz w:val="32"/>
          <w:szCs w:val="32"/>
          <w:lang w:val="en-US" w:eastAsia="zh-CN"/>
        </w:rPr>
        <w:t>七</w:t>
      </w:r>
      <w:r>
        <w:rPr>
          <w:rFonts w:hint="eastAsia" w:cs="仿宋_GB2312" w:asciiTheme="minorEastAsia" w:hAnsiTheme="minorEastAsia" w:eastAsiaTheme="minorEastAsia"/>
          <w:bCs/>
          <w:sz w:val="32"/>
          <w:szCs w:val="32"/>
        </w:rPr>
        <w:t>月</w:t>
      </w:r>
      <w:r>
        <w:rPr>
          <w:rFonts w:hint="eastAsia" w:cs="仿宋_GB2312" w:asciiTheme="minorEastAsia" w:hAnsiTheme="minorEastAsia" w:eastAsiaTheme="minorEastAsia"/>
          <w:bCs/>
          <w:sz w:val="32"/>
          <w:szCs w:val="32"/>
          <w:lang w:eastAsia="zh-CN"/>
        </w:rPr>
        <w:t>十四</w:t>
      </w:r>
      <w:r>
        <w:rPr>
          <w:rFonts w:hint="eastAsia" w:cs="仿宋_GB2312" w:asciiTheme="minorEastAsia" w:hAnsiTheme="minorEastAsia" w:eastAsiaTheme="minorEastAsia"/>
          <w:bCs/>
          <w:sz w:val="32"/>
          <w:szCs w:val="32"/>
        </w:rPr>
        <w:t>日</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br w:type="page"/>
      </w:r>
      <w:bookmarkStart w:id="2" w:name="_Hlt67893495"/>
      <w:bookmarkEnd w:id="2"/>
    </w:p>
    <w:p>
      <w:pPr>
        <w:tabs>
          <w:tab w:val="left" w:pos="2268"/>
        </w:tabs>
        <w:spacing w:line="360" w:lineRule="auto"/>
        <w:jc w:val="center"/>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sz w:val="48"/>
          <w:szCs w:val="48"/>
        </w:rPr>
      </w:pPr>
      <w:r>
        <w:rPr>
          <w:rFonts w:hint="eastAsia" w:cs="仿宋_GB2312" w:asciiTheme="minorEastAsia" w:hAnsiTheme="minorEastAsia" w:eastAsiaTheme="minorEastAsia"/>
          <w:b/>
          <w:sz w:val="48"/>
          <w:szCs w:val="48"/>
        </w:rPr>
        <w:t>目  录</w:t>
      </w:r>
    </w:p>
    <w:p>
      <w:pPr>
        <w:spacing w:line="360" w:lineRule="auto"/>
        <w:rPr>
          <w:rFonts w:cs="仿宋_GB2312" w:asciiTheme="minorEastAsia" w:hAnsiTheme="minorEastAsia" w:eastAsiaTheme="minorEastAsia"/>
          <w:sz w:val="32"/>
          <w:szCs w:val="32"/>
        </w:rPr>
      </w:pPr>
    </w:p>
    <w:p>
      <w:pPr>
        <w:spacing w:line="360" w:lineRule="auto"/>
        <w:rPr>
          <w:rFonts w:cs="仿宋_GB2312" w:asciiTheme="minorEastAsia" w:hAnsiTheme="minorEastAsia" w:eastAsiaTheme="minorEastAsia"/>
          <w:sz w:val="32"/>
          <w:szCs w:val="32"/>
        </w:rPr>
      </w:pPr>
    </w:p>
    <w:p>
      <w:pPr>
        <w:pStyle w:val="41"/>
        <w:tabs>
          <w:tab w:val="right" w:leader="dot" w:pos="9060"/>
        </w:tabs>
        <w:spacing w:line="360" w:lineRule="auto"/>
        <w:rPr>
          <w:rFonts w:asciiTheme="minorEastAsia" w:hAnsiTheme="minorEastAsia" w:eastAsiaTheme="minorEastAsia" w:cstheme="minorBidi"/>
          <w:sz w:val="32"/>
          <w:szCs w:val="32"/>
        </w:rPr>
      </w:pPr>
      <w:bookmarkStart w:id="3" w:name="_Hlt91233176"/>
      <w:bookmarkEnd w:id="3"/>
      <w:bookmarkStart w:id="4" w:name="_Toc91899869"/>
      <w:r>
        <w:rPr>
          <w:rFonts w:cs="仿宋_GB2312" w:asciiTheme="minorEastAsia" w:hAnsiTheme="minorEastAsia" w:eastAsiaTheme="minorEastAsia"/>
          <w:sz w:val="32"/>
          <w:szCs w:val="32"/>
        </w:rPr>
        <w:fldChar w:fldCharType="begin"/>
      </w:r>
      <w:r>
        <w:rPr>
          <w:rFonts w:cs="仿宋_GB2312" w:asciiTheme="minorEastAsia" w:hAnsiTheme="minorEastAsia" w:eastAsiaTheme="minorEastAsia"/>
          <w:sz w:val="32"/>
          <w:szCs w:val="32"/>
        </w:rPr>
        <w:instrText xml:space="preserve"> </w:instrText>
      </w:r>
      <w:r>
        <w:rPr>
          <w:rFonts w:hint="eastAsia" w:cs="仿宋_GB2312" w:asciiTheme="minorEastAsia" w:hAnsiTheme="minorEastAsia" w:eastAsiaTheme="minorEastAsia"/>
          <w:sz w:val="32"/>
          <w:szCs w:val="32"/>
        </w:rPr>
        <w:instrText xml:space="preserve">TOC \o "1-1" \h \z \u</w:instrText>
      </w:r>
      <w:r>
        <w:rPr>
          <w:rFonts w:cs="仿宋_GB2312" w:asciiTheme="minorEastAsia" w:hAnsiTheme="minorEastAsia" w:eastAsiaTheme="minorEastAsia"/>
          <w:sz w:val="32"/>
          <w:szCs w:val="32"/>
        </w:rPr>
        <w:instrText xml:space="preserve"> </w:instrText>
      </w:r>
      <w:r>
        <w:rPr>
          <w:rFonts w:cs="仿宋_GB2312" w:asciiTheme="minorEastAsia" w:hAnsiTheme="minorEastAsia" w:eastAsiaTheme="minorEastAsia"/>
          <w:sz w:val="32"/>
          <w:szCs w:val="32"/>
        </w:rPr>
        <w:fldChar w:fldCharType="separate"/>
      </w:r>
      <w:r>
        <w:fldChar w:fldCharType="begin"/>
      </w:r>
      <w:r>
        <w:instrText xml:space="preserve"> HYPERLINK \l "_Toc181203094" </w:instrText>
      </w:r>
      <w:r>
        <w:fldChar w:fldCharType="separate"/>
      </w:r>
      <w:r>
        <w:rPr>
          <w:rStyle w:val="68"/>
          <w:rFonts w:hint="eastAsia" w:cs="仿宋_GB2312" w:asciiTheme="minorEastAsia" w:hAnsiTheme="minorEastAsia" w:eastAsiaTheme="minorEastAsia"/>
          <w:color w:val="auto"/>
          <w:sz w:val="32"/>
          <w:szCs w:val="32"/>
        </w:rPr>
        <w:t>第一部分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_Toc181203094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3</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"_Toc181203095" </w:instrText>
      </w:r>
      <w:r>
        <w:fldChar w:fldCharType="separate"/>
      </w:r>
      <w:r>
        <w:rPr>
          <w:rStyle w:val="68"/>
          <w:rFonts w:hint="eastAsia" w:cs="仿宋_GB2312" w:asciiTheme="minorEastAsia" w:hAnsiTheme="minorEastAsia" w:eastAsiaTheme="minorEastAsia"/>
          <w:color w:val="auto"/>
          <w:sz w:val="32"/>
          <w:szCs w:val="32"/>
        </w:rPr>
        <w:t>第二部分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_Toc181203095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6</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"_Toc181203096" </w:instrText>
      </w:r>
      <w:r>
        <w:fldChar w:fldCharType="separate"/>
      </w:r>
      <w:r>
        <w:rPr>
          <w:rStyle w:val="68"/>
          <w:rFonts w:hint="eastAsia" w:cs="仿宋_GB2312" w:asciiTheme="minorEastAsia" w:hAnsiTheme="minorEastAsia" w:eastAsiaTheme="minorEastAsia"/>
          <w:color w:val="auto"/>
          <w:sz w:val="32"/>
          <w:szCs w:val="32"/>
        </w:rPr>
        <w:t>第三部分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sz w:val="32"/>
          <w:szCs w:val="32"/>
        </w:rPr>
        <w:tab/>
      </w:r>
      <w:r>
        <w:rPr>
          <w:rFonts w:asciiTheme="minorEastAsia" w:hAnsiTheme="minorEastAsia" w:eastAsiaTheme="minorEastAsia"/>
          <w:sz w:val="32"/>
          <w:szCs w:val="32"/>
        </w:rPr>
        <w:fldChar w:fldCharType="begin"/>
      </w:r>
      <w:r>
        <w:rPr>
          <w:rFonts w:asciiTheme="minorEastAsia" w:hAnsiTheme="minorEastAsia" w:eastAsiaTheme="minorEastAsia"/>
          <w:sz w:val="32"/>
          <w:szCs w:val="32"/>
        </w:rPr>
        <w:instrText xml:space="preserve"> PAGEREF _Toc181203096 \h </w:instrText>
      </w:r>
      <w:r>
        <w:rPr>
          <w:rFonts w:asciiTheme="minorEastAsia" w:hAnsiTheme="minorEastAsia" w:eastAsiaTheme="minorEastAsia"/>
          <w:sz w:val="32"/>
          <w:szCs w:val="32"/>
        </w:rPr>
        <w:fldChar w:fldCharType="separate"/>
      </w:r>
      <w:r>
        <w:rPr>
          <w:rFonts w:asciiTheme="minorEastAsia" w:hAnsiTheme="minorEastAsia" w:eastAsiaTheme="minorEastAsia"/>
          <w:sz w:val="32"/>
          <w:szCs w:val="32"/>
        </w:rPr>
        <w:t>10</w:t>
      </w:r>
      <w:r>
        <w:rPr>
          <w:rFonts w:asciiTheme="minorEastAsia" w:hAnsiTheme="minorEastAsia" w:eastAsiaTheme="minorEastAsia"/>
          <w:sz w:val="32"/>
          <w:szCs w:val="32"/>
        </w:rPr>
        <w:fldChar w:fldCharType="end"/>
      </w:r>
      <w:r>
        <w:rPr>
          <w:rFonts w:asciiTheme="minorEastAsia" w:hAnsiTheme="minorEastAsia" w:eastAsiaTheme="minorEastAsia"/>
          <w:sz w:val="32"/>
          <w:szCs w:val="32"/>
        </w:rPr>
        <w:fldChar w:fldCharType="end"/>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"_Toc181203097" </w:instrText>
      </w:r>
      <w:r>
        <w:fldChar w:fldCharType="separate"/>
      </w:r>
      <w:r>
        <w:rPr>
          <w:rStyle w:val="68"/>
          <w:rFonts w:hint="eastAsia" w:cs="仿宋_GB2312" w:asciiTheme="minorEastAsia" w:hAnsiTheme="minorEastAsia" w:eastAsiaTheme="minorEastAsia"/>
          <w:color w:val="auto"/>
          <w:sz w:val="32"/>
          <w:szCs w:val="32"/>
        </w:rPr>
        <w:t>第四部分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采购需求</w:t>
      </w:r>
      <w:r>
        <w:rPr>
          <w:rFonts w:asciiTheme="minorEastAsia" w:hAnsiTheme="minorEastAsia" w:eastAsiaTheme="minorEastAsia"/>
          <w:sz w:val="32"/>
          <w:szCs w:val="32"/>
        </w:rPr>
        <w:tab/>
      </w:r>
      <w:r>
        <w:rPr>
          <w:rFonts w:hint="eastAsia" w:asciiTheme="minorEastAsia" w:hAnsiTheme="minorEastAsia" w:eastAsiaTheme="minorEastAsia"/>
          <w:sz w:val="32"/>
          <w:szCs w:val="32"/>
        </w:rPr>
        <w:t>3</w:t>
      </w:r>
      <w:r>
        <w:rPr>
          <w:rFonts w:hint="eastAsia" w:asciiTheme="minorEastAsia" w:hAnsiTheme="minorEastAsia" w:eastAsiaTheme="minorEastAsia"/>
          <w:sz w:val="32"/>
          <w:szCs w:val="32"/>
        </w:rPr>
        <w:fldChar w:fldCharType="end"/>
      </w:r>
      <w:r>
        <w:rPr>
          <w:rFonts w:hint="eastAsia" w:asciiTheme="minorEastAsia" w:hAnsiTheme="minorEastAsia" w:eastAsiaTheme="minorEastAsia"/>
          <w:sz w:val="32"/>
          <w:szCs w:val="32"/>
        </w:rPr>
        <w:t>3</w:t>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"_Toc181203098" </w:instrText>
      </w:r>
      <w:r>
        <w:fldChar w:fldCharType="separate"/>
      </w:r>
      <w:r>
        <w:rPr>
          <w:rStyle w:val="68"/>
          <w:rFonts w:hint="eastAsia" w:cs="仿宋_GB2312" w:asciiTheme="minorEastAsia" w:hAnsiTheme="minorEastAsia" w:eastAsiaTheme="minorEastAsia"/>
          <w:color w:val="auto"/>
          <w:sz w:val="32"/>
          <w:szCs w:val="32"/>
        </w:rPr>
        <w:t>第五部分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sz w:val="32"/>
          <w:szCs w:val="32"/>
        </w:rPr>
        <w:tab/>
      </w:r>
      <w:r>
        <w:rPr>
          <w:rFonts w:hint="eastAsia" w:asciiTheme="minorEastAsia" w:hAnsiTheme="minorEastAsia" w:eastAsiaTheme="minorEastAsia"/>
          <w:sz w:val="32"/>
          <w:szCs w:val="32"/>
        </w:rPr>
        <w:t>4</w:t>
      </w:r>
      <w:r>
        <w:rPr>
          <w:rFonts w:hint="eastAsia" w:asciiTheme="minorEastAsia" w:hAnsiTheme="minorEastAsia" w:eastAsiaTheme="minorEastAsia"/>
          <w:sz w:val="32"/>
          <w:szCs w:val="32"/>
        </w:rPr>
        <w:fldChar w:fldCharType="end"/>
      </w:r>
      <w:r>
        <w:rPr>
          <w:rFonts w:hint="eastAsia" w:asciiTheme="minorEastAsia" w:hAnsiTheme="minorEastAsia" w:eastAsiaTheme="minorEastAsia"/>
          <w:sz w:val="32"/>
          <w:szCs w:val="32"/>
        </w:rPr>
        <w:t>0</w:t>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"_Toc181203099" </w:instrText>
      </w:r>
      <w:r>
        <w:fldChar w:fldCharType="separate"/>
      </w:r>
      <w:r>
        <w:rPr>
          <w:rStyle w:val="68"/>
          <w:rFonts w:hint="eastAsia" w:cs="仿宋_GB2312" w:asciiTheme="minorEastAsia" w:hAnsiTheme="minorEastAsia" w:eastAsiaTheme="minorEastAsia"/>
          <w:color w:val="auto"/>
          <w:sz w:val="32"/>
          <w:szCs w:val="32"/>
        </w:rPr>
        <w:t>第六部分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sz w:val="32"/>
          <w:szCs w:val="32"/>
        </w:rPr>
        <w:tab/>
      </w:r>
      <w:r>
        <w:rPr>
          <w:rFonts w:hint="eastAsia" w:asciiTheme="minorEastAsia" w:hAnsiTheme="minorEastAsia" w:eastAsiaTheme="minorEastAsia"/>
          <w:sz w:val="32"/>
          <w:szCs w:val="32"/>
        </w:rPr>
        <w:t>5</w:t>
      </w:r>
      <w:r>
        <w:rPr>
          <w:rFonts w:hint="eastAsia" w:asciiTheme="minorEastAsia" w:hAnsiTheme="minorEastAsia" w:eastAsiaTheme="minorEastAsia"/>
          <w:sz w:val="32"/>
          <w:szCs w:val="32"/>
        </w:rPr>
        <w:fldChar w:fldCharType="end"/>
      </w:r>
      <w:r>
        <w:rPr>
          <w:rFonts w:hint="eastAsia" w:asciiTheme="minorEastAsia" w:hAnsiTheme="minorEastAsia" w:eastAsiaTheme="minorEastAsia"/>
          <w:sz w:val="32"/>
          <w:szCs w:val="32"/>
        </w:rPr>
        <w:t>0</w:t>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"_Toc181203100" </w:instrText>
      </w:r>
      <w:r>
        <w:fldChar w:fldCharType="separate"/>
      </w:r>
      <w:r>
        <w:rPr>
          <w:rStyle w:val="68"/>
          <w:rFonts w:hint="eastAsia" w:cs="仿宋_GB2312" w:asciiTheme="minorEastAsia" w:hAnsiTheme="minorEastAsia" w:eastAsiaTheme="minorEastAsia"/>
          <w:color w:val="auto"/>
          <w:sz w:val="32"/>
          <w:szCs w:val="32"/>
        </w:rPr>
        <w:t>第七部分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sz w:val="32"/>
          <w:szCs w:val="32"/>
        </w:rPr>
        <w:tab/>
      </w:r>
      <w:r>
        <w:rPr>
          <w:rFonts w:hint="eastAsia" w:asciiTheme="minorEastAsia" w:hAnsiTheme="minorEastAsia" w:eastAsiaTheme="minorEastAsia"/>
          <w:sz w:val="32"/>
          <w:szCs w:val="32"/>
        </w:rPr>
        <w:t>6</w:t>
      </w:r>
      <w:r>
        <w:rPr>
          <w:rFonts w:hint="eastAsia" w:asciiTheme="minorEastAsia" w:hAnsiTheme="minorEastAsia" w:eastAsiaTheme="minorEastAsia"/>
          <w:sz w:val="32"/>
          <w:szCs w:val="32"/>
        </w:rPr>
        <w:fldChar w:fldCharType="end"/>
      </w:r>
      <w:r>
        <w:rPr>
          <w:rFonts w:hint="eastAsia" w:asciiTheme="minorEastAsia" w:hAnsiTheme="minorEastAsia" w:eastAsiaTheme="minorEastAsia"/>
          <w:sz w:val="32"/>
          <w:szCs w:val="32"/>
        </w:rPr>
        <w:t>0</w:t>
      </w:r>
    </w:p>
    <w:p>
      <w:pPr>
        <w:pStyle w:val="41"/>
        <w:tabs>
          <w:tab w:val="right" w:leader="dot" w:pos="9060"/>
        </w:tabs>
        <w:spacing w:line="360" w:lineRule="auto"/>
        <w:rPr>
          <w:rFonts w:asciiTheme="minorEastAsia" w:hAnsiTheme="minorEastAsia" w:eastAsiaTheme="minorEastAsia" w:cstheme="minorBidi"/>
          <w:sz w:val="32"/>
          <w:szCs w:val="32"/>
        </w:rPr>
      </w:pPr>
      <w:r>
        <w:fldChar w:fldCharType="begin"/>
      </w:r>
      <w:r>
        <w:instrText xml:space="preserve"> HYPERLINK \l "_Toc181203101" </w:instrText>
      </w:r>
      <w:r>
        <w:fldChar w:fldCharType="separate"/>
      </w:r>
      <w:r>
        <w:rPr>
          <w:rStyle w:val="68"/>
          <w:rFonts w:hint="eastAsia" w:cs="仿宋_GB2312" w:asciiTheme="minorEastAsia" w:hAnsiTheme="minorEastAsia" w:eastAsiaTheme="minorEastAsia"/>
          <w:color w:val="auto"/>
          <w:sz w:val="32"/>
          <w:szCs w:val="32"/>
        </w:rPr>
        <w:t>第八部分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sz w:val="32"/>
          <w:szCs w:val="32"/>
        </w:rPr>
        <w:tab/>
      </w:r>
      <w:r>
        <w:rPr>
          <w:rFonts w:hint="eastAsia" w:asciiTheme="minorEastAsia" w:hAnsiTheme="minorEastAsia" w:eastAsiaTheme="minorEastAsia"/>
          <w:sz w:val="32"/>
          <w:szCs w:val="32"/>
        </w:rPr>
        <w:t>8</w:t>
      </w:r>
      <w:r>
        <w:rPr>
          <w:rFonts w:hint="eastAsia" w:asciiTheme="minorEastAsia" w:hAnsiTheme="minorEastAsia" w:eastAsiaTheme="minorEastAsia"/>
          <w:sz w:val="32"/>
          <w:szCs w:val="32"/>
        </w:rPr>
        <w:fldChar w:fldCharType="end"/>
      </w:r>
      <w:r>
        <w:rPr>
          <w:rFonts w:hint="eastAsia" w:asciiTheme="minorEastAsia" w:hAnsiTheme="minorEastAsia" w:eastAsiaTheme="minorEastAsia"/>
          <w:sz w:val="32"/>
          <w:szCs w:val="32"/>
        </w:rPr>
        <w:t>2</w:t>
      </w:r>
    </w:p>
    <w:p>
      <w:pPr>
        <w:spacing w:line="360" w:lineRule="auto"/>
        <w:ind w:firstLine="732" w:firstLineChars="229"/>
        <w:rPr>
          <w:rFonts w:cs="仿宋_GB2312" w:asciiTheme="minorEastAsia" w:hAnsiTheme="minorEastAsia" w:eastAsiaTheme="minorEastAsia"/>
          <w:sz w:val="24"/>
        </w:rPr>
      </w:pPr>
      <w:r>
        <w:rPr>
          <w:rFonts w:cs="仿宋_GB2312" w:asciiTheme="minorEastAsia" w:hAnsiTheme="minorEastAsia" w:eastAsiaTheme="minorEastAsia"/>
          <w:sz w:val="32"/>
          <w:szCs w:val="32"/>
        </w:rPr>
        <w:fldChar w:fldCharType="end"/>
      </w: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ind w:firstLine="549" w:firstLineChars="229"/>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adjustRightInd/>
        <w:spacing w:line="360" w:lineRule="auto"/>
        <w:jc w:val="center"/>
        <w:outlineLvl w:val="0"/>
        <w:rPr>
          <w:rFonts w:cs="仿宋_GB2312" w:asciiTheme="minorEastAsia" w:hAnsiTheme="minorEastAsia" w:eastAsiaTheme="minorEastAsia"/>
          <w:b/>
          <w:sz w:val="36"/>
          <w:szCs w:val="20"/>
        </w:rPr>
      </w:pPr>
      <w:bookmarkStart w:id="5" w:name="第一部分"/>
      <w:r>
        <w:rPr>
          <w:rFonts w:hint="eastAsia" w:cs="仿宋_GB2312" w:asciiTheme="minorEastAsia" w:hAnsiTheme="minorEastAsia" w:eastAsiaTheme="minorEastAsia"/>
          <w:b/>
          <w:sz w:val="36"/>
          <w:szCs w:val="36"/>
        </w:rPr>
        <w:br w:type="page"/>
      </w:r>
      <w:bookmarkEnd w:id="4"/>
      <w:bookmarkEnd w:id="5"/>
      <w:bookmarkStart w:id="6" w:name="_Hlt74649545"/>
      <w:bookmarkEnd w:id="6"/>
      <w:bookmarkStart w:id="7" w:name="_Hlt74729822"/>
      <w:bookmarkEnd w:id="7"/>
      <w:bookmarkStart w:id="8" w:name="_Hlt74728647"/>
      <w:bookmarkEnd w:id="8"/>
      <w:bookmarkStart w:id="9" w:name="_Hlt74707423"/>
      <w:bookmarkEnd w:id="9"/>
      <w:bookmarkStart w:id="10" w:name="_Toc181203094"/>
      <w:bookmarkStart w:id="11" w:name="第二部分"/>
      <w:bookmarkStart w:id="12" w:name="_Toc91899870"/>
      <w:bookmarkStart w:id="13" w:name="_Toc91899871"/>
      <w:r>
        <w:rPr>
          <w:rFonts w:hint="eastAsia" w:cs="仿宋_GB2312" w:asciiTheme="minorEastAsia" w:hAnsiTheme="minorEastAsia" w:eastAsiaTheme="minorEastAsia"/>
          <w:b/>
          <w:sz w:val="36"/>
          <w:szCs w:val="20"/>
        </w:rPr>
        <w:t>第一部分  邀请供应商</w:t>
      </w:r>
      <w:bookmarkEnd w:id="10"/>
    </w:p>
    <w:p>
      <w:pPr>
        <w:adjustRightInd/>
        <w:spacing w:line="360" w:lineRule="auto"/>
        <w:jc w:val="center"/>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t>竞争性磋商公告</w:t>
      </w:r>
    </w:p>
    <w:p>
      <w:pPr>
        <w:wordWrap w:val="0"/>
        <w:spacing w:line="360" w:lineRule="auto"/>
        <w:rPr>
          <w:rFonts w:asciiTheme="minorEastAsia" w:hAnsiTheme="minorEastAsia" w:eastAsiaTheme="minorEastAsia"/>
          <w:sz w:val="24"/>
        </w:rPr>
      </w:pPr>
    </w:p>
    <w:p>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项目概况</w:t>
      </w:r>
    </w:p>
    <w:p>
      <w:pPr>
        <w:pBdr>
          <w:top w:val="single" w:color="auto" w:sz="4" w:space="1"/>
          <w:left w:val="single" w:color="auto" w:sz="4" w:space="4"/>
          <w:bottom w:val="single" w:color="auto" w:sz="4" w:space="1"/>
          <w:right w:val="single" w:color="auto" w:sz="4" w:space="4"/>
        </w:pBdr>
        <w:wordWrap w:val="0"/>
        <w:spacing w:line="360" w:lineRule="auto"/>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u w:val="single"/>
          <w:lang w:eastAsia="zh-CN"/>
        </w:rPr>
        <w:t>洗涤服务项目</w:t>
      </w:r>
      <w:r>
        <w:rPr>
          <w:rFonts w:hint="eastAsia" w:asciiTheme="minorEastAsia" w:hAnsiTheme="minorEastAsia" w:eastAsiaTheme="minorEastAsia"/>
          <w:sz w:val="24"/>
        </w:rPr>
        <w:t>采购项目的潜在供应商应在</w:t>
      </w:r>
      <w:r>
        <w:rPr>
          <w:rFonts w:hint="eastAsia" w:ascii="宋体" w:hAnsi="宋体" w:cs="宋体"/>
          <w:sz w:val="24"/>
        </w:rPr>
        <w:t>广西政府采购云平台（https://www.gcy.zfcg.gxzf.gov.cn/）</w:t>
      </w:r>
      <w:r>
        <w:rPr>
          <w:rFonts w:hint="eastAsia" w:asciiTheme="minorEastAsia" w:hAnsiTheme="minorEastAsia" w:eastAsiaTheme="minorEastAsia"/>
          <w:sz w:val="24"/>
        </w:rPr>
        <w:t>获取采购文件，并</w:t>
      </w:r>
      <w:bookmarkStart w:id="14" w:name="OLE_LINK14"/>
      <w:bookmarkStart w:id="15" w:name="OLE_LINK13"/>
      <w:r>
        <w:rPr>
          <w:rFonts w:hint="eastAsia" w:asciiTheme="minorEastAsia" w:hAnsiTheme="minorEastAsia" w:eastAsiaTheme="minorEastAsia"/>
          <w:sz w:val="24"/>
        </w:rPr>
        <w:t>于</w:t>
      </w:r>
      <w:r>
        <w:rPr>
          <w:rFonts w:hint="eastAsia" w:asciiTheme="minorEastAsia" w:hAnsiTheme="minorEastAsia" w:eastAsiaTheme="minorEastAsia"/>
          <w:sz w:val="24"/>
          <w:u w:val="single"/>
        </w:rPr>
        <w:t>2026年</w:t>
      </w:r>
      <w:r>
        <w:rPr>
          <w:rFonts w:hint="eastAsia" w:asciiTheme="minorEastAsia" w:hAnsiTheme="minorEastAsia" w:eastAsiaTheme="minorEastAsia"/>
          <w:sz w:val="24"/>
          <w:u w:val="single"/>
          <w:lang w:val="en-US" w:eastAsia="zh-CN"/>
        </w:rPr>
        <w:t>8</w:t>
      </w:r>
      <w:r>
        <w:rPr>
          <w:rFonts w:hint="eastAsia" w:asciiTheme="minorEastAsia" w:hAnsiTheme="minorEastAsia" w:eastAsiaTheme="minorEastAsia"/>
          <w:sz w:val="24"/>
          <w:u w:val="single"/>
        </w:rPr>
        <w:t>月</w:t>
      </w:r>
      <w:r>
        <w:rPr>
          <w:rFonts w:hint="eastAsia" w:asciiTheme="minorEastAsia" w:hAnsiTheme="minorEastAsia" w:eastAsiaTheme="minorEastAsia"/>
          <w:sz w:val="24"/>
          <w:u w:val="single"/>
          <w:lang w:val="en-US" w:eastAsia="zh-CN"/>
        </w:rPr>
        <w:t>3</w:t>
      </w:r>
      <w:r>
        <w:rPr>
          <w:rFonts w:hint="eastAsia" w:asciiTheme="minorEastAsia" w:hAnsiTheme="minorEastAsia" w:eastAsiaTheme="minorEastAsia"/>
          <w:sz w:val="24"/>
          <w:u w:val="single"/>
        </w:rPr>
        <w:t xml:space="preserve">日 </w:t>
      </w:r>
      <w:r>
        <w:rPr>
          <w:rFonts w:hint="eastAsia" w:asciiTheme="minorEastAsia" w:hAnsiTheme="minorEastAsia" w:eastAsiaTheme="minorEastAsia"/>
          <w:bCs/>
          <w:sz w:val="24"/>
          <w:u w:val="single"/>
        </w:rPr>
        <w:t xml:space="preserve"> </w:t>
      </w:r>
      <w:bookmarkEnd w:id="14"/>
      <w:bookmarkEnd w:id="15"/>
      <w:r>
        <w:rPr>
          <w:rFonts w:hint="eastAsia" w:asciiTheme="minorEastAsia" w:hAnsiTheme="minorEastAsia" w:eastAsiaTheme="minorEastAsia"/>
          <w:bCs/>
          <w:sz w:val="24"/>
          <w:u w:val="single"/>
        </w:rPr>
        <w:t>09点 00 分00秒</w:t>
      </w:r>
      <w:r>
        <w:rPr>
          <w:rFonts w:hint="eastAsia" w:asciiTheme="minorEastAsia" w:hAnsiTheme="minorEastAsia" w:eastAsiaTheme="minorEastAsia"/>
          <w:bCs/>
          <w:sz w:val="24"/>
        </w:rPr>
        <w:t>（北京时间）前提交响应文件</w:t>
      </w:r>
      <w:r>
        <w:rPr>
          <w:rFonts w:hint="eastAsia" w:asciiTheme="minorEastAsia" w:hAnsiTheme="minorEastAsia" w:eastAsiaTheme="minorEastAsia"/>
          <w:sz w:val="24"/>
        </w:rPr>
        <w:t>。</w:t>
      </w:r>
    </w:p>
    <w:p>
      <w:pPr>
        <w:wordWrap w:val="0"/>
        <w:spacing w:line="360" w:lineRule="auto"/>
        <w:rPr>
          <w:rFonts w:asciiTheme="minorEastAsia" w:hAnsiTheme="minorEastAsia" w:eastAsiaTheme="minorEastAsia"/>
          <w:sz w:val="24"/>
        </w:rPr>
      </w:pPr>
    </w:p>
    <w:p>
      <w:pPr>
        <w:pStyle w:val="631"/>
        <w:wordWrap w:val="0"/>
        <w:ind w:firstLine="0"/>
        <w:rPr>
          <w:b/>
        </w:rPr>
      </w:pPr>
      <w:bookmarkStart w:id="16" w:name="_Toc35393629"/>
      <w:bookmarkStart w:id="17" w:name="_Toc28359012"/>
      <w:bookmarkStart w:id="18" w:name="_Toc28359089"/>
      <w:bookmarkStart w:id="19" w:name="_Toc35393798"/>
      <w:r>
        <w:rPr>
          <w:rFonts w:hint="eastAsia"/>
          <w:b/>
        </w:rPr>
        <w:t>一、项目基本情况</w:t>
      </w:r>
      <w:bookmarkEnd w:id="16"/>
      <w:bookmarkEnd w:id="17"/>
      <w:bookmarkEnd w:id="18"/>
      <w:bookmarkEnd w:id="19"/>
    </w:p>
    <w:p>
      <w:pPr>
        <w:wordWrap w:val="0"/>
        <w:spacing w:line="360" w:lineRule="auto"/>
        <w:ind w:firstLine="480" w:firstLineChars="200"/>
        <w:rPr>
          <w:rFonts w:hint="eastAsia" w:asciiTheme="minorEastAsia" w:hAnsiTheme="minorEastAsia" w:eastAsiaTheme="minorEastAsia"/>
          <w:sz w:val="24"/>
          <w:lang w:eastAsia="zh-CN"/>
        </w:rPr>
      </w:pPr>
      <w:r>
        <w:rPr>
          <w:rFonts w:hint="eastAsia" w:asciiTheme="minorEastAsia" w:hAnsiTheme="minorEastAsia" w:eastAsiaTheme="minorEastAsia"/>
          <w:sz w:val="24"/>
        </w:rPr>
        <w:t>项目编号：</w:t>
      </w:r>
      <w:r>
        <w:rPr>
          <w:rFonts w:hint="eastAsia" w:asciiTheme="minorEastAsia" w:hAnsiTheme="minorEastAsia" w:eastAsiaTheme="minorEastAsia"/>
          <w:sz w:val="24"/>
          <w:lang w:eastAsia="zh-CN"/>
        </w:rPr>
        <w:t>BHZC2026-C3-990167-CGZX</w:t>
      </w:r>
    </w:p>
    <w:p>
      <w:pPr>
        <w:wordWrap w:val="0"/>
        <w:spacing w:line="360" w:lineRule="auto"/>
        <w:ind w:firstLine="480" w:firstLineChars="200"/>
        <w:rPr>
          <w:rFonts w:hint="eastAsia" w:asciiTheme="minorEastAsia" w:hAnsiTheme="minorEastAsia" w:eastAsiaTheme="minorEastAsia"/>
          <w:sz w:val="24"/>
          <w:u w:val="single"/>
          <w:lang w:eastAsia="zh-CN"/>
        </w:rPr>
      </w:pPr>
      <w:r>
        <w:rPr>
          <w:rFonts w:hint="eastAsia" w:asciiTheme="minorEastAsia" w:hAnsiTheme="minorEastAsia" w:eastAsiaTheme="minorEastAsia"/>
          <w:sz w:val="24"/>
        </w:rPr>
        <w:t>项目名称：</w:t>
      </w:r>
      <w:r>
        <w:rPr>
          <w:rFonts w:hint="eastAsia" w:asciiTheme="minorEastAsia" w:hAnsiTheme="minorEastAsia" w:eastAsiaTheme="minorEastAsia"/>
          <w:sz w:val="24"/>
          <w:lang w:eastAsia="zh-CN"/>
        </w:rPr>
        <w:t>洗涤服务项目</w:t>
      </w:r>
    </w:p>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采购方式：竞争性磋商</w:t>
      </w:r>
    </w:p>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预算金额（元）：980000</w:t>
      </w:r>
    </w:p>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最高限价（元）：/</w:t>
      </w:r>
    </w:p>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采购需求：</w:t>
      </w:r>
      <w:r>
        <w:rPr>
          <w:rFonts w:hint="eastAsia" w:asciiTheme="minorEastAsia" w:hAnsiTheme="minorEastAsia" w:eastAsiaTheme="minorEastAsia"/>
          <w:sz w:val="24"/>
          <w:lang w:eastAsia="zh-CN"/>
        </w:rPr>
        <w:t>洗涤服务项目</w:t>
      </w:r>
      <w:r>
        <w:rPr>
          <w:rFonts w:hint="eastAsia" w:asciiTheme="minorEastAsia" w:hAnsiTheme="minorEastAsia" w:eastAsiaTheme="minorEastAsia"/>
          <w:sz w:val="24"/>
        </w:rPr>
        <w:t>1项</w:t>
      </w:r>
      <w:r>
        <w:rPr>
          <w:rFonts w:hint="eastAsia" w:hAnsi="宋体" w:cs="宋体" w:eastAsiaTheme="minorEastAsia"/>
          <w:bCs/>
          <w:sz w:val="24"/>
        </w:rPr>
        <w:t>，具体内容</w:t>
      </w:r>
      <w:r>
        <w:rPr>
          <w:rFonts w:hint="eastAsia" w:cs="仿宋_GB2312" w:asciiTheme="minorEastAsia" w:hAnsiTheme="minorEastAsia" w:eastAsiaTheme="minorEastAsia"/>
          <w:sz w:val="24"/>
        </w:rPr>
        <w:t>详见竞争性磋商文件。</w:t>
      </w:r>
    </w:p>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合同履约期限：</w:t>
      </w:r>
      <w:r>
        <w:rPr>
          <w:rFonts w:hint="eastAsia" w:asciiTheme="minorEastAsia" w:hAnsiTheme="minorEastAsia" w:eastAsiaTheme="minorEastAsia"/>
          <w:sz w:val="24"/>
          <w:lang w:eastAsia="zh-CN"/>
        </w:rPr>
        <w:t>自签订合同之日起</w:t>
      </w:r>
      <w:r>
        <w:rPr>
          <w:rFonts w:hint="eastAsia" w:asciiTheme="minorEastAsia" w:hAnsiTheme="minorEastAsia" w:eastAsiaTheme="minorEastAsia"/>
          <w:sz w:val="24"/>
          <w:lang w:val="en-US" w:eastAsia="zh-CN"/>
        </w:rPr>
        <w:t>2</w:t>
      </w:r>
      <w:r>
        <w:rPr>
          <w:rFonts w:hint="eastAsia" w:asciiTheme="minorEastAsia" w:hAnsiTheme="minorEastAsia" w:eastAsiaTheme="minorEastAsia"/>
          <w:sz w:val="24"/>
          <w:lang w:eastAsia="zh-CN"/>
        </w:rPr>
        <w:t>年。</w:t>
      </w:r>
    </w:p>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本项目是否接受联合体磋商：</w:t>
      </w:r>
      <w:sdt>
        <w:sdtPr>
          <w:rPr>
            <w:rFonts w:hint="eastAsia" w:asciiTheme="minorEastAsia" w:hAnsiTheme="minorEastAsia" w:eastAsiaTheme="minorEastAsia"/>
            <w:sz w:val="24"/>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sz w:val="24"/>
          </w:rPr>
        </w:sdtEndPr>
        <w:sdtContent>
          <w:r>
            <w:rPr>
              <w:rFonts w:hint="eastAsia" w:ascii="MS Gothic" w:hAnsi="MS Gothic" w:eastAsia="MS Gothic"/>
              <w:sz w:val="24"/>
            </w:rPr>
            <w:t>☐</w:t>
          </w:r>
        </w:sdtContent>
      </w:sdt>
      <w:r>
        <w:rPr>
          <w:rFonts w:hint="eastAsia" w:asciiTheme="minorEastAsia" w:hAnsiTheme="minorEastAsia" w:eastAsiaTheme="minorEastAsia"/>
          <w:sz w:val="24"/>
        </w:rPr>
        <w:t>是，</w:t>
      </w:r>
      <w:sdt>
        <w:sdtPr>
          <w:rPr>
            <w:rFonts w:hint="eastAsia" w:asciiTheme="minorEastAsia" w:hAnsiTheme="minorEastAsia" w:eastAsiaTheme="minorEastAsia"/>
            <w:sz w:val="24"/>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sz w:val="24"/>
          </w:rPr>
        </w:sdtEndPr>
        <w:sdtContent>
          <w:r>
            <w:rPr>
              <w:rFonts w:ascii="Wingdings" w:hAnsi="Wingdings" w:eastAsia="MS Mincho" w:cs="MS Mincho"/>
              <w:sz w:val="24"/>
            </w:rPr>
            <w:t></w:t>
          </w:r>
        </w:sdtContent>
      </w:sdt>
      <w:r>
        <w:rPr>
          <w:rFonts w:hint="eastAsia" w:asciiTheme="minorEastAsia" w:hAnsiTheme="minorEastAsia" w:eastAsiaTheme="minorEastAsia"/>
          <w:sz w:val="24"/>
        </w:rPr>
        <w:t>否。</w:t>
      </w:r>
    </w:p>
    <w:p>
      <w:pPr>
        <w:pStyle w:val="631"/>
        <w:wordWrap w:val="0"/>
        <w:ind w:firstLine="0"/>
        <w:rPr>
          <w:b/>
        </w:rPr>
      </w:pPr>
      <w:bookmarkStart w:id="20" w:name="_Toc35393630"/>
      <w:bookmarkStart w:id="21" w:name="_Toc28359013"/>
      <w:bookmarkStart w:id="22" w:name="_Toc28359090"/>
      <w:bookmarkStart w:id="23" w:name="_Toc35393799"/>
      <w:r>
        <w:rPr>
          <w:rFonts w:hint="eastAsia"/>
          <w:b/>
        </w:rPr>
        <w:t>二、申请人的资格要求：</w:t>
      </w:r>
      <w:bookmarkEnd w:id="20"/>
      <w:bookmarkEnd w:id="21"/>
      <w:bookmarkEnd w:id="22"/>
      <w:bookmarkEnd w:id="23"/>
    </w:p>
    <w:p>
      <w:pPr>
        <w:wordWrap w:val="0"/>
        <w:spacing w:line="360" w:lineRule="auto"/>
        <w:ind w:firstLine="480" w:firstLineChars="200"/>
        <w:rPr>
          <w:rFonts w:asciiTheme="minorEastAsia" w:hAnsiTheme="minorEastAsia" w:eastAsiaTheme="minorEastAsia"/>
          <w:sz w:val="24"/>
        </w:rPr>
      </w:pPr>
      <w:bookmarkStart w:id="24" w:name="_Toc28359014"/>
      <w:bookmarkStart w:id="25" w:name="_Toc35393800"/>
      <w:bookmarkStart w:id="26" w:name="_Toc35393631"/>
      <w:bookmarkStart w:id="27" w:name="_Toc28359091"/>
      <w:r>
        <w:rPr>
          <w:rFonts w:hint="eastAsia" w:asciiTheme="minorEastAsia" w:hAnsiTheme="minorEastAsia" w:eastAsiaTheme="minorEastAsia"/>
          <w:sz w:val="24"/>
        </w:rPr>
        <w:t>1.满足《中华人民共和国政府采购法》第二十二条规定；</w:t>
      </w:r>
    </w:p>
    <w:bookmarkEnd w:id="24"/>
    <w:bookmarkEnd w:id="25"/>
    <w:bookmarkEnd w:id="26"/>
    <w:bookmarkEnd w:id="27"/>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2.落实政府采购政策需满足的资格要求：专门面向小微企业采购，监狱企业、残疾人福利性单位视同小型和微型企业，服务全部须由符合政策要求小型和微型企业承接，提供中小企业声明函；</w:t>
      </w:r>
    </w:p>
    <w:p>
      <w:pPr>
        <w:wordWrap w:val="0"/>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3.本项目的特定资格要求：无。</w:t>
      </w:r>
    </w:p>
    <w:p>
      <w:pPr>
        <w:pStyle w:val="631"/>
        <w:wordWrap w:val="0"/>
        <w:ind w:firstLine="0"/>
        <w:rPr>
          <w:b/>
        </w:rPr>
      </w:pPr>
      <w:r>
        <w:rPr>
          <w:rFonts w:hint="eastAsia"/>
          <w:b/>
        </w:rPr>
        <w:t>三、获取（下载）采购文件</w:t>
      </w:r>
    </w:p>
    <w:p>
      <w:pPr>
        <w:wordWrap w:val="0"/>
        <w:spacing w:line="360" w:lineRule="auto"/>
        <w:ind w:firstLine="540"/>
        <w:rPr>
          <w:rFonts w:ascii="宋体" w:hAnsi="宋体" w:cs="宋体"/>
          <w:sz w:val="24"/>
        </w:rPr>
      </w:pPr>
      <w:r>
        <w:rPr>
          <w:rFonts w:hint="eastAsia" w:ascii="宋体" w:hAnsi="宋体" w:cs="宋体"/>
          <w:sz w:val="24"/>
        </w:rPr>
        <w:t>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14</w:t>
      </w:r>
      <w:r>
        <w:rPr>
          <w:rFonts w:hint="eastAsia" w:ascii="宋体" w:hAnsi="宋体" w:cs="宋体"/>
          <w:sz w:val="24"/>
        </w:rPr>
        <w:t>日至2026年7月</w:t>
      </w:r>
      <w:r>
        <w:rPr>
          <w:rFonts w:hint="eastAsia" w:ascii="宋体" w:hAnsi="宋体" w:cs="宋体"/>
          <w:sz w:val="24"/>
          <w:lang w:val="en-US" w:eastAsia="zh-CN"/>
        </w:rPr>
        <w:t>21</w:t>
      </w:r>
      <w:r>
        <w:rPr>
          <w:rFonts w:hint="eastAsia" w:ascii="宋体" w:hAnsi="宋体" w:cs="宋体"/>
          <w:sz w:val="24"/>
        </w:rPr>
        <w:t>日，每天上午</w:t>
      </w:r>
      <w:r>
        <w:rPr>
          <w:rFonts w:hint="eastAsia" w:ascii="宋体" w:hAnsi="宋体"/>
          <w:sz w:val="24"/>
        </w:rPr>
        <w:t>00:00至12:00 ，下午12:00至23:59</w:t>
      </w:r>
      <w:r>
        <w:rPr>
          <w:rFonts w:hint="eastAsia" w:ascii="宋体" w:hAnsi="宋体" w:cs="宋体"/>
          <w:sz w:val="24"/>
        </w:rPr>
        <w:t>（北京时间，法定节假日除外）；</w:t>
      </w:r>
    </w:p>
    <w:p>
      <w:pPr>
        <w:wordWrap w:val="0"/>
        <w:spacing w:line="360" w:lineRule="auto"/>
        <w:ind w:firstLine="540"/>
        <w:rPr>
          <w:rFonts w:ascii="宋体" w:hAnsi="宋体" w:cs="宋体"/>
          <w:sz w:val="28"/>
          <w:szCs w:val="28"/>
          <w:u w:val="single"/>
        </w:rPr>
      </w:pPr>
      <w:r>
        <w:rPr>
          <w:rFonts w:hint="eastAsia" w:ascii="宋体" w:hAnsi="宋体" w:cs="宋体"/>
          <w:sz w:val="24"/>
        </w:rPr>
        <w:t>地点（网址）：广西政府采购云平台（https://www.gcy.zfcg.gxzf.gov.cn/）</w:t>
      </w:r>
    </w:p>
    <w:p>
      <w:pPr>
        <w:wordWrap w:val="0"/>
        <w:spacing w:line="360" w:lineRule="auto"/>
        <w:ind w:firstLine="540"/>
        <w:rPr>
          <w:rFonts w:ascii="宋体" w:hAnsi="宋体" w:cs="宋体"/>
          <w:sz w:val="24"/>
          <w:u w:val="single"/>
        </w:rPr>
      </w:pPr>
      <w:r>
        <w:rPr>
          <w:rFonts w:hint="eastAsia" w:ascii="宋体" w:hAnsi="宋体" w:cs="宋体"/>
          <w:sz w:val="24"/>
        </w:rPr>
        <w:t>方式：供应商登录广西政府采购云平台（https://www.gcy.zfcg.gxzf.gov.cn/）在线申请获取采购文件（进入“项目采购”应用，在获取采购文件菜单中选择项目，申请获取采购文件）。</w:t>
      </w:r>
    </w:p>
    <w:p>
      <w:pPr>
        <w:wordWrap w:val="0"/>
        <w:spacing w:line="360" w:lineRule="auto"/>
        <w:ind w:firstLine="540"/>
        <w:rPr>
          <w:rFonts w:ascii="宋体" w:hAnsi="宋体" w:cs="宋体"/>
          <w:sz w:val="28"/>
          <w:szCs w:val="28"/>
        </w:rPr>
      </w:pPr>
      <w:r>
        <w:rPr>
          <w:rFonts w:hint="eastAsia" w:ascii="宋体" w:hAnsi="宋体" w:cs="宋体"/>
          <w:b/>
          <w:sz w:val="24"/>
        </w:rPr>
        <w:t>售价：</w:t>
      </w:r>
      <w:r>
        <w:rPr>
          <w:rFonts w:hint="eastAsia" w:ascii="宋体" w:hAnsi="宋体" w:cs="仿宋_GB2312"/>
          <w:sz w:val="24"/>
        </w:rPr>
        <w:t>0。</w:t>
      </w:r>
    </w:p>
    <w:p>
      <w:pPr>
        <w:pStyle w:val="631"/>
        <w:wordWrap w:val="0"/>
        <w:ind w:firstLine="0"/>
        <w:rPr>
          <w:b/>
        </w:rPr>
      </w:pPr>
      <w:bookmarkStart w:id="28" w:name="_Toc35393801"/>
      <w:bookmarkStart w:id="29" w:name="_Toc28359015"/>
      <w:bookmarkStart w:id="30" w:name="_Toc28359092"/>
      <w:bookmarkStart w:id="31" w:name="_Toc35393632"/>
      <w:r>
        <w:rPr>
          <w:rFonts w:hint="eastAsia"/>
          <w:b/>
        </w:rPr>
        <w:t>四、响应文件提交</w:t>
      </w:r>
      <w:bookmarkEnd w:id="28"/>
      <w:bookmarkEnd w:id="29"/>
      <w:bookmarkEnd w:id="30"/>
      <w:bookmarkEnd w:id="31"/>
    </w:p>
    <w:p>
      <w:pPr>
        <w:wordWrap w:val="0"/>
        <w:spacing w:line="360" w:lineRule="auto"/>
        <w:ind w:firstLine="480" w:firstLineChars="200"/>
        <w:rPr>
          <w:rFonts w:ascii="宋体" w:hAnsi="宋体"/>
          <w:bCs/>
          <w:sz w:val="24"/>
          <w:u w:val="single"/>
        </w:rPr>
      </w:pPr>
      <w:r>
        <w:rPr>
          <w:rFonts w:hint="eastAsia" w:ascii="宋体" w:hAnsi="宋体"/>
          <w:sz w:val="24"/>
        </w:rPr>
        <w:t>截止时间：</w:t>
      </w:r>
      <w:r>
        <w:rPr>
          <w:rFonts w:hint="eastAsia" w:ascii="宋体" w:hAnsi="宋体"/>
          <w:sz w:val="24"/>
          <w:u w:val="single"/>
        </w:rPr>
        <w:t>2026年</w:t>
      </w:r>
      <w:r>
        <w:rPr>
          <w:rFonts w:hint="eastAsia" w:ascii="宋体" w:hAnsi="宋体"/>
          <w:sz w:val="24"/>
          <w:u w:val="single"/>
          <w:lang w:val="en-US" w:eastAsia="zh-CN"/>
        </w:rPr>
        <w:t>8</w:t>
      </w:r>
      <w:r>
        <w:rPr>
          <w:rFonts w:hint="eastAsia" w:ascii="宋体" w:hAnsi="宋体"/>
          <w:sz w:val="24"/>
          <w:u w:val="single"/>
        </w:rPr>
        <w:t>月</w:t>
      </w:r>
      <w:r>
        <w:rPr>
          <w:rFonts w:hint="eastAsia" w:ascii="宋体" w:hAnsi="宋体"/>
          <w:sz w:val="24"/>
          <w:u w:val="single"/>
          <w:lang w:val="en-US" w:eastAsia="zh-CN"/>
        </w:rPr>
        <w:t>3</w:t>
      </w:r>
      <w:r>
        <w:rPr>
          <w:rFonts w:hint="eastAsia" w:ascii="宋体" w:hAnsi="宋体"/>
          <w:sz w:val="24"/>
          <w:u w:val="single"/>
        </w:rPr>
        <w:t xml:space="preserve">日 </w:t>
      </w:r>
      <w:r>
        <w:rPr>
          <w:rFonts w:hint="eastAsia" w:ascii="宋体" w:hAnsi="宋体"/>
          <w:bCs/>
          <w:sz w:val="24"/>
          <w:u w:val="single"/>
        </w:rPr>
        <w:t xml:space="preserve"> 09 点 00 分00秒</w:t>
      </w:r>
      <w:r>
        <w:rPr>
          <w:rFonts w:hint="eastAsia" w:ascii="宋体" w:hAnsi="宋体"/>
          <w:bCs/>
          <w:sz w:val="24"/>
        </w:rPr>
        <w:t>（北京时间）</w:t>
      </w:r>
    </w:p>
    <w:p>
      <w:pPr>
        <w:wordWrap w:val="0"/>
        <w:spacing w:line="360" w:lineRule="auto"/>
        <w:ind w:firstLine="480" w:firstLineChars="200"/>
        <w:rPr>
          <w:rFonts w:ascii="宋体" w:hAnsi="宋体"/>
          <w:bCs/>
          <w:sz w:val="24"/>
          <w:u w:val="single"/>
        </w:rPr>
      </w:pPr>
      <w:r>
        <w:rPr>
          <w:rFonts w:hint="eastAsia" w:ascii="宋体" w:hAnsi="宋体"/>
          <w:sz w:val="24"/>
        </w:rPr>
        <w:t>地点：</w:t>
      </w:r>
      <w:r>
        <w:rPr>
          <w:rFonts w:hint="eastAsia" w:ascii="宋体" w:hAnsi="宋体" w:cs="宋体"/>
          <w:sz w:val="24"/>
        </w:rPr>
        <w:t>广西政府采购云平台（https://www.gcy.zfcg.gxzf.gov.cn/）</w:t>
      </w:r>
      <w:r>
        <w:rPr>
          <w:rFonts w:hint="eastAsia" w:ascii="宋体" w:hAnsi="宋体" w:cs="仿宋_GB2312"/>
          <w:b/>
          <w:sz w:val="24"/>
        </w:rPr>
        <w:t>。</w:t>
      </w:r>
    </w:p>
    <w:p>
      <w:pPr>
        <w:pStyle w:val="631"/>
        <w:wordWrap w:val="0"/>
        <w:ind w:firstLine="0"/>
        <w:rPr>
          <w:b/>
        </w:rPr>
      </w:pPr>
      <w:bookmarkStart w:id="32" w:name="_Toc35393802"/>
      <w:bookmarkStart w:id="33" w:name="_Toc35393633"/>
      <w:bookmarkStart w:id="34" w:name="_Toc28359016"/>
      <w:bookmarkStart w:id="35" w:name="_Toc28359093"/>
      <w:r>
        <w:rPr>
          <w:rFonts w:hint="eastAsia"/>
          <w:b/>
        </w:rPr>
        <w:t>五、响应文件开启</w:t>
      </w:r>
      <w:bookmarkEnd w:id="32"/>
      <w:bookmarkEnd w:id="33"/>
      <w:bookmarkEnd w:id="34"/>
      <w:bookmarkEnd w:id="35"/>
    </w:p>
    <w:p>
      <w:pPr>
        <w:wordWrap w:val="0"/>
        <w:spacing w:line="360" w:lineRule="auto"/>
        <w:ind w:firstLine="480" w:firstLineChars="200"/>
        <w:rPr>
          <w:rFonts w:ascii="宋体" w:hAnsi="宋体"/>
          <w:bCs/>
          <w:sz w:val="24"/>
          <w:u w:val="single"/>
        </w:rPr>
      </w:pPr>
      <w:r>
        <w:rPr>
          <w:rFonts w:hint="eastAsia" w:ascii="宋体" w:hAnsi="宋体"/>
          <w:sz w:val="24"/>
        </w:rPr>
        <w:t>时间：</w:t>
      </w:r>
      <w:r>
        <w:rPr>
          <w:rFonts w:hint="eastAsia" w:ascii="宋体" w:hAnsi="宋体"/>
          <w:sz w:val="24"/>
          <w:u w:val="single"/>
        </w:rPr>
        <w:t>2026年</w:t>
      </w:r>
      <w:r>
        <w:rPr>
          <w:rFonts w:hint="eastAsia" w:ascii="宋体" w:hAnsi="宋体"/>
          <w:sz w:val="24"/>
          <w:u w:val="single"/>
          <w:lang w:val="en-US" w:eastAsia="zh-CN"/>
        </w:rPr>
        <w:t>8</w:t>
      </w:r>
      <w:r>
        <w:rPr>
          <w:rFonts w:hint="eastAsia" w:ascii="宋体" w:hAnsi="宋体"/>
          <w:sz w:val="24"/>
          <w:u w:val="single"/>
        </w:rPr>
        <w:t>月</w:t>
      </w:r>
      <w:r>
        <w:rPr>
          <w:rFonts w:hint="eastAsia" w:ascii="宋体" w:hAnsi="宋体"/>
          <w:sz w:val="24"/>
          <w:u w:val="single"/>
          <w:lang w:val="en-US" w:eastAsia="zh-CN"/>
        </w:rPr>
        <w:t>3</w:t>
      </w:r>
      <w:r>
        <w:rPr>
          <w:rFonts w:hint="eastAsia" w:ascii="宋体" w:hAnsi="宋体"/>
          <w:sz w:val="24"/>
          <w:u w:val="single"/>
        </w:rPr>
        <w:t xml:space="preserve">日 </w:t>
      </w:r>
      <w:r>
        <w:rPr>
          <w:rFonts w:hint="eastAsia" w:ascii="宋体" w:hAnsi="宋体"/>
          <w:bCs/>
          <w:sz w:val="24"/>
          <w:u w:val="single"/>
        </w:rPr>
        <w:t xml:space="preserve"> 09 点 00 分00秒</w:t>
      </w:r>
      <w:r>
        <w:rPr>
          <w:rFonts w:hint="eastAsia" w:ascii="宋体" w:hAnsi="宋体"/>
          <w:bCs/>
          <w:sz w:val="24"/>
        </w:rPr>
        <w:t>（北京时间）</w:t>
      </w:r>
    </w:p>
    <w:p>
      <w:pPr>
        <w:wordWrap w:val="0"/>
        <w:spacing w:line="360" w:lineRule="auto"/>
        <w:ind w:firstLine="480" w:firstLineChars="200"/>
        <w:rPr>
          <w:rFonts w:ascii="宋体" w:hAnsi="宋体"/>
          <w:bCs/>
          <w:sz w:val="24"/>
          <w:u w:val="single"/>
        </w:rPr>
      </w:pPr>
      <w:r>
        <w:rPr>
          <w:rFonts w:hint="eastAsia" w:ascii="宋体" w:hAnsi="宋体"/>
          <w:sz w:val="24"/>
        </w:rPr>
        <w:t>地点：</w:t>
      </w:r>
      <w:r>
        <w:rPr>
          <w:rFonts w:hint="eastAsia" w:ascii="宋体" w:hAnsi="宋体" w:cs="宋体"/>
          <w:sz w:val="24"/>
        </w:rPr>
        <w:t>广西政府采购云平台（https://www.gcy.zfcg.gxzf.gov.cn/）。</w:t>
      </w:r>
    </w:p>
    <w:p>
      <w:pPr>
        <w:pStyle w:val="631"/>
        <w:wordWrap w:val="0"/>
        <w:ind w:firstLine="0"/>
        <w:rPr>
          <w:b/>
        </w:rPr>
      </w:pPr>
      <w:bookmarkStart w:id="36" w:name="_Toc28359094"/>
      <w:bookmarkStart w:id="37" w:name="_Toc35393634"/>
      <w:bookmarkStart w:id="38" w:name="_Toc28359017"/>
      <w:bookmarkStart w:id="39" w:name="_Toc35393803"/>
      <w:r>
        <w:rPr>
          <w:rFonts w:hint="eastAsia"/>
          <w:b/>
        </w:rPr>
        <w:t>六、公告期限</w:t>
      </w:r>
      <w:bookmarkEnd w:id="36"/>
      <w:bookmarkEnd w:id="37"/>
      <w:bookmarkEnd w:id="38"/>
      <w:bookmarkEnd w:id="39"/>
    </w:p>
    <w:p>
      <w:pPr>
        <w:wordWrap w:val="0"/>
        <w:spacing w:line="360" w:lineRule="auto"/>
        <w:ind w:firstLine="480" w:firstLineChars="200"/>
        <w:rPr>
          <w:rFonts w:ascii="宋体" w:hAnsi="宋体" w:cs="宋体"/>
          <w:kern w:val="0"/>
          <w:sz w:val="24"/>
        </w:rPr>
      </w:pPr>
      <w:r>
        <w:rPr>
          <w:rFonts w:hint="eastAsia" w:ascii="宋体" w:hAnsi="宋体" w:cs="宋体"/>
          <w:kern w:val="0"/>
          <w:sz w:val="24"/>
        </w:rPr>
        <w:t>自本公告发布之日起5个工作日。</w:t>
      </w:r>
    </w:p>
    <w:p>
      <w:pPr>
        <w:pStyle w:val="631"/>
        <w:wordWrap w:val="0"/>
        <w:ind w:firstLine="0"/>
        <w:rPr>
          <w:b/>
        </w:rPr>
      </w:pPr>
      <w:bookmarkStart w:id="40" w:name="_Toc35393804"/>
      <w:bookmarkStart w:id="41" w:name="_Toc35393635"/>
      <w:r>
        <w:rPr>
          <w:rFonts w:hint="eastAsia"/>
          <w:b/>
        </w:rPr>
        <w:t>七、其他补充事宜</w:t>
      </w:r>
      <w:bookmarkEnd w:id="40"/>
      <w:bookmarkEnd w:id="41"/>
    </w:p>
    <w:p>
      <w:pPr>
        <w:wordWrap w:val="0"/>
        <w:spacing w:line="360" w:lineRule="auto"/>
        <w:ind w:firstLine="480" w:firstLineChars="200"/>
        <w:rPr>
          <w:rFonts w:ascii="宋体" w:hAnsi="宋体" w:cs="宋体"/>
          <w:sz w:val="24"/>
        </w:rPr>
      </w:pPr>
      <w:r>
        <w:rPr>
          <w:rFonts w:hint="eastAsia" w:ascii="宋体" w:hAnsi="宋体" w:cs="宋体"/>
          <w:sz w:val="24"/>
        </w:rPr>
        <w:t>1.磋商保证金：本项目不收取磋商保证金。</w:t>
      </w:r>
    </w:p>
    <w:p>
      <w:pPr>
        <w:spacing w:line="360" w:lineRule="auto"/>
        <w:ind w:firstLine="480" w:firstLineChars="200"/>
        <w:rPr>
          <w:rFonts w:ascii="宋体" w:hAnsi="宋体" w:cs="宋体"/>
          <w:color w:val="auto"/>
          <w:sz w:val="24"/>
        </w:rPr>
      </w:pPr>
      <w:r>
        <w:rPr>
          <w:rFonts w:hint="eastAsia" w:ascii="宋体" w:hAnsi="宋体" w:cs="宋体"/>
          <w:sz w:val="24"/>
        </w:rPr>
        <w:t>2.本项目需要落实的政府采购政策：</w:t>
      </w:r>
      <w:r>
        <w:rPr>
          <w:rFonts w:hint="eastAsia" w:ascii="宋体" w:hAnsi="宋体" w:cs="宋体"/>
          <w:color w:val="auto"/>
          <w:sz w:val="24"/>
        </w:rPr>
        <w:t>（</w:t>
      </w:r>
      <w:r>
        <w:rPr>
          <w:rFonts w:hint="eastAsia" w:ascii="宋体" w:hAnsi="宋体" w:cs="宋体"/>
          <w:color w:val="auto"/>
          <w:sz w:val="24"/>
          <w:lang w:val="en-US" w:eastAsia="zh-CN"/>
        </w:rPr>
        <w:t>1</w:t>
      </w:r>
      <w:r>
        <w:rPr>
          <w:rFonts w:hint="eastAsia" w:ascii="宋体" w:hAnsi="宋体" w:cs="宋体"/>
          <w:color w:val="auto"/>
          <w:sz w:val="24"/>
        </w:rPr>
        <w:t>）支持中小企业发展：</w:t>
      </w:r>
      <w:r>
        <w:rPr>
          <w:rFonts w:hint="eastAsia" w:cs="宋体" w:asciiTheme="minorEastAsia" w:hAnsiTheme="minorEastAsia" w:eastAsiaTheme="minorEastAsia"/>
          <w:color w:val="auto"/>
          <w:kern w:val="0"/>
          <w:sz w:val="24"/>
        </w:rPr>
        <w:t>专</w:t>
      </w:r>
      <w:r>
        <w:rPr>
          <w:rFonts w:hint="eastAsia" w:cs="宋体" w:asciiTheme="minorEastAsia" w:hAnsiTheme="minorEastAsia" w:eastAsiaTheme="minorEastAsia"/>
          <w:color w:val="auto"/>
          <w:sz w:val="24"/>
        </w:rPr>
        <w:t>门面向</w:t>
      </w:r>
      <w:r>
        <w:rPr>
          <w:rFonts w:hint="eastAsia" w:cs="宋体" w:asciiTheme="minorEastAsia" w:hAnsiTheme="minorEastAsia" w:eastAsiaTheme="minorEastAsia"/>
          <w:color w:val="auto"/>
          <w:sz w:val="24"/>
          <w:lang w:eastAsia="zh-CN"/>
        </w:rPr>
        <w:t>小微</w:t>
      </w:r>
      <w:r>
        <w:rPr>
          <w:rFonts w:hint="eastAsia" w:cs="宋体" w:asciiTheme="minorEastAsia" w:hAnsiTheme="minorEastAsia" w:eastAsiaTheme="minorEastAsia"/>
          <w:color w:val="auto"/>
          <w:sz w:val="24"/>
        </w:rPr>
        <w:t>企业</w:t>
      </w:r>
      <w:r>
        <w:rPr>
          <w:rFonts w:hint="eastAsia" w:ascii="宋体" w:hAnsi="宋体" w:cs="宋体"/>
          <w:color w:val="auto"/>
          <w:sz w:val="24"/>
        </w:rPr>
        <w:t>采购。（</w:t>
      </w:r>
      <w:r>
        <w:rPr>
          <w:rFonts w:hint="eastAsia" w:ascii="宋体" w:hAnsi="宋体" w:cs="宋体"/>
          <w:color w:val="auto"/>
          <w:sz w:val="24"/>
          <w:lang w:val="en-US" w:eastAsia="zh-CN"/>
        </w:rPr>
        <w:t>2</w:t>
      </w:r>
      <w:r>
        <w:rPr>
          <w:rFonts w:hint="eastAsia" w:ascii="宋体" w:hAnsi="宋体" w:cs="宋体"/>
          <w:color w:val="auto"/>
          <w:sz w:val="24"/>
        </w:rPr>
        <w:t>）支持监狱企业、残疾人福利性单位发展：监狱企业、残疾人福利性单位视同小型和微型企业。（</w:t>
      </w:r>
      <w:r>
        <w:rPr>
          <w:rFonts w:hint="eastAsia" w:ascii="宋体" w:hAnsi="宋体" w:cs="宋体"/>
          <w:color w:val="auto"/>
          <w:sz w:val="24"/>
          <w:lang w:val="en-US" w:eastAsia="zh-CN"/>
        </w:rPr>
        <w:t>3</w:t>
      </w:r>
      <w:r>
        <w:rPr>
          <w:rFonts w:hint="eastAsia" w:ascii="宋体" w:hAnsi="宋体" w:cs="宋体"/>
          <w:color w:val="auto"/>
          <w:sz w:val="24"/>
        </w:rPr>
        <w:t>）平等对待内外资企业和符合条件的破产重整企业。</w:t>
      </w:r>
    </w:p>
    <w:p>
      <w:pPr>
        <w:wordWrap w:val="0"/>
        <w:spacing w:line="360" w:lineRule="auto"/>
        <w:ind w:firstLine="480" w:firstLineChars="200"/>
      </w:pPr>
      <w:r>
        <w:rPr>
          <w:rFonts w:hint="eastAsia" w:ascii="宋体" w:hAnsi="宋体" w:cs="宋体"/>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pPr>
        <w:wordWrap w:val="0"/>
        <w:spacing w:line="360" w:lineRule="auto"/>
        <w:ind w:left="239" w:leftChars="114" w:firstLine="240" w:firstLineChars="100"/>
        <w:rPr>
          <w:rFonts w:ascii="宋体" w:hAnsi="宋体" w:cs="宋体"/>
          <w:sz w:val="24"/>
        </w:rPr>
      </w:pPr>
      <w:r>
        <w:rPr>
          <w:rFonts w:hint="eastAsia" w:ascii="宋体" w:hAnsi="宋体" w:cs="宋体"/>
          <w:sz w:val="24"/>
        </w:rPr>
        <w:t>4.网上公告媒体查询：中国政府采购网、广西政府采购网、北海市政府采购监管网、</w:t>
      </w:r>
    </w:p>
    <w:p>
      <w:pPr>
        <w:wordWrap w:val="0"/>
        <w:spacing w:line="360" w:lineRule="auto"/>
        <w:rPr>
          <w:rFonts w:ascii="宋体" w:hAnsi="宋体" w:cs="宋体"/>
          <w:sz w:val="24"/>
        </w:rPr>
      </w:pPr>
      <w:r>
        <w:rPr>
          <w:rFonts w:hint="eastAsia" w:ascii="宋体" w:hAnsi="宋体" w:cs="宋体"/>
          <w:sz w:val="24"/>
        </w:rPr>
        <w:t>北海市人民政府网-北海市政府采购中心网站、全国公共资源交易平台（广西•北海）。</w:t>
      </w:r>
    </w:p>
    <w:p>
      <w:pPr>
        <w:wordWrap w:val="0"/>
        <w:spacing w:line="360" w:lineRule="auto"/>
        <w:ind w:firstLine="480" w:firstLineChars="200"/>
        <w:rPr>
          <w:rFonts w:ascii="宋体" w:hAnsi="宋体" w:cs="宋体"/>
          <w:sz w:val="24"/>
        </w:rPr>
      </w:pPr>
      <w:r>
        <w:rPr>
          <w:rFonts w:hint="eastAsia" w:ascii="宋体" w:hAnsi="宋体" w:cs="宋体"/>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pPr>
        <w:wordWrap w:val="0"/>
        <w:spacing w:line="360" w:lineRule="auto"/>
        <w:ind w:firstLine="480" w:firstLineChars="200"/>
        <w:rPr>
          <w:rFonts w:ascii="宋体" w:hAnsi="宋体" w:cs="宋体"/>
          <w:sz w:val="24"/>
        </w:rPr>
      </w:pPr>
      <w:r>
        <w:rPr>
          <w:rFonts w:hint="eastAsia" w:ascii="宋体" w:hAnsi="宋体" w:cs="宋体"/>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pPr>
        <w:wordWrap w:val="0"/>
        <w:spacing w:line="360" w:lineRule="auto"/>
        <w:ind w:firstLine="480" w:firstLineChars="200"/>
        <w:rPr>
          <w:rFonts w:ascii="宋体" w:hAnsi="宋体"/>
          <w:sz w:val="24"/>
        </w:rPr>
      </w:pPr>
      <w:r>
        <w:rPr>
          <w:rFonts w:hint="eastAsia" w:ascii="宋体" w:hAnsi="宋体" w:cs="宋体"/>
          <w:sz w:val="24"/>
        </w:rPr>
        <w:t>7.本项目采用远程异地评标。</w:t>
      </w:r>
    </w:p>
    <w:p>
      <w:pPr>
        <w:pStyle w:val="631"/>
        <w:wordWrap w:val="0"/>
        <w:ind w:firstLine="0"/>
        <w:rPr>
          <w:b/>
        </w:rPr>
      </w:pPr>
      <w:bookmarkStart w:id="42" w:name="_Toc28359018"/>
      <w:bookmarkStart w:id="43" w:name="_Toc28359095"/>
      <w:bookmarkStart w:id="44" w:name="_Toc35393805"/>
      <w:bookmarkStart w:id="45" w:name="_Toc35393636"/>
      <w:r>
        <w:rPr>
          <w:rFonts w:hint="eastAsia"/>
          <w:b/>
        </w:rPr>
        <w:t>八、</w:t>
      </w:r>
      <w:bookmarkEnd w:id="42"/>
      <w:bookmarkEnd w:id="43"/>
      <w:bookmarkEnd w:id="44"/>
      <w:bookmarkEnd w:id="45"/>
      <w:r>
        <w:rPr>
          <w:rFonts w:hint="eastAsia" w:cs="宋体"/>
          <w:b/>
        </w:rPr>
        <w:t>对本次采购提出询问，请按以下方式联系</w:t>
      </w:r>
    </w:p>
    <w:p>
      <w:pPr>
        <w:wordWrap w:val="0"/>
        <w:spacing w:line="360" w:lineRule="auto"/>
        <w:ind w:firstLine="480"/>
        <w:rPr>
          <w:rFonts w:ascii="宋体" w:hAnsi="宋体" w:cs="宋体"/>
          <w:sz w:val="24"/>
        </w:rPr>
      </w:pPr>
      <w:r>
        <w:rPr>
          <w:rFonts w:hint="eastAsia" w:ascii="宋体" w:hAnsi="宋体" w:cs="宋体"/>
          <w:sz w:val="24"/>
        </w:rPr>
        <w:t>1.采购人信息</w:t>
      </w:r>
    </w:p>
    <w:p>
      <w:pPr>
        <w:wordWrap w:val="0"/>
        <w:spacing w:line="360" w:lineRule="auto"/>
        <w:ind w:firstLine="480"/>
        <w:rPr>
          <w:rFonts w:ascii="宋体" w:hAnsi="宋体" w:cs="宋体"/>
          <w:sz w:val="24"/>
        </w:rPr>
      </w:pPr>
      <w:r>
        <w:rPr>
          <w:rFonts w:hint="eastAsia" w:ascii="宋体" w:hAnsi="宋体" w:cs="宋体"/>
          <w:sz w:val="24"/>
        </w:rPr>
        <w:t>名    称：北海市卫生学校附属医院</w:t>
      </w:r>
    </w:p>
    <w:p>
      <w:pPr>
        <w:wordWrap w:val="0"/>
        <w:spacing w:line="360" w:lineRule="auto"/>
        <w:rPr>
          <w:rFonts w:ascii="宋体" w:hAnsi="宋体" w:cs="宋体"/>
          <w:sz w:val="24"/>
        </w:rPr>
      </w:pPr>
      <w:r>
        <w:rPr>
          <w:rFonts w:hint="eastAsia" w:ascii="宋体" w:hAnsi="宋体" w:cs="宋体"/>
          <w:sz w:val="24"/>
        </w:rPr>
        <w:t xml:space="preserve">    地    址：</w:t>
      </w:r>
      <w:r>
        <w:rPr>
          <w:rFonts w:hint="eastAsia" w:ascii="宋体" w:hAnsi="宋体" w:cs="宋体"/>
          <w:sz w:val="24"/>
          <w:lang w:eastAsia="zh-CN"/>
        </w:rPr>
        <w:t>北海市合浦县廉州镇沙窝街8号</w:t>
      </w:r>
      <w:r>
        <w:rPr>
          <w:rFonts w:hint="eastAsia" w:ascii="宋体" w:hAnsi="宋体" w:cs="宋体"/>
          <w:sz w:val="24"/>
        </w:rPr>
        <w:t xml:space="preserve">     </w:t>
      </w:r>
    </w:p>
    <w:p>
      <w:pPr>
        <w:wordWrap w:val="0"/>
        <w:spacing w:line="360" w:lineRule="auto"/>
        <w:ind w:firstLine="480" w:firstLineChars="200"/>
        <w:rPr>
          <w:rFonts w:hint="eastAsia" w:ascii="宋体" w:hAnsi="宋体" w:eastAsia="宋体" w:cs="宋体"/>
          <w:sz w:val="24"/>
          <w:lang w:eastAsia="zh-CN"/>
        </w:rPr>
      </w:pPr>
      <w:r>
        <w:rPr>
          <w:rFonts w:hint="eastAsia" w:ascii="宋体" w:hAnsi="宋体" w:cs="宋体"/>
          <w:sz w:val="24"/>
        </w:rPr>
        <w:t>项目联系人：</w:t>
      </w:r>
      <w:r>
        <w:rPr>
          <w:rFonts w:hint="eastAsia" w:ascii="宋体" w:hAnsi="宋体" w:cs="宋体"/>
          <w:sz w:val="24"/>
          <w:lang w:eastAsia="zh-CN"/>
        </w:rPr>
        <w:t>陈河</w:t>
      </w:r>
      <w:r>
        <w:rPr>
          <w:rFonts w:hint="eastAsia" w:ascii="宋体" w:hAnsi="宋体" w:eastAsia="宋体" w:cs="宋体"/>
          <w:sz w:val="24"/>
          <w:lang w:eastAsia="zh-CN"/>
        </w:rPr>
        <w:tab/>
      </w:r>
      <w:bookmarkStart w:id="184" w:name="_GoBack"/>
      <w:bookmarkEnd w:id="184"/>
    </w:p>
    <w:p>
      <w:pPr>
        <w:wordWrap w:val="0"/>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eastAsia="zh-CN"/>
        </w:rPr>
        <w:t>项目联系方式：</w:t>
      </w:r>
      <w:r>
        <w:rPr>
          <w:rFonts w:hint="eastAsia" w:ascii="宋体" w:hAnsi="宋体" w:cs="宋体"/>
          <w:sz w:val="24"/>
          <w:lang w:val="en-US" w:eastAsia="zh-CN"/>
        </w:rPr>
        <w:t>13367891220</w:t>
      </w:r>
    </w:p>
    <w:p>
      <w:pPr>
        <w:wordWrap w:val="0"/>
        <w:spacing w:line="360" w:lineRule="auto"/>
        <w:ind w:firstLine="480"/>
        <w:rPr>
          <w:rFonts w:ascii="宋体" w:hAnsi="宋体" w:cs="宋体"/>
          <w:sz w:val="24"/>
        </w:rPr>
      </w:pPr>
      <w:r>
        <w:rPr>
          <w:rFonts w:hint="eastAsia" w:ascii="宋体" w:hAnsi="宋体" w:cs="宋体"/>
          <w:sz w:val="24"/>
        </w:rPr>
        <w:t xml:space="preserve">2.采购代理机构信息            </w:t>
      </w:r>
    </w:p>
    <w:p>
      <w:pPr>
        <w:wordWrap w:val="0"/>
        <w:spacing w:line="360" w:lineRule="auto"/>
        <w:ind w:firstLine="480"/>
        <w:rPr>
          <w:rFonts w:ascii="宋体" w:hAnsi="宋体" w:cs="宋体"/>
          <w:sz w:val="24"/>
        </w:rPr>
      </w:pPr>
      <w:r>
        <w:rPr>
          <w:rFonts w:hint="eastAsia" w:ascii="宋体" w:hAnsi="宋体" w:cs="宋体"/>
          <w:sz w:val="24"/>
        </w:rPr>
        <w:t>名    称：北海市政府采购中心</w:t>
      </w:r>
    </w:p>
    <w:p>
      <w:pPr>
        <w:wordWrap w:val="0"/>
        <w:spacing w:line="360" w:lineRule="auto"/>
        <w:ind w:firstLine="480"/>
        <w:rPr>
          <w:rFonts w:ascii="宋体" w:hAnsi="宋体" w:cs="宋体"/>
          <w:sz w:val="24"/>
        </w:rPr>
      </w:pPr>
      <w:r>
        <w:rPr>
          <w:rFonts w:hint="eastAsia" w:ascii="宋体" w:hAnsi="宋体" w:cs="宋体"/>
          <w:sz w:val="24"/>
        </w:rPr>
        <w:t>地    址：北海市海城区陈文村北路7号市直机关第三办公区2号楼一层</w:t>
      </w:r>
    </w:p>
    <w:p>
      <w:pPr>
        <w:wordWrap w:val="0"/>
        <w:spacing w:line="360" w:lineRule="auto"/>
        <w:rPr>
          <w:rFonts w:hint="eastAsia" w:ascii="宋体" w:hAnsi="宋体" w:eastAsia="宋体" w:cs="宋体"/>
          <w:sz w:val="24"/>
          <w:lang w:eastAsia="zh-CN"/>
        </w:rPr>
      </w:pPr>
      <w:r>
        <w:rPr>
          <w:rFonts w:hint="eastAsia" w:ascii="宋体" w:hAnsi="宋体" w:cs="宋体"/>
          <w:sz w:val="24"/>
        </w:rPr>
        <w:t xml:space="preserve">    项目联系人（询问）：莫</w:t>
      </w:r>
      <w:r>
        <w:rPr>
          <w:rFonts w:hint="eastAsia" w:ascii="宋体" w:hAnsi="宋体" w:cs="宋体"/>
          <w:sz w:val="24"/>
          <w:lang w:eastAsia="zh-CN"/>
        </w:rPr>
        <w:t>工</w:t>
      </w:r>
    </w:p>
    <w:p>
      <w:pPr>
        <w:wordWrap w:val="0"/>
        <w:spacing w:line="360" w:lineRule="auto"/>
        <w:rPr>
          <w:rFonts w:ascii="宋体" w:hAnsi="宋体" w:cs="宋体"/>
          <w:sz w:val="24"/>
        </w:rPr>
      </w:pPr>
      <w:r>
        <w:rPr>
          <w:rFonts w:hint="eastAsia" w:ascii="宋体" w:hAnsi="宋体" w:cs="宋体"/>
          <w:sz w:val="24"/>
        </w:rPr>
        <w:t xml:space="preserve">    项目联系方式（询问）：0779-3056122</w:t>
      </w:r>
    </w:p>
    <w:p>
      <w:pPr>
        <w:pStyle w:val="631"/>
      </w:pPr>
    </w:p>
    <w:p>
      <w:pPr>
        <w:spacing w:line="360" w:lineRule="auto"/>
        <w:ind w:firstLine="480" w:firstLineChars="200"/>
        <w:rPr>
          <w:rFonts w:ascii="宋体" w:hAnsi="宋体" w:cs="宋体"/>
          <w:sz w:val="24"/>
        </w:rPr>
      </w:pPr>
      <w:r>
        <w:rPr>
          <w:rFonts w:hint="eastAsia" w:ascii="宋体" w:hAnsi="宋体" w:cs="宋体"/>
          <w:sz w:val="24"/>
        </w:rPr>
        <w:t>若对项目采购电子交易系统操作有疑问，可登录广西政府采购云平台（https://www.zcygov.cn/），点击右侧咨询小采，获取采小蜜智能服务管家帮助，或拨打广西政府采购云平台服务热线95763获取热线服务帮助。</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2"/>
          <w:szCs w:val="20"/>
        </w:rPr>
      </w:pPr>
      <w:bookmarkStart w:id="46" w:name="_Toc181203095"/>
      <w:r>
        <w:rPr>
          <w:rFonts w:hint="eastAsia" w:cs="仿宋_GB2312" w:asciiTheme="minorEastAsia" w:hAnsiTheme="minorEastAsia" w:eastAsiaTheme="minorEastAsia"/>
          <w:b/>
          <w:sz w:val="36"/>
          <w:szCs w:val="20"/>
        </w:rPr>
        <w:t>第二部分  竞争性磋商流程</w:t>
      </w:r>
      <w:bookmarkEnd w:id="46"/>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szCs w:val="24"/>
        </w:rPr>
        <w:t>1.征集供应商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1.1邀请供应商。</w:t>
      </w:r>
    </w:p>
    <w:p>
      <w:pPr>
        <w:pStyle w:val="392"/>
        <w:spacing w:before="0"/>
        <w:ind w:firstLine="480"/>
        <w:rPr>
          <w:rFonts w:asciiTheme="minorEastAsia" w:hAnsiTheme="minorEastAsia" w:eastAsiaTheme="minorEastAsia"/>
          <w:szCs w:val="24"/>
        </w:rPr>
      </w:pPr>
      <w:r>
        <w:rPr>
          <w:rFonts w:hint="eastAsia" w:ascii="宋体" w:hAnsi="宋体" w:cs="宋体"/>
          <w:kern w:val="0"/>
        </w:rPr>
        <w:sym w:font="Wingdings" w:char="F0FE"/>
      </w:r>
      <w:r>
        <w:rPr>
          <w:rFonts w:hint="eastAsia" w:asciiTheme="minorEastAsia" w:hAnsiTheme="minorEastAsia" w:eastAsiaTheme="minorEastAsia"/>
          <w:b/>
          <w:szCs w:val="24"/>
        </w:rPr>
        <w:t>采用公告方式邀请供应商的，</w:t>
      </w:r>
      <w:r>
        <w:rPr>
          <w:rFonts w:hint="eastAsia" w:asciiTheme="minorEastAsia" w:hAnsiTheme="minorEastAsia" w:eastAsiaTheme="minorEastAsia"/>
          <w:szCs w:val="24"/>
        </w:rPr>
        <w:t>由采购人、采购代理机构在省级以上人民政府财政部门指定的政府采购信息发布媒体上发布磋商公告，邀请符合相应资格条件的供应商参与竞争性磋商采购活动。</w:t>
      </w:r>
    </w:p>
    <w:p>
      <w:pPr>
        <w:pStyle w:val="392"/>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采用随机抽取方式邀请供应商的，</w:t>
      </w:r>
      <w:r>
        <w:rPr>
          <w:rFonts w:hint="eastAsia" w:asciiTheme="minorEastAsia" w:hAnsiTheme="minorEastAsia" w:eastAsiaTheme="minorEastAsia"/>
          <w:szCs w:val="24"/>
        </w:rPr>
        <w:t>由采购人、采购代理机构从省级以上财政部门建立的供应商库中随机抽取不少于3家符合相应资格条件的供应商参与竞争性磋商采购活动。</w:t>
      </w:r>
    </w:p>
    <w:p>
      <w:pPr>
        <w:pStyle w:val="392"/>
        <w:spacing w:before="0"/>
        <w:ind w:firstLine="480"/>
        <w:rPr>
          <w:rFonts w:asciiTheme="minorEastAsia" w:hAnsiTheme="minorEastAsia" w:eastAsiaTheme="minorEastAsia"/>
          <w:szCs w:val="24"/>
        </w:rPr>
      </w:pPr>
      <w:r>
        <w:rPr>
          <w:rFonts w:hint="eastAsia" w:cs="宋体" w:asciiTheme="minorEastAsia" w:hAnsiTheme="minorEastAsia" w:eastAsiaTheme="minorEastAsia"/>
        </w:rPr>
        <w:t>□</w:t>
      </w:r>
      <w:r>
        <w:rPr>
          <w:rFonts w:hint="eastAsia" w:asciiTheme="minorEastAsia" w:hAnsiTheme="minorEastAsia" w:eastAsiaTheme="minorEastAsia"/>
          <w:b/>
          <w:szCs w:val="24"/>
        </w:rPr>
        <w:t>采用书面推荐方式邀请供应商的，</w:t>
      </w:r>
      <w:r>
        <w:rPr>
          <w:rFonts w:hint="eastAsia" w:asciiTheme="minorEastAsia" w:hAnsiTheme="minorEastAsia" w:eastAsiaTheme="minorEastAsia"/>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1.2供应商获取磋商文件。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1.3组织现场考察或召开答疑会（如果有）。</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1.4发布更正（延期）公告，澄清或修改磋商文件（如果有）。</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1.5供应商按磋商文件要求编制响应文件。</w:t>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2.响应文件开启与信用信息查询</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2.1供应商依据“提交响应文件的截止时间与地点”通过广西政府采购云平台在线提交响应文件。供应商在提交响应文件的截止时间前，可以补充、修改或撤回响应文件。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2.2</w:t>
      </w:r>
      <w:r>
        <w:rPr>
          <w:rFonts w:hint="eastAsia" w:cs="Arial" w:asciiTheme="minorEastAsia" w:hAnsiTheme="minorEastAsia" w:eastAsiaTheme="minorEastAsia"/>
          <w:kern w:val="0"/>
          <w:szCs w:val="24"/>
        </w:rPr>
        <w:t>采购人或者采购代理机构将通过“信用中国”网站(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)和中国政府采购网(www.ccgp.gov.cn)渠道查询供应商响应截止时间当日的信用记录。</w:t>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3.磋商与评审</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3.1磋商小组签到。</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3.2采购代理机构宣布有关纪律以及磋商、评审工作程序。</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3.3磋商小组审查确认磋商文件。磋商文件内容违反国家有关强制性规定的，磋商小组应当停止评审并向采购代理机构说明情况。</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3.4磋商小组对供应商的资格进行审查。</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3.5磋商小组审查响应文件。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3.6对于未实质性响应磋商文件的响应文件由磋商小组认定响应无效，并告知该供应商。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3.9经磋商确定磋商文件的变动情况。对磋商文件作出的实质性变动是磋商文件的有效组成部分，磋商小组应当及时以书面形式同时通知所有参加磋商的供应商。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3.11磋商小组按照下列方式确定提交最后报价的供应商，有特殊规定的从其规定：</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3.12确定进入最后报价的供应商在规定时间内提交最后报价。</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3.14磋商小组应当根据综合评分情况，按照评审得分由高到低顺序推荐3名以上成交候选供应商，并编写评审报告。</w:t>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4. 成交</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4.1</w:t>
      </w:r>
      <w:r>
        <w:rPr>
          <w:rFonts w:hint="eastAsia" w:ascii="宋体" w:hAnsi="宋体" w:cs="宋体"/>
          <w:szCs w:val="24"/>
        </w:rPr>
        <w:t>政府采购项目实行全流程电子化，评审报告送交、采购结果确定和结果公告均在线完成。</w:t>
      </w:r>
      <w:r>
        <w:rPr>
          <w:rFonts w:hint="eastAsia" w:asciiTheme="minorEastAsia" w:hAnsiTheme="minorEastAsia" w:eastAsiaTheme="minorEastAsia"/>
          <w:szCs w:val="24"/>
        </w:rPr>
        <w:t>采购代理机构应当</w:t>
      </w:r>
      <w:r>
        <w:rPr>
          <w:rFonts w:hint="eastAsia" w:ascii="宋体" w:hAnsi="宋体" w:cs="宋体"/>
          <w:szCs w:val="24"/>
        </w:rPr>
        <w:t>依法及时</w:t>
      </w:r>
      <w:r>
        <w:rPr>
          <w:rFonts w:hint="eastAsia" w:asciiTheme="minorEastAsia" w:hAnsiTheme="minorEastAsia" w:eastAsiaTheme="minorEastAsia"/>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pPr>
        <w:pStyle w:val="392"/>
        <w:spacing w:before="0"/>
        <w:ind w:firstLine="0" w:firstLineChars="0"/>
        <w:rPr>
          <w:rFonts w:cs="宋体" w:asciiTheme="minorEastAsia" w:hAnsiTheme="minorEastAsia" w:eastAsiaTheme="minorEastAsia"/>
          <w:kern w:val="0"/>
          <w:szCs w:val="21"/>
        </w:rPr>
      </w:pPr>
      <w:r>
        <w:rPr>
          <w:rFonts w:hint="eastAsia" w:asciiTheme="minorEastAsia" w:hAnsiTheme="minorEastAsia" w:eastAsiaTheme="minorEastAsia"/>
          <w:b/>
        </w:rPr>
        <w:t>5.合同及履约验收</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tabs>
          <w:tab w:val="left" w:pos="0"/>
        </w:tabs>
        <w:spacing w:line="360" w:lineRule="auto"/>
        <w:ind w:firstLine="482"/>
        <w:rPr>
          <w:rFonts w:asciiTheme="minorEastAsia" w:hAnsiTheme="minorEastAsia" w:eastAsiaTheme="minorEastAsia"/>
          <w:sz w:val="24"/>
        </w:rPr>
      </w:pPr>
      <w:r>
        <w:rPr>
          <w:rFonts w:hint="eastAsia" w:asciiTheme="minorEastAsia" w:hAnsiTheme="minorEastAsia" w:eastAsiaTheme="minorEastAsia"/>
          <w:sz w:val="24"/>
        </w:rPr>
        <w:t>5.2成交供应商按照政策要求及合同约定缴纳履约保证金（如有）。</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5.3合同履约。</w:t>
      </w:r>
    </w:p>
    <w:p>
      <w:pPr>
        <w:pStyle w:val="392"/>
        <w:spacing w:before="0"/>
        <w:ind w:firstLine="480"/>
        <w:rPr>
          <w:rFonts w:asciiTheme="minorEastAsia" w:hAnsiTheme="minorEastAsia" w:eastAsiaTheme="minorEastAsia"/>
          <w:szCs w:val="24"/>
        </w:rPr>
      </w:pPr>
      <w:r>
        <w:rPr>
          <w:rFonts w:hint="eastAsia" w:asciiTheme="minorEastAsia" w:hAnsiTheme="minorEastAsia" w:eastAsiaTheme="minorEastAsia"/>
          <w:szCs w:val="24"/>
        </w:rPr>
        <w:t>5.4采购人组织验收。</w:t>
      </w:r>
    </w:p>
    <w:p>
      <w:pPr>
        <w:widowControl/>
        <w:adjustRightInd/>
        <w:jc w:val="left"/>
        <w:rPr>
          <w:rFonts w:asciiTheme="minorEastAsia" w:hAnsiTheme="minorEastAsia" w:eastAsiaTheme="minorEastAsia"/>
          <w:b/>
          <w:sz w:val="24"/>
          <w:szCs w:val="20"/>
        </w:rPr>
      </w:pPr>
      <w:r>
        <w:rPr>
          <w:rFonts w:hint="eastAsia" w:asciiTheme="minorEastAsia" w:hAnsiTheme="minorEastAsia" w:eastAsiaTheme="minorEastAsia"/>
          <w:b/>
        </w:rPr>
        <w:br w:type="page"/>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6.竞争性磋商流程图</w:t>
      </w:r>
    </w:p>
    <w:p>
      <w:pPr>
        <w:pStyle w:val="392"/>
        <w:spacing w:before="0"/>
        <w:ind w:firstLine="0" w:firstLineChars="0"/>
        <w:rPr>
          <w:rFonts w:asciiTheme="minorEastAsia" w:hAnsiTheme="minorEastAsia" w:eastAsiaTheme="minorEastAsia"/>
          <w:b/>
        </w:rPr>
      </w:pPr>
    </w:p>
    <w:p>
      <w:pPr>
        <w:widowControl/>
        <w:adjustRightInd/>
        <w:jc w:val="left"/>
        <w:rPr>
          <w:rFonts w:asciiTheme="minorEastAsia" w:hAnsiTheme="minorEastAsia" w:eastAsiaTheme="minorEastAsia"/>
          <w:sz w:val="24"/>
        </w:rPr>
      </w:pPr>
      <w:r>
        <w:rPr>
          <w:rFonts w:hint="eastAsia" w:asciiTheme="minorEastAsia" w:hAnsiTheme="minorEastAsia" w:eastAsiaTheme="minorEastAsia"/>
          <w:sz w:val="24"/>
        </w:rPr>
        <w:t xml:space="preserve">  </w:t>
      </w:r>
    </w:p>
    <w:p>
      <w:pPr>
        <w:widowControl/>
        <w:adjustRightInd/>
        <w:jc w:val="left"/>
        <w:rPr>
          <w:rFonts w:cs="仿宋_GB2312" w:asciiTheme="minorEastAsia" w:hAnsiTheme="minorEastAsia" w:eastAsiaTheme="minorEastAsia"/>
          <w:b/>
          <w:sz w:val="36"/>
          <w:szCs w:val="20"/>
        </w:rPr>
      </w:pPr>
      <w:r>
        <w:rPr>
          <w:rFonts w:cs="仿宋_GB2312" w:asciiTheme="minorEastAsia" w:hAnsiTheme="minorEastAsia" w:eastAsiaTheme="minorEastAsia"/>
          <w:b/>
          <w:sz w:val="36"/>
          <w:szCs w:val="20"/>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验收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履约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签订合同</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pPr>
                        <w:rPr>
                          <w:rFonts w:asciiTheme="minorEastAsia" w:hAnsiTheme="minorEastAsia" w:eastAsiaTheme="minorEastAsia"/>
                        </w:rPr>
                      </w:pPr>
                      <w:r>
                        <w:rPr>
                          <w:rFonts w:hint="eastAsia" w:asciiTheme="minorEastAsia" w:hAnsiTheme="minorEastAsia" w:eastAsiaTheme="minorEastAsia"/>
                        </w:rPr>
                        <w:t>成交公告；成交通知书</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评审打分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供应商提交最后报价</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资格审查</w:t>
                      </w:r>
                    </w:p>
                    <w:p>
                      <w:pPr>
                        <w:jc w:val="center"/>
                        <w:rPr>
                          <w:rFonts w:ascii="仿宋_GB2312" w:eastAsia="仿宋_GB2312"/>
                        </w:rPr>
                      </w:pP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sz w:val="24"/>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开启响应文件</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pPr>
                        <w:jc w:val="center"/>
                        <w:rPr>
                          <w:rFonts w:asciiTheme="minorEastAsia" w:hAnsiTheme="minorEastAsia" w:eastAsiaTheme="minorEastAsia"/>
                        </w:rPr>
                      </w:pPr>
                      <w:r>
                        <w:rPr>
                          <w:rFonts w:hint="eastAsia" w:asciiTheme="minorEastAsia" w:hAnsiTheme="minorEastAsia" w:eastAsiaTheme="minorEastAsia"/>
                        </w:rPr>
                        <w:t>邀请供应商</w:t>
                      </w:r>
                    </w:p>
                    <w:p>
                      <w:pPr>
                        <w:rPr>
                          <w:rFonts w:ascii="仿宋_GB2312" w:eastAsia="仿宋_GB2312"/>
                        </w:rPr>
                      </w:pPr>
                      <w:r>
                        <w:rPr>
                          <w:rFonts w:hint="eastAsia" w:ascii="仿宋_GB2312" w:eastAsia="仿宋_GB2312"/>
                        </w:rPr>
                        <w:t>立项</w:t>
                      </w:r>
                    </w:p>
                    <w:p>
                      <w:pPr>
                        <w:rPr>
                          <w:rFonts w:ascii="仿宋_GB2312" w:eastAsia="仿宋_GB2312"/>
                        </w:rPr>
                      </w:pPr>
                    </w:p>
                  </w:txbxContent>
                </v:textbox>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sz w:val="36"/>
          <w:szCs w:val="20"/>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sz w:val="36"/>
          <w:szCs w:val="20"/>
        </w:rPr>
        <w:br w:type="page"/>
      </w:r>
    </w:p>
    <w:p>
      <w:pPr>
        <w:adjustRightInd/>
        <w:spacing w:line="360" w:lineRule="auto"/>
        <w:jc w:val="center"/>
        <w:outlineLvl w:val="0"/>
        <w:rPr>
          <w:rFonts w:cs="仿宋_GB2312" w:asciiTheme="minorEastAsia" w:hAnsiTheme="minorEastAsia" w:eastAsiaTheme="minorEastAsia"/>
          <w:b/>
          <w:sz w:val="36"/>
          <w:szCs w:val="20"/>
        </w:rPr>
      </w:pPr>
      <w:bookmarkStart w:id="47" w:name="_Toc181203096"/>
      <w:r>
        <w:rPr>
          <w:rFonts w:hint="eastAsia" w:cs="仿宋_GB2312" w:asciiTheme="minorEastAsia" w:hAnsiTheme="minorEastAsia" w:eastAsiaTheme="minorEastAsia"/>
          <w:b/>
          <w:sz w:val="36"/>
          <w:szCs w:val="20"/>
        </w:rPr>
        <w:t>第三部分</w:t>
      </w:r>
      <w:bookmarkEnd w:id="11"/>
      <w:r>
        <w:rPr>
          <w:rFonts w:hint="eastAsia" w:cs="仿宋_GB2312" w:asciiTheme="minorEastAsia" w:hAnsiTheme="minorEastAsia" w:eastAsiaTheme="minorEastAsia"/>
          <w:b/>
          <w:sz w:val="36"/>
          <w:szCs w:val="20"/>
        </w:rPr>
        <w:t xml:space="preserve">  供应商须知</w:t>
      </w:r>
      <w:bookmarkEnd w:id="12"/>
      <w:bookmarkEnd w:id="47"/>
    </w:p>
    <w:p>
      <w:pPr>
        <w:adjustRightInd/>
        <w:spacing w:line="360" w:lineRule="auto"/>
        <w:jc w:val="center"/>
        <w:outlineLvl w:val="1"/>
        <w:rPr>
          <w:rFonts w:cs="仿宋_GB2312" w:asciiTheme="minorEastAsia" w:hAnsiTheme="minorEastAsia" w:eastAsiaTheme="minorEastAsia"/>
          <w:b/>
          <w:sz w:val="36"/>
          <w:szCs w:val="20"/>
        </w:rPr>
      </w:pPr>
      <w:r>
        <w:rPr>
          <w:rFonts w:hint="eastAsia" w:cs="仿宋_GB2312" w:asciiTheme="minorEastAsia" w:hAnsiTheme="minorEastAsia" w:eastAsiaTheme="minorEastAsia"/>
          <w:b/>
          <w:sz w:val="36"/>
          <w:szCs w:val="20"/>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服务类。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b/>
                <w:kern w:val="0"/>
                <w:sz w:val="24"/>
              </w:rPr>
            </w:pPr>
            <w:r>
              <w:rPr>
                <w:rFonts w:hint="eastAsia" w:cs="宋体" w:asciiTheme="minorEastAsia" w:hAnsiTheme="minorEastAsia" w:eastAsiaTheme="minorEastAsia"/>
                <w:b/>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（1）标的：</w:t>
            </w:r>
            <w:r>
              <w:rPr>
                <w:rFonts w:hint="eastAsia" w:cs="宋体" w:asciiTheme="minorEastAsia" w:hAnsiTheme="minorEastAsia" w:eastAsiaTheme="minorEastAsia"/>
                <w:kern w:val="0"/>
                <w:sz w:val="24"/>
                <w:u w:val="single"/>
                <w:lang w:eastAsia="zh-CN"/>
              </w:rPr>
              <w:t>洗涤服务项目</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，属于</w:t>
            </w:r>
            <w:r>
              <w:rPr>
                <w:rFonts w:hint="eastAsia" w:cs="宋体" w:asciiTheme="minorEastAsia" w:hAnsiTheme="minorEastAsia" w:eastAsiaTheme="minorEastAsia"/>
                <w:kern w:val="0"/>
                <w:sz w:val="24"/>
                <w:u w:val="single"/>
              </w:rPr>
              <w:t>其他未列明</w:t>
            </w:r>
            <w:r>
              <w:rPr>
                <w:rFonts w:hint="eastAsia" w:cs="宋体" w:asciiTheme="minorEastAsia" w:hAnsiTheme="minorEastAsia" w:eastAsiaTheme="minorEastAsia"/>
                <w:kern w:val="0"/>
                <w:sz w:val="24"/>
              </w:rPr>
              <w:t>行业；</w:t>
            </w:r>
          </w:p>
          <w:p>
            <w:pPr>
              <w:pStyle w:val="4"/>
              <w:numPr>
                <w:ilvl w:val="0"/>
                <w:numId w:val="0"/>
              </w:numPr>
              <w:ind w:left="432"/>
              <w:jc w:val="both"/>
              <w:rPr>
                <w:rFonts w:cs="宋体" w:asciiTheme="minorEastAsia" w:hAnsiTheme="minorEastAsia" w:eastAsiaTheme="minorEastAsia"/>
                <w:b w:val="0"/>
                <w:bCs w:val="0"/>
                <w:kern w:val="0"/>
                <w:sz w:val="24"/>
                <w:szCs w:val="24"/>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本项目不允许采购进口产品。</w:t>
            </w:r>
          </w:p>
          <w:p>
            <w:pPr>
              <w:spacing w:line="360" w:lineRule="auto"/>
              <w:rPr>
                <w:rFonts w:cs="宋体" w:asciiTheme="minorEastAsia" w:hAnsiTheme="minorEastAsia" w:eastAsiaTheme="minorEastAsia"/>
              </w:rPr>
            </w:pPr>
            <w:sdt>
              <w:sdtPr>
                <w:rPr>
                  <w:rFonts w:hint="eastAsia" w:cs="宋体" w:asciiTheme="minorEastAsia" w:hAnsiTheme="minorEastAsia" w:eastAsiaTheme="minorEastAsia"/>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可以就</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采购进口产品。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ind w:firstLine="482" w:firstLineChars="200"/>
              <w:rPr>
                <w:rFonts w:cs="宋体" w:asciiTheme="minorEastAsia" w:hAnsiTheme="minorEastAsia" w:eastAsiaTheme="minorEastAsia"/>
                <w:b/>
                <w:sz w:val="24"/>
              </w:rPr>
            </w:pPr>
            <w:r>
              <w:rPr>
                <w:rFonts w:hint="eastAsia" w:cs="宋体" w:asciiTheme="minorEastAsia" w:hAnsiTheme="minorEastAsia" w:eastAsiaTheme="minorEastAsia"/>
                <w:b/>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Gothic" w:hAnsi="MS Gothic" w:eastAsia="MS Gothic" w:cs="宋体"/>
                    <w:kern w:val="0"/>
                    <w:sz w:val="24"/>
                  </w:rPr>
                  <w:t>☐</w:t>
                </w:r>
              </w:sdtContent>
            </w:sdt>
            <w:r>
              <w:rPr>
                <w:rFonts w:hint="eastAsia" w:cs="宋体" w:asciiTheme="minorEastAsia" w:hAnsiTheme="minorEastAsia" w:eastAsiaTheme="minorEastAsia"/>
                <w:kern w:val="0"/>
                <w:sz w:val="24"/>
              </w:rPr>
              <w:t xml:space="preserve"> A</w:t>
            </w:r>
            <w:r>
              <w:rPr>
                <w:rFonts w:hint="eastAsia" w:cs="宋体" w:asciiTheme="minorEastAsia" w:hAnsiTheme="minorEastAsia" w:eastAsiaTheme="minorEastAsia"/>
                <w:sz w:val="24"/>
              </w:rPr>
              <w:t>同意将非主体、非关键性的</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工作分包。</w:t>
            </w:r>
            <w:sdt>
              <w:sdtPr>
                <w:rPr>
                  <w:rFonts w:hint="eastAsia" w:cs="宋体" w:asciiTheme="minorEastAsia" w:hAnsiTheme="minorEastAsia" w:eastAsiaTheme="minorEastAsia"/>
                  <w:kern w:val="0"/>
                  <w:sz w:val="24"/>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 xml:space="preserve"> B</w:t>
            </w:r>
            <w:r>
              <w:rPr>
                <w:rFonts w:hint="eastAsia" w:cs="宋体" w:asciiTheme="minorEastAsia" w:hAnsiTheme="minorEastAsia" w:eastAsiaTheme="minorEastAsia"/>
                <w:sz w:val="24"/>
              </w:rPr>
              <w:t>不同意分包。</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cs="宋体" w:asciiTheme="minorEastAsia" w:hAnsiTheme="minorEastAsia" w:eastAsiaTheme="minorEastAsia"/>
                <w:sz w:val="24"/>
                <w:szCs w:val="20"/>
              </w:rPr>
            </w:pPr>
            <w:sdt>
              <w:sdtPr>
                <w:rPr>
                  <w:rFonts w:hint="eastAsia" w:cs="宋体" w:asciiTheme="minorEastAsia" w:hAnsiTheme="minorEastAsia" w:eastAsiaTheme="minorEastAsia"/>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r>
              <w:rPr>
                <w:rFonts w:hint="eastAsia" w:cs="宋体" w:asciiTheme="minorEastAsia" w:hAnsiTheme="minorEastAsia" w:eastAsiaTheme="minorEastAsia"/>
                <w:sz w:val="24"/>
              </w:rPr>
              <w:t>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，联系方式：</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szCs w:val="2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不要求提供。</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B要求提供，</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w:t>
            </w:r>
            <w:r>
              <w:rPr>
                <w:rFonts w:hint="eastAsia" w:cs="宋体" w:asciiTheme="minorEastAsia" w:hAnsiTheme="minorEastAsia" w:eastAsiaTheme="minorEastAsia"/>
                <w:snapToGrid w:val="0"/>
                <w:kern w:val="28"/>
                <w:sz w:val="24"/>
              </w:rPr>
              <w:t>样品：</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w:t>
            </w:r>
            <w:r>
              <w:rPr>
                <w:rFonts w:hint="eastAsia" w:cs="宋体" w:asciiTheme="minorEastAsia" w:hAnsiTheme="minorEastAsia" w:eastAsiaTheme="minorEastAsia"/>
                <w:snapToGrid w:val="0"/>
                <w:kern w:val="28"/>
                <w:sz w:val="24"/>
              </w:rPr>
              <w:t>样品制作的标准和要求：</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（3）样品的评审方法以及评审标准</w:t>
            </w:r>
            <w:r>
              <w:rPr>
                <w:rFonts w:hint="eastAsia" w:cs="宋体" w:asciiTheme="minorEastAsia" w:hAnsiTheme="minorEastAsia" w:eastAsiaTheme="minorEastAsia"/>
                <w:snapToGrid w:val="0"/>
                <w:kern w:val="28"/>
                <w:sz w:val="24"/>
              </w:rPr>
              <w:t>：详见</w:t>
            </w:r>
            <w:r>
              <w:rPr>
                <w:rFonts w:hint="eastAsia" w:cs="宋体" w:asciiTheme="minorEastAsia" w:hAnsiTheme="minorEastAsia" w:eastAsiaTheme="minorEastAsia"/>
                <w:sz w:val="24"/>
                <w:u w:val="single"/>
              </w:rPr>
              <w:t>评审标准</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（4）是否需要随样品提交检测报告：</w:t>
            </w:r>
            <w:sdt>
              <w:sdtPr>
                <w:rPr>
                  <w:rFonts w:hint="eastAsia" w:cs="宋体" w:asciiTheme="minorEastAsia" w:hAnsiTheme="minorEastAsia" w:eastAsiaTheme="minorEastAsia"/>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否；</w:t>
            </w:r>
            <w:sdt>
              <w:sdtPr>
                <w:rPr>
                  <w:rFonts w:hint="eastAsia" w:cs="宋体" w:asciiTheme="minorEastAsia" w:hAnsiTheme="minorEastAsia" w:eastAsiaTheme="minorEastAsia"/>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是，检测机构的要求</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；检测内容</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（5）提供样品的时间：</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；地点：</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；联系人</w:t>
            </w:r>
            <w:r>
              <w:rPr>
                <w:rFonts w:hint="eastAsia" w:cs="宋体" w:asciiTheme="minorEastAsia" w:hAnsiTheme="minorEastAsia" w:eastAsiaTheme="minorEastAsia"/>
                <w:sz w:val="24"/>
              </w:rPr>
              <w:t>：</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28"/>
                <w:sz w:val="24"/>
              </w:rPr>
              <w:t>联系电话：</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。请供应商在上述时间内提供样品并按规定位置安装完毕。超过截止时间的，采购人或采购代理机构将不予接收，并将清场并封闭样品现场。</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pPr>
              <w:spacing w:line="360" w:lineRule="auto"/>
              <w:rPr>
                <w:rFonts w:cs="宋体" w:asciiTheme="minorEastAsia" w:hAnsiTheme="minorEastAsia" w:eastAsiaTheme="minorEastAsia"/>
                <w:b/>
                <w:sz w:val="24"/>
              </w:rPr>
            </w:pPr>
            <w:r>
              <w:rPr>
                <w:rFonts w:hint="eastAsia" w:cs="宋体" w:asciiTheme="minorEastAsia" w:hAnsiTheme="minorEastAsia" w:eastAsiaTheme="minorEastAsia"/>
                <w:sz w:val="24"/>
              </w:rPr>
              <w:t>（7）制作、运输、安装和保管样品所发生的一切费用由供应商自理。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Cs/>
                <w:sz w:val="24"/>
              </w:rPr>
            </w:pPr>
            <w:r>
              <w:rPr>
                <w:rFonts w:hint="eastAsia" w:cs="宋体" w:asciiTheme="minorEastAsia" w:hAnsiTheme="minorEastAsia" w:eastAsiaTheme="minorEastAsia"/>
                <w:b/>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sdt>
              <w:sdtPr>
                <w:rPr>
                  <w:rFonts w:hint="eastAsia" w:cs="宋体" w:asciiTheme="minorEastAsia" w:hAnsiTheme="minorEastAsia" w:eastAsiaTheme="minorEastAsia"/>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cs="宋体" w:asciiTheme="minorEastAsia" w:hAnsiTheme="minorEastAsia" w:eastAsiaTheme="minorEastAsia"/>
                    <w:kern w:val="0"/>
                    <w:sz w:val="24"/>
                  </w:rPr>
                  <w:sym w:font="Wingdings" w:char="F0FE"/>
                </w:r>
              </w:sdtContent>
            </w:sdt>
            <w:r>
              <w:rPr>
                <w:rFonts w:hint="eastAsia" w:cs="宋体" w:asciiTheme="minorEastAsia" w:hAnsiTheme="minorEastAsia" w:eastAsiaTheme="minorEastAsia"/>
                <w:kern w:val="0"/>
                <w:sz w:val="24"/>
              </w:rPr>
              <w:t>A</w:t>
            </w:r>
            <w:r>
              <w:rPr>
                <w:rFonts w:hint="eastAsia" w:cs="宋体" w:asciiTheme="minorEastAsia" w:hAnsiTheme="minorEastAsia" w:eastAsiaTheme="minorEastAsia"/>
                <w:sz w:val="24"/>
              </w:rPr>
              <w:t>不组织。</w:t>
            </w:r>
          </w:p>
          <w:p>
            <w:pPr>
              <w:spacing w:line="360" w:lineRule="auto"/>
              <w:rPr>
                <w:rFonts w:cs="宋体" w:asciiTheme="minorEastAsia" w:hAnsiTheme="minorEastAsia" w:eastAsiaTheme="minorEastAsia"/>
                <w:kern w:val="0"/>
                <w:sz w:val="24"/>
              </w:rPr>
            </w:pPr>
            <w:sdt>
              <w:sdtPr>
                <w:rPr>
                  <w:rFonts w:hint="eastAsia" w:cs="宋体" w:asciiTheme="minorEastAsia" w:hAnsiTheme="minorEastAsia" w:eastAsiaTheme="minorEastAsia"/>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cs="宋体" w:asciiTheme="minorEastAsia" w:hAnsiTheme="minorEastAsia" w:eastAsiaTheme="minorEastAsia"/>
                <w:kern w:val="0"/>
                <w:sz w:val="24"/>
              </w:rPr>
              <w:t>B组织。</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（1）在评审时安排每个供应商进行方案讲解演示。每个供应商时间不超过</w:t>
            </w:r>
            <w:r>
              <w:rPr>
                <w:rFonts w:hint="eastAsia" w:cs="宋体" w:asciiTheme="minorEastAsia" w:hAnsiTheme="minorEastAsia" w:eastAsiaTheme="minorEastAsia"/>
                <w:kern w:val="0"/>
                <w:sz w:val="24"/>
                <w:u w:val="single"/>
              </w:rPr>
              <w:t>20</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分钟，讲解次序以响应文件解密时间先后次序为准，讲解演示人员不超过</w:t>
            </w:r>
            <w:r>
              <w:rPr>
                <w:rFonts w:hint="eastAsia" w:cs="宋体" w:asciiTheme="minorEastAsia" w:hAnsiTheme="minorEastAsia" w:eastAsiaTheme="minorEastAsia"/>
                <w:kern w:val="0"/>
                <w:sz w:val="24"/>
                <w:u w:val="single"/>
              </w:rPr>
              <w:t>3</w:t>
            </w:r>
            <w:r>
              <w:rPr>
                <w:rFonts w:hint="eastAsia" w:ascii="宋体" w:hAnsi="宋体" w:cs="宋体"/>
                <w:kern w:val="0"/>
                <w:sz w:val="24"/>
                <w:u w:val="single"/>
              </w:rPr>
              <w:t>（编制时可根据项目情况进行调整）</w:t>
            </w:r>
            <w:r>
              <w:rPr>
                <w:rFonts w:hint="eastAsia" w:cs="宋体" w:asciiTheme="minorEastAsia" w:hAnsiTheme="minorEastAsia" w:eastAsiaTheme="minorEastAsia"/>
                <w:kern w:val="0"/>
                <w:sz w:val="24"/>
              </w:rPr>
              <w:t>人。讲解演示结束后按要求解答评标委员会提问。</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（2）方案讲解演示可选择以下其中一种方式：</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方式一：广西政府采购云平台在线讲解演示。广西政府采购云平台在线讲解需供应商根据广西政府采购云平台操作要求做好准备工作，提前完善软硬件配置环境。</w:t>
            </w:r>
          </w:p>
          <w:p>
            <w:pPr>
              <w:snapToGrid w:val="0"/>
              <w:spacing w:line="360" w:lineRule="auto"/>
              <w:rPr>
                <w:rFonts w:cs="宋体" w:asciiTheme="minorEastAsia" w:hAnsiTheme="minorEastAsia" w:eastAsiaTheme="minorEastAsia"/>
                <w:kern w:val="0"/>
                <w:sz w:val="24"/>
              </w:rPr>
            </w:pPr>
            <w:r>
              <w:rPr>
                <w:rFonts w:hint="eastAsia" w:cs="宋体" w:asciiTheme="minorEastAsia" w:hAnsiTheme="minorEastAsia" w:eastAsiaTheme="minorEastAsia"/>
                <w:kern w:val="0"/>
                <w:sz w:val="24"/>
              </w:rPr>
              <w:t>方式二：交易中心现场讲解演示。现场讲解地点为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kern w:val="0"/>
                <w:sz w:val="24"/>
              </w:rPr>
              <w:t>，讲解演示所用电脑等设备由供应商自备。现场讲解演示人员进场时提供讲解人员名单（加盖公章或授权代表签名）及身份证明，否则不得讲解演示。</w:t>
            </w:r>
          </w:p>
          <w:p>
            <w:pPr>
              <w:snapToGrid w:val="0"/>
              <w:spacing w:line="360" w:lineRule="auto"/>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rPr>
              <w:t>注：因供应商自身原因导致无法演示或者演示效果不理想的，责任自负。因平台原因导致本项目方案讲解演示环节无法顺利开展，按照相关规定执行。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8</w:t>
            </w:r>
          </w:p>
        </w:tc>
        <w:tc>
          <w:tcPr>
            <w:tcW w:w="1843" w:type="dxa"/>
            <w:vMerge w:val="restart"/>
            <w:tcBorders>
              <w:top w:val="single" w:color="000000" w:sz="8" w:space="0"/>
              <w:left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（1）资格证明文件：见磋商文件第二部分 五。</w:t>
            </w:r>
          </w:p>
          <w:p>
            <w:pPr>
              <w:spacing w:line="360" w:lineRule="auto"/>
              <w:rPr>
                <w:rFonts w:cs="宋体" w:asciiTheme="minorEastAsia" w:hAnsiTheme="minorEastAsia" w:eastAsiaTheme="minorEastAsia"/>
                <w:snapToGrid w:val="0"/>
                <w:kern w:val="0"/>
                <w:szCs w:val="21"/>
              </w:rPr>
            </w:pPr>
            <w:r>
              <w:rPr>
                <w:rFonts w:hint="eastAsia" w:cs="宋体" w:asciiTheme="minorEastAsia" w:hAnsiTheme="minorEastAsia" w:eastAsiaTheme="minorEastAsia"/>
                <w:kern w:val="0"/>
                <w:sz w:val="24"/>
                <w:lang w:val="zh-CN"/>
              </w:rPr>
              <w:t>供应商未提供有效的资格证明文件的，视为供应商不具备磋商文件中规定的资格要求，响应无效。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auto" w:sz="4"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（2）资信证明文件：根据磋商文件采购需求及评审标准的要求提供。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rPr>
                <w:rFonts w:cs="宋体" w:asciiTheme="minorEastAsia" w:hAnsiTheme="minorEastAsia" w:eastAsiaTheme="minorEastAsia"/>
              </w:rPr>
            </w:pPr>
            <w:r>
              <w:rPr>
                <w:rFonts w:hint="eastAsia" w:cs="宋体" w:asciiTheme="minorEastAsia" w:hAnsiTheme="minorEastAsia" w:eastAsiaTheme="minor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有关本项目实施所需的所有费用（含税费）均计入最后报价。《最后报价</w:t>
            </w:r>
            <w:r>
              <w:rPr>
                <w:rFonts w:hint="eastAsia" w:cs="宋体" w:asciiTheme="minorEastAsia" w:hAnsiTheme="minorEastAsia" w:eastAsiaTheme="minorEastAsia"/>
                <w:sz w:val="24"/>
              </w:rPr>
              <w:t>一览表（报价表）</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sz w:val="24"/>
              </w:rPr>
              <w:t>是最后报价的唯一载体</w:t>
            </w:r>
            <w:r>
              <w:rPr>
                <w:rFonts w:hint="eastAsia" w:cs="宋体" w:asciiTheme="minorEastAsia" w:hAnsiTheme="minorEastAsia" w:eastAsiaTheme="minorEastAsia"/>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kern w:val="0"/>
                <w:sz w:val="24"/>
                <w:lang w:val="zh-CN"/>
              </w:rPr>
              <w:t>提醒：验收时检测费用由采购人承担，不包含在最后报价中。</w:t>
            </w:r>
          </w:p>
          <w:p>
            <w:pPr>
              <w:snapToGrid w:val="0"/>
              <w:spacing w:line="360" w:lineRule="auto"/>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最后报价出现下列情形的，响应无效：</w:t>
            </w:r>
          </w:p>
          <w:p>
            <w:pPr>
              <w:snapToGrid w:val="0"/>
              <w:spacing w:line="360" w:lineRule="auto"/>
              <w:ind w:firstLine="482" w:firstLineChars="200"/>
              <w:jc w:val="left"/>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响应文件出现不是唯一的、有选择性的最后报价的；</w:t>
            </w:r>
          </w:p>
          <w:p>
            <w:pPr>
              <w:spacing w:line="360" w:lineRule="auto"/>
              <w:ind w:firstLine="482" w:firstLineChars="200"/>
              <w:rPr>
                <w:rFonts w:ascii="宋体" w:hAnsi="宋体" w:cs="宋体"/>
                <w:kern w:val="0"/>
                <w:sz w:val="24"/>
              </w:rPr>
            </w:pPr>
            <w:r>
              <w:rPr>
                <w:rFonts w:hint="eastAsia" w:cs="宋体" w:asciiTheme="minorEastAsia" w:hAnsiTheme="minorEastAsia" w:eastAsiaTheme="minorEastAsia"/>
                <w:b/>
                <w:kern w:val="0"/>
                <w:sz w:val="24"/>
                <w:lang w:val="zh-CN"/>
              </w:rPr>
              <w:t>最后报价超过磋商文件中规定的预算金额或者最高限价的;</w:t>
            </w:r>
            <w:r>
              <w:rPr>
                <w:rFonts w:hint="eastAsia" w:ascii="宋体" w:hAnsi="宋体" w:cs="宋体"/>
                <w:kern w:val="0"/>
                <w:sz w:val="24"/>
              </w:rPr>
              <w:t xml:space="preserve"> </w:t>
            </w:r>
          </w:p>
          <w:p>
            <w:pPr>
              <w:spacing w:line="360" w:lineRule="auto"/>
              <w:ind w:firstLine="482" w:firstLineChars="200"/>
              <w:rPr>
                <w:rFonts w:cs="宋体" w:asciiTheme="minorEastAsia" w:hAnsiTheme="minorEastAsia" w:eastAsiaTheme="minorEastAsia"/>
                <w:b/>
                <w:kern w:val="0"/>
                <w:sz w:val="24"/>
                <w:lang w:val="zh-CN"/>
              </w:rPr>
            </w:pPr>
            <w:r>
              <w:rPr>
                <w:rFonts w:hint="eastAsia" w:cs="宋体" w:asciiTheme="minorEastAsia" w:hAnsiTheme="minorEastAsia" w:eastAsiaTheme="minorEastAsia"/>
                <w:b/>
                <w:kern w:val="0"/>
                <w:sz w:val="24"/>
                <w:lang w:val="zh-CN"/>
              </w:rPr>
              <w:t>最后报价属于磋商文件规定的政府采购异常低价情形之一，且供应商不能提供书面说明、证明材料，或者提供的书面说明、证明材料不能证明其报价合理性的;</w:t>
            </w:r>
          </w:p>
          <w:p>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kern w:val="0"/>
                <w:sz w:val="24"/>
              </w:rPr>
              <w:t>供应商对根据修正原则修正后的报价不确认的</w:t>
            </w:r>
            <w:r>
              <w:rPr>
                <w:rFonts w:hint="eastAsia" w:cs="宋体" w:asciiTheme="minorEastAsia" w:hAnsiTheme="minorEastAsia" w:eastAsiaTheme="minorEastAsia"/>
                <w:b/>
                <w:sz w:val="24"/>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11</w:t>
            </w:r>
          </w:p>
        </w:tc>
        <w:tc>
          <w:tcPr>
            <w:tcW w:w="1843" w:type="dxa"/>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中小企业信用融资</w:t>
            </w:r>
          </w:p>
        </w:tc>
        <w:tc>
          <w:tcPr>
            <w:tcW w:w="6095" w:type="dxa"/>
            <w:tcBorders>
              <w:top w:val="single" w:color="000000" w:sz="8" w:space="0"/>
              <w:left w:val="single" w:color="000000" w:sz="2" w:space="0"/>
              <w:right w:val="single" w:color="000000" w:sz="8" w:space="0"/>
            </w:tcBorders>
            <w:vAlign w:val="center"/>
          </w:tcPr>
          <w:p>
            <w:pPr>
              <w:spacing w:line="360" w:lineRule="auto"/>
              <w:ind w:firstLine="480" w:firstLineChars="200"/>
              <w:rPr>
                <w:rFonts w:cs="宋体" w:asciiTheme="minorEastAsia" w:hAnsiTheme="minorEastAsia" w:eastAsiaTheme="minorEastAsia"/>
                <w:snapToGrid w:val="0"/>
                <w:kern w:val="28"/>
                <w:sz w:val="24"/>
              </w:rPr>
            </w:pPr>
            <w:r>
              <w:rPr>
                <w:rFonts w:hint="eastAsia" w:cs="宋体" w:asciiTheme="minorEastAsia" w:hAnsiTheme="minorEastAsia" w:eastAsiaTheme="minor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napToGrid w:val="0"/>
                <w:kern w:val="28"/>
                <w:sz w:val="24"/>
              </w:rPr>
              <w:t>供应商成交后也可在“广西政府采购云”平台申请政采贷：操作路径：登录广西政府采购云平台-金融服务中心-【融资服务】，可在热门申请中选择产品直接申请。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z w:val="24"/>
              </w:rPr>
            </w:pPr>
            <w:sdt>
              <w:sdtPr>
                <w:rPr>
                  <w:rFonts w:hint="eastAsia" w:ascii="宋体" w:hAnsi="宋体" w:cs="宋体"/>
                  <w:kern w:val="0"/>
                  <w:sz w:val="24"/>
                </w:rPr>
                <w:id w:val="129772492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A</w:t>
            </w:r>
            <w:r>
              <w:rPr>
                <w:rFonts w:hint="eastAsia" w:ascii="宋体" w:hAnsi="宋体" w:cs="宋体"/>
                <w:sz w:val="24"/>
              </w:rPr>
              <w:t>不接受。</w:t>
            </w:r>
          </w:p>
          <w:p>
            <w:pPr>
              <w:pStyle w:val="32"/>
              <w:spacing w:line="360" w:lineRule="auto"/>
              <w:rPr>
                <w:rFonts w:hAnsi="宋体" w:cs="宋体"/>
                <w:kern w:val="28"/>
                <w:sz w:val="24"/>
              </w:rPr>
            </w:pPr>
            <w:sdt>
              <w:sdtPr>
                <w:rPr>
                  <w:rFonts w:hint="eastAsia" w:hAnsi="宋体" w:cs="宋体"/>
                  <w:kern w:val="0"/>
                  <w:sz w:val="24"/>
                </w:rPr>
                <w:id w:val="1206604863"/>
                <w14:checkbox>
                  <w14:checked w14:val="0"/>
                  <w14:checkedState w14:val="00FE" w14:font="Wingdings"/>
                  <w14:uncheckedState w14:val="2610" w14:font="MS Gothic"/>
                </w14:checkbox>
              </w:sdtPr>
              <w:sdtEndPr>
                <w:rPr>
                  <w:rFonts w:hint="eastAsia" w:hAnsi="宋体" w:cs="宋体"/>
                  <w:kern w:val="0"/>
                  <w:sz w:val="24"/>
                </w:rPr>
              </w:sdtEndPr>
              <w:sdtContent>
                <w:r>
                  <w:rPr>
                    <w:rFonts w:hint="eastAsia" w:ascii="MS Mincho" w:hAnsi="MS Mincho" w:eastAsia="MS Mincho" w:cs="MS Mincho"/>
                    <w:kern w:val="0"/>
                    <w:sz w:val="24"/>
                  </w:rPr>
                  <w:t>☐</w:t>
                </w:r>
              </w:sdtContent>
            </w:sdt>
            <w:r>
              <w:rPr>
                <w:rFonts w:hint="eastAsia" w:hAnsi="宋体" w:cs="宋体"/>
                <w:kern w:val="0"/>
                <w:sz w:val="24"/>
              </w:rPr>
              <w:t>B</w:t>
            </w:r>
            <w:r>
              <w:rPr>
                <w:rFonts w:hint="eastAsia" w:hAnsi="宋体" w:cs="宋体"/>
                <w:sz w:val="24"/>
              </w:rPr>
              <w:t>接受</w:t>
            </w:r>
            <w:r>
              <w:rPr>
                <w:rFonts w:hint="eastAsia" w:hAnsi="宋体" w:cs="宋体"/>
                <w:kern w:val="0"/>
                <w:sz w:val="24"/>
              </w:rPr>
              <w:t>：</w:t>
            </w:r>
            <w:r>
              <w:rPr>
                <w:rFonts w:hint="eastAsia" w:hAnsi="宋体" w:cs="宋体"/>
                <w:kern w:val="28"/>
                <w:sz w:val="24"/>
              </w:rPr>
              <w:t>备份响应文件送达地点：</w:t>
            </w:r>
            <w:r>
              <w:rPr>
                <w:rFonts w:hint="eastAsia" w:hAnsi="宋体" w:cs="宋体"/>
                <w:sz w:val="24"/>
                <w:u w:val="single"/>
              </w:rPr>
              <w:t xml:space="preserve">         </w:t>
            </w:r>
            <w:r>
              <w:rPr>
                <w:rFonts w:hint="eastAsia" w:hAnsi="宋体" w:cs="宋体"/>
                <w:kern w:val="28"/>
                <w:sz w:val="24"/>
              </w:rPr>
              <w:t>；备份响应文件签收人员联系电话：</w:t>
            </w:r>
            <w:r>
              <w:rPr>
                <w:rFonts w:hint="eastAsia" w:hAnsi="宋体" w:cs="宋体"/>
                <w:sz w:val="24"/>
                <w:u w:val="single"/>
              </w:rPr>
              <w:t xml:space="preserve">        </w:t>
            </w:r>
            <w:r>
              <w:rPr>
                <w:rFonts w:hint="eastAsia" w:hAnsi="宋体" w:cs="宋体"/>
                <w:sz w:val="24"/>
              </w:rPr>
              <w:t>。</w:t>
            </w:r>
            <w:r>
              <w:rPr>
                <w:rFonts w:hint="eastAsia" w:hAnsi="宋体" w:cs="宋体"/>
                <w:b/>
                <w:sz w:val="24"/>
              </w:rPr>
              <w:t>采购人、采购代理机构不强制或变相强制磋商供应商提交备份响应文件。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13</w:t>
            </w:r>
          </w:p>
        </w:tc>
        <w:tc>
          <w:tcPr>
            <w:tcW w:w="1843" w:type="dxa"/>
            <w:vMerge w:val="restart"/>
            <w:tcBorders>
              <w:top w:val="single" w:color="000000" w:sz="8" w:space="0"/>
              <w:left w:val="single" w:color="000000" w:sz="2"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cs="宋体"/>
                <w:snapToGrid w:val="0"/>
                <w:kern w:val="28"/>
                <w:sz w:val="24"/>
              </w:rPr>
            </w:pPr>
            <w:r>
              <w:rPr>
                <w:rFonts w:hint="eastAsia" w:ascii="宋体" w:hAnsi="宋体" w:cs="宋体"/>
                <w:snapToGrid w:val="0"/>
                <w:kern w:val="28"/>
                <w:sz w:val="24"/>
              </w:rPr>
              <w:t>联合体响应的，联合体各方分别提供与联合体协议中规定的分工内容相应的业绩证明材料，业绩数量以提供材料较少的一方为准。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pPr>
              <w:snapToGrid w:val="0"/>
              <w:spacing w:line="360" w:lineRule="auto"/>
              <w:jc w:val="center"/>
              <w:rPr>
                <w:rFonts w:cs="宋体" w:asciiTheme="minorEastAsia" w:hAnsiTheme="minorEastAsia" w:eastAsiaTheme="minorEastAsia"/>
                <w:sz w:val="24"/>
              </w:rPr>
            </w:pPr>
          </w:p>
        </w:tc>
        <w:tc>
          <w:tcPr>
            <w:tcW w:w="1843" w:type="dxa"/>
            <w:vMerge w:val="continue"/>
            <w:tcBorders>
              <w:left w:val="single" w:color="000000" w:sz="2" w:space="0"/>
              <w:bottom w:val="single" w:color="auto" w:sz="4" w:space="0"/>
              <w:right w:val="single" w:color="000000" w:sz="8" w:space="0"/>
            </w:tcBorders>
            <w:vAlign w:val="center"/>
          </w:tcPr>
          <w:p>
            <w:pPr>
              <w:snapToGrid w:val="0"/>
              <w:spacing w:line="360" w:lineRule="auto"/>
              <w:jc w:val="center"/>
              <w:rPr>
                <w:rFonts w:cs="宋体" w:asciiTheme="minorEastAsia" w:hAnsiTheme="minorEastAsia" w:eastAsiaTheme="minorEastAsia"/>
                <w:b/>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Mincho" w:hAnsi="MS Mincho" w:eastAsia="MS Mincho" w:cs="MS Mincho"/>
                    <w:kern w:val="0"/>
                    <w:sz w:val="24"/>
                  </w:rPr>
                  <w:t>☐</w:t>
                </w:r>
              </w:sdtContent>
            </w:sdt>
            <w:r>
              <w:rPr>
                <w:rFonts w:hint="eastAsia" w:ascii="宋体" w:hAnsi="宋体" w:cs="宋体"/>
                <w:snapToGrid w:val="0"/>
                <w:kern w:val="28"/>
                <w:sz w:val="24"/>
              </w:rPr>
              <w:t>联合体响应的，联合体各方均需按磋商文件第五部分评审标准要求提供资信证明文件，否则视为不符合相关要求。</w:t>
            </w:r>
          </w:p>
          <w:p>
            <w:pPr>
              <w:spacing w:line="360" w:lineRule="auto"/>
              <w:rPr>
                <w:rFonts w:ascii="宋体" w:hAnsi="宋体" w:cs="宋体"/>
                <w:snapToGrid w:val="0"/>
                <w:kern w:val="28"/>
                <w:sz w:val="24"/>
              </w:rPr>
            </w:pPr>
            <w:sdt>
              <w:sdtPr>
                <w:rPr>
                  <w:rFonts w:hint="eastAsia" w:cs="Arial" w:asciiTheme="minorEastAsia" w:hAnsiTheme="minorEastAsia" w:eastAsiaTheme="minorEastAsia"/>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kern w:val="0"/>
                  <w:sz w:val="24"/>
                </w:rPr>
              </w:sdtEndPr>
              <w:sdtContent>
                <w:r>
                  <w:rPr>
                    <w:rFonts w:hint="eastAsia" w:ascii="MS Gothic" w:hAnsi="MS Gothic" w:eastAsia="MS Gothic" w:cs="Arial"/>
                    <w:kern w:val="0"/>
                    <w:sz w:val="24"/>
                  </w:rPr>
                  <w:t>☐</w:t>
                </w:r>
              </w:sdtContent>
            </w:sdt>
            <w:r>
              <w:rPr>
                <w:rFonts w:hint="eastAsia" w:ascii="宋体" w:hAnsi="宋体" w:cs="宋体"/>
                <w:snapToGrid w:val="0"/>
                <w:kern w:val="28"/>
                <w:sz w:val="24"/>
              </w:rPr>
              <w:t>联合体响应的，联合体中有一方或者联合体成员根据分工按磋商文件第五部分评审标准要求提供资信证明文件的，视为符合了相关要求。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sz w:val="24"/>
              </w:rPr>
            </w:pPr>
            <w:r>
              <w:rPr>
                <w:rFonts w:hint="eastAsia" w:ascii="宋体" w:hAnsi="宋体" w:cs="宋体"/>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cs="宋体"/>
                <w:b/>
                <w:sz w:val="24"/>
              </w:rPr>
            </w:pPr>
            <w:r>
              <w:rPr>
                <w:rFonts w:hint="eastAsia" w:ascii="宋体" w:hAnsi="宋体" w:cs="宋体"/>
                <w:b/>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pPr>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kern w:val="0"/>
                <w:sz w:val="24"/>
              </w:rPr>
              <w:t>本磋商文件解释权属采购人及代理机构。</w:t>
            </w:r>
          </w:p>
        </w:tc>
      </w:tr>
    </w:tbl>
    <w:p>
      <w:pPr>
        <w:snapToGrid w:val="0"/>
        <w:jc w:val="center"/>
        <w:rPr>
          <w:rFonts w:cs="仿宋_GB2312" w:asciiTheme="minorEastAsia" w:hAnsiTheme="minorEastAsia" w:eastAsiaTheme="minorEastAsia"/>
          <w:b/>
          <w:sz w:val="32"/>
          <w:szCs w:val="20"/>
        </w:rPr>
      </w:pPr>
    </w:p>
    <w:p>
      <w:pPr>
        <w:adjustRightInd/>
        <w:spacing w:line="360" w:lineRule="auto"/>
        <w:ind w:firstLine="3845" w:firstLineChars="1197"/>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二、总则</w:t>
      </w:r>
    </w:p>
    <w:p>
      <w:pPr>
        <w:snapToGrid w:val="0"/>
        <w:spacing w:line="360" w:lineRule="auto"/>
        <w:jc w:val="left"/>
        <w:rPr>
          <w:rFonts w:asciiTheme="minorEastAsia" w:hAnsiTheme="minorEastAsia" w:eastAsiaTheme="minorEastAsia"/>
          <w:b/>
          <w:sz w:val="24"/>
        </w:rPr>
      </w:pPr>
      <w:r>
        <w:rPr>
          <w:rFonts w:hint="eastAsia" w:asciiTheme="minorEastAsia" w:hAnsiTheme="minorEastAsia" w:eastAsiaTheme="minorEastAsia"/>
          <w:b/>
          <w:sz w:val="24"/>
        </w:rPr>
        <w:t>1. 适用范围</w:t>
      </w:r>
    </w:p>
    <w:p>
      <w:pPr>
        <w:snapToGrid w:val="0"/>
        <w:spacing w:line="360" w:lineRule="auto"/>
        <w:ind w:firstLine="480" w:firstLineChars="200"/>
        <w:jc w:val="left"/>
        <w:rPr>
          <w:rFonts w:asciiTheme="minorEastAsia" w:hAnsiTheme="minorEastAsia" w:eastAsiaTheme="minorEastAsia"/>
          <w:sz w:val="24"/>
        </w:rPr>
      </w:pPr>
      <w:r>
        <w:rPr>
          <w:rFonts w:hint="eastAsia" w:asciiTheme="minorEastAsia" w:hAnsiTheme="minorEastAsia" w:eastAsiaTheme="minorEastAsia"/>
          <w:sz w:val="24"/>
        </w:rPr>
        <w:t>本磋商文件适用于该项目的邀请、响应、开启响应文件、信用信息查询、资格性审查、评审、成交、合同、验收等行为（法律、法规另有规定的，从其规定）。</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2.定义</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 “采购人”系指磋商邀请公告中载明的本项目的采购人。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 “采购代理机构”系指磋商邀请公告中载明的本项目的采购代理机构。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 “供应商”系指响应磋商、参加本次竞争的法人、其他组织或自然人。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 “</w:t>
      </w:r>
      <w:r>
        <w:rPr>
          <w:rFonts w:hint="eastAsia" w:ascii="宋体" w:hAnsi="宋体" w:cs="宋体"/>
          <w:sz w:val="24"/>
        </w:rPr>
        <w:t>法定代表人（负责人）</w:t>
      </w:r>
      <w:r>
        <w:rPr>
          <w:rFonts w:hint="eastAsia" w:asciiTheme="minorEastAsia" w:hAnsiTheme="minorEastAsia" w:eastAsiaTheme="minorEastAsia"/>
          <w:sz w:val="24"/>
        </w:rPr>
        <w:t>”系指法人企业的法定负责人，或其他组织为法律、行政法规规定代表单位行使职权的主要负责人，或自然人本人。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 “成交人”系指经评审确定的成交供应商。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2.6“响应文件”系指供应商提交的商务技术文件。供应商提交最后报价后，最后报价是供应商响应文件的有效组成部分。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2.7“电子交易平台”系指本项目政府采购活动所依托的</w:t>
      </w:r>
      <w:r>
        <w:rPr>
          <w:rFonts w:hint="eastAsia" w:ascii="宋体" w:hAnsi="宋体" w:cs="宋体"/>
          <w:sz w:val="24"/>
        </w:rPr>
        <w:t>广西政府采购云平台（https://www.gcy.zfcg.gxzf.gov.cn/）</w:t>
      </w:r>
      <w:r>
        <w:rPr>
          <w:rFonts w:hint="eastAsia" w:asciiTheme="minorEastAsia" w:hAnsiTheme="minorEastAsia" w:eastAsiaTheme="minorEastAsia"/>
          <w:sz w:val="24"/>
        </w:rPr>
        <w:t>。</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sz w:val="24"/>
        </w:rPr>
        <w:t>4</w:t>
      </w:r>
      <w:r>
        <w:rPr>
          <w:rFonts w:hint="eastAsia" w:asciiTheme="minorEastAsia" w:hAnsiTheme="minorEastAsia" w:eastAsiaTheme="minorEastAsia"/>
          <w:sz w:val="24"/>
        </w:rPr>
        <w:t>）。</w:t>
      </w:r>
    </w:p>
    <w:p>
      <w:pPr>
        <w:spacing w:line="360" w:lineRule="auto"/>
        <w:ind w:firstLine="480" w:firstLineChars="200"/>
        <w:rPr>
          <w:rFonts w:ascii="宋体" w:hAnsi="宋体" w:cs="宋体"/>
          <w:sz w:val="24"/>
        </w:rPr>
      </w:pPr>
      <w:r>
        <w:rPr>
          <w:rFonts w:hint="eastAsia" w:ascii="宋体" w:hAnsi="宋体" w:cs="宋体"/>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2.9 “书面形式”包括数据电文形式与纸质形式。数据电文形式与纸质形式的采购活动具有同等法律效力。</w:t>
      </w:r>
    </w:p>
    <w:p>
      <w:pPr>
        <w:snapToGrid w:val="0"/>
        <w:spacing w:line="360" w:lineRule="auto"/>
        <w:ind w:firstLine="480" w:firstLineChars="200"/>
        <w:jc w:val="left"/>
        <w:rPr>
          <w:rFonts w:asciiTheme="minorEastAsia" w:hAnsiTheme="minorEastAsia" w:eastAsiaTheme="minorEastAsia"/>
          <w:b/>
          <w:sz w:val="24"/>
        </w:rPr>
      </w:pPr>
      <w:r>
        <w:rPr>
          <w:rFonts w:hint="eastAsia" w:asciiTheme="minorEastAsia" w:hAnsiTheme="minorEastAsia" w:eastAsiaTheme="minorEastAsia"/>
          <w:sz w:val="24"/>
        </w:rPr>
        <w:t>2.10 “▲” 系指实质性要求条款， “※”系指磋商过程中可能实质性变动的内容，</w:t>
      </w:r>
      <w:r>
        <w:rPr>
          <w:rFonts w:asciiTheme="minorEastAsia" w:hAnsiTheme="minorEastAsia" w:eastAsiaTheme="minorEastAsia"/>
          <w:sz w:val="24"/>
        </w:rPr>
        <w:t xml:space="preserve"> </w:t>
      </w:r>
      <w:r>
        <w:rPr>
          <w:rFonts w:hint="eastAsia" w:ascii="宋体" w:hAnsi="宋体" w:cs="宋体"/>
          <w:kern w:val="0"/>
          <w:sz w:val="24"/>
        </w:rPr>
        <w:t>“</w:t>
      </w:r>
      <w:r>
        <w:rPr>
          <w:rFonts w:hint="eastAsia" w:ascii="宋体" w:hAnsi="宋体" w:cs="宋体"/>
          <w:kern w:val="0"/>
          <w:sz w:val="24"/>
        </w:rPr>
        <w:sym w:font="Wingdings" w:char="F0FE"/>
      </w:r>
      <w:r>
        <w:rPr>
          <w:rFonts w:hint="eastAsia" w:ascii="宋体" w:hAnsi="宋体" w:cs="宋体"/>
          <w:kern w:val="0"/>
          <w:sz w:val="24"/>
        </w:rPr>
        <w:t>”</w:t>
      </w:r>
      <w:r>
        <w:rPr>
          <w:rFonts w:hint="eastAsia" w:cs="宋体" w:asciiTheme="minorEastAsia" w:hAnsiTheme="minorEastAsia" w:eastAsiaTheme="minorEastAsia"/>
          <w:sz w:val="24"/>
        </w:rPr>
        <w:t>系指适用本项目的要求，“□”系指不适用本项目的要求。</w:t>
      </w:r>
    </w:p>
    <w:p>
      <w:pPr>
        <w:adjustRightInd/>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3. 响应有效期</w:t>
      </w:r>
    </w:p>
    <w:p>
      <w:pPr>
        <w:spacing w:line="360" w:lineRule="auto"/>
        <w:ind w:firstLine="480" w:firstLineChars="200"/>
        <w:rPr>
          <w:rFonts w:cs="仿宋_GB2312" w:asciiTheme="minorEastAsia" w:hAnsiTheme="minorEastAsia" w:eastAsiaTheme="minorEastAsia"/>
          <w:b/>
          <w:sz w:val="24"/>
          <w:szCs w:val="21"/>
        </w:rPr>
      </w:pPr>
      <w:r>
        <w:rPr>
          <w:rFonts w:hint="eastAsia" w:cs="仿宋_GB2312" w:asciiTheme="minorEastAsia" w:hAnsiTheme="minorEastAsia" w:eastAsiaTheme="minorEastAsia"/>
          <w:sz w:val="24"/>
          <w:szCs w:val="20"/>
        </w:rPr>
        <w:t>▲3.1</w:t>
      </w:r>
      <w:r>
        <w:rPr>
          <w:rFonts w:hint="eastAsia" w:cs="仿宋_GB2312" w:asciiTheme="minorEastAsia" w:hAnsiTheme="minorEastAsia" w:eastAsiaTheme="minorEastAsia"/>
          <w:b/>
          <w:sz w:val="24"/>
          <w:szCs w:val="20"/>
        </w:rPr>
        <w:t>响应有效期为从提交响应文件的截止之日起60天。供应商的响应文件中承</w:t>
      </w:r>
      <w:r>
        <w:rPr>
          <w:rFonts w:hint="eastAsia" w:cs="仿宋_GB2312" w:asciiTheme="minorEastAsia" w:hAnsiTheme="minorEastAsia" w:eastAsiaTheme="minorEastAsia"/>
          <w:b/>
          <w:sz w:val="24"/>
          <w:szCs w:val="21"/>
        </w:rPr>
        <w:t>诺的响应有效期少于磋商文件中载明的磋商有效期的，响应无效。</w:t>
      </w:r>
    </w:p>
    <w:p>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3.2响应文件合格提交后，自响应截止日期起，在响应有效期内有效。</w:t>
      </w:r>
    </w:p>
    <w:p>
      <w:pPr>
        <w:pStyle w:val="392"/>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szCs w:val="24"/>
        </w:rPr>
        <w:t>拒绝延长磋商有效期的供应商不得再参与该项目后续采购活动。</w:t>
      </w:r>
    </w:p>
    <w:p>
      <w:pPr>
        <w:tabs>
          <w:tab w:val="left" w:pos="378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4．响应费用</w:t>
      </w:r>
    </w:p>
    <w:p>
      <w:pPr>
        <w:pStyle w:val="32"/>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rPr>
        <w:t>供应商需自行承担涉及响应的一切费用</w:t>
      </w:r>
      <w:r>
        <w:rPr>
          <w:rFonts w:hint="eastAsia" w:asciiTheme="minorEastAsia" w:hAnsiTheme="minorEastAsia" w:eastAsiaTheme="minorEastAsia"/>
          <w:sz w:val="24"/>
          <w:lang w:val="zh-CN"/>
        </w:rPr>
        <w:t>。</w:t>
      </w:r>
    </w:p>
    <w:p>
      <w:pPr>
        <w:spacing w:line="360" w:lineRule="auto"/>
        <w:jc w:val="center"/>
        <w:rPr>
          <w:rFonts w:cs="仿宋_GB2312" w:asciiTheme="minorEastAsia" w:hAnsiTheme="minorEastAsia" w:eastAsiaTheme="minorEastAsia"/>
          <w:b/>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三、需要落实的政府采购政策</w:t>
      </w:r>
    </w:p>
    <w:p>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1.是否允许采购进口产品要求</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rPr>
        <w:t>优先采购向我国企业转让技术、与我国企业签订消化吸收再创新方案的供应商的进口产品</w:t>
      </w:r>
      <w:r>
        <w:rPr>
          <w:rFonts w:hint="eastAsia" w:asciiTheme="minorEastAsia" w:hAnsiTheme="minorEastAsia" w:eastAsiaTheme="minorEastAsia"/>
          <w:sz w:val="24"/>
        </w:rPr>
        <w:t>。</w:t>
      </w:r>
    </w:p>
    <w:p>
      <w:pPr>
        <w:pStyle w:val="32"/>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lang w:val="en-US" w:eastAsia="zh-CN"/>
        </w:rPr>
        <w:t>2</w:t>
      </w:r>
      <w:r>
        <w:rPr>
          <w:rFonts w:hint="eastAsia" w:asciiTheme="minorEastAsia" w:hAnsiTheme="minorEastAsia" w:eastAsiaTheme="minorEastAsia"/>
          <w:b/>
          <w:color w:val="auto"/>
          <w:sz w:val="24"/>
          <w:szCs w:val="24"/>
        </w:rPr>
        <w:t>.支持中小企业发展。</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lang w:val="en-US" w:eastAsia="zh-CN"/>
        </w:rPr>
        <w:t>2</w:t>
      </w:r>
      <w:r>
        <w:rPr>
          <w:rFonts w:hint="eastAsia" w:cs="宋体" w:asciiTheme="minorEastAsia" w:hAnsiTheme="minorEastAsia" w:eastAsiaTheme="minorEastAsia"/>
          <w:color w:val="auto"/>
          <w:sz w:val="24"/>
        </w:rPr>
        <w:t>.1中小企业，是指在中华人民共和国境内依法设立，依据国务院批准的中小企业划分标准确定的中型企业、小型企业和微型企业，但与大企业的负责人为同一人，或者与大企业存在直接控股、管理关系的除外。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bCs/>
          <w:color w:val="auto"/>
          <w:sz w:val="24"/>
          <w:lang w:val="en-US" w:eastAsia="zh-CN"/>
        </w:rPr>
        <w:t>2</w:t>
      </w:r>
      <w:r>
        <w:rPr>
          <w:rFonts w:cs="宋体" w:asciiTheme="minorEastAsia" w:hAnsiTheme="minorEastAsia" w:eastAsiaTheme="minorEastAsia"/>
          <w:bCs/>
          <w:color w:val="auto"/>
          <w:sz w:val="24"/>
        </w:rPr>
        <w:t>.2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color w:val="auto"/>
          <w:sz w:val="24"/>
          <w:lang w:val="en-US" w:eastAsia="zh-CN"/>
        </w:rPr>
        <w:t>2</w:t>
      </w:r>
      <w:r>
        <w:rPr>
          <w:rFonts w:hint="eastAsia" w:cs="宋体" w:asciiTheme="minorEastAsia" w:hAnsiTheme="minorEastAsia" w:eastAsiaTheme="minorEastAsia"/>
          <w:color w:val="auto"/>
          <w:sz w:val="24"/>
        </w:rPr>
        <w:t>.3对于未预留份额专门面向中小企业采购的政府采购项目，以及预</w:t>
      </w:r>
      <w:r>
        <w:rPr>
          <w:rFonts w:hint="eastAsia" w:cs="宋体" w:asciiTheme="minorEastAsia" w:hAnsiTheme="minorEastAsia" w:eastAsiaTheme="minorEastAsia"/>
          <w:sz w:val="24"/>
        </w:rPr>
        <w:t>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.4符合《关于促进残疾人就业政府采购政策的通知》（财库〔2017〕141号）规定的条件并提供《残疾人福利性单位声明函》（附件</w:t>
      </w:r>
      <w:r>
        <w:rPr>
          <w:rFonts w:cs="宋体" w:asciiTheme="minorEastAsia" w:hAnsiTheme="minorEastAsia" w:eastAsiaTheme="minorEastAsia"/>
          <w:sz w:val="24"/>
        </w:rPr>
        <w:t>3</w:t>
      </w:r>
      <w:r>
        <w:rPr>
          <w:rFonts w:hint="eastAsia" w:cs="宋体" w:asciiTheme="minorEastAsia" w:hAnsiTheme="minorEastAsia" w:eastAsiaTheme="minorEastAsia"/>
          <w:sz w:val="24"/>
        </w:rPr>
        <w:t>）的残疾人福利性单位视同小型、微型企业；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lang w:val="en-US" w:eastAsia="zh-CN"/>
        </w:rPr>
        <w:t>2</w:t>
      </w:r>
      <w:r>
        <w:rPr>
          <w:rFonts w:hint="eastAsia" w:cs="宋体" w:asciiTheme="minorEastAsia" w:hAnsiTheme="minorEastAsia" w:eastAsiaTheme="minorEastAsia"/>
          <w:sz w:val="24"/>
        </w:rPr>
        <w:t>.7中小企业享受扶持政策获得政府采购合同的，小微企业不得将合同分包给大中型企业，中型企业不得将合同分包给大型企业。</w:t>
      </w:r>
    </w:p>
    <w:p>
      <w:pPr>
        <w:spacing w:line="360" w:lineRule="auto"/>
        <w:rPr>
          <w:rFonts w:ascii="宋体" w:hAnsi="宋体" w:cs="宋体"/>
          <w:b/>
          <w:sz w:val="24"/>
        </w:rPr>
      </w:pPr>
      <w:r>
        <w:rPr>
          <w:rFonts w:hint="eastAsia" w:cs="宋体" w:asciiTheme="minorEastAsia" w:hAnsiTheme="minorEastAsia" w:eastAsiaTheme="minorEastAsia"/>
          <w:b/>
          <w:sz w:val="24"/>
          <w:lang w:val="en-US" w:eastAsia="zh-CN"/>
        </w:rPr>
        <w:t>3</w:t>
      </w:r>
      <w:r>
        <w:rPr>
          <w:rFonts w:hint="eastAsia" w:cs="宋体" w:asciiTheme="minorEastAsia" w:hAnsiTheme="minorEastAsia" w:eastAsiaTheme="minorEastAsia"/>
          <w:b/>
          <w:sz w:val="24"/>
        </w:rPr>
        <w:t>.</w:t>
      </w:r>
      <w:r>
        <w:rPr>
          <w:rFonts w:hint="eastAsia" w:ascii="宋体" w:hAnsi="宋体" w:cs="宋体"/>
          <w:b/>
          <w:sz w:val="24"/>
        </w:rPr>
        <w:t>平等对待内外资企业</w:t>
      </w:r>
    </w:p>
    <w:p>
      <w:pPr>
        <w:spacing w:line="360" w:lineRule="auto"/>
        <w:ind w:firstLine="480" w:firstLineChars="200"/>
        <w:rPr>
          <w:rFonts w:ascii="宋体" w:hAnsi="宋体" w:cs="宋体"/>
          <w:sz w:val="24"/>
        </w:rPr>
      </w:pPr>
      <w:r>
        <w:rPr>
          <w:rFonts w:hint="eastAsia" w:ascii="宋体" w:hAnsi="宋体" w:cs="宋体"/>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pPr>
        <w:pStyle w:val="631"/>
        <w:ind w:firstLine="0"/>
        <w:rPr>
          <w:b/>
          <w:bCs/>
        </w:rPr>
      </w:pPr>
      <w:r>
        <w:rPr>
          <w:rFonts w:hint="eastAsia" w:cs="宋体" w:asciiTheme="minorEastAsia" w:hAnsiTheme="minorEastAsia" w:eastAsiaTheme="minorEastAsia"/>
          <w:b/>
          <w:lang w:val="en-US" w:eastAsia="zh-CN"/>
        </w:rPr>
        <w:t>4</w:t>
      </w:r>
      <w:r>
        <w:rPr>
          <w:rFonts w:hint="eastAsia" w:cs="宋体" w:asciiTheme="minorEastAsia" w:hAnsiTheme="minorEastAsia" w:eastAsiaTheme="minorEastAsia"/>
          <w:b/>
        </w:rPr>
        <w:t>.</w:t>
      </w:r>
      <w:r>
        <w:rPr>
          <w:rFonts w:hint="eastAsia"/>
          <w:b/>
        </w:rPr>
        <w:t>平等对待符合条件的破产重整企业</w:t>
      </w:r>
    </w:p>
    <w:p>
      <w:pPr>
        <w:pStyle w:val="631"/>
      </w:pPr>
      <w:r>
        <w:rPr>
          <w:rFonts w:hint="eastAsia" w:cs="宋体"/>
        </w:rPr>
        <w:t>平等对待符合条件的破产重整企业，切实保障企业公平竞争，平等维护企业的合法利益。</w:t>
      </w:r>
    </w:p>
    <w:p>
      <w:pPr>
        <w:spacing w:line="360" w:lineRule="auto"/>
        <w:ind w:firstLine="480" w:firstLineChars="200"/>
        <w:rPr>
          <w:rFonts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四、询问、质疑与投诉</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1.在线询问、质疑、投诉</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pPr>
        <w:spacing w:line="360" w:lineRule="auto"/>
        <w:ind w:firstLine="480" w:firstLineChars="200"/>
        <w:rPr>
          <w:rFonts w:asciiTheme="minorEastAsia" w:hAnsiTheme="minorEastAsia" w:eastAsiaTheme="minorEastAsia"/>
          <w:sz w:val="24"/>
          <w:lang w:val="zh-CN"/>
        </w:rPr>
      </w:pPr>
      <w:bookmarkStart w:id="48" w:name="OLE_LINK18"/>
      <w:bookmarkStart w:id="49" w:name="OLE_LINK19"/>
      <w:r>
        <w:rPr>
          <w:rFonts w:hint="eastAsia" w:asciiTheme="minorEastAsia" w:hAnsiTheme="minorEastAsia" w:eastAsiaTheme="minorEastAsia"/>
          <w:sz w:val="24"/>
          <w:lang w:val="zh-CN"/>
        </w:rPr>
        <w:t>询问联系部门：北海市政府采购中心采购二科，联系电话：0779-3056122，地址：北海市海城区陈文村北路7号市直机关第三办公区2号楼一层。</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 xml:space="preserve">质疑联系部门：北海市政府采购中心监督科，联系电话：0779-3960826，地址：北海市海城区陈文村北路7号市直机关第三办公区2号楼一层。 </w:t>
      </w:r>
    </w:p>
    <w:p>
      <w:pPr>
        <w:spacing w:line="360" w:lineRule="auto"/>
        <w:ind w:firstLine="480" w:firstLineChars="200"/>
        <w:rPr>
          <w:rFonts w:asciiTheme="minorEastAsia" w:hAnsiTheme="minorEastAsia" w:eastAsiaTheme="minorEastAsia"/>
          <w:sz w:val="24"/>
          <w:lang w:val="zh-CN"/>
        </w:rPr>
      </w:pPr>
      <w:r>
        <w:rPr>
          <w:rFonts w:hint="eastAsia" w:asciiTheme="minorEastAsia" w:hAnsiTheme="minorEastAsia" w:eastAsiaTheme="minorEastAsia"/>
          <w:sz w:val="24"/>
          <w:lang w:val="zh-CN"/>
        </w:rPr>
        <w:t>投诉联系部门：北海市财政局，联系电话：</w:t>
      </w:r>
      <w:r>
        <w:rPr>
          <w:rFonts w:asciiTheme="minorEastAsia" w:hAnsiTheme="minorEastAsia" w:eastAsiaTheme="minorEastAsia"/>
          <w:sz w:val="24"/>
          <w:lang w:val="zh-CN"/>
        </w:rPr>
        <w:t>0779-3063975</w:t>
      </w:r>
      <w:r>
        <w:rPr>
          <w:rFonts w:hint="eastAsia" w:asciiTheme="minorEastAsia" w:hAnsiTheme="minorEastAsia" w:eastAsiaTheme="minorEastAsia"/>
          <w:sz w:val="24"/>
          <w:lang w:val="zh-CN"/>
        </w:rPr>
        <w:t>，地址：北海市海城区北部湾西路19号。</w:t>
      </w:r>
    </w:p>
    <w:bookmarkEnd w:id="48"/>
    <w:bookmarkEnd w:id="49"/>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2. 供应商询问</w:t>
      </w:r>
    </w:p>
    <w:p>
      <w:pPr>
        <w:autoSpaceDE w:val="0"/>
        <w:autoSpaceDN w:val="0"/>
        <w:spacing w:line="360" w:lineRule="auto"/>
        <w:ind w:firstLine="480" w:firstLineChars="200"/>
        <w:jc w:val="lef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3. 供应商质疑</w:t>
      </w:r>
    </w:p>
    <w:p>
      <w:pPr>
        <w:pStyle w:val="32"/>
        <w:spacing w:line="360" w:lineRule="auto"/>
        <w:ind w:firstLine="482" w:firstLineChars="200"/>
        <w:rPr>
          <w:rFonts w:asciiTheme="minorEastAsia" w:hAnsiTheme="minorEastAsia" w:eastAsiaTheme="minorEastAsia"/>
          <w:b/>
          <w:sz w:val="24"/>
        </w:rPr>
      </w:pPr>
      <w:r>
        <w:rPr>
          <w:rFonts w:hint="eastAsia" w:cs="微软雅黑" w:asciiTheme="minorEastAsia" w:hAnsiTheme="minorEastAsia" w:eastAsiaTheme="minorEastAsia"/>
          <w:b/>
          <w:kern w:val="0"/>
          <w:sz w:val="24"/>
          <w:lang w:val="zh-CN"/>
        </w:rPr>
        <w:t>3</w:t>
      </w:r>
      <w:r>
        <w:rPr>
          <w:rFonts w:hint="eastAsia" w:asciiTheme="minorEastAsia" w:hAnsiTheme="minorEastAsia" w:eastAsiaTheme="minorEastAsia"/>
          <w:b/>
          <w:sz w:val="24"/>
        </w:rPr>
        <w:t>.1质疑提出时效</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3.1.1提出质疑的供应商应当是参与所质疑项目采购活动的供应商。潜在供应商已依法获取其可质疑的采购文件的，可以对该文件提出质疑。</w:t>
      </w:r>
    </w:p>
    <w:p>
      <w:pPr>
        <w:pStyle w:val="32"/>
        <w:spacing w:line="360" w:lineRule="auto"/>
        <w:ind w:firstLine="480" w:firstLineChars="200"/>
        <w:rPr>
          <w:rFonts w:asciiTheme="minorEastAsia" w:hAnsiTheme="minorEastAsia" w:eastAsiaTheme="minorEastAsia"/>
          <w:sz w:val="24"/>
        </w:rPr>
      </w:pPr>
      <w:r>
        <w:rPr>
          <w:rFonts w:hint="eastAsia" w:cs="微软雅黑" w:asciiTheme="minorEastAsia" w:hAnsiTheme="minorEastAsia" w:eastAsiaTheme="minorEastAsia"/>
          <w:kern w:val="0"/>
          <w:sz w:val="24"/>
          <w:lang w:val="zh-CN"/>
        </w:rPr>
        <w:t>3</w:t>
      </w:r>
      <w:r>
        <w:rPr>
          <w:rFonts w:hint="eastAsia" w:asciiTheme="minorEastAsia" w:hAnsiTheme="minorEastAsia" w:eastAsiaTheme="minorEastAsia"/>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pStyle w:val="16"/>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3.1.2.2对采购过程提出质疑的，质疑期限为各采购程序环节结束之日起计算。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3.1.2.3对采购结果提出质疑的，质疑期限自采购结果公告期限届满之日起计算。</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3.1.2.4对同一采购程序环节的质疑，供应商须一次性提出。</w:t>
      </w:r>
    </w:p>
    <w:p>
      <w:pPr>
        <w:pStyle w:val="32"/>
        <w:spacing w:line="360" w:lineRule="auto"/>
        <w:ind w:firstLine="482" w:firstLineChars="200"/>
        <w:rPr>
          <w:rFonts w:asciiTheme="minorEastAsia" w:hAnsiTheme="minorEastAsia" w:eastAsiaTheme="minorEastAsia"/>
          <w:sz w:val="24"/>
        </w:rPr>
      </w:pPr>
      <w:r>
        <w:rPr>
          <w:rFonts w:hint="eastAsia" w:asciiTheme="minorEastAsia" w:hAnsiTheme="minorEastAsia" w:eastAsiaTheme="minorEastAsia"/>
          <w:b/>
          <w:sz w:val="24"/>
        </w:rPr>
        <w:t>3.2质疑答复</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3.2.1根据采购人与采购代理机构签订采购委托协议的规定，质疑答复责任主体如下：</w:t>
      </w:r>
    </w:p>
    <w:p>
      <w:pPr>
        <w:widowControl/>
        <w:adjustRightInd/>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质疑内容</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质疑答复责任主体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对采购文件提出质疑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对采购文件中特定资格条件、采购需求、评审办法、评审标准提出的质疑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对采购文件中其他内容提出的质疑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对采购过程提出质疑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有关现场考察或开启响应文件前答疑会事项提出的质疑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pPr>
              <w:pStyle w:val="32"/>
              <w:spacing w:line="360" w:lineRule="auto"/>
              <w:jc w:val="center"/>
              <w:rPr>
                <w:rFonts w:asciiTheme="minorEastAsia" w:hAnsiTheme="minorEastAsia" w:eastAsiaTheme="minorEastAsia"/>
                <w:sz w:val="24"/>
              </w:rPr>
            </w:pP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对采购过程中其它事项提出的质疑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对采购结果提出质疑</w:t>
            </w:r>
          </w:p>
        </w:tc>
        <w:tc>
          <w:tcPr>
            <w:tcW w:w="4536" w:type="dxa"/>
            <w:vAlign w:val="center"/>
          </w:tcPr>
          <w:p>
            <w:pPr>
              <w:pStyle w:val="32"/>
              <w:spacing w:line="360" w:lineRule="auto"/>
              <w:jc w:val="left"/>
              <w:rPr>
                <w:rFonts w:asciiTheme="minorEastAsia" w:hAnsiTheme="minorEastAsia" w:eastAsiaTheme="minorEastAsia"/>
                <w:sz w:val="24"/>
              </w:rPr>
            </w:pPr>
            <w:r>
              <w:rPr>
                <w:rFonts w:hint="eastAsia" w:asciiTheme="minorEastAsia" w:hAnsiTheme="minorEastAsia" w:eastAsiaTheme="minorEastAsia"/>
                <w:sz w:val="24"/>
              </w:rPr>
              <w:t>对采购结果提出的质疑</w:t>
            </w:r>
          </w:p>
        </w:tc>
        <w:tc>
          <w:tcPr>
            <w:tcW w:w="2232" w:type="dxa"/>
            <w:vAlign w:val="center"/>
          </w:tcPr>
          <w:p>
            <w:pPr>
              <w:pStyle w:val="32"/>
              <w:spacing w:line="360" w:lineRule="auto"/>
              <w:jc w:val="center"/>
              <w:rPr>
                <w:rFonts w:asciiTheme="minorEastAsia" w:hAnsiTheme="minorEastAsia" w:eastAsiaTheme="minorEastAsia"/>
                <w:sz w:val="24"/>
              </w:rPr>
            </w:pPr>
            <w:r>
              <w:rPr>
                <w:rFonts w:hint="eastAsia" w:asciiTheme="minorEastAsia" w:hAnsiTheme="minorEastAsia" w:eastAsiaTheme="minorEastAsia"/>
                <w:sz w:val="24"/>
              </w:rPr>
              <w:t>采购代理机构</w:t>
            </w:r>
          </w:p>
        </w:tc>
      </w:tr>
    </w:tbl>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注：采购人或代理机构应当协助质疑答复责任主体及时答复供应商的书面质疑。</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 2.3询问或者质疑事项可能影响采购结果的，采购人应当暂停签订合同，已经签订合同的，应当中止履行合同。</w:t>
      </w:r>
    </w:p>
    <w:p>
      <w:pPr>
        <w:pStyle w:val="32"/>
        <w:spacing w:line="360" w:lineRule="auto"/>
        <w:ind w:firstLine="482" w:firstLineChars="200"/>
        <w:rPr>
          <w:rFonts w:asciiTheme="minorEastAsia" w:hAnsiTheme="minorEastAsia" w:eastAsiaTheme="minorEastAsia"/>
          <w:sz w:val="24"/>
        </w:rPr>
      </w:pPr>
      <w:r>
        <w:rPr>
          <w:rFonts w:hint="eastAsia" w:cs="微软雅黑" w:asciiTheme="minorEastAsia" w:hAnsiTheme="minorEastAsia" w:eastAsiaTheme="minorEastAsia"/>
          <w:b/>
          <w:kern w:val="0"/>
          <w:sz w:val="24"/>
          <w:lang w:val="zh-CN"/>
        </w:rPr>
        <w:t>3.3质疑函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3.3.1供应商提出质疑应当提交质疑函和必要的证明材料。质疑函应当包括下列内容：</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3.3.1.1</w:t>
      </w:r>
      <w:r>
        <w:rPr>
          <w:rFonts w:hint="eastAsia" w:asciiTheme="minorEastAsia" w:hAnsiTheme="minorEastAsia" w:eastAsiaTheme="minorEastAsia"/>
          <w:sz w:val="24"/>
          <w:szCs w:val="24"/>
        </w:rPr>
        <w:t>供应商的姓名或者名称、地址、邮编、联系人及联系电话；</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3.3.1.2</w:t>
      </w:r>
      <w:r>
        <w:rPr>
          <w:rFonts w:hint="eastAsia" w:asciiTheme="minorEastAsia" w:hAnsiTheme="minorEastAsia" w:eastAsiaTheme="minorEastAsia"/>
          <w:sz w:val="24"/>
          <w:szCs w:val="24"/>
        </w:rPr>
        <w:t>质疑项目的名称、编号；</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3.3.1.3</w:t>
      </w:r>
      <w:r>
        <w:rPr>
          <w:rFonts w:hint="eastAsia" w:asciiTheme="minorEastAsia" w:hAnsiTheme="minorEastAsia" w:eastAsiaTheme="minorEastAsia"/>
          <w:sz w:val="24"/>
          <w:szCs w:val="24"/>
        </w:rPr>
        <w:t>具体、明确的质疑事项和与质疑事项相关的请求；</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3.3.1.4</w:t>
      </w:r>
      <w:r>
        <w:rPr>
          <w:rFonts w:hint="eastAsia" w:asciiTheme="minorEastAsia" w:hAnsiTheme="minorEastAsia" w:eastAsiaTheme="minorEastAsia"/>
          <w:sz w:val="24"/>
          <w:szCs w:val="24"/>
        </w:rPr>
        <w:t>事实依据；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3.3.1.5</w:t>
      </w:r>
      <w:r>
        <w:rPr>
          <w:rFonts w:hint="eastAsia" w:asciiTheme="minorEastAsia" w:hAnsiTheme="minorEastAsia" w:eastAsiaTheme="minorEastAsia"/>
          <w:sz w:val="24"/>
          <w:szCs w:val="24"/>
        </w:rPr>
        <w:t>必要的法律依据；</w:t>
      </w:r>
    </w:p>
    <w:p>
      <w:pPr>
        <w:pStyle w:val="32"/>
        <w:tabs>
          <w:tab w:val="left" w:pos="426"/>
          <w:tab w:val="left" w:pos="840"/>
        </w:tabs>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rPr>
        <w:t>3.3.1.6</w:t>
      </w:r>
      <w:r>
        <w:rPr>
          <w:rFonts w:hint="eastAsia" w:asciiTheme="minorEastAsia" w:hAnsiTheme="minorEastAsia" w:eastAsiaTheme="minorEastAsia"/>
          <w:sz w:val="24"/>
          <w:szCs w:val="24"/>
        </w:rPr>
        <w:t>提出质疑的日期。</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3.3.1.7供应商提交的质疑函需一式三份。供应商为自然人的，应当由本人签字；供应商为法人或者其他组织的，应当由法定代表人、主要负责人，或者其授权代表签字或者盖章，并加盖公章。</w:t>
      </w:r>
    </w:p>
    <w:p>
      <w:pPr>
        <w:pStyle w:val="32"/>
        <w:spacing w:line="360" w:lineRule="auto"/>
        <w:ind w:firstLine="482" w:firstLineChars="200"/>
        <w:rPr>
          <w:rFonts w:asciiTheme="minorEastAsia" w:hAnsiTheme="minorEastAsia" w:eastAsiaTheme="minorEastAsia"/>
          <w:b/>
          <w:sz w:val="24"/>
        </w:rPr>
      </w:pPr>
      <w:r>
        <w:rPr>
          <w:rFonts w:hint="eastAsia" w:asciiTheme="minorEastAsia" w:hAnsiTheme="minorEastAsia" w:eastAsiaTheme="minorEastAsia"/>
          <w:b/>
          <w:sz w:val="24"/>
        </w:rPr>
        <w:t>质疑函范本及制作说明详见附件</w:t>
      </w:r>
      <w:r>
        <w:rPr>
          <w:rFonts w:asciiTheme="minorEastAsia" w:hAnsiTheme="minorEastAsia" w:eastAsiaTheme="minorEastAsia"/>
          <w:b/>
          <w:sz w:val="24"/>
        </w:rPr>
        <w:t>1</w:t>
      </w:r>
      <w:r>
        <w:rPr>
          <w:rFonts w:hint="eastAsia" w:asciiTheme="minorEastAsia" w:hAnsiTheme="minorEastAsia" w:eastAsiaTheme="minorEastAsia"/>
          <w:b/>
          <w:sz w:val="24"/>
        </w:rPr>
        <w:t>。</w:t>
      </w:r>
    </w:p>
    <w:p>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4</w:t>
      </w:r>
      <w:r>
        <w:rPr>
          <w:rFonts w:asciiTheme="minorEastAsia" w:hAnsiTheme="minorEastAsia" w:eastAsiaTheme="minorEastAsia"/>
          <w:b/>
          <w:sz w:val="24"/>
        </w:rPr>
        <w:t>.供应商投诉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.1质疑供应商对采购人、</w:t>
      </w:r>
      <w:r>
        <w:rPr>
          <w:rFonts w:hint="eastAsia" w:asciiTheme="minorEastAsia" w:hAnsiTheme="minorEastAsia" w:eastAsiaTheme="minorEastAsia"/>
          <w:sz w:val="24"/>
        </w:rPr>
        <w:t>采购代理机构</w:t>
      </w:r>
      <w:r>
        <w:rPr>
          <w:rFonts w:asciiTheme="minorEastAsia" w:hAnsiTheme="minorEastAsia" w:eastAsiaTheme="minorEastAsia"/>
          <w:sz w:val="24"/>
        </w:rPr>
        <w:t>的答复不满意或者采购人、</w:t>
      </w:r>
      <w:r>
        <w:rPr>
          <w:rFonts w:hint="eastAsia" w:asciiTheme="minorEastAsia" w:hAnsiTheme="minorEastAsia" w:eastAsiaTheme="minorEastAsia"/>
          <w:sz w:val="24"/>
        </w:rPr>
        <w:t>采购代理机构</w:t>
      </w:r>
      <w:r>
        <w:rPr>
          <w:rFonts w:asciiTheme="minorEastAsia" w:hAnsiTheme="minorEastAsia" w:eastAsiaTheme="minorEastAsia"/>
          <w:sz w:val="24"/>
        </w:rPr>
        <w:t>未在规定的时间内</w:t>
      </w:r>
      <w:r>
        <w:rPr>
          <w:rFonts w:hint="eastAsia" w:asciiTheme="minorEastAsia" w:hAnsiTheme="minorEastAsia" w:eastAsiaTheme="minorEastAsia"/>
          <w:sz w:val="24"/>
        </w:rPr>
        <w:t>作出答复的，可以在答复期满后十五个工作日内向同级政府采购监督管理部门提出投诉。</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.2供应</w:t>
      </w:r>
      <w:r>
        <w:rPr>
          <w:rFonts w:hint="eastAsia" w:asciiTheme="minorEastAsia" w:hAnsiTheme="minorEastAsia" w:eastAsiaTheme="minorEastAsia"/>
          <w:sz w:val="24"/>
        </w:rPr>
        <w:t>商投诉的事项不得超出已质疑事项的范围，基于质疑答复内容提出的投诉事项除外。</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.3供应</w:t>
      </w:r>
      <w:r>
        <w:rPr>
          <w:rFonts w:hint="eastAsia" w:asciiTheme="minorEastAsia" w:hAnsiTheme="minorEastAsia" w:eastAsiaTheme="minorEastAsia"/>
          <w:sz w:val="24"/>
        </w:rPr>
        <w:t>商投诉应当有明确的请求和必要的证明材料。</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w:t>
      </w:r>
      <w:r>
        <w:rPr>
          <w:rFonts w:asciiTheme="minorEastAsia" w:hAnsiTheme="minorEastAsia" w:eastAsiaTheme="minorEastAsia"/>
          <w:sz w:val="24"/>
        </w:rPr>
        <w:t>.4以联合体形</w:t>
      </w:r>
      <w:r>
        <w:rPr>
          <w:rFonts w:hint="eastAsia" w:asciiTheme="minorEastAsia" w:hAnsiTheme="minorEastAsia" w:eastAsiaTheme="minorEastAsia"/>
          <w:sz w:val="24"/>
        </w:rPr>
        <w:t>式参加政府采购活动的，其投诉应当由组成联合体的所有供应商共同提出。</w:t>
      </w:r>
    </w:p>
    <w:p>
      <w:pPr>
        <w:pStyle w:val="32"/>
        <w:spacing w:line="360" w:lineRule="auto"/>
        <w:ind w:firstLine="482" w:firstLineChars="200"/>
        <w:rPr>
          <w:rFonts w:asciiTheme="minorEastAsia" w:hAnsiTheme="minorEastAsia" w:eastAsiaTheme="minorEastAsia"/>
          <w:b/>
          <w:sz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五、磋商文件构成、修改、解释</w:t>
      </w:r>
    </w:p>
    <w:p>
      <w:pPr>
        <w:autoSpaceDE w:val="0"/>
        <w:autoSpaceDN w:val="0"/>
        <w:spacing w:line="360" w:lineRule="auto"/>
        <w:rPr>
          <w:rFonts w:asciiTheme="minorEastAsia" w:hAnsiTheme="minorEastAsia" w:eastAsiaTheme="minorEastAsia"/>
          <w:b/>
          <w:sz w:val="24"/>
        </w:rPr>
      </w:pPr>
      <w:r>
        <w:rPr>
          <w:rFonts w:hint="eastAsia" w:asciiTheme="minorEastAsia" w:hAnsiTheme="minorEastAsia" w:eastAsiaTheme="minorEastAsia"/>
          <w:b/>
          <w:sz w:val="24"/>
        </w:rPr>
        <w:t>1．磋商文件的构成</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1.1 磋商文件包括下列文件及附件</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第一部分  邀请供应商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第二部分  竞争性磋商流程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第三部分  供应商须知</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第四部分  采购需求</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第五部分  评审方法及评审标准</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第六部分  拟签订的合同文本</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第七部分  应提交的有关格式范例</w:t>
      </w:r>
    </w:p>
    <w:p>
      <w:pPr>
        <w:pStyle w:val="32"/>
        <w:tabs>
          <w:tab w:val="left" w:pos="840"/>
        </w:tabs>
        <w:spacing w:line="360" w:lineRule="auto"/>
        <w:ind w:left="1319"/>
        <w:rPr>
          <w:rFonts w:asciiTheme="minorEastAsia" w:hAnsiTheme="minorEastAsia" w:eastAsiaTheme="minorEastAsia"/>
          <w:sz w:val="24"/>
          <w:szCs w:val="24"/>
        </w:rPr>
      </w:pPr>
      <w:r>
        <w:rPr>
          <w:rFonts w:hint="eastAsia" w:asciiTheme="minorEastAsia" w:hAnsiTheme="minorEastAsia" w:eastAsiaTheme="minorEastAsia"/>
          <w:sz w:val="24"/>
          <w:szCs w:val="24"/>
        </w:rPr>
        <w:t>第八部分  最后报价格式</w:t>
      </w:r>
    </w:p>
    <w:p>
      <w:pPr>
        <w:pStyle w:val="32"/>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1.2 </w:t>
      </w:r>
      <w:r>
        <w:rPr>
          <w:rFonts w:hint="eastAsia" w:asciiTheme="minorEastAsia" w:hAnsiTheme="minorEastAsia" w:eastAsiaTheme="minorEastAsia"/>
          <w:sz w:val="24"/>
        </w:rPr>
        <w:t>与本项目有关的</w:t>
      </w:r>
      <w:r>
        <w:rPr>
          <w:rFonts w:hint="eastAsia" w:asciiTheme="minorEastAsia" w:hAnsiTheme="minorEastAsia" w:eastAsiaTheme="minorEastAsia"/>
          <w:bCs/>
          <w:sz w:val="24"/>
        </w:rPr>
        <w:t>澄清或者修改的内容为磋商文件的组成部分</w:t>
      </w:r>
      <w:r>
        <w:rPr>
          <w:rFonts w:hint="eastAsia" w:cs="仿宋_GB2312" w:asciiTheme="minorEastAsia" w:hAnsiTheme="minorEastAsia" w:eastAsiaTheme="minorEastAsia"/>
          <w:sz w:val="24"/>
        </w:rPr>
        <w:t>。</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2. 磋商文件的</w:t>
      </w:r>
      <w:r>
        <w:rPr>
          <w:rFonts w:hint="eastAsia" w:cs="仿宋_GB2312" w:asciiTheme="minorEastAsia" w:hAnsiTheme="minorEastAsia" w:eastAsiaTheme="minorEastAsia"/>
          <w:b/>
          <w:sz w:val="24"/>
          <w:szCs w:val="24"/>
        </w:rPr>
        <w:t>澄清、修改</w:t>
      </w:r>
    </w:p>
    <w:p>
      <w:pPr>
        <w:pStyle w:val="392"/>
        <w:snapToGrid w:val="0"/>
        <w:spacing w:before="0"/>
        <w:ind w:firstLine="480"/>
        <w:rPr>
          <w:rFonts w:cs="仿宋_GB2312" w:asciiTheme="minorEastAsia" w:hAnsiTheme="minorEastAsia" w:eastAsiaTheme="minorEastAsia"/>
        </w:rPr>
      </w:pPr>
      <w:r>
        <w:rPr>
          <w:rFonts w:hint="eastAsia" w:cs="仿宋_GB2312" w:asciiTheme="minorEastAsia" w:hAnsiTheme="minorEastAsia" w:eastAsiaTheme="minorEastAsia"/>
        </w:rPr>
        <w:t>2.1已获取磋商文件的潜在供应商，若有问题需要澄清，应于提交首次响应文件截止时间前，以书面形式向采购代理机构提出。</w:t>
      </w:r>
    </w:p>
    <w:p>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2.2</w:t>
      </w:r>
      <w:r>
        <w:rPr>
          <w:rFonts w:hint="eastAsia" w:cs="宋体" w:asciiTheme="minorEastAsia" w:hAnsiTheme="minorEastAsia" w:eastAsiaTheme="minorEastAsia"/>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rPr>
        <w:t>提交首次</w:t>
      </w:r>
      <w:r>
        <w:rPr>
          <w:rFonts w:hint="eastAsia" w:cs="宋体" w:asciiTheme="minorEastAsia" w:hAnsiTheme="minorEastAsia" w:eastAsiaTheme="minorEastAsia"/>
        </w:rPr>
        <w:t>响应文件截止时间和响应文件开启时间。该澄清或者修改的内容为磋商文件的组成部分。</w:t>
      </w:r>
    </w:p>
    <w:p>
      <w:pPr>
        <w:pStyle w:val="392"/>
        <w:snapToGrid w:val="0"/>
        <w:spacing w:before="0"/>
        <w:ind w:firstLine="480"/>
        <w:rPr>
          <w:rFonts w:asciiTheme="minorEastAsia" w:hAnsiTheme="minorEastAsia" w:eastAsiaTheme="minorEastAsia"/>
        </w:rPr>
      </w:pPr>
      <w:r>
        <w:rPr>
          <w:rFonts w:hint="eastAsia" w:asciiTheme="minorEastAsia" w:hAnsiTheme="minorEastAsia" w:eastAsiaTheme="minorEastAsia"/>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rPr>
        <w:t>通过电子交易平台</w:t>
      </w:r>
      <w:r>
        <w:rPr>
          <w:rFonts w:hint="eastAsia" w:asciiTheme="minorEastAsia" w:hAnsiTheme="minorEastAsia" w:eastAsiaTheme="minorEastAsia"/>
        </w:rPr>
        <w:t>通知所有获取磋商文件的供应商；不足5日的，采购人、采购代理机构应当顺延提交首次响应文件截止时间。</w:t>
      </w:r>
    </w:p>
    <w:p>
      <w:pPr>
        <w:pStyle w:val="392"/>
        <w:snapToGrid w:val="0"/>
        <w:spacing w:before="0"/>
        <w:ind w:firstLine="482"/>
        <w:rPr>
          <w:rFonts w:asciiTheme="minorEastAsia" w:hAnsiTheme="minorEastAsia" w:eastAsiaTheme="minorEastAsia"/>
        </w:rPr>
      </w:pPr>
      <w:r>
        <w:rPr>
          <w:rFonts w:hint="eastAsia" w:asciiTheme="minorEastAsia" w:hAnsiTheme="minorEastAsia" w:eastAsiaTheme="minorEastAsia"/>
          <w:b/>
        </w:rPr>
        <w:t>▲</w:t>
      </w:r>
      <w:r>
        <w:rPr>
          <w:rFonts w:hint="eastAsia" w:cs="仿宋_GB2312" w:asciiTheme="minorEastAsia" w:hAnsiTheme="minorEastAsia" w:eastAsiaTheme="minorEastAsia"/>
          <w:b/>
          <w:szCs w:val="21"/>
        </w:rPr>
        <w:t>响应文件未按磋商文件的澄清、修改的内容编制，又不符合实质性要求的，响应无效。</w:t>
      </w:r>
    </w:p>
    <w:p>
      <w:pPr>
        <w:pStyle w:val="23"/>
        <w:rPr>
          <w:rFonts w:cs="仿宋_GB2312" w:asciiTheme="minorEastAsia" w:hAnsiTheme="minorEastAsia" w:eastAsiaTheme="minorEastAsia"/>
          <w:sz w:val="18"/>
          <w:szCs w:val="18"/>
          <w:lang w:val="en-US"/>
        </w:rPr>
      </w:pPr>
      <w:r>
        <w:rPr>
          <w:rFonts w:hint="eastAsia" w:cs="仿宋_GB2312" w:asciiTheme="minorEastAsia" w:hAnsiTheme="minorEastAsia" w:eastAsiaTheme="minorEastAsia"/>
          <w:szCs w:val="24"/>
          <w:lang w:val="en-US"/>
        </w:rPr>
        <w:t xml:space="preserve">    </w:t>
      </w: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六、响应文件的编制</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响应文件的语言</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响应文件及供应商与采购有关的来往通知、函件和文件均应使用中文。</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2. 响应文件的组成</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响应文件应当包括以下主要内容（标注“▲”为实质性要求，供应商必须提供，否则磋商无效。相关格式见磋商文件第七部分）：</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▲（1）响应函</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▲（2）资格文件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▲A、</w:t>
      </w:r>
      <w:r>
        <w:rPr>
          <w:rFonts w:hint="eastAsia" w:cs="宋体" w:asciiTheme="minorEastAsia" w:hAnsiTheme="minorEastAsia" w:eastAsiaTheme="minorEastAsia"/>
          <w:sz w:val="24"/>
        </w:rPr>
        <w:t>符合参加政府采购活动应当具备的一般条件的承诺函（</w:t>
      </w:r>
      <w:r>
        <w:rPr>
          <w:rFonts w:hint="eastAsia" w:asciiTheme="minorEastAsia" w:hAnsiTheme="minorEastAsia" w:eastAsiaTheme="minorEastAsia"/>
          <w:sz w:val="24"/>
        </w:rPr>
        <w:t>如以联合体形式参加政府采购活动的，</w:t>
      </w:r>
      <w:r>
        <w:rPr>
          <w:rFonts w:hint="eastAsia" w:cs="Arial" w:asciiTheme="minorEastAsia" w:hAnsiTheme="minorEastAsia" w:eastAsiaTheme="minorEastAsia"/>
          <w:sz w:val="24"/>
        </w:rPr>
        <w:t>联合体各方均应提交该承诺函</w:t>
      </w:r>
      <w:r>
        <w:rPr>
          <w:rFonts w:hint="eastAsia" w:cs="宋体" w:asciiTheme="minorEastAsia" w:hAnsiTheme="minorEastAsia" w:eastAsiaTheme="minorEastAsia"/>
          <w:sz w:val="24"/>
        </w:rPr>
        <w:t>）；</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B、</w:t>
      </w:r>
      <w:r>
        <w:rPr>
          <w:rFonts w:hint="eastAsia" w:cs="Arial" w:asciiTheme="minorEastAsia" w:hAnsiTheme="minorEastAsia" w:eastAsiaTheme="minorEastAsia"/>
          <w:sz w:val="24"/>
        </w:rPr>
        <w:t>联合协议</w:t>
      </w:r>
      <w:r>
        <w:rPr>
          <w:rFonts w:hint="eastAsia" w:cs="仿宋_GB2312" w:asciiTheme="minorEastAsia" w:hAnsiTheme="minorEastAsia" w:eastAsiaTheme="minorEastAsia"/>
          <w:sz w:val="24"/>
        </w:rPr>
        <w:t>（如果有）；</w:t>
      </w:r>
    </w:p>
    <w:p>
      <w:pPr>
        <w:pStyle w:val="32"/>
        <w:spacing w:line="360" w:lineRule="auto"/>
        <w:ind w:firstLine="480" w:firstLineChars="200"/>
        <w:rPr>
          <w:rFonts w:cs="仿宋_GB2312" w:asciiTheme="minorEastAsia" w:hAnsiTheme="minorEastAsia" w:eastAsiaTheme="minorEastAsia"/>
          <w:sz w:val="24"/>
        </w:rPr>
      </w:pPr>
      <w:r>
        <w:rPr>
          <w:rFonts w:hint="eastAsia" w:asciiTheme="minorEastAsia" w:hAnsiTheme="minorEastAsia" w:eastAsiaTheme="minorEastAsia"/>
          <w:sz w:val="24"/>
        </w:rPr>
        <w:t>▲</w:t>
      </w:r>
      <w:r>
        <w:rPr>
          <w:rFonts w:hint="eastAsia" w:cs="宋体" w:asciiTheme="minorEastAsia" w:hAnsiTheme="minorEastAsia" w:eastAsiaTheme="minorEastAsia"/>
          <w:sz w:val="24"/>
        </w:rPr>
        <w:t>C</w:t>
      </w:r>
      <w:r>
        <w:rPr>
          <w:rFonts w:hint="eastAsia" w:asciiTheme="minorEastAsia" w:hAnsiTheme="minorEastAsia" w:eastAsiaTheme="minorEastAsia"/>
          <w:sz w:val="24"/>
        </w:rPr>
        <w:t>、</w:t>
      </w:r>
      <w:r>
        <w:rPr>
          <w:rFonts w:hint="eastAsia" w:cs="宋体" w:asciiTheme="minorEastAsia" w:hAnsiTheme="minorEastAsia" w:eastAsiaTheme="minorEastAsia"/>
          <w:sz w:val="24"/>
        </w:rPr>
        <w:t>落实政府采购政策需满足的资格要求</w:t>
      </w:r>
      <w:r>
        <w:rPr>
          <w:rFonts w:hint="eastAsia" w:cs="宋体" w:asciiTheme="minorEastAsia" w:hAnsiTheme="minorEastAsia" w:eastAsiaTheme="minorEastAsia"/>
          <w:snapToGrid w:val="0"/>
          <w:kern w:val="28"/>
          <w:sz w:val="24"/>
        </w:rPr>
        <w:t>：专门面向小微企业采购，供应商须提供《中小企业声明函》；</w:t>
      </w:r>
    </w:p>
    <w:p>
      <w:pPr>
        <w:pStyle w:val="32"/>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D、符合特定资格条件的有关证明材料（如果有）。</w:t>
      </w:r>
      <w:r>
        <w:rPr>
          <w:rFonts w:cs="仿宋_GB2312" w:asciiTheme="minorEastAsia" w:hAnsiTheme="minorEastAsia" w:eastAsiaTheme="minorEastAsia"/>
          <w:sz w:val="24"/>
        </w:rPr>
        <w:t xml:space="preserve"> </w:t>
      </w:r>
    </w:p>
    <w:p>
      <w:pPr>
        <w:pStyle w:val="32"/>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▲（3）</w:t>
      </w:r>
      <w:r>
        <w:rPr>
          <w:rFonts w:hint="eastAsia" w:hAnsi="宋体" w:cs="宋体"/>
          <w:sz w:val="24"/>
        </w:rPr>
        <w:t>授权委托书或法定代表人（单位负责人、自然人本人）身份证明；</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szCs w:val="24"/>
        </w:rPr>
        <w:t>（4）</w:t>
      </w:r>
      <w:r>
        <w:rPr>
          <w:rFonts w:hint="eastAsia" w:cs="宋体" w:asciiTheme="minorEastAsia" w:hAnsiTheme="minorEastAsia" w:eastAsiaTheme="minorEastAsia"/>
          <w:sz w:val="24"/>
        </w:rPr>
        <w:t>分包意向协议</w:t>
      </w:r>
      <w:r>
        <w:rPr>
          <w:rFonts w:hint="eastAsia" w:cs="宋体" w:asciiTheme="minorEastAsia" w:hAnsiTheme="minorEastAsia" w:eastAsiaTheme="minorEastAsia"/>
          <w:snapToGrid w:val="0"/>
          <w:kern w:val="28"/>
          <w:sz w:val="24"/>
        </w:rPr>
        <w:t>（如果有)</w:t>
      </w:r>
      <w:r>
        <w:rPr>
          <w:rFonts w:hint="eastAsia" w:cs="仿宋_GB2312"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（5）所有资信文件</w:t>
      </w:r>
      <w:r>
        <w:rPr>
          <w:rFonts w:hint="eastAsia" w:cs="宋体" w:asciiTheme="minorEastAsia" w:hAnsiTheme="minorEastAsia" w:eastAsiaTheme="minorEastAsia"/>
          <w:kern w:val="0"/>
          <w:sz w:val="24"/>
        </w:rPr>
        <w:t>（如果有）；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宋体" w:asciiTheme="minorEastAsia" w:hAnsiTheme="minorEastAsia" w:eastAsiaTheme="minorEastAsia"/>
          <w:kern w:val="0"/>
          <w:sz w:val="24"/>
        </w:rPr>
        <w:t>（6）</w:t>
      </w:r>
      <w:r>
        <w:rPr>
          <w:rFonts w:hint="eastAsia" w:asciiTheme="minorEastAsia" w:hAnsiTheme="minorEastAsia" w:eastAsiaTheme="minorEastAsia"/>
          <w:sz w:val="24"/>
        </w:rPr>
        <w:t>响应截止时间近三年以来供应商的主要业绩证明材料</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napToGrid w:val="0"/>
          <w:sz w:val="24"/>
        </w:rPr>
        <w:t>（7）</w:t>
      </w:r>
      <w:r>
        <w:rPr>
          <w:rFonts w:hint="eastAsia" w:asciiTheme="minorEastAsia" w:hAnsiTheme="minorEastAsia" w:eastAsiaTheme="minorEastAsia"/>
          <w:kern w:val="0"/>
          <w:sz w:val="24"/>
          <w:lang w:val="zh-CN"/>
        </w:rPr>
        <w:t>关于对磋商文件中有关条款的拒绝声明 (如果有)</w:t>
      </w:r>
      <w:r>
        <w:rPr>
          <w:rFonts w:hint="eastAsia" w:asciiTheme="minorEastAsia" w:hAnsiTheme="minorEastAsia" w:eastAsiaTheme="minorEastAsia"/>
          <w:sz w:val="24"/>
          <w:lang w:val="zh-CN"/>
        </w:rPr>
        <w:t xml:space="preserve"> ；</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（8）</w:t>
      </w:r>
      <w:r>
        <w:rPr>
          <w:rFonts w:hint="eastAsia" w:asciiTheme="minorEastAsia" w:hAnsiTheme="minorEastAsia" w:eastAsiaTheme="minorEastAsia"/>
          <w:kern w:val="0"/>
          <w:sz w:val="24"/>
          <w:lang w:val="zh-CN"/>
        </w:rPr>
        <w:t>认为需要的其他商务文件或说明 (如果有) ；</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kern w:val="0"/>
          <w:sz w:val="24"/>
          <w:lang w:val="zh-CN"/>
        </w:rPr>
        <w:t>（9）</w:t>
      </w:r>
      <w:r>
        <w:rPr>
          <w:rFonts w:hint="eastAsia" w:asciiTheme="minorEastAsia" w:hAnsiTheme="minorEastAsia" w:eastAsiaTheme="minorEastAsia"/>
          <w:sz w:val="24"/>
          <w:lang w:val="zh-CN"/>
        </w:rPr>
        <w:t>技术解决方案</w:t>
      </w:r>
      <w:r>
        <w:rPr>
          <w:rFonts w:hint="eastAsia" w:cs="仿宋_GB2312" w:asciiTheme="minorEastAsia" w:hAnsiTheme="minorEastAsia" w:eastAsiaTheme="minorEastAsia"/>
          <w:sz w:val="24"/>
        </w:rPr>
        <w:t>（如果有）</w:t>
      </w:r>
      <w:r>
        <w:rPr>
          <w:rFonts w:hint="eastAsia" w:asciiTheme="minorEastAsia" w:hAnsiTheme="minorEastAsia" w:eastAsiaTheme="minorEastAsia"/>
          <w:sz w:val="24"/>
          <w:lang w:val="zh-CN"/>
        </w:rPr>
        <w:t>。可以是针对本项目的完整技术解决方案和实施方案；详细阐述项目方案的实现思路及关键技术；符合本项目对当前和未来发展的要求；以及对功能设计和实施计划的建议；</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w:t>
      </w:r>
      <w:r>
        <w:rPr>
          <w:rFonts w:hint="eastAsia" w:asciiTheme="minorEastAsia" w:hAnsiTheme="minorEastAsia" w:eastAsiaTheme="minorEastAsia"/>
          <w:kern w:val="0"/>
          <w:sz w:val="24"/>
          <w:lang w:val="zh-CN"/>
        </w:rPr>
        <w:t>（10）组织实施方案。</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本项目详细工作实施组织方案，包括(但不限于)以下内容：组织机构、工作时间进度表、工作程序和步骤、管理和协调方法、关键步骤的思路和要点；</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（11）售后服务方案。</w:t>
      </w:r>
      <w:r>
        <w:rPr>
          <w:rFonts w:hint="eastAsia" w:asciiTheme="minorEastAsia" w:hAnsiTheme="minorEastAsia" w:eastAsiaTheme="minorEastAsia"/>
          <w:sz w:val="24"/>
          <w:lang w:val="zh-CN"/>
        </w:rPr>
        <w:t>可以是</w:t>
      </w:r>
      <w:r>
        <w:rPr>
          <w:rFonts w:hint="eastAsia" w:asciiTheme="minorEastAsia" w:hAnsiTheme="minorEastAsia" w:eastAsiaTheme="minorEastAsia"/>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（12）项目小组人员名单</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kern w:val="0"/>
          <w:sz w:val="24"/>
          <w:lang w:val="zh-CN"/>
        </w:rPr>
        <w:t>资质情况等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lang w:val="zh-CN"/>
        </w:rPr>
        <w:t>（13）优惠条件及特殊承诺</w:t>
      </w:r>
      <w:r>
        <w:rPr>
          <w:rFonts w:hint="eastAsia" w:cs="仿宋_GB2312" w:asciiTheme="minorEastAsia" w:hAnsiTheme="minorEastAsia" w:eastAsiaTheme="minorEastAsia"/>
          <w:kern w:val="0"/>
          <w:sz w:val="24"/>
          <w:lang w:val="zh-CN"/>
        </w:rPr>
        <w:t>（如果有）</w:t>
      </w:r>
      <w:r>
        <w:rPr>
          <w:rFonts w:hint="eastAsia" w:asciiTheme="minorEastAsia" w:hAnsiTheme="minorEastAsia" w:eastAsiaTheme="minorEastAsia"/>
          <w:kern w:val="0"/>
          <w:sz w:val="24"/>
          <w:lang w:val="zh-CN"/>
        </w:rPr>
        <w:t>；</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sz w:val="24"/>
        </w:rPr>
        <w:t>（14）</w:t>
      </w:r>
      <w:r>
        <w:rPr>
          <w:rFonts w:hint="eastAsia" w:cs="仿宋_GB2312" w:asciiTheme="minorEastAsia" w:hAnsiTheme="minorEastAsia" w:eastAsiaTheme="minorEastAsia"/>
          <w:kern w:val="0"/>
          <w:sz w:val="24"/>
          <w:lang w:val="zh-CN"/>
        </w:rPr>
        <w:t>培训计划（如果有）；</w:t>
      </w:r>
    </w:p>
    <w:p>
      <w:pPr>
        <w:pStyle w:val="32"/>
        <w:spacing w:line="360" w:lineRule="auto"/>
        <w:ind w:firstLine="480" w:firstLineChars="200"/>
        <w:rPr>
          <w:rFonts w:cs="仿宋_GB2312" w:asciiTheme="minorEastAsia" w:hAnsiTheme="minorEastAsia" w:eastAsiaTheme="minorEastAsia"/>
          <w:b/>
          <w:sz w:val="24"/>
          <w:szCs w:val="24"/>
        </w:rPr>
      </w:pPr>
      <w:r>
        <w:rPr>
          <w:rFonts w:hint="eastAsia" w:asciiTheme="minorEastAsia" w:hAnsiTheme="minorEastAsia" w:eastAsiaTheme="minorEastAsia"/>
          <w:kern w:val="0"/>
          <w:sz w:val="24"/>
        </w:rPr>
        <w:t>（15）随机特殊工具和</w:t>
      </w:r>
      <w:r>
        <w:rPr>
          <w:rFonts w:hint="eastAsia" w:asciiTheme="minorEastAsia" w:hAnsiTheme="minorEastAsia" w:eastAsiaTheme="minorEastAsia"/>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pPr>
        <w:pStyle w:val="32"/>
        <w:spacing w:line="360" w:lineRule="auto"/>
        <w:ind w:firstLine="480" w:firstLineChars="200"/>
        <w:rPr>
          <w:rFonts w:cs="仿宋_GB2312" w:asciiTheme="minorEastAsia" w:hAnsiTheme="minorEastAsia" w:eastAsiaTheme="minorEastAsia"/>
          <w:kern w:val="0"/>
          <w:sz w:val="24"/>
          <w:szCs w:val="24"/>
          <w:lang w:val="zh-CN"/>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6）</w:t>
      </w:r>
      <w:r>
        <w:rPr>
          <w:rFonts w:hint="eastAsia" w:cs="仿宋_GB2312" w:asciiTheme="minorEastAsia" w:hAnsiTheme="minorEastAsia" w:eastAsiaTheme="minorEastAsia"/>
          <w:kern w:val="0"/>
          <w:sz w:val="24"/>
          <w:szCs w:val="24"/>
          <w:lang w:val="zh-CN"/>
        </w:rPr>
        <w:t>供应商认为需要的其他技术文件或说明（如果有）；</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7）</w:t>
      </w:r>
      <w:r>
        <w:rPr>
          <w:rFonts w:hint="eastAsia" w:cs="仿宋_GB2312" w:asciiTheme="minorEastAsia" w:hAnsiTheme="minorEastAsia" w:eastAsiaTheme="minorEastAsia"/>
          <w:kern w:val="0"/>
          <w:sz w:val="24"/>
          <w:lang w:val="zh-CN"/>
        </w:rPr>
        <w:t>政府采购供应商廉洁自律承诺书；</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asciiTheme="minorEastAsia" w:hAnsiTheme="minorEastAsia" w:eastAsiaTheme="minorEastAsia"/>
          <w:sz w:val="24"/>
        </w:rPr>
        <w:t>▲</w:t>
      </w:r>
      <w:r>
        <w:rPr>
          <w:rFonts w:hint="eastAsia" w:asciiTheme="minorEastAsia" w:hAnsiTheme="minorEastAsia" w:eastAsiaTheme="minorEastAsia"/>
          <w:sz w:val="24"/>
          <w:szCs w:val="24"/>
        </w:rPr>
        <w:t>（</w:t>
      </w:r>
      <w:r>
        <w:rPr>
          <w:rFonts w:asciiTheme="minorEastAsia" w:hAnsiTheme="minorEastAsia" w:eastAsiaTheme="minorEastAsia"/>
          <w:sz w:val="24"/>
          <w:szCs w:val="24"/>
        </w:rPr>
        <w:t>1</w:t>
      </w:r>
      <w:r>
        <w:rPr>
          <w:rFonts w:hint="eastAsia" w:asciiTheme="minorEastAsia" w:hAnsiTheme="minorEastAsia" w:eastAsiaTheme="minorEastAsia"/>
          <w:sz w:val="24"/>
          <w:szCs w:val="24"/>
        </w:rPr>
        <w:t>8）</w:t>
      </w:r>
      <w:r>
        <w:rPr>
          <w:rFonts w:hint="eastAsia" w:cs="仿宋_GB2312" w:asciiTheme="minorEastAsia" w:hAnsiTheme="minorEastAsia" w:eastAsiaTheme="minorEastAsia"/>
          <w:kern w:val="0"/>
          <w:sz w:val="24"/>
          <w:lang w:val="zh-CN"/>
        </w:rPr>
        <w:t>承诺函；</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▲（19）商务、服务（技术）响应、偏离情况说明表；</w:t>
      </w:r>
    </w:p>
    <w:p>
      <w:pPr>
        <w:pStyle w:val="32"/>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▲（20）初始报价表。</w:t>
      </w:r>
      <w:r>
        <w:rPr>
          <w:rFonts w:hint="eastAsia" w:asciiTheme="minorEastAsia" w:hAnsiTheme="minorEastAsia" w:eastAsiaTheme="minorEastAsia"/>
          <w:sz w:val="24"/>
          <w:szCs w:val="24"/>
        </w:rPr>
        <w:t>各轮报价的审查要求均按照最后报价的要求执行。</w:t>
      </w:r>
    </w:p>
    <w:p>
      <w:pPr>
        <w:pStyle w:val="32"/>
        <w:spacing w:line="360" w:lineRule="auto"/>
        <w:ind w:firstLine="482" w:firstLineChars="200"/>
        <w:rPr>
          <w:rFonts w:cs="仿宋_GB2312" w:asciiTheme="minorEastAsia" w:hAnsiTheme="minorEastAsia" w:eastAsiaTheme="minorEastAsia"/>
          <w:b/>
          <w:sz w:val="24"/>
          <w:szCs w:val="24"/>
        </w:rPr>
      </w:pPr>
      <w:r>
        <w:rPr>
          <w:rFonts w:hint="eastAsia" w:asciiTheme="minorEastAsia" w:hAnsiTheme="minorEastAsia" w:eastAsiaTheme="minorEastAsia"/>
          <w:b/>
          <w:sz w:val="24"/>
          <w:szCs w:val="24"/>
        </w:rPr>
        <w:t>3. 响应文件的编制和签署</w:t>
      </w:r>
    </w:p>
    <w:p>
      <w:pPr>
        <w:spacing w:line="360" w:lineRule="auto"/>
        <w:ind w:firstLine="480" w:firstLineChars="200"/>
        <w:rPr>
          <w:rFonts w:cs="仿宋_GB2312" w:asciiTheme="minorEastAsia" w:hAnsiTheme="minorEastAsia" w:eastAsiaTheme="minorEastAsia"/>
          <w:b/>
          <w:sz w:val="24"/>
        </w:rPr>
      </w:pPr>
      <w:r>
        <w:rPr>
          <w:rFonts w:hint="eastAsia" w:cs="仿宋_GB2312" w:asciiTheme="minorEastAsia" w:hAnsiTheme="minorEastAsia" w:eastAsiaTheme="minorEastAsia"/>
          <w:kern w:val="0"/>
          <w:sz w:val="24"/>
          <w:lang w:val="zh-CN"/>
        </w:rPr>
        <w:t>3.1各供应商在编制响应文件时请按照磋商文件第七部分规定的格式进行，混乱的编排导致响应文件被误读或磋商小组查找不到有效文件是供应商的风险。</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pPr>
        <w:spacing w:line="360" w:lineRule="auto"/>
        <w:ind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3.3使用“广西政府采购云平台电子交易客户端”需要提前申领CA数字证书，申领流程请自行前往“</w:t>
      </w:r>
      <w:r>
        <w:rPr>
          <w:rFonts w:hint="eastAsia" w:ascii="宋体" w:hAnsi="宋体" w:cs="宋体"/>
          <w:sz w:val="24"/>
        </w:rPr>
        <w:t>广西政府采购网（http://zfcg.gxzf.gov.cn/）—办事服务—下载专区</w:t>
      </w:r>
      <w:r>
        <w:rPr>
          <w:rFonts w:hint="eastAsia" w:ascii="宋体" w:hAnsi="宋体" w:cs="宋体"/>
          <w:kern w:val="0"/>
          <w:sz w:val="24"/>
          <w:lang w:val="zh-CN"/>
        </w:rPr>
        <w:t>”进行查阅</w:t>
      </w:r>
    </w:p>
    <w:p>
      <w:pPr>
        <w:pStyle w:val="392"/>
        <w:snapToGrid w:val="0"/>
        <w:spacing w:before="0"/>
        <w:ind w:firstLine="480"/>
        <w:rPr>
          <w:rFonts w:cs="仿宋_GB2312" w:asciiTheme="minorEastAsia" w:hAnsiTheme="minorEastAsia" w:eastAsiaTheme="minorEastAsia"/>
          <w:b/>
        </w:rPr>
      </w:pPr>
      <w:r>
        <w:rPr>
          <w:rFonts w:hint="eastAsia" w:cs="仿宋_GB2312" w:asciiTheme="minorEastAsia" w:hAnsiTheme="minorEastAsia" w:eastAsiaTheme="minorEastAsia"/>
          <w:szCs w:val="24"/>
        </w:rPr>
        <w:t>3.4响应文件按照磋商文件第七部分格式要</w:t>
      </w:r>
      <w:r>
        <w:rPr>
          <w:rFonts w:hint="eastAsia" w:cs="仿宋_GB2312" w:asciiTheme="minorEastAsia" w:hAnsiTheme="minorEastAsia" w:eastAsiaTheme="minorEastAsia"/>
        </w:rPr>
        <w:t>求进行签署、盖章。</w:t>
      </w:r>
      <w:r>
        <w:rPr>
          <w:rFonts w:hint="eastAsia" w:asciiTheme="minorEastAsia" w:hAnsiTheme="minorEastAsia" w:eastAsiaTheme="minorEastAsia"/>
          <w:b/>
        </w:rPr>
        <w:t>▲</w:t>
      </w:r>
      <w:r>
        <w:rPr>
          <w:rFonts w:hint="eastAsia" w:cs="仿宋_GB2312" w:asciiTheme="minorEastAsia" w:hAnsiTheme="minorEastAsia" w:eastAsiaTheme="minorEastAsia"/>
          <w:b/>
        </w:rPr>
        <w:t>供应商的响应文件未按照磋商文件要求签署、盖章的，其响应无效</w:t>
      </w:r>
      <w:r>
        <w:rPr>
          <w:rFonts w:hint="eastAsia" w:cs="仿宋_GB2312" w:asciiTheme="minorEastAsia" w:hAnsiTheme="minorEastAsia" w:eastAsiaTheme="minorEastAsia"/>
          <w:szCs w:val="24"/>
        </w:rPr>
        <w:t>。</w:t>
      </w:r>
    </w:p>
    <w:p>
      <w:pPr>
        <w:pStyle w:val="392"/>
        <w:snapToGrid w:val="0"/>
        <w:spacing w:before="0"/>
        <w:ind w:firstLine="480"/>
        <w:rPr>
          <w:rFonts w:cs="宋体" w:asciiTheme="minorEastAsia" w:hAnsiTheme="minorEastAsia" w:eastAsiaTheme="minorEastAsia"/>
        </w:rPr>
      </w:pPr>
      <w:r>
        <w:rPr>
          <w:rFonts w:hint="eastAsia" w:cs="仿宋_GB2312" w:asciiTheme="minorEastAsia" w:hAnsiTheme="minorEastAsia" w:eastAsiaTheme="minorEastAsia"/>
          <w:szCs w:val="24"/>
        </w:rPr>
        <w:t>3.5为确保网上操作合法、有效和安全，供应商应当在响应截止时间前完成在“广西政府采购云平台”的身份认证，确保在电子交易过程中能够对相关数据电文进行加密和使用电子签名。</w:t>
      </w:r>
    </w:p>
    <w:p>
      <w:pPr>
        <w:pStyle w:val="392"/>
        <w:snapToGrid w:val="0"/>
        <w:spacing w:before="0"/>
        <w:ind w:firstLine="480"/>
        <w:rPr>
          <w:rFonts w:cs="宋体" w:asciiTheme="minorEastAsia" w:hAnsiTheme="minorEastAsia" w:eastAsiaTheme="minorEastAsia"/>
          <w:szCs w:val="24"/>
        </w:rPr>
      </w:pPr>
      <w:r>
        <w:rPr>
          <w:rFonts w:hint="eastAsia" w:cs="宋体" w:asciiTheme="minorEastAsia" w:hAnsiTheme="minorEastAsia" w:eastAsiaTheme="minorEastAsia"/>
        </w:rPr>
        <w:t>3.6磋商文件对响应文件签</w:t>
      </w:r>
      <w:r>
        <w:rPr>
          <w:rFonts w:hint="eastAsia" w:ascii="宋体" w:hAnsi="宋体" w:cs="宋体"/>
        </w:rPr>
        <w:t>署、盖章的要求适用于电子签名、CA签章以及</w:t>
      </w:r>
      <w:r>
        <w:rPr>
          <w:rFonts w:hint="eastAsia" w:cs="宋体" w:asciiTheme="minorEastAsia" w:hAnsiTheme="minorEastAsia" w:eastAsiaTheme="minorEastAsia"/>
        </w:rPr>
        <w:t>磋商</w:t>
      </w:r>
      <w:r>
        <w:rPr>
          <w:rFonts w:hint="eastAsia" w:ascii="宋体" w:hAnsi="宋体" w:cs="宋体"/>
        </w:rPr>
        <w:t>文件明确允许的其他方式。</w:t>
      </w:r>
    </w:p>
    <w:p>
      <w:pPr>
        <w:pStyle w:val="32"/>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七、</w:t>
      </w:r>
      <w:r>
        <w:rPr>
          <w:rFonts w:hint="eastAsia" w:asciiTheme="minorEastAsia" w:hAnsiTheme="minorEastAsia" w:eastAsiaTheme="minorEastAsia"/>
          <w:b/>
          <w:sz w:val="32"/>
          <w:szCs w:val="32"/>
        </w:rPr>
        <w:t>响应</w:t>
      </w:r>
      <w:r>
        <w:rPr>
          <w:rFonts w:hint="eastAsia" w:cs="仿宋_GB2312" w:asciiTheme="minorEastAsia" w:hAnsiTheme="minorEastAsia" w:eastAsiaTheme="minorEastAsia"/>
          <w:b/>
          <w:sz w:val="32"/>
          <w:szCs w:val="20"/>
        </w:rPr>
        <w:t>文件的提交和备份</w:t>
      </w:r>
    </w:p>
    <w:p>
      <w:pPr>
        <w:pStyle w:val="392"/>
        <w:spacing w:before="0"/>
        <w:ind w:firstLine="0" w:firstLineChars="0"/>
        <w:rPr>
          <w:rFonts w:cs="仿宋_GB2312" w:asciiTheme="minorEastAsia" w:hAnsiTheme="minorEastAsia" w:eastAsiaTheme="minorEastAsia"/>
          <w:b/>
          <w:szCs w:val="24"/>
        </w:rPr>
      </w:pPr>
    </w:p>
    <w:p>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1.响应文件的提交、补充、修改、撤回</w:t>
      </w:r>
    </w:p>
    <w:p>
      <w:pPr>
        <w:pStyle w:val="392"/>
        <w:ind w:firstLine="480"/>
        <w:rPr>
          <w:rFonts w:cs="仿宋_GB2312" w:asciiTheme="minorEastAsia" w:hAnsiTheme="minorEastAsia" w:eastAsiaTheme="minorEastAsia"/>
          <w:szCs w:val="24"/>
        </w:rPr>
      </w:pPr>
      <w:r>
        <w:rPr>
          <w:rFonts w:hint="eastAsia" w:cs="仿宋_GB2312" w:asciiTheme="minorEastAsia" w:hAnsiTheme="minorEastAsia" w:eastAsiaTheme="minorEastAsia"/>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1.2 在响应截止时间以后，不能补充、修改响应文件。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1.3 在提交“最后报价”后，供应商不能退出磋商。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1.4 电子交易平台收到响应文件，将妥善保存并即时向供应商发出确认回执通知。在响应截止时间前，除供应商补充、修改或者撤回响应文件外，任何单位和个人不得解密或提取响应文件。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1.5 采购代理机构可以视情况延长提交响应文件的截止时间。在上述情况下，采购代理机构与供应商以前在响应截止期方面的全部权利、责任和义务，将适用于延长至新的响应截止期。</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2.备份响应文件</w:t>
      </w:r>
    </w:p>
    <w:p>
      <w:pPr>
        <w:pStyle w:val="32"/>
        <w:spacing w:line="360" w:lineRule="auto"/>
        <w:ind w:firstLine="480"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sz w:val="24"/>
          <w:szCs w:val="24"/>
        </w:rPr>
        <w:t>不接受。</w:t>
      </w:r>
    </w:p>
    <w:p>
      <w:pPr>
        <w:spacing w:line="360" w:lineRule="auto"/>
        <w:rPr>
          <w:rFonts w:ascii="宋体" w:hAnsi="宋体" w:cs="宋体"/>
          <w:b/>
          <w:snapToGrid w:val="0"/>
        </w:rPr>
      </w:pPr>
      <w:r>
        <w:rPr>
          <w:rFonts w:hint="eastAsia" w:cs="仿宋_GB2312" w:asciiTheme="minorEastAsia" w:hAnsiTheme="minorEastAsia" w:eastAsiaTheme="minorEastAsia"/>
          <w:b/>
          <w:sz w:val="24"/>
        </w:rPr>
        <w:t>3.</w:t>
      </w:r>
      <w:r>
        <w:rPr>
          <w:rFonts w:hint="eastAsia" w:ascii="宋体" w:hAnsi="宋体" w:cs="宋体"/>
          <w:b/>
          <w:snapToGrid w:val="0"/>
          <w:kern w:val="28"/>
          <w:sz w:val="24"/>
        </w:rPr>
        <w:t>磋商保证金</w:t>
      </w:r>
    </w:p>
    <w:p>
      <w:pPr>
        <w:widowControl/>
        <w:snapToGrid w:val="0"/>
        <w:spacing w:line="360" w:lineRule="auto"/>
        <w:ind w:firstLine="470" w:firstLineChars="196"/>
        <w:rPr>
          <w:rFonts w:ascii="宋体" w:hAnsi="宋体" w:cs="宋体"/>
          <w:snapToGrid w:val="0"/>
          <w:kern w:val="28"/>
          <w:sz w:val="24"/>
          <w:szCs w:val="20"/>
        </w:rPr>
      </w:pPr>
      <w:r>
        <w:rPr>
          <w:rFonts w:hint="eastAsia" w:ascii="宋体" w:hAnsi="宋体" w:cs="宋体"/>
          <w:snapToGrid w:val="0"/>
          <w:kern w:val="28"/>
          <w:sz w:val="24"/>
          <w:szCs w:val="20"/>
        </w:rPr>
        <w:t>本项目不收取。</w:t>
      </w:r>
    </w:p>
    <w:p>
      <w:pPr>
        <w:pStyle w:val="32"/>
        <w:spacing w:line="360" w:lineRule="auto"/>
        <w:ind w:firstLine="360" w:firstLineChars="15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八、</w:t>
      </w:r>
      <w:r>
        <w:rPr>
          <w:rFonts w:hint="eastAsia" w:asciiTheme="minorEastAsia" w:hAnsiTheme="minorEastAsia" w:eastAsiaTheme="minorEastAsia"/>
          <w:b/>
          <w:sz w:val="32"/>
          <w:szCs w:val="32"/>
        </w:rPr>
        <w:t>开启响应文件与信用信息查询</w:t>
      </w:r>
    </w:p>
    <w:p>
      <w:pPr>
        <w:pStyle w:val="32"/>
        <w:spacing w:line="360" w:lineRule="auto"/>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 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sz w:val="24"/>
          <w:szCs w:val="24"/>
        </w:rPr>
        <w:t>供应商数量不符合规定的，不得开启响应文件。</w:t>
      </w:r>
    </w:p>
    <w:p>
      <w:pPr>
        <w:pStyle w:val="32"/>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pPr>
        <w:pStyle w:val="32"/>
        <w:spacing w:line="360" w:lineRule="auto"/>
        <w:ind w:firstLine="482" w:firstLineChars="200"/>
        <w:rPr>
          <w:rFonts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t>1.3响应文件未在规定时间内成功解密的供应商，如提交了备份响应文件的，以备份响应文件作为依据，否则视为响应文件撤回。响应文件解密成功的供应商，其备份响应文件自动失效。</w:t>
      </w:r>
    </w:p>
    <w:p>
      <w:pPr>
        <w:pStyle w:val="392"/>
        <w:spacing w:before="0"/>
        <w:ind w:firstLine="0" w:firstLineChars="0"/>
        <w:rPr>
          <w:rFonts w:cs="仿宋_GB2312" w:asciiTheme="minorEastAsia" w:hAnsiTheme="minorEastAsia" w:eastAsiaTheme="minorEastAsia"/>
          <w:b/>
          <w:szCs w:val="24"/>
        </w:rPr>
      </w:pPr>
      <w:r>
        <w:rPr>
          <w:rFonts w:hint="eastAsia" w:cs="仿宋_GB2312" w:asciiTheme="minorEastAsia" w:hAnsiTheme="minorEastAsia" w:eastAsiaTheme="minorEastAsia"/>
          <w:b/>
          <w:szCs w:val="24"/>
        </w:rPr>
        <w:t>2.信用信息查询</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2.1信用信息查询渠道及截止时间：采购人或采购代理机构将通过“信用中国”网站(</w:t>
      </w:r>
      <w:r>
        <w:fldChar w:fldCharType="begin"/>
      </w:r>
      <w:r>
        <w:instrText xml:space="preserve"> HYPERLINK "http://www.creditchina.gov.cn" </w:instrText>
      </w:r>
      <w: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kern w:val="0"/>
          <w:szCs w:val="24"/>
        </w:rPr>
        <w:t>)、中国政府采购网(www.ccgp.gov.cn)渠道查询供应商响应截止时间前的信用记录。</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2.2信用信息查询记录和证据留存的具体方式：现场查询的供应商的信用记录、查询结果经确认后存档。</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2.3信用信息的使用规则：经查询列入失信被执行人名单、重大税收违法案件当事人名单、政府采购严重违法失信行为记录名单的供应商将被拒绝参与政府采购活动。</w:t>
      </w:r>
    </w:p>
    <w:p>
      <w:pPr>
        <w:pStyle w:val="392"/>
        <w:spacing w:before="0"/>
        <w:ind w:firstLine="480"/>
        <w:rPr>
          <w:rFonts w:cs="Arial" w:asciiTheme="minorEastAsia" w:hAnsiTheme="minorEastAsia" w:eastAsiaTheme="minorEastAsia"/>
          <w:kern w:val="0"/>
          <w:szCs w:val="24"/>
        </w:rPr>
      </w:pPr>
      <w:r>
        <w:rPr>
          <w:rFonts w:hint="eastAsia" w:cs="Arial" w:asciiTheme="minorEastAsia" w:hAnsiTheme="minorEastAsia" w:eastAsiaTheme="minorEastAsia"/>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pStyle w:val="32"/>
        <w:spacing w:line="360" w:lineRule="auto"/>
        <w:rPr>
          <w:rFonts w:cs="仿宋_GB2312" w:asciiTheme="minorEastAsia" w:hAnsiTheme="minorEastAsia" w:eastAsiaTheme="minorEastAsia"/>
          <w:b/>
          <w:sz w:val="24"/>
          <w:szCs w:val="24"/>
        </w:rPr>
      </w:pPr>
    </w:p>
    <w:p>
      <w:pPr>
        <w:adjustRightInd/>
        <w:spacing w:line="360" w:lineRule="auto"/>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九</w:t>
      </w:r>
      <w:r>
        <w:rPr>
          <w:rFonts w:hint="eastAsia" w:cs="仿宋_GB2312" w:asciiTheme="minorEastAsia" w:hAnsiTheme="minorEastAsia" w:eastAsiaTheme="minorEastAsia"/>
          <w:b/>
          <w:sz w:val="32"/>
          <w:szCs w:val="20"/>
        </w:rPr>
        <w:t>、提交</w:t>
      </w:r>
      <w:r>
        <w:rPr>
          <w:rFonts w:hint="eastAsia" w:asciiTheme="minorEastAsia" w:hAnsiTheme="minorEastAsia" w:eastAsiaTheme="minorEastAsia"/>
          <w:b/>
          <w:sz w:val="32"/>
          <w:szCs w:val="32"/>
        </w:rPr>
        <w:t>最后报价</w:t>
      </w:r>
    </w:p>
    <w:p>
      <w:pPr>
        <w:snapToGrid w:val="0"/>
        <w:spacing w:line="360" w:lineRule="auto"/>
        <w:rPr>
          <w:rFonts w:cs="仿宋_GB2312" w:asciiTheme="minorEastAsia" w:hAnsiTheme="minorEastAsia" w:eastAsiaTheme="minorEastAsia"/>
          <w:sz w:val="24"/>
          <w:u w:val="single"/>
          <w:lang w:val="zh-CN"/>
        </w:rPr>
      </w:pPr>
      <w:r>
        <w:rPr>
          <w:rFonts w:hint="eastAsia" w:asciiTheme="minorEastAsia" w:hAnsiTheme="minorEastAsia" w:eastAsiaTheme="minorEastAsia"/>
          <w:b/>
          <w:sz w:val="24"/>
        </w:rPr>
        <w:t>1.</w:t>
      </w:r>
      <w:r>
        <w:rPr>
          <w:rFonts w:hint="eastAsia" w:cs="仿宋_GB2312" w:asciiTheme="minorEastAsia" w:hAnsiTheme="minorEastAsia" w:eastAsiaTheme="minorEastAsia"/>
          <w:sz w:val="24"/>
        </w:rPr>
        <w:t>供应商的</w:t>
      </w:r>
      <w:r>
        <w:rPr>
          <w:rFonts w:hint="eastAsia" w:cs="仿宋_GB2312" w:asciiTheme="minorEastAsia" w:hAnsiTheme="minorEastAsia" w:eastAsiaTheme="minorEastAsia"/>
          <w:b/>
          <w:sz w:val="24"/>
        </w:rPr>
        <w:t>最后报价文件</w:t>
      </w:r>
      <w:r>
        <w:rPr>
          <w:rFonts w:hint="eastAsia" w:cs="仿宋_GB2312" w:asciiTheme="minorEastAsia" w:hAnsiTheme="minorEastAsia" w:eastAsiaTheme="minorEastAsia"/>
          <w:sz w:val="24"/>
        </w:rPr>
        <w:t>应包括以下内容：</w:t>
      </w:r>
    </w:p>
    <w:p>
      <w:pPr>
        <w:pStyle w:val="32"/>
        <w:snapToGrid w:val="0"/>
        <w:spacing w:line="360" w:lineRule="auto"/>
        <w:ind w:firstLine="480" w:firstLineChars="200"/>
        <w:rPr>
          <w:rFonts w:cs="仿宋_GB2312" w:asciiTheme="minorEastAsia" w:hAnsiTheme="minorEastAsia" w:eastAsiaTheme="minorEastAsia"/>
          <w:sz w:val="24"/>
          <w:szCs w:val="24"/>
        </w:rPr>
      </w:pP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sz w:val="24"/>
          <w:szCs w:val="24"/>
        </w:rPr>
        <w:t>1.1最后报价一览表；</w:t>
      </w:r>
    </w:p>
    <w:p>
      <w:pPr>
        <w:snapToGrid w:val="0"/>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1.2中小企业声明函（如果有）</w:t>
      </w:r>
      <w:r>
        <w:rPr>
          <w:rFonts w:hint="eastAsia" w:ascii="宋体" w:hAnsi="宋体" w:cs="宋体"/>
          <w:sz w:val="24"/>
        </w:rPr>
        <w:t>；</w:t>
      </w:r>
    </w:p>
    <w:p>
      <w:pPr>
        <w:snapToGrid w:val="0"/>
        <w:spacing w:line="360" w:lineRule="auto"/>
        <w:ind w:firstLine="480" w:firstLineChars="200"/>
        <w:rPr>
          <w:rFonts w:ascii="宋体" w:hAnsi="宋体" w:cs="宋体"/>
          <w:sz w:val="24"/>
        </w:rPr>
      </w:pPr>
      <w:r>
        <w:rPr>
          <w:rFonts w:hint="eastAsia" w:ascii="宋体" w:hAnsi="宋体" w:cs="宋体"/>
          <w:sz w:val="24"/>
        </w:rPr>
        <w:t>1.3关于符合本国产品标准的声明函</w:t>
      </w:r>
      <w:r>
        <w:rPr>
          <w:rFonts w:hint="eastAsia" w:ascii="宋体" w:hAnsi="宋体" w:cs="宋体"/>
          <w:snapToGrid w:val="0"/>
          <w:kern w:val="28"/>
          <w:sz w:val="24"/>
          <w:szCs w:val="20"/>
        </w:rPr>
        <w:t>（如果有)</w:t>
      </w:r>
      <w:r>
        <w:rPr>
          <w:rFonts w:hint="eastAsia" w:ascii="宋体" w:hAnsi="宋体" w:cs="宋体"/>
          <w:sz w:val="24"/>
        </w:rPr>
        <w:t xml:space="preserve"> ；</w:t>
      </w:r>
    </w:p>
    <w:p>
      <w:pPr>
        <w:snapToGrid w:val="0"/>
        <w:spacing w:line="360" w:lineRule="auto"/>
        <w:ind w:firstLine="480" w:firstLineChars="200"/>
      </w:pPr>
      <w:r>
        <w:rPr>
          <w:rFonts w:hint="eastAsia" w:ascii="宋体" w:hAnsi="宋体" w:cs="宋体"/>
          <w:sz w:val="24"/>
        </w:rPr>
        <w:t>1.4关于符合本国产品标准的产品成本之和占所提供的全部产品成本之和的比例达到80%以上的声明函</w:t>
      </w:r>
      <w:r>
        <w:rPr>
          <w:rFonts w:hint="eastAsia" w:ascii="宋体" w:hAnsi="宋体" w:cs="宋体"/>
          <w:snapToGrid w:val="0"/>
          <w:kern w:val="28"/>
          <w:sz w:val="24"/>
          <w:szCs w:val="20"/>
        </w:rPr>
        <w:t>（如果有)</w:t>
      </w:r>
      <w:r>
        <w:rPr>
          <w:rFonts w:hint="eastAsia" w:ascii="宋体" w:hAnsi="宋体" w:cs="宋体"/>
          <w:sz w:val="24"/>
        </w:rPr>
        <w:t>。</w:t>
      </w:r>
    </w:p>
    <w:p>
      <w:pPr>
        <w:pStyle w:val="32"/>
        <w:snapToGrid w:val="0"/>
        <w:spacing w:line="360" w:lineRule="auto"/>
        <w:ind w:firstLine="480" w:firstLineChars="200"/>
        <w:rPr>
          <w:rFonts w:cs="仿宋_GB2312" w:asciiTheme="minorEastAsia" w:hAnsiTheme="minorEastAsia" w:eastAsiaTheme="minorEastAsia"/>
          <w:sz w:val="24"/>
          <w:szCs w:val="24"/>
        </w:rPr>
      </w:pPr>
    </w:p>
    <w:p>
      <w:pPr>
        <w:adjustRightInd/>
        <w:spacing w:line="360" w:lineRule="auto"/>
        <w:jc w:val="center"/>
        <w:rPr>
          <w:rFonts w:cs="仿宋_GB2312" w:asciiTheme="minorEastAsia" w:hAnsiTheme="minorEastAsia" w:eastAsiaTheme="minorEastAsia"/>
          <w:b/>
          <w:sz w:val="32"/>
          <w:szCs w:val="20"/>
        </w:rPr>
      </w:pPr>
    </w:p>
    <w:p>
      <w:pPr>
        <w:adjustRightInd/>
        <w:spacing w:line="360" w:lineRule="auto"/>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szCs w:val="20"/>
        </w:rPr>
        <w:t>十、</w:t>
      </w:r>
      <w:r>
        <w:rPr>
          <w:rFonts w:hint="eastAsia" w:asciiTheme="minorEastAsia" w:hAnsiTheme="minorEastAsia" w:eastAsiaTheme="minorEastAsia"/>
          <w:b/>
          <w:sz w:val="32"/>
          <w:szCs w:val="32"/>
        </w:rPr>
        <w:t>评审</w:t>
      </w:r>
    </w:p>
    <w:p>
      <w:pPr>
        <w:pStyle w:val="392"/>
        <w:spacing w:before="0"/>
        <w:ind w:firstLine="0" w:firstLineChars="0"/>
        <w:rPr>
          <w:rFonts w:cs="仿宋_GB2312" w:asciiTheme="minorEastAsia" w:hAnsiTheme="minorEastAsia" w:eastAsiaTheme="minorEastAsia"/>
          <w:b/>
        </w:rPr>
      </w:pPr>
      <w:r>
        <w:rPr>
          <w:rFonts w:hint="eastAsia" w:asciiTheme="minorEastAsia" w:hAnsiTheme="minorEastAsia" w:eastAsiaTheme="minorEastAsia"/>
          <w:b/>
          <w:szCs w:val="24"/>
        </w:rPr>
        <w:t>1.</w:t>
      </w:r>
      <w:r>
        <w:rPr>
          <w:rFonts w:hint="eastAsia" w:cs="仿宋_GB2312" w:asciiTheme="minorEastAsia" w:hAnsiTheme="minorEastAsia" w:eastAsiaTheme="minorEastAsia"/>
          <w:b/>
        </w:rPr>
        <w:t xml:space="preserve"> 评审方法：</w:t>
      </w:r>
      <w:r>
        <w:rPr>
          <w:rFonts w:hint="eastAsia" w:cs="仿宋_GB2312" w:asciiTheme="minorEastAsia" w:hAnsiTheme="minorEastAsia" w:eastAsiaTheme="minorEastAsia"/>
        </w:rPr>
        <w:t>综合评分法。</w:t>
      </w:r>
    </w:p>
    <w:p>
      <w:pPr>
        <w:pStyle w:val="392"/>
        <w:spacing w:before="0"/>
        <w:ind w:firstLine="0" w:firstLineChars="0"/>
        <w:rPr>
          <w:rFonts w:cs="仿宋_GB2312" w:asciiTheme="minorEastAsia" w:hAnsiTheme="minorEastAsia" w:eastAsiaTheme="minorEastAsia"/>
          <w:b/>
        </w:rPr>
      </w:pPr>
      <w:r>
        <w:rPr>
          <w:rFonts w:hint="eastAsia" w:cs="仿宋_GB2312" w:asciiTheme="minorEastAsia" w:hAnsiTheme="minorEastAsia" w:eastAsiaTheme="minorEastAsia"/>
          <w:b/>
        </w:rPr>
        <w:t>2. 价格分计算方法：</w:t>
      </w:r>
      <w:r>
        <w:rPr>
          <w:rFonts w:hint="eastAsia" w:cs="仿宋_GB2312" w:asciiTheme="minorEastAsia" w:hAnsiTheme="minorEastAsia" w:eastAsiaTheme="minorEastAsia"/>
        </w:rPr>
        <w:t>低价优先法。</w:t>
      </w:r>
    </w:p>
    <w:p>
      <w:pPr>
        <w:pStyle w:val="392"/>
        <w:spacing w:before="0"/>
        <w:ind w:firstLine="0" w:firstLineChars="0"/>
        <w:rPr>
          <w:rFonts w:asciiTheme="minorEastAsia" w:hAnsiTheme="minorEastAsia" w:eastAsiaTheme="minorEastAsia"/>
          <w:szCs w:val="24"/>
        </w:rPr>
      </w:pPr>
      <w:r>
        <w:rPr>
          <w:rFonts w:hint="eastAsia" w:cs="仿宋_GB2312" w:asciiTheme="minorEastAsia" w:hAnsiTheme="minorEastAsia" w:eastAsiaTheme="minorEastAsia"/>
          <w:b/>
        </w:rPr>
        <w:t>3. 评审要求：</w:t>
      </w:r>
      <w:r>
        <w:rPr>
          <w:rFonts w:hint="eastAsia" w:cs="仿宋_GB2312" w:asciiTheme="minorEastAsia" w:hAnsiTheme="minorEastAsia" w:eastAsiaTheme="minorEastAsia"/>
        </w:rPr>
        <w:t>详见磋商文件第五部分“评审方法及评审标准”。</w:t>
      </w:r>
    </w:p>
    <w:p>
      <w:pPr>
        <w:adjustRightInd/>
        <w:spacing w:line="360" w:lineRule="auto"/>
        <w:jc w:val="center"/>
        <w:rPr>
          <w:rFonts w:cs="仿宋_GB2312" w:asciiTheme="minorEastAsia" w:hAnsiTheme="minorEastAsia" w:eastAsiaTheme="minorEastAsia"/>
          <w:sz w:val="24"/>
        </w:rPr>
      </w:pPr>
    </w:p>
    <w:p>
      <w:pPr>
        <w:adjustRightInd/>
        <w:spacing w:line="360" w:lineRule="auto"/>
        <w:jc w:val="center"/>
        <w:outlineLvl w:val="1"/>
        <w:rPr>
          <w:rFonts w:cs="仿宋_GB2312" w:asciiTheme="minorEastAsia" w:hAnsiTheme="minorEastAsia" w:eastAsiaTheme="minorEastAsia"/>
          <w:b/>
          <w:sz w:val="32"/>
          <w:szCs w:val="20"/>
        </w:rPr>
      </w:pPr>
      <w:r>
        <w:rPr>
          <w:rFonts w:hint="eastAsia" w:cs="仿宋_GB2312" w:asciiTheme="minorEastAsia" w:hAnsiTheme="minorEastAsia" w:eastAsiaTheme="minorEastAsia"/>
          <w:b/>
          <w:sz w:val="32"/>
          <w:szCs w:val="20"/>
        </w:rPr>
        <w:t>十一、</w:t>
      </w:r>
      <w:r>
        <w:rPr>
          <w:rFonts w:hint="eastAsia" w:asciiTheme="minorEastAsia" w:hAnsiTheme="minorEastAsia" w:eastAsiaTheme="minorEastAsia"/>
          <w:b/>
          <w:sz w:val="32"/>
          <w:szCs w:val="32"/>
        </w:rPr>
        <w:t>成交</w:t>
      </w:r>
    </w:p>
    <w:p>
      <w:pPr>
        <w:pStyle w:val="32"/>
        <w:spacing w:line="360" w:lineRule="auto"/>
        <w:rPr>
          <w:rFonts w:cs="仿宋_GB2312" w:asciiTheme="minorEastAsia" w:hAnsiTheme="minorEastAsia" w:eastAsiaTheme="minorEastAsia"/>
          <w:b/>
          <w:sz w:val="24"/>
          <w:szCs w:val="24"/>
        </w:rPr>
      </w:pPr>
      <w:r>
        <w:rPr>
          <w:rFonts w:hint="eastAsia" w:asciiTheme="minorEastAsia" w:hAnsiTheme="minorEastAsia" w:eastAsiaTheme="minorEastAsia"/>
          <w:b/>
          <w:sz w:val="24"/>
        </w:rPr>
        <w:t>1. 推荐成交候选供应商</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pPr>
        <w:pStyle w:val="32"/>
        <w:spacing w:line="360" w:lineRule="auto"/>
        <w:rPr>
          <w:rFonts w:asciiTheme="minorEastAsia" w:hAnsiTheme="minorEastAsia" w:eastAsiaTheme="minorEastAsia"/>
          <w:b/>
          <w:sz w:val="24"/>
        </w:rPr>
      </w:pPr>
      <w:r>
        <w:rPr>
          <w:rFonts w:hint="eastAsia" w:asciiTheme="minorEastAsia" w:hAnsiTheme="minorEastAsia" w:eastAsiaTheme="minorEastAsia"/>
          <w:b/>
          <w:sz w:val="24"/>
        </w:rPr>
        <w:t>2. 确定成交供应商</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pPr>
        <w:tabs>
          <w:tab w:val="left" w:pos="0"/>
        </w:tabs>
        <w:spacing w:line="360" w:lineRule="auto"/>
        <w:rPr>
          <w:rFonts w:cs="Helvetica" w:asciiTheme="minorEastAsia" w:hAnsiTheme="minorEastAsia" w:eastAsiaTheme="minorEastAsia"/>
          <w:kern w:val="0"/>
          <w:sz w:val="24"/>
        </w:rPr>
      </w:pPr>
      <w:r>
        <w:rPr>
          <w:rFonts w:hint="eastAsia" w:asciiTheme="minorEastAsia" w:hAnsiTheme="minorEastAsia" w:eastAsiaTheme="minorEastAsia"/>
          <w:b/>
          <w:sz w:val="24"/>
        </w:rPr>
        <w:t>3．成交通知及成交结果公告</w:t>
      </w:r>
    </w:p>
    <w:p>
      <w:pPr>
        <w:spacing w:line="360" w:lineRule="auto"/>
        <w:ind w:firstLine="480" w:firstLineChars="200"/>
        <w:rPr>
          <w:rFonts w:ascii="宋体" w:hAnsi="宋体" w:cs="宋体"/>
          <w:sz w:val="24"/>
        </w:rPr>
      </w:pPr>
      <w:r>
        <w:rPr>
          <w:rFonts w:hint="eastAsia" w:asciiTheme="minorEastAsia" w:hAnsiTheme="minorEastAsia" w:eastAsiaTheme="minorEastAsia"/>
          <w:sz w:val="24"/>
          <w:szCs w:val="21"/>
        </w:rPr>
        <w:t>3.1自成交人确定之日起2个工作日内，采购代理机构通过电子交易平台向成交人发出成交通知书，</w:t>
      </w:r>
      <w:r>
        <w:rPr>
          <w:rFonts w:hint="eastAsia" w:cs="宋体" w:asciiTheme="minorEastAsia" w:hAnsiTheme="minorEastAsia" w:eastAsiaTheme="minorEastAsia"/>
          <w:sz w:val="24"/>
        </w:rPr>
        <w:t>同时编制发布采购</w:t>
      </w:r>
      <w:r>
        <w:rPr>
          <w:rFonts w:hint="eastAsia" w:asciiTheme="minorEastAsia" w:hAnsiTheme="minorEastAsia" w:eastAsiaTheme="minorEastAsia"/>
          <w:sz w:val="24"/>
          <w:szCs w:val="21"/>
        </w:rPr>
        <w:t>成交结果公告。</w:t>
      </w:r>
    </w:p>
    <w:p>
      <w:pPr>
        <w:spacing w:line="360" w:lineRule="auto"/>
        <w:ind w:firstLine="480" w:firstLineChars="200"/>
        <w:rPr>
          <w:rFonts w:asciiTheme="minorEastAsia" w:hAnsiTheme="minorEastAsia" w:eastAsiaTheme="minorEastAsia"/>
          <w:sz w:val="24"/>
          <w:szCs w:val="21"/>
        </w:rPr>
      </w:pPr>
      <w:r>
        <w:rPr>
          <w:rFonts w:hint="eastAsia" w:ascii="宋体" w:hAnsi="宋体" w:cs="宋体"/>
          <w:sz w:val="24"/>
        </w:rPr>
        <w:t>3.2</w:t>
      </w:r>
      <w:r>
        <w:rPr>
          <w:rFonts w:hint="eastAsia" w:asciiTheme="minorEastAsia" w:hAnsiTheme="minorEastAsia" w:eastAsiaTheme="minorEastAsia"/>
          <w:sz w:val="24"/>
          <w:szCs w:val="21"/>
        </w:rPr>
        <w:t>成交</w:t>
      </w:r>
      <w:r>
        <w:rPr>
          <w:rFonts w:hint="eastAsia" w:cs="仿宋_GB2312" w:asciiTheme="minorEastAsia" w:hAnsiTheme="minorEastAsia" w:eastAsiaTheme="minorEastAsia"/>
          <w:sz w:val="24"/>
        </w:rPr>
        <w:t>结果公告内容包括</w:t>
      </w:r>
      <w:r>
        <w:rPr>
          <w:rFonts w:hint="eastAsia" w:cs="宋体" w:asciiTheme="minorEastAsia" w:hAnsiTheme="minorEastAsia" w:eastAsiaTheme="minorEastAsia"/>
          <w:sz w:val="24"/>
        </w:rPr>
        <w:t>采购人及其委托的采购代理机构的名称、地址、联系方式，项目名称和项目编号，成交人名称、地址和成交金额，主要成交标的的名称、规格型号、数量、单价、服务要求，</w:t>
      </w:r>
      <w:bookmarkStart w:id="50" w:name="_Hlk101184471"/>
      <w:r>
        <w:rPr>
          <w:rFonts w:hint="eastAsia" w:cs="宋体" w:asciiTheme="minorEastAsia" w:hAnsiTheme="minorEastAsia" w:eastAsiaTheme="minorEastAsia"/>
          <w:sz w:val="24"/>
        </w:rPr>
        <w:t>评审专家抽取规则、</w:t>
      </w:r>
      <w:bookmarkEnd w:id="50"/>
      <w:r>
        <w:rPr>
          <w:rFonts w:hint="eastAsia" w:cs="宋体" w:asciiTheme="minorEastAsia" w:hAnsiTheme="minorEastAsia" w:eastAsiaTheme="minorEastAsia"/>
          <w:sz w:val="24"/>
        </w:rPr>
        <w:t>未成交情况说明、成交公告期限以及评审专家名单、成交供应商和未成交供应商的评审总得分及排名。</w:t>
      </w:r>
    </w:p>
    <w:p>
      <w:pPr>
        <w:spacing w:line="360" w:lineRule="auto"/>
        <w:ind w:firstLine="480" w:firstLineChars="200"/>
        <w:rPr>
          <w:rFonts w:asciiTheme="minorEastAsia" w:hAnsiTheme="minorEastAsia" w:eastAsiaTheme="minorEastAsia"/>
          <w:sz w:val="24"/>
          <w:szCs w:val="21"/>
        </w:rPr>
      </w:pPr>
      <w:r>
        <w:rPr>
          <w:rFonts w:hint="eastAsia" w:asciiTheme="minorEastAsia" w:hAnsiTheme="minorEastAsia" w:eastAsiaTheme="minorEastAsia"/>
          <w:sz w:val="24"/>
          <w:szCs w:val="21"/>
        </w:rPr>
        <w:t>3.3公告期限为1个工作日。</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十二、合同</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1.合同主要条款：</w:t>
      </w:r>
      <w:r>
        <w:rPr>
          <w:rFonts w:hint="eastAsia" w:asciiTheme="minorEastAsia" w:hAnsiTheme="minorEastAsia" w:eastAsiaTheme="minorEastAsia"/>
          <w:sz w:val="24"/>
        </w:rPr>
        <w:t>详见“第六部分拟签订的合同文本”。</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2.合同的签订</w:t>
      </w:r>
    </w:p>
    <w:p>
      <w:pPr>
        <w:widowControl/>
        <w:shd w:val="clear" w:color="auto" w:fill="FFFFFF"/>
        <w:spacing w:line="360" w:lineRule="auto"/>
        <w:ind w:firstLine="480"/>
        <w:jc w:val="left"/>
        <w:rPr>
          <w:rFonts w:cs="宋体" w:asciiTheme="minorEastAsia" w:hAnsiTheme="minorEastAsia" w:eastAsiaTheme="minorEastAsia"/>
          <w:kern w:val="0"/>
          <w:sz w:val="24"/>
        </w:rPr>
      </w:pPr>
      <w:r>
        <w:rPr>
          <w:rFonts w:hint="eastAsia" w:asciiTheme="minorEastAsia" w:hAnsiTheme="minorEastAsia" w:eastAsiaTheme="minorEastAsia"/>
          <w:sz w:val="24"/>
        </w:rPr>
        <w:t>2.1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pPr>
        <w:pStyle w:val="392"/>
        <w:snapToGrid w:val="0"/>
        <w:spacing w:before="0"/>
        <w:ind w:firstLine="480"/>
        <w:rPr>
          <w:rFonts w:cs="宋体" w:asciiTheme="minorEastAsia" w:hAnsiTheme="minorEastAsia" w:eastAsiaTheme="minorEastAsia"/>
          <w:kern w:val="0"/>
        </w:rPr>
      </w:pPr>
      <w:r>
        <w:rPr>
          <w:rFonts w:hint="eastAsia" w:cs="宋体" w:asciiTheme="minorEastAsia" w:hAnsiTheme="minorEastAsia" w:eastAsiaTheme="minorEastAsia"/>
          <w:kern w:val="0"/>
          <w:lang w:val="zh-CN"/>
        </w:rPr>
        <w:t>2.2成交人按规定的日期、时间、地点，由法定代表人或其授权代表与采购人代表签订合同。如成交人为联合体的，由联合体成员各方法定代表人或其授权代表与采购人代表签订合同。</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2.5如签订合同并生效后，供应商无故拒绝或延期，除按照合同条款处理外，列入不良行为记录一次，并给予通报。</w:t>
      </w:r>
    </w:p>
    <w:p>
      <w:pPr>
        <w:pStyle w:val="392"/>
        <w:snapToGrid w:val="0"/>
        <w:spacing w:before="0" w:after="120"/>
        <w:ind w:firstLine="480"/>
        <w:rPr>
          <w:rFonts w:cs="仿宋_GB2312" w:asciiTheme="minorEastAsia" w:hAnsiTheme="minorEastAsia" w:eastAsiaTheme="minorEastAsia"/>
        </w:rPr>
      </w:pPr>
      <w:r>
        <w:rPr>
          <w:rFonts w:cs="仿宋_GB2312" w:asciiTheme="minorEastAsia" w:hAnsiTheme="minorEastAsia" w:eastAsiaTheme="minorEastAsia"/>
        </w:rPr>
        <w:t>2.</w:t>
      </w:r>
      <w:r>
        <w:rPr>
          <w:rFonts w:hint="eastAsia" w:cs="仿宋_GB2312" w:asciiTheme="minorEastAsia" w:hAnsiTheme="minorEastAsia" w:eastAsiaTheme="minorEastAsia"/>
        </w:rPr>
        <w:t>6</w:t>
      </w:r>
      <w:r>
        <w:rPr>
          <w:rFonts w:cs="仿宋_GB2312" w:asciiTheme="minorEastAsia" w:hAnsiTheme="minorEastAsia" w:eastAsiaTheme="minorEastAsia"/>
        </w:rPr>
        <w:t>采购合同由采购人与</w:t>
      </w:r>
      <w:r>
        <w:rPr>
          <w:rFonts w:hint="eastAsia" w:cs="仿宋_GB2312" w:asciiTheme="minorEastAsia" w:hAnsiTheme="minorEastAsia" w:eastAsiaTheme="minorEastAsia"/>
        </w:rPr>
        <w:t>成交</w:t>
      </w:r>
      <w:r>
        <w:rPr>
          <w:rFonts w:cs="仿宋_GB2312" w:asciiTheme="minorEastAsia" w:hAnsiTheme="minorEastAsia" w:eastAsiaTheme="minorEastAsia"/>
        </w:rPr>
        <w:t>供应商根据</w:t>
      </w:r>
      <w:r>
        <w:rPr>
          <w:rFonts w:hint="eastAsia" w:cs="仿宋_GB2312" w:asciiTheme="minorEastAsia" w:hAnsiTheme="minorEastAsia" w:eastAsiaTheme="minorEastAsia"/>
        </w:rPr>
        <w:t>磋商文件、响应文件等内容通过政府采购电子交易平台在线签订，自动备案。</w:t>
      </w:r>
    </w:p>
    <w:p>
      <w:pPr>
        <w:pStyle w:val="392"/>
        <w:snapToGrid w:val="0"/>
        <w:spacing w:before="0"/>
        <w:ind w:firstLine="480"/>
        <w:rPr>
          <w:rFonts w:ascii="宋体" w:hAnsi="宋体" w:cs="宋体"/>
        </w:rPr>
      </w:pPr>
      <w:r>
        <w:rPr>
          <w:rFonts w:hint="eastAsia" w:ascii="宋体" w:hAnsi="宋体" w:cs="宋体"/>
        </w:rPr>
        <w:t>2.7政采贷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（四）贷款发放。贷款金融机构根据贷款协议向供应商发放贷款。</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（六）业务终止。贷款偿清后，贷款金融机构或北海市小微企业融资担保有限公司及时办理应收账款质押注销登记，业务终止。</w:t>
      </w:r>
    </w:p>
    <w:p>
      <w:pPr>
        <w:snapToGrid w:val="0"/>
        <w:spacing w:line="360" w:lineRule="auto"/>
        <w:ind w:firstLine="480" w:firstLineChars="200"/>
        <w:rPr>
          <w:rFonts w:ascii="宋体" w:hAnsi="宋体" w:cs="宋体"/>
          <w:sz w:val="24"/>
          <w:szCs w:val="20"/>
        </w:rPr>
      </w:pPr>
      <w:r>
        <w:rPr>
          <w:rFonts w:hint="eastAsia" w:ascii="宋体" w:hAnsi="宋体" w:cs="宋体"/>
          <w:sz w:val="24"/>
          <w:szCs w:val="20"/>
        </w:rPr>
        <w:t>注：相关合作银行的具体操作流程详见北海市政府采购中心首页“政采贷”板块。</w:t>
      </w:r>
    </w:p>
    <w:p>
      <w:pPr>
        <w:pStyle w:val="631"/>
      </w:pPr>
      <w:r>
        <w:rPr>
          <w:rFonts w:hint="eastAsia" w:cs="宋体"/>
        </w:rPr>
        <w:t>对于列入《政府采购信用白名单》的供应商，在获取“政采贷”流水贷产品时给予更高的授信额度，在申请“政采贷”合同贷产品时，可享受较低的贷款利率，同时信用白名单供应商获得信贷时长进一步缩短。</w:t>
      </w:r>
    </w:p>
    <w:p>
      <w:pPr>
        <w:autoSpaceDE w:val="0"/>
        <w:autoSpaceDN w:val="0"/>
        <w:adjustRightInd/>
        <w:snapToGrid w:val="0"/>
        <w:spacing w:line="360" w:lineRule="auto"/>
        <w:ind w:firstLine="480" w:firstLineChars="200"/>
        <w:textAlignment w:val="bottom"/>
        <w:rPr>
          <w:rFonts w:ascii="宋体" w:hAnsi="宋体" w:cs="宋体"/>
          <w:sz w:val="24"/>
          <w:szCs w:val="20"/>
        </w:rPr>
      </w:pPr>
      <w:r>
        <w:rPr>
          <w:rFonts w:hint="eastAsia" w:ascii="宋体" w:hAnsi="宋体" w:cs="宋体"/>
          <w:sz w:val="24"/>
          <w:szCs w:val="20"/>
        </w:rPr>
        <w:t>供应商成交后可在“广西政府采购云”平台申请政采贷：操作路径：登录广西政府采购云平台-金融服务中心-【融资服务】，可在热门申请中选择产品直接申请。详见如下：</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1.有贷款需求的供应商可以访问“广西政府采购云平台-金融服务-融资服务”栏目办理有关业务（链接：</w:t>
      </w:r>
      <w:r>
        <w:fldChar w:fldCharType="begin"/>
      </w:r>
      <w:r>
        <w:instrText xml:space="preserve"> HYPERLINK "https://jinrong.gcy.zfcg.gxzf.gov.cn/finance/loan/gx" </w:instrText>
      </w:r>
      <w:r>
        <w:fldChar w:fldCharType="separate"/>
      </w:r>
      <w:r>
        <w:rPr>
          <w:rFonts w:ascii="宋体" w:hAnsi="宋体"/>
          <w:kern w:val="0"/>
          <w:sz w:val="24"/>
          <w:szCs w:val="20"/>
        </w:rPr>
        <w:t>https://jinrong.gcy.zfcg.gxzf.gov.cn/finance/loan/gx</w:t>
      </w:r>
      <w:r>
        <w:rPr>
          <w:rFonts w:ascii="宋体" w:hAnsi="宋体"/>
          <w:kern w:val="0"/>
          <w:sz w:val="24"/>
          <w:szCs w:val="20"/>
        </w:rPr>
        <w:fldChar w:fldCharType="end"/>
      </w:r>
      <w:r>
        <w:rPr>
          <w:rFonts w:hint="eastAsia" w:ascii="宋体" w:hAnsi="宋体"/>
          <w:kern w:val="0"/>
          <w:sz w:val="24"/>
          <w:szCs w:val="20"/>
        </w:rPr>
        <w:t>）</w:t>
      </w:r>
    </w:p>
    <w:p>
      <w:pPr>
        <w:snapToGrid w:val="0"/>
        <w:spacing w:line="360" w:lineRule="auto"/>
        <w:ind w:firstLine="482"/>
        <w:jc w:val="left"/>
        <w:rPr>
          <w:rFonts w:ascii="宋体" w:hAnsi="宋体"/>
          <w:kern w:val="0"/>
          <w:sz w:val="24"/>
          <w:szCs w:val="20"/>
        </w:rPr>
      </w:pPr>
      <w:r>
        <w:rPr>
          <w:rFonts w:hint="eastAsia" w:ascii="宋体" w:hAnsi="宋体"/>
          <w:kern w:val="0"/>
          <w:sz w:val="24"/>
          <w:szCs w:val="20"/>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银行名称</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联系电话</w:t>
            </w:r>
          </w:p>
        </w:tc>
        <w:tc>
          <w:tcPr>
            <w:tcW w:w="1701"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最高授信金额</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最长授信期限</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最低利率</w:t>
            </w:r>
          </w:p>
        </w:tc>
        <w:tc>
          <w:tcPr>
            <w:tcW w:w="3366"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流程简介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建设银行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13077729988</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最高3千万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4%</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开设账号，线下提供申请材料，进入贷款审批流程，贷款审批通过后可自主用款，银行官方网银可自主还款。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中国银行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0779-3997084</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1.93%</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在银行开户，线上申请，上传所需材料，等待审批，审批通过后可直接在手机银行提款。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兴业银行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0779-3158330</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最高1千万（单笔提款金额达合同金额70%）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3.70%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全流程线上，初次申请开立账户，提供营业执照、采购合同、信用材料等，申请复审，签订合同，提交单笔贷款使用需求，贷款到账后受托使用。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工商银行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0779-3050645</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最高1千万且不超过合同金额70%</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货物类1年</w:t>
            </w:r>
          </w:p>
          <w:p>
            <w:pPr>
              <w:snapToGrid w:val="0"/>
              <w:spacing w:line="360" w:lineRule="auto"/>
              <w:jc w:val="center"/>
              <w:rPr>
                <w:rFonts w:ascii="宋体" w:hAnsi="宋体"/>
                <w:kern w:val="0"/>
                <w:sz w:val="24"/>
                <w:szCs w:val="20"/>
              </w:rPr>
            </w:pPr>
            <w:r>
              <w:rPr>
                <w:rFonts w:hint="eastAsia" w:ascii="宋体" w:hAnsi="宋体"/>
                <w:kern w:val="0"/>
                <w:sz w:val="24"/>
                <w:szCs w:val="20"/>
              </w:rPr>
              <w:t>服务类3年</w:t>
            </w:r>
          </w:p>
          <w:p>
            <w:pPr>
              <w:snapToGrid w:val="0"/>
              <w:spacing w:line="360" w:lineRule="auto"/>
              <w:jc w:val="center"/>
              <w:rPr>
                <w:rFonts w:ascii="宋体" w:hAnsi="宋体"/>
                <w:kern w:val="0"/>
                <w:sz w:val="24"/>
                <w:szCs w:val="20"/>
              </w:rPr>
            </w:pPr>
            <w:r>
              <w:rPr>
                <w:rFonts w:hint="eastAsia" w:ascii="宋体" w:hAnsi="宋体"/>
                <w:kern w:val="0"/>
                <w:sz w:val="24"/>
                <w:szCs w:val="20"/>
              </w:rPr>
              <w:t>工程类5年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为中征系统白名单企业，提供相关要求材料，内部审批后放款自主借还。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国民村镇银行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0779-2668801</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最高500万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5年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2.80%</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银行开户，线下申请并提供材料，信用良好企业最快1天获批即可提款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桂林银行</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18577993959</w:t>
            </w:r>
          </w:p>
        </w:tc>
        <w:tc>
          <w:tcPr>
            <w:tcW w:w="1701"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最高1千万</w:t>
            </w:r>
          </w:p>
        </w:tc>
        <w:tc>
          <w:tcPr>
            <w:tcW w:w="993"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1年</w:t>
            </w:r>
          </w:p>
        </w:tc>
        <w:tc>
          <w:tcPr>
            <w:tcW w:w="850"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3.45%</w:t>
            </w: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线下申请，材料齐全最快1周内即可放款。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中小微商务服务公司</w:t>
            </w:r>
          </w:p>
        </w:tc>
        <w:tc>
          <w:tcPr>
            <w:tcW w:w="1134" w:type="dxa"/>
            <w:vAlign w:val="center"/>
          </w:tcPr>
          <w:p>
            <w:pPr>
              <w:snapToGrid w:val="0"/>
              <w:spacing w:line="360" w:lineRule="auto"/>
              <w:jc w:val="center"/>
              <w:rPr>
                <w:rFonts w:ascii="宋体" w:hAnsi="宋体"/>
                <w:kern w:val="0"/>
                <w:sz w:val="24"/>
                <w:szCs w:val="20"/>
              </w:rPr>
            </w:pPr>
            <w:r>
              <w:rPr>
                <w:rFonts w:hint="eastAsia" w:ascii="宋体" w:hAnsi="宋体"/>
                <w:kern w:val="0"/>
                <w:sz w:val="24"/>
                <w:szCs w:val="20"/>
              </w:rPr>
              <w:t>19907799988</w:t>
            </w:r>
          </w:p>
        </w:tc>
        <w:tc>
          <w:tcPr>
            <w:tcW w:w="1701" w:type="dxa"/>
            <w:vAlign w:val="center"/>
          </w:tcPr>
          <w:p>
            <w:pPr>
              <w:snapToGrid w:val="0"/>
              <w:spacing w:line="360" w:lineRule="auto"/>
              <w:jc w:val="left"/>
              <w:rPr>
                <w:rFonts w:ascii="宋体" w:hAnsi="宋体"/>
                <w:kern w:val="0"/>
                <w:sz w:val="24"/>
                <w:szCs w:val="20"/>
              </w:rPr>
            </w:pPr>
          </w:p>
        </w:tc>
        <w:tc>
          <w:tcPr>
            <w:tcW w:w="993" w:type="dxa"/>
            <w:vAlign w:val="center"/>
          </w:tcPr>
          <w:p>
            <w:pPr>
              <w:snapToGrid w:val="0"/>
              <w:spacing w:line="360" w:lineRule="auto"/>
              <w:jc w:val="center"/>
              <w:rPr>
                <w:rFonts w:ascii="宋体" w:hAnsi="宋体"/>
                <w:kern w:val="0"/>
                <w:sz w:val="24"/>
                <w:szCs w:val="20"/>
              </w:rPr>
            </w:pPr>
          </w:p>
        </w:tc>
        <w:tc>
          <w:tcPr>
            <w:tcW w:w="850" w:type="dxa"/>
            <w:vAlign w:val="center"/>
          </w:tcPr>
          <w:p>
            <w:pPr>
              <w:snapToGrid w:val="0"/>
              <w:spacing w:line="360" w:lineRule="auto"/>
              <w:jc w:val="center"/>
              <w:rPr>
                <w:rFonts w:ascii="宋体" w:hAnsi="宋体"/>
                <w:kern w:val="0"/>
                <w:sz w:val="24"/>
                <w:szCs w:val="20"/>
              </w:rPr>
            </w:pPr>
          </w:p>
        </w:tc>
        <w:tc>
          <w:tcPr>
            <w:tcW w:w="3366" w:type="dxa"/>
            <w:vAlign w:val="center"/>
          </w:tcPr>
          <w:p>
            <w:pPr>
              <w:snapToGrid w:val="0"/>
              <w:spacing w:line="360" w:lineRule="auto"/>
              <w:jc w:val="left"/>
              <w:rPr>
                <w:rFonts w:ascii="宋体" w:hAnsi="宋体"/>
                <w:kern w:val="0"/>
                <w:sz w:val="24"/>
                <w:szCs w:val="20"/>
              </w:rPr>
            </w:pPr>
            <w:r>
              <w:rPr>
                <w:rFonts w:hint="eastAsia" w:ascii="宋体" w:hAnsi="宋体"/>
                <w:kern w:val="0"/>
                <w:sz w:val="24"/>
                <w:szCs w:val="20"/>
              </w:rPr>
              <w:t>具体业务可电话咨询。</w:t>
            </w:r>
          </w:p>
        </w:tc>
      </w:tr>
    </w:tbl>
    <w:p>
      <w:pPr>
        <w:pStyle w:val="631"/>
      </w:pPr>
      <w:r>
        <w:rPr>
          <w:rFonts w:hint="eastAsia"/>
        </w:rPr>
        <w:t>注：表中联系电话、授信金额、授信期限、最低利率等信息可能动态更新，仅供参考，具体以办理时相关银行公布的为准。</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3.履约保证金</w:t>
      </w:r>
    </w:p>
    <w:p>
      <w:pPr>
        <w:tabs>
          <w:tab w:val="left" w:pos="0"/>
        </w:tabs>
        <w:spacing w:line="360" w:lineRule="auto"/>
        <w:ind w:firstLine="482"/>
      </w:pPr>
      <w:r>
        <w:rPr>
          <w:rFonts w:hint="eastAsia" w:ascii="宋体" w:hAnsi="宋体" w:cs="宋体"/>
          <w:kern w:val="0"/>
          <w:sz w:val="24"/>
        </w:rPr>
        <w:t>本项目不收取。</w:t>
      </w:r>
    </w:p>
    <w:p>
      <w:pPr>
        <w:tabs>
          <w:tab w:val="left" w:pos="0"/>
        </w:tabs>
        <w:rPr>
          <w:rFonts w:asciiTheme="minorEastAsia" w:hAnsiTheme="minorEastAsia" w:eastAsiaTheme="minorEastAsia"/>
          <w:b/>
          <w:sz w:val="24"/>
        </w:rPr>
      </w:pPr>
      <w:r>
        <w:rPr>
          <w:rFonts w:hint="eastAsia" w:asciiTheme="minorEastAsia" w:hAnsiTheme="minorEastAsia" w:eastAsiaTheme="minorEastAsia"/>
          <w:b/>
          <w:sz w:val="24"/>
        </w:rPr>
        <w:t>4.预付款</w:t>
      </w:r>
    </w:p>
    <w:p>
      <w:pPr>
        <w:tabs>
          <w:tab w:val="left" w:pos="0"/>
        </w:tabs>
        <w:spacing w:line="360" w:lineRule="auto"/>
        <w:ind w:firstLine="480" w:firstLineChars="200"/>
        <w:rPr>
          <w:rFonts w:cs="宋体" w:asciiTheme="minorEastAsia" w:hAnsiTheme="minorEastAsia" w:eastAsiaTheme="minorEastAsia"/>
          <w:snapToGrid w:val="0"/>
          <w:kern w:val="28"/>
          <w:sz w:val="24"/>
        </w:rPr>
      </w:pPr>
      <w:r>
        <w:rPr>
          <w:rFonts w:hint="eastAsia" w:ascii="宋体" w:hAnsi="宋体"/>
          <w:sz w:val="24"/>
          <w:lang w:eastAsia="zh-CN"/>
        </w:rPr>
        <w:t>详见</w:t>
      </w:r>
      <w:r>
        <w:rPr>
          <w:rFonts w:hint="eastAsia" w:ascii="宋体" w:hAnsi="宋体"/>
          <w:sz w:val="24"/>
          <w:lang w:val="en-US" w:eastAsia="zh-CN"/>
        </w:rPr>
        <w:t>P32</w:t>
      </w:r>
      <w:r>
        <w:rPr>
          <w:rFonts w:hint="eastAsia" w:ascii="宋体" w:hAnsi="宋体"/>
          <w:sz w:val="24"/>
        </w:rPr>
        <w:t>。</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十三、验收</w:t>
      </w:r>
    </w:p>
    <w:p>
      <w:pPr>
        <w:pStyle w:val="24"/>
        <w:spacing w:line="360" w:lineRule="auto"/>
        <w:ind w:firstLine="0" w:firstLineChars="0"/>
        <w:rPr>
          <w:rFonts w:asciiTheme="minorEastAsia" w:hAnsiTheme="minorEastAsia" w:eastAsiaTheme="minorEastAsia"/>
          <w:b/>
        </w:rPr>
      </w:pPr>
      <w:r>
        <w:rPr>
          <w:rFonts w:hint="eastAsia" w:asciiTheme="minorEastAsia" w:hAnsiTheme="minorEastAsia" w:eastAsiaTheme="minorEastAsia"/>
          <w:b/>
        </w:rPr>
        <w:t>1.验收</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1.2采购人可以邀请参加本项目的其他供应商或者第三方机构参与验收。参与验收的供应商或者第三方机构的意见作为验收书的参考资料一并存档。</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pPr>
        <w:snapToGrid w:val="0"/>
        <w:spacing w:line="360" w:lineRule="auto"/>
        <w:jc w:val="center"/>
        <w:rPr>
          <w:rFonts w:cs="仿宋_GB2312" w:asciiTheme="minorEastAsia" w:hAnsiTheme="minorEastAsia" w:eastAsiaTheme="minorEastAsia"/>
          <w:b/>
          <w:sz w:val="36"/>
          <w:szCs w:val="36"/>
        </w:rPr>
      </w:pPr>
    </w:p>
    <w:p>
      <w:pPr>
        <w:snapToGrid w:val="0"/>
        <w:spacing w:line="360" w:lineRule="auto"/>
        <w:jc w:val="center"/>
        <w:outlineLvl w:val="1"/>
        <w:rPr>
          <w:rFonts w:asciiTheme="minorEastAsia" w:hAnsiTheme="minorEastAsia" w:eastAsiaTheme="minorEastAsia"/>
          <w:b/>
          <w:sz w:val="24"/>
        </w:rPr>
      </w:pPr>
      <w:r>
        <w:rPr>
          <w:rFonts w:hint="eastAsia" w:cs="仿宋_GB2312" w:asciiTheme="minorEastAsia" w:hAnsiTheme="minorEastAsia" w:eastAsiaTheme="minorEastAsia"/>
          <w:b/>
          <w:sz w:val="36"/>
          <w:szCs w:val="36"/>
        </w:rPr>
        <w:t>十四、电子交易活动的中止</w:t>
      </w:r>
    </w:p>
    <w:p>
      <w:pPr>
        <w:tabs>
          <w:tab w:val="left" w:pos="0"/>
        </w:tabs>
        <w:spacing w:line="360" w:lineRule="auto"/>
        <w:rPr>
          <w:rFonts w:asciiTheme="minorEastAsia" w:hAnsiTheme="minorEastAsia" w:eastAsiaTheme="minorEastAsia"/>
          <w:b/>
          <w:sz w:val="24"/>
        </w:rPr>
      </w:pPr>
      <w:r>
        <w:rPr>
          <w:rFonts w:hint="eastAsia" w:asciiTheme="minorEastAsia" w:hAnsiTheme="minorEastAsia" w:eastAsiaTheme="minorEastAsia"/>
          <w:b/>
          <w:sz w:val="24"/>
        </w:rPr>
        <w:t>1. 电子交易活动的中止</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采购过程中出现以下情形，导致电子交易平台无法正常运行，或者无法保证电子交易的公平、公正和安全时，采购代理机构可中止电子交易活动：</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1.1电子交易平台发生故障而无法登录访问的；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1.2电子交易平台应用或数据库出现错误，不能进行正常操作的；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1.3电子交易平台发现严重安全漏洞，有潜在泄密危险的；</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 xml:space="preserve">1.4病毒发作导致不能进行正常操作的； </w:t>
      </w:r>
    </w:p>
    <w:p>
      <w:pPr>
        <w:tabs>
          <w:tab w:val="left" w:pos="0"/>
        </w:tabs>
        <w:spacing w:line="360" w:lineRule="auto"/>
        <w:ind w:firstLine="480"/>
        <w:rPr>
          <w:rFonts w:cs="Helvetica" w:asciiTheme="minorEastAsia" w:hAnsiTheme="minorEastAsia" w:eastAsiaTheme="minorEastAsia"/>
          <w:kern w:val="0"/>
          <w:sz w:val="24"/>
        </w:rPr>
      </w:pPr>
      <w:r>
        <w:rPr>
          <w:rFonts w:hint="eastAsia" w:cs="Helvetica" w:asciiTheme="minorEastAsia" w:hAnsiTheme="minorEastAsia" w:eastAsiaTheme="minorEastAsia"/>
          <w:kern w:val="0"/>
          <w:sz w:val="24"/>
        </w:rPr>
        <w:t>1.5其他无法保证电子交易的公平、公正和安全的情况。</w:t>
      </w:r>
    </w:p>
    <w:p>
      <w:pPr>
        <w:tabs>
          <w:tab w:val="left" w:pos="0"/>
        </w:tabs>
        <w:spacing w:line="360" w:lineRule="auto"/>
        <w:rPr>
          <w:rFonts w:cs="Helvetica" w:asciiTheme="minorEastAsia" w:hAnsiTheme="minorEastAsia" w:eastAsiaTheme="minorEastAsia"/>
          <w:kern w:val="0"/>
          <w:sz w:val="24"/>
        </w:rPr>
      </w:pPr>
      <w:r>
        <w:rPr>
          <w:rFonts w:hint="eastAsia" w:cs="Helvetica" w:asciiTheme="minorEastAsia" w:hAnsiTheme="minorEastAsia" w:eastAsiaTheme="minorEastAsia"/>
          <w:b/>
          <w:kern w:val="0"/>
          <w:sz w:val="24"/>
        </w:rPr>
        <w:t>2.</w:t>
      </w:r>
      <w:r>
        <w:rPr>
          <w:rFonts w:hint="eastAsia" w:cs="Helvetica" w:asciiTheme="minorEastAsia" w:hAnsiTheme="minorEastAsia" w:eastAsiaTheme="minorEastAsia"/>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3"/>
      <w:bookmarkStart w:id="51" w:name="_Hlt75236011"/>
      <w:bookmarkEnd w:id="51"/>
      <w:bookmarkStart w:id="52" w:name="_Hlt74714665"/>
      <w:bookmarkEnd w:id="52"/>
      <w:bookmarkStart w:id="53" w:name="_Hlt75236290"/>
      <w:bookmarkEnd w:id="53"/>
      <w:bookmarkStart w:id="54" w:name="_Hlt74730295"/>
      <w:bookmarkEnd w:id="54"/>
      <w:bookmarkStart w:id="55" w:name="_Hlt74729768"/>
      <w:bookmarkEnd w:id="55"/>
      <w:bookmarkStart w:id="56" w:name="_Hlt74707468"/>
      <w:bookmarkEnd w:id="56"/>
      <w:bookmarkStart w:id="57" w:name="_Hlt68072990"/>
      <w:bookmarkEnd w:id="57"/>
      <w:bookmarkStart w:id="58" w:name="_Hlt68057669"/>
      <w:bookmarkEnd w:id="58"/>
      <w:bookmarkStart w:id="59" w:name="_Hlt75236101"/>
      <w:bookmarkEnd w:id="59"/>
      <w:bookmarkStart w:id="60" w:name="_Toc164416483"/>
      <w:bookmarkStart w:id="61" w:name="第三部分"/>
    </w:p>
    <w:p>
      <w:pPr>
        <w:snapToGrid w:val="0"/>
        <w:spacing w:line="360" w:lineRule="auto"/>
        <w:ind w:left="120" w:leftChars="57" w:firstLine="482" w:firstLineChars="150"/>
        <w:jc w:val="center"/>
        <w:outlineLvl w:val="1"/>
        <w:rPr>
          <w:rFonts w:ascii="宋体" w:hAnsi="宋体" w:cs="宋体"/>
          <w:b/>
          <w:sz w:val="32"/>
        </w:rPr>
      </w:pPr>
      <w:r>
        <w:rPr>
          <w:rFonts w:hint="eastAsia" w:ascii="宋体" w:hAnsi="宋体" w:cs="宋体"/>
          <w:b/>
          <w:sz w:val="32"/>
        </w:rPr>
        <w:t>十五、代理费用的收取标准和方式</w:t>
      </w:r>
    </w:p>
    <w:p>
      <w:pPr>
        <w:snapToGrid w:val="0"/>
        <w:spacing w:line="360" w:lineRule="auto"/>
        <w:ind w:firstLine="422" w:firstLineChars="200"/>
        <w:rPr>
          <w:rFonts w:cs="仿宋_GB2312" w:asciiTheme="minorEastAsia" w:hAnsiTheme="minorEastAsia" w:eastAsiaTheme="minorEastAsia"/>
          <w:b/>
          <w:sz w:val="36"/>
          <w:szCs w:val="36"/>
        </w:rPr>
      </w:pPr>
      <w:r>
        <w:rPr>
          <w:rFonts w:hint="eastAsia" w:cs="宋体"/>
          <w:b/>
        </w:rPr>
        <w:t>本项目不收取。</w:t>
      </w:r>
      <w:r>
        <w:rPr>
          <w:rFonts w:cs="仿宋_GB2312" w:asciiTheme="minorEastAsia" w:hAnsiTheme="minorEastAsia" w:eastAsiaTheme="minorEastAsia"/>
          <w:b/>
          <w:sz w:val="36"/>
          <w:szCs w:val="36"/>
        </w:rPr>
        <w:br w:type="page"/>
      </w:r>
    </w:p>
    <w:p>
      <w:pPr>
        <w:adjustRightInd/>
        <w:spacing w:line="360" w:lineRule="auto"/>
        <w:jc w:val="center"/>
        <w:outlineLvl w:val="0"/>
        <w:rPr>
          <w:rFonts w:cs="仿宋_GB2312" w:asciiTheme="minorEastAsia" w:hAnsiTheme="minorEastAsia" w:eastAsiaTheme="minorEastAsia"/>
          <w:b/>
          <w:sz w:val="36"/>
          <w:szCs w:val="36"/>
        </w:rPr>
      </w:pPr>
      <w:bookmarkStart w:id="62" w:name="_Toc181203097"/>
      <w:r>
        <w:rPr>
          <w:rFonts w:hint="eastAsia" w:cs="仿宋_GB2312" w:asciiTheme="minorEastAsia" w:hAnsiTheme="minorEastAsia" w:eastAsiaTheme="minorEastAsia"/>
          <w:b/>
          <w:sz w:val="36"/>
          <w:szCs w:val="36"/>
        </w:rPr>
        <w:t>第四部分  采购需求</w:t>
      </w:r>
      <w:bookmarkEnd w:id="62"/>
    </w:p>
    <w:p>
      <w:pPr>
        <w:spacing w:line="400" w:lineRule="exact"/>
        <w:jc w:val="left"/>
        <w:rPr>
          <w:rFonts w:ascii="宋体" w:hAnsi="宋体" w:cs="宋体"/>
          <w:szCs w:val="21"/>
        </w:rPr>
      </w:pPr>
      <w:r>
        <w:rPr>
          <w:rFonts w:hint="eastAsia" w:ascii="宋体" w:hAnsi="宋体" w:cs="宋体"/>
          <w:szCs w:val="21"/>
        </w:rPr>
        <w:t>说明：</w:t>
      </w:r>
    </w:p>
    <w:p>
      <w:pPr>
        <w:spacing w:line="400" w:lineRule="exact"/>
        <w:ind w:firstLine="420" w:firstLineChars="200"/>
        <w:jc w:val="left"/>
        <w:rPr>
          <w:rFonts w:ascii="宋体" w:hAnsi="宋体" w:cs="宋体"/>
          <w:szCs w:val="21"/>
        </w:rPr>
      </w:pPr>
      <w:r>
        <w:rPr>
          <w:rFonts w:hint="eastAsia" w:ascii="宋体" w:hAnsi="宋体" w:cs="宋体"/>
          <w:szCs w:val="21"/>
        </w:rPr>
        <w:t>1.采购需求中“▲” 系指实质性要求条款， “※”系指磋商过程中可能实质性变动的内容。采购需求中标注“▲”的内容必须响应满足，否则磋商无效。</w:t>
      </w:r>
    </w:p>
    <w:p>
      <w:pPr>
        <w:pStyle w:val="38"/>
      </w:pPr>
    </w:p>
    <w:tbl>
      <w:tblPr>
        <w:tblStyle w:val="60"/>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6"/>
        <w:gridCol w:w="7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480" w:type="dxa"/>
            <w:gridSpan w:val="2"/>
            <w:vAlign w:val="center"/>
          </w:tcPr>
          <w:p>
            <w:pPr>
              <w:widowControl/>
              <w:adjustRightInd/>
              <w:spacing w:line="400" w:lineRule="exact"/>
              <w:jc w:val="left"/>
              <w:rPr>
                <w:rFonts w:ascii="宋体" w:hAnsi="宋体" w:cs="宋体"/>
                <w:szCs w:val="21"/>
              </w:rPr>
            </w:pPr>
            <w:r>
              <w:rPr>
                <w:rFonts w:hint="eastAsia" w:ascii="宋体" w:hAnsi="宋体" w:cs="宋体"/>
                <w:szCs w:val="21"/>
              </w:rPr>
              <w:t>▲</w:t>
            </w:r>
            <w:r>
              <w:rPr>
                <w:rFonts w:hint="eastAsia" w:ascii="宋体" w:hAnsi="宋体" w:cs="宋体"/>
                <w:b/>
                <w:bCs/>
                <w:kern w:val="0"/>
                <w:szCs w:val="21"/>
              </w:rPr>
              <w:t>技术要求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480" w:type="dxa"/>
            <w:gridSpan w:val="2"/>
            <w:shd w:val="clear" w:color="auto" w:fill="auto"/>
            <w:vAlign w:val="center"/>
          </w:tcPr>
          <w:p>
            <w:pPr>
              <w:spacing w:line="400" w:lineRule="exact"/>
              <w:rPr>
                <w:rFonts w:ascii="宋体" w:hAnsi="宋体" w:cs="宋体"/>
                <w:b/>
                <w:bCs/>
                <w:szCs w:val="21"/>
              </w:rPr>
            </w:pPr>
            <w:r>
              <w:rPr>
                <w:rFonts w:hint="eastAsia" w:ascii="宋体" w:hAnsi="宋体" w:cs="宋体"/>
                <w:b/>
                <w:bCs/>
                <w:szCs w:val="21"/>
              </w:rPr>
              <w:t>一、服务要求</w:t>
            </w:r>
          </w:p>
          <w:p>
            <w:pPr>
              <w:spacing w:line="400" w:lineRule="exact"/>
              <w:ind w:firstLine="420" w:firstLineChars="200"/>
              <w:rPr>
                <w:rFonts w:ascii="宋体" w:hAnsi="宋体" w:cs="宋体"/>
                <w:szCs w:val="21"/>
              </w:rPr>
            </w:pPr>
            <w:r>
              <w:rPr>
                <w:rFonts w:hint="eastAsia" w:ascii="宋体" w:hAnsi="宋体" w:cs="宋体"/>
                <w:szCs w:val="21"/>
              </w:rPr>
              <w:t>1.供应商负责医院范围内床位洗涤、工作服洗涤、病号服洗涤、窗帘洗涤等工作。</w:t>
            </w:r>
          </w:p>
          <w:p>
            <w:pPr>
              <w:spacing w:line="400" w:lineRule="exact"/>
              <w:ind w:firstLine="420" w:firstLineChars="200"/>
              <w:rPr>
                <w:rFonts w:ascii="宋体" w:hAnsi="宋体" w:cs="宋体"/>
                <w:szCs w:val="21"/>
              </w:rPr>
            </w:pPr>
            <w:r>
              <w:rPr>
                <w:rFonts w:hint="eastAsia" w:ascii="宋体" w:hAnsi="宋体" w:cs="宋体"/>
                <w:szCs w:val="21"/>
              </w:rPr>
              <w:t>2.采购人设置地点作为污洁衣物交换点，在规定时间由双方派人员交换待洗、洁净布类，周转期限24小时，特殊情况除外，供应商须在正常洗涤范围内保证采购人每天布类的正常使用。</w:t>
            </w:r>
          </w:p>
          <w:p>
            <w:pPr>
              <w:spacing w:line="400" w:lineRule="exact"/>
              <w:ind w:firstLine="420" w:firstLineChars="200"/>
              <w:rPr>
                <w:rFonts w:ascii="宋体" w:hAnsi="宋体" w:cs="宋体"/>
                <w:szCs w:val="21"/>
              </w:rPr>
            </w:pPr>
            <w:r>
              <w:rPr>
                <w:rFonts w:hint="eastAsia" w:ascii="宋体" w:hAnsi="宋体" w:cs="宋体"/>
                <w:szCs w:val="21"/>
              </w:rPr>
              <w:t>3.污、洁衣物布类交接的具体时间与安排</w:t>
            </w:r>
          </w:p>
          <w:p>
            <w:pPr>
              <w:spacing w:line="400" w:lineRule="exact"/>
              <w:ind w:firstLine="420" w:firstLineChars="200"/>
              <w:rPr>
                <w:rFonts w:ascii="宋体" w:hAnsi="宋体" w:cs="宋体"/>
                <w:szCs w:val="21"/>
              </w:rPr>
            </w:pPr>
            <w:r>
              <w:rPr>
                <w:rFonts w:hint="eastAsia" w:ascii="宋体" w:hAnsi="宋体" w:cs="宋体"/>
                <w:szCs w:val="21"/>
              </w:rPr>
              <w:t>（1）布类每天收、送1次（具体交接时间按医院实际情况确定）。</w:t>
            </w:r>
          </w:p>
          <w:p>
            <w:pPr>
              <w:spacing w:line="400" w:lineRule="exact"/>
              <w:ind w:firstLine="420" w:firstLineChars="200"/>
              <w:rPr>
                <w:rFonts w:ascii="宋体" w:hAnsi="宋体" w:cs="宋体"/>
                <w:szCs w:val="21"/>
              </w:rPr>
            </w:pPr>
            <w:r>
              <w:rPr>
                <w:rFonts w:hint="eastAsia" w:ascii="宋体" w:hAnsi="宋体" w:cs="宋体"/>
                <w:szCs w:val="21"/>
              </w:rPr>
              <w:t>（2）工作服及值班用品每周收、发三次，特殊及重点科室收发3次以上。</w:t>
            </w:r>
          </w:p>
          <w:p>
            <w:pPr>
              <w:spacing w:line="400" w:lineRule="exact"/>
              <w:ind w:firstLine="420" w:firstLineChars="200"/>
              <w:rPr>
                <w:rFonts w:ascii="宋体" w:hAnsi="宋体" w:cs="宋体"/>
                <w:szCs w:val="21"/>
              </w:rPr>
            </w:pPr>
            <w:r>
              <w:rPr>
                <w:rFonts w:hint="eastAsia" w:ascii="宋体" w:hAnsi="宋体" w:cs="宋体"/>
                <w:szCs w:val="21"/>
              </w:rPr>
              <w:t>（3）污、洁物品件数由双方清点，填单后由采购人负责复核，并签字认可。</w:t>
            </w:r>
          </w:p>
          <w:p>
            <w:pPr>
              <w:spacing w:line="400" w:lineRule="exact"/>
              <w:ind w:firstLine="420" w:firstLineChars="200"/>
              <w:rPr>
                <w:rFonts w:ascii="宋体" w:hAnsi="宋体" w:cs="宋体"/>
                <w:szCs w:val="21"/>
              </w:rPr>
            </w:pPr>
            <w:r>
              <w:rPr>
                <w:rFonts w:hint="eastAsia" w:ascii="宋体" w:hAnsi="宋体" w:cs="宋体"/>
                <w:szCs w:val="21"/>
              </w:rPr>
              <w:t>（4）破损衣物由双方另行登记备案，出现洗涤损坏问题可追溯操作环节，持续提升整体洗涤质量。</w:t>
            </w:r>
          </w:p>
          <w:p>
            <w:pPr>
              <w:spacing w:line="400" w:lineRule="exact"/>
              <w:ind w:firstLine="420" w:firstLineChars="200"/>
              <w:rPr>
                <w:rFonts w:ascii="宋体" w:hAnsi="宋体" w:cs="宋体"/>
                <w:szCs w:val="21"/>
              </w:rPr>
            </w:pPr>
            <w:r>
              <w:rPr>
                <w:rFonts w:hint="eastAsia" w:ascii="宋体" w:hAnsi="宋体" w:cs="宋体"/>
                <w:szCs w:val="21"/>
              </w:rPr>
              <w:t>（5）为防止衣物的混杂无序，供应商将对采购人布草按种类区分，采购人提供各病区、科室分布情况及医护人员工作服号码供供应商核对以方便后期送衣工作。</w:t>
            </w:r>
          </w:p>
          <w:p>
            <w:pPr>
              <w:spacing w:line="400" w:lineRule="exact"/>
              <w:ind w:firstLine="420" w:firstLineChars="200"/>
              <w:rPr>
                <w:rFonts w:ascii="宋体" w:hAnsi="宋体" w:cs="宋体"/>
                <w:szCs w:val="21"/>
              </w:rPr>
            </w:pPr>
            <w:r>
              <w:rPr>
                <w:rFonts w:hint="eastAsia" w:ascii="宋体" w:hAnsi="宋体" w:cs="宋体"/>
                <w:szCs w:val="21"/>
              </w:rPr>
              <w:t>（6）采购人主管部门应向各有关科室、病区行文通知衣物洗</w:t>
            </w:r>
          </w:p>
          <w:p>
            <w:pPr>
              <w:spacing w:line="400" w:lineRule="exact"/>
              <w:ind w:firstLine="420" w:firstLineChars="200"/>
              <w:rPr>
                <w:rFonts w:ascii="宋体" w:hAnsi="宋体" w:cs="宋体"/>
                <w:szCs w:val="21"/>
              </w:rPr>
            </w:pPr>
            <w:r>
              <w:rPr>
                <w:rFonts w:hint="eastAsia" w:ascii="宋体" w:hAnsi="宋体" w:cs="宋体"/>
                <w:szCs w:val="21"/>
              </w:rPr>
              <w:t>涤的收、发时间及有关注意事项。</w:t>
            </w:r>
          </w:p>
          <w:p>
            <w:pPr>
              <w:spacing w:line="400" w:lineRule="exact"/>
              <w:ind w:firstLine="420" w:firstLineChars="200"/>
              <w:rPr>
                <w:rFonts w:ascii="宋体" w:hAnsi="宋体" w:cs="宋体"/>
                <w:szCs w:val="21"/>
              </w:rPr>
            </w:pPr>
            <w:r>
              <w:rPr>
                <w:rFonts w:hint="eastAsia" w:ascii="宋体" w:hAnsi="宋体" w:cs="宋体"/>
                <w:szCs w:val="21"/>
              </w:rPr>
              <w:t>（7）供应商需分类收集打包。</w:t>
            </w:r>
          </w:p>
          <w:p>
            <w:pPr>
              <w:spacing w:line="400" w:lineRule="exact"/>
              <w:ind w:firstLine="420" w:firstLineChars="200"/>
              <w:rPr>
                <w:rFonts w:ascii="宋体" w:hAnsi="宋体" w:cs="宋体"/>
                <w:szCs w:val="21"/>
              </w:rPr>
            </w:pPr>
            <w:r>
              <w:rPr>
                <w:rFonts w:hint="eastAsia" w:ascii="宋体" w:hAnsi="宋体" w:cs="宋体"/>
                <w:szCs w:val="21"/>
              </w:rPr>
              <w:t>4.若布草出现丢失情况，双方均须先进行自查，若属供应商管理不善丢失等造成医院损失的，应由供应商负责赔偿相应数量及相同品质的新品，若属采购人责任则由采购人自行解决。</w:t>
            </w:r>
          </w:p>
          <w:p>
            <w:pPr>
              <w:spacing w:line="400" w:lineRule="exact"/>
              <w:ind w:firstLine="420" w:firstLineChars="200"/>
              <w:rPr>
                <w:rFonts w:ascii="宋体" w:hAnsi="宋体" w:cs="宋体"/>
                <w:szCs w:val="21"/>
              </w:rPr>
            </w:pPr>
            <w:r>
              <w:rPr>
                <w:rFonts w:hint="eastAsia" w:ascii="宋体" w:hAnsi="宋体" w:cs="宋体"/>
                <w:szCs w:val="21"/>
              </w:rPr>
              <w:t>5.若布草破损无法修复的，则由采购人相关科室通知供应商收送工作人员及时送交医院行政仓库报废备案，以便科室及时做更新处理。</w:t>
            </w:r>
          </w:p>
          <w:p>
            <w:pPr>
              <w:spacing w:line="400" w:lineRule="exact"/>
              <w:ind w:firstLine="420" w:firstLineChars="200"/>
              <w:rPr>
                <w:rFonts w:ascii="宋体" w:hAnsi="宋体" w:cs="宋体"/>
                <w:szCs w:val="21"/>
              </w:rPr>
            </w:pPr>
            <w:r>
              <w:rPr>
                <w:rFonts w:hint="eastAsia" w:ascii="宋体" w:hAnsi="宋体" w:cs="宋体"/>
                <w:szCs w:val="21"/>
              </w:rPr>
              <w:t>6.供应商应严格按照采购人制定的收、送时间执行， 保证洗涤周期不超过24小时，节假日照常运作，如采购人有临时应急需要，供应商应无条件配合满足采购人要求，如遇特殊情况（如停电、停水、台风等），双方必须提前沟通到位，以便双方调整安排工作，在此过程中，供应商应尽力克服困难满足采购人正常业务运转需求。</w:t>
            </w:r>
          </w:p>
          <w:p>
            <w:pPr>
              <w:spacing w:line="400" w:lineRule="exact"/>
              <w:rPr>
                <w:rFonts w:ascii="宋体" w:hAnsi="宋体" w:cs="宋体"/>
                <w:b/>
                <w:bCs/>
                <w:szCs w:val="21"/>
              </w:rPr>
            </w:pPr>
            <w:r>
              <w:rPr>
                <w:rFonts w:hint="eastAsia" w:ascii="宋体" w:hAnsi="宋体" w:cs="宋体"/>
                <w:b/>
                <w:bCs/>
                <w:szCs w:val="21"/>
              </w:rPr>
              <w:t>二、质量标准</w:t>
            </w:r>
          </w:p>
          <w:p>
            <w:pPr>
              <w:spacing w:line="400" w:lineRule="exact"/>
              <w:ind w:firstLine="420" w:firstLineChars="200"/>
              <w:rPr>
                <w:rFonts w:ascii="宋体" w:hAnsi="宋体" w:cs="宋体"/>
                <w:szCs w:val="21"/>
              </w:rPr>
            </w:pPr>
            <w:r>
              <w:rPr>
                <w:rFonts w:hint="eastAsia" w:ascii="宋体" w:hAnsi="宋体" w:cs="宋体"/>
                <w:szCs w:val="21"/>
              </w:rPr>
              <w:t>1.供应商应严格遵守国家于2007年颁布的《洗染业管理办法》，拥有专业的洗涤生产线，严格使用标准流程进行洗涤。</w:t>
            </w:r>
          </w:p>
          <w:p>
            <w:pPr>
              <w:spacing w:line="400" w:lineRule="exact"/>
              <w:ind w:firstLine="420" w:firstLineChars="200"/>
              <w:rPr>
                <w:rFonts w:ascii="宋体" w:hAnsi="宋体" w:cs="宋体"/>
                <w:szCs w:val="21"/>
              </w:rPr>
            </w:pPr>
            <w:r>
              <w:rPr>
                <w:rFonts w:hint="eastAsia" w:ascii="宋体" w:hAnsi="宋体" w:cs="宋体"/>
                <w:szCs w:val="21"/>
              </w:rPr>
              <w:t>2.经清洗的清洁织物感观上应整洁、干燥、无异味、异物、破损。物理指标符合《医院医用织物消毒技术规范》要求，清洁织物表面的PH应达到6.5～7.5。微生物指标细菌菌落总≤200CFU/100cm</w:t>
            </w:r>
            <w:r>
              <w:rPr>
                <w:rFonts w:hint="eastAsia" w:ascii="宋体" w:hAnsi="宋体" w:cs="宋体"/>
                <w:szCs w:val="21"/>
                <w:vertAlign w:val="superscript"/>
              </w:rPr>
              <w:t>2</w:t>
            </w:r>
            <w:r>
              <w:rPr>
                <w:rFonts w:hint="eastAsia" w:ascii="宋体" w:hAnsi="宋体" w:cs="宋体"/>
                <w:szCs w:val="21"/>
              </w:rPr>
              <w:t xml:space="preserve"> ,大肠菌群和金黄色葡萄球菌不得检出（以第三方检测报告为准，每季度检测一次，检测的结果由医院存档，费用由供应商负责）。</w:t>
            </w:r>
          </w:p>
          <w:p>
            <w:pPr>
              <w:spacing w:line="400" w:lineRule="exact"/>
              <w:ind w:firstLine="420" w:firstLineChars="200"/>
              <w:rPr>
                <w:rFonts w:ascii="宋体" w:hAnsi="宋体" w:cs="宋体"/>
                <w:szCs w:val="21"/>
              </w:rPr>
            </w:pPr>
            <w:r>
              <w:rPr>
                <w:rFonts w:hint="eastAsia" w:ascii="宋体" w:hAnsi="宋体" w:cs="宋体"/>
                <w:szCs w:val="21"/>
              </w:rPr>
              <w:t>3.根据医用织物使用对象和污渍性质、程度不同，应分机或分批洗涤消毒：新生儿、婴儿的医用织物、手术室的医用织物(如手术衣、手术铺单等)、脏污织物、感染性织物必须专机洗涤消毒；布巾和地巾，污染物品与非污染物品，工作服 与患者服，有色和白色类宜分开清洗、消毒，杜绝混合洗涤， 防止交叉感染和变色，重污织物三天内返回。</w:t>
            </w:r>
          </w:p>
          <w:p>
            <w:pPr>
              <w:spacing w:line="400" w:lineRule="exact"/>
              <w:ind w:firstLine="420" w:firstLineChars="200"/>
              <w:rPr>
                <w:rFonts w:ascii="宋体" w:hAnsi="宋体" w:cs="宋体"/>
                <w:szCs w:val="21"/>
              </w:rPr>
            </w:pPr>
            <w:r>
              <w:rPr>
                <w:rFonts w:hint="eastAsia" w:ascii="宋体" w:hAnsi="宋体" w:cs="宋体"/>
                <w:szCs w:val="21"/>
              </w:rPr>
              <w:t>4.在日常的工作中对科室提出的问题和建议供应商一般不超过1小时解决或解答，比较复杂的问题，2天内必须予以解决。</w:t>
            </w:r>
          </w:p>
          <w:p>
            <w:pPr>
              <w:spacing w:line="400" w:lineRule="exact"/>
              <w:ind w:firstLine="420" w:firstLineChars="200"/>
              <w:rPr>
                <w:rFonts w:ascii="宋体" w:hAnsi="宋体" w:cs="宋体"/>
                <w:szCs w:val="21"/>
              </w:rPr>
            </w:pPr>
            <w:r>
              <w:rPr>
                <w:rFonts w:hint="eastAsia" w:ascii="宋体" w:hAnsi="宋体" w:cs="宋体"/>
                <w:szCs w:val="21"/>
              </w:rPr>
              <w:t>5.供应商严格执行服务承诺，接受采购人及采购人各个科室的监督。</w:t>
            </w:r>
          </w:p>
          <w:p>
            <w:pPr>
              <w:spacing w:line="400" w:lineRule="exact"/>
              <w:ind w:firstLine="420" w:firstLineChars="200"/>
              <w:rPr>
                <w:rFonts w:ascii="宋体" w:hAnsi="宋体" w:cs="宋体"/>
                <w:szCs w:val="21"/>
              </w:rPr>
            </w:pPr>
            <w:r>
              <w:rPr>
                <w:rFonts w:hint="eastAsia" w:ascii="宋体" w:hAnsi="宋体" w:cs="宋体"/>
                <w:szCs w:val="21"/>
              </w:rPr>
              <w:t>6.布草因洗涤而自然损坏的破损率不能超过5%。</w:t>
            </w:r>
          </w:p>
          <w:p>
            <w:pPr>
              <w:spacing w:line="400" w:lineRule="exact"/>
              <w:ind w:firstLine="420" w:firstLineChars="200"/>
              <w:rPr>
                <w:rFonts w:ascii="宋体" w:hAnsi="宋体" w:cs="宋体"/>
                <w:szCs w:val="21"/>
              </w:rPr>
            </w:pPr>
            <w:r>
              <w:rPr>
                <w:rFonts w:hint="eastAsia" w:ascii="宋体" w:hAnsi="宋体" w:cs="宋体"/>
                <w:szCs w:val="21"/>
              </w:rPr>
              <w:t>7.注意事项</w:t>
            </w:r>
          </w:p>
          <w:p>
            <w:pPr>
              <w:spacing w:line="400" w:lineRule="exact"/>
              <w:ind w:firstLine="420" w:firstLineChars="200"/>
              <w:rPr>
                <w:rFonts w:ascii="宋体" w:hAnsi="宋体" w:cs="宋体"/>
                <w:szCs w:val="21"/>
              </w:rPr>
            </w:pPr>
            <w:r>
              <w:rPr>
                <w:rFonts w:hint="eastAsia" w:ascii="宋体" w:hAnsi="宋体" w:cs="宋体"/>
                <w:szCs w:val="21"/>
              </w:rPr>
              <w:t>（1）洗涤分拣注意事项</w:t>
            </w:r>
          </w:p>
          <w:p>
            <w:pPr>
              <w:spacing w:line="400" w:lineRule="exact"/>
              <w:ind w:firstLine="420" w:firstLineChars="200"/>
              <w:rPr>
                <w:rFonts w:ascii="宋体" w:hAnsi="宋体" w:cs="宋体"/>
                <w:szCs w:val="21"/>
              </w:rPr>
            </w:pPr>
            <w:r>
              <w:rPr>
                <w:rFonts w:hint="eastAsia" w:ascii="宋体" w:hAnsi="宋体" w:cs="宋体"/>
                <w:szCs w:val="21"/>
              </w:rPr>
              <w:t>①清点、核实送洗物清单，发现品种、数量不符立即报告处理。</w:t>
            </w:r>
          </w:p>
          <w:p>
            <w:pPr>
              <w:spacing w:line="400" w:lineRule="exact"/>
              <w:ind w:firstLine="420" w:firstLineChars="200"/>
              <w:rPr>
                <w:rFonts w:ascii="宋体" w:hAnsi="宋体" w:cs="宋体"/>
                <w:szCs w:val="21"/>
              </w:rPr>
            </w:pPr>
            <w:r>
              <w:rPr>
                <w:rFonts w:hint="eastAsia" w:ascii="宋体" w:hAnsi="宋体" w:cs="宋体"/>
                <w:szCs w:val="21"/>
              </w:rPr>
              <w:t>②检查送洗物质量，发现报损件应分拣登记，交送处理。</w:t>
            </w:r>
          </w:p>
          <w:p>
            <w:pPr>
              <w:spacing w:line="400" w:lineRule="exact"/>
              <w:ind w:firstLine="420" w:firstLineChars="200"/>
              <w:rPr>
                <w:rFonts w:ascii="宋体" w:hAnsi="宋体" w:cs="宋体"/>
                <w:szCs w:val="21"/>
              </w:rPr>
            </w:pPr>
            <w:r>
              <w:rPr>
                <w:rFonts w:hint="eastAsia" w:ascii="宋体" w:hAnsi="宋体" w:cs="宋体"/>
                <w:szCs w:val="21"/>
              </w:rPr>
              <w:t>③区分物类不混淆，有序陈放。</w:t>
            </w:r>
          </w:p>
          <w:p>
            <w:pPr>
              <w:spacing w:line="400" w:lineRule="exact"/>
              <w:ind w:firstLine="420" w:firstLineChars="200"/>
              <w:rPr>
                <w:rFonts w:ascii="宋体" w:hAnsi="宋体" w:cs="宋体"/>
                <w:szCs w:val="21"/>
              </w:rPr>
            </w:pPr>
            <w:r>
              <w:rPr>
                <w:rFonts w:hint="eastAsia" w:ascii="宋体" w:hAnsi="宋体" w:cs="宋体"/>
                <w:szCs w:val="21"/>
              </w:rPr>
              <w:t>④分拣血渍、粪便、传染病衣物（标识清楚），区别袋装。</w:t>
            </w:r>
          </w:p>
          <w:p>
            <w:pPr>
              <w:spacing w:line="400" w:lineRule="exact"/>
              <w:ind w:firstLine="420" w:firstLineChars="200"/>
              <w:rPr>
                <w:rFonts w:ascii="宋体" w:hAnsi="宋体" w:cs="宋体"/>
                <w:szCs w:val="21"/>
              </w:rPr>
            </w:pPr>
            <w:r>
              <w:rPr>
                <w:rFonts w:hint="eastAsia" w:ascii="宋体" w:hAnsi="宋体" w:cs="宋体"/>
                <w:szCs w:val="21"/>
              </w:rPr>
              <w:t>⑤捡到有贵重物品上交。</w:t>
            </w:r>
          </w:p>
          <w:p>
            <w:pPr>
              <w:spacing w:line="400" w:lineRule="exact"/>
              <w:ind w:firstLine="420" w:firstLineChars="200"/>
              <w:rPr>
                <w:rFonts w:ascii="宋体" w:hAnsi="宋体" w:cs="宋体"/>
                <w:szCs w:val="21"/>
              </w:rPr>
            </w:pPr>
            <w:r>
              <w:rPr>
                <w:rFonts w:hint="eastAsia" w:ascii="宋体" w:hAnsi="宋体" w:cs="宋体"/>
                <w:szCs w:val="21"/>
              </w:rPr>
              <w:t>⑥清点整理污袋物品，打包放置。</w:t>
            </w:r>
          </w:p>
          <w:p>
            <w:pPr>
              <w:spacing w:line="400" w:lineRule="exact"/>
              <w:ind w:firstLine="420" w:firstLineChars="200"/>
              <w:rPr>
                <w:rFonts w:ascii="宋体" w:hAnsi="宋体" w:cs="宋体"/>
                <w:szCs w:val="21"/>
              </w:rPr>
            </w:pPr>
            <w:r>
              <w:rPr>
                <w:rFonts w:hint="eastAsia" w:ascii="宋体" w:hAnsi="宋体" w:cs="宋体"/>
                <w:szCs w:val="21"/>
              </w:rPr>
              <w:t>（2）洗涤脱水烘干注意事项</w:t>
            </w:r>
          </w:p>
          <w:p>
            <w:pPr>
              <w:spacing w:line="400" w:lineRule="exact"/>
              <w:ind w:firstLine="420" w:firstLineChars="200"/>
              <w:rPr>
                <w:rFonts w:ascii="宋体" w:hAnsi="宋体" w:cs="宋体"/>
                <w:szCs w:val="21"/>
              </w:rPr>
            </w:pPr>
            <w:r>
              <w:rPr>
                <w:rFonts w:hint="eastAsia" w:ascii="宋体" w:hAnsi="宋体" w:cs="宋体"/>
                <w:szCs w:val="21"/>
              </w:rPr>
              <w:t>①不混淆、不混脱、不混烘、不交叉感染。</w:t>
            </w:r>
          </w:p>
          <w:p>
            <w:pPr>
              <w:spacing w:line="400" w:lineRule="exact"/>
              <w:ind w:firstLine="420" w:firstLineChars="200"/>
              <w:rPr>
                <w:rFonts w:ascii="宋体" w:hAnsi="宋体" w:cs="宋体"/>
                <w:szCs w:val="21"/>
              </w:rPr>
            </w:pPr>
            <w:r>
              <w:rPr>
                <w:rFonts w:hint="eastAsia" w:ascii="宋体" w:hAnsi="宋体" w:cs="宋体"/>
                <w:szCs w:val="21"/>
              </w:rPr>
              <w:t>②不褪色、不染色、不呈斑点、不存留异味。</w:t>
            </w:r>
          </w:p>
          <w:p>
            <w:pPr>
              <w:spacing w:line="400" w:lineRule="exact"/>
              <w:ind w:firstLine="420" w:firstLineChars="200"/>
              <w:rPr>
                <w:rFonts w:ascii="宋体" w:hAnsi="宋体" w:cs="宋体"/>
                <w:szCs w:val="21"/>
              </w:rPr>
            </w:pPr>
            <w:r>
              <w:rPr>
                <w:rFonts w:hint="eastAsia" w:ascii="宋体" w:hAnsi="宋体" w:cs="宋体"/>
                <w:szCs w:val="21"/>
              </w:rPr>
              <w:t>③不见血迹、油渍、汗渍、药渍、锈渍。</w:t>
            </w:r>
          </w:p>
          <w:p>
            <w:pPr>
              <w:spacing w:line="400" w:lineRule="exact"/>
              <w:ind w:firstLine="420" w:firstLineChars="200"/>
              <w:rPr>
                <w:rFonts w:ascii="宋体" w:hAnsi="宋体" w:cs="宋体"/>
                <w:szCs w:val="21"/>
              </w:rPr>
            </w:pPr>
            <w:r>
              <w:rPr>
                <w:rFonts w:hint="eastAsia" w:ascii="宋体" w:hAnsi="宋体" w:cs="宋体"/>
                <w:szCs w:val="21"/>
              </w:rPr>
              <w:t>④不撕裂、不破损、不露洗、不丢失、不失落地面。</w:t>
            </w:r>
          </w:p>
          <w:p>
            <w:pPr>
              <w:spacing w:line="400" w:lineRule="exact"/>
              <w:ind w:firstLine="420" w:firstLineChars="200"/>
              <w:rPr>
                <w:rFonts w:ascii="宋体" w:hAnsi="宋体" w:cs="宋体"/>
                <w:szCs w:val="21"/>
              </w:rPr>
            </w:pPr>
            <w:r>
              <w:rPr>
                <w:rFonts w:hint="eastAsia" w:ascii="宋体" w:hAnsi="宋体" w:cs="宋体"/>
                <w:szCs w:val="21"/>
              </w:rPr>
              <w:t>⑤没有非油性非碳素墨迹，非陈旧性污迹、非顽固性黄斑。</w:t>
            </w:r>
          </w:p>
          <w:p>
            <w:pPr>
              <w:spacing w:line="400" w:lineRule="exact"/>
              <w:ind w:firstLine="420" w:firstLineChars="200"/>
              <w:rPr>
                <w:rFonts w:ascii="宋体" w:hAnsi="宋体" w:cs="宋体"/>
                <w:szCs w:val="21"/>
              </w:rPr>
            </w:pPr>
            <w:r>
              <w:rPr>
                <w:rFonts w:hint="eastAsia" w:ascii="宋体" w:hAnsi="宋体" w:cs="宋体"/>
                <w:szCs w:val="21"/>
              </w:rPr>
              <w:t>⑥退洗率不超过5%（包括工作服和布类），报废率不得超过床位数2%每月。</w:t>
            </w:r>
          </w:p>
          <w:p>
            <w:pPr>
              <w:spacing w:line="400" w:lineRule="exact"/>
              <w:ind w:firstLine="420" w:firstLineChars="200"/>
              <w:rPr>
                <w:rFonts w:ascii="宋体" w:hAnsi="宋体" w:cs="宋体"/>
                <w:szCs w:val="21"/>
              </w:rPr>
            </w:pPr>
            <w:r>
              <w:rPr>
                <w:rFonts w:hint="eastAsia" w:ascii="宋体" w:hAnsi="宋体" w:cs="宋体"/>
                <w:szCs w:val="21"/>
              </w:rPr>
              <w:t>（3）工作服熨烫折叠注意事项</w:t>
            </w:r>
          </w:p>
          <w:p>
            <w:pPr>
              <w:spacing w:line="400" w:lineRule="exact"/>
              <w:ind w:firstLine="420" w:firstLineChars="200"/>
              <w:rPr>
                <w:rFonts w:ascii="宋体" w:hAnsi="宋体" w:cs="宋体"/>
                <w:szCs w:val="21"/>
              </w:rPr>
            </w:pPr>
            <w:r>
              <w:rPr>
                <w:rFonts w:hint="eastAsia" w:ascii="宋体" w:hAnsi="宋体" w:cs="宋体"/>
                <w:szCs w:val="21"/>
              </w:rPr>
              <w:t>①折叠完整、定位。</w:t>
            </w:r>
          </w:p>
          <w:p>
            <w:pPr>
              <w:spacing w:line="400" w:lineRule="exact"/>
              <w:ind w:firstLine="420" w:firstLineChars="200"/>
              <w:rPr>
                <w:rFonts w:ascii="宋体" w:hAnsi="宋体" w:cs="宋体"/>
                <w:szCs w:val="21"/>
              </w:rPr>
            </w:pPr>
            <w:r>
              <w:rPr>
                <w:rFonts w:hint="eastAsia" w:ascii="宋体" w:hAnsi="宋体" w:cs="宋体"/>
                <w:szCs w:val="21"/>
              </w:rPr>
              <w:t>②加记证号、规定分拣，认真核对。</w:t>
            </w:r>
          </w:p>
          <w:p>
            <w:pPr>
              <w:spacing w:line="400" w:lineRule="exact"/>
              <w:ind w:firstLine="420" w:firstLineChars="200"/>
              <w:rPr>
                <w:rFonts w:ascii="宋体" w:hAnsi="宋体" w:cs="宋体"/>
                <w:szCs w:val="21"/>
              </w:rPr>
            </w:pPr>
            <w:r>
              <w:rPr>
                <w:rFonts w:hint="eastAsia" w:ascii="宋体" w:hAnsi="宋体" w:cs="宋体"/>
                <w:szCs w:val="21"/>
              </w:rPr>
              <w:t>③发现退洗、退补件应交付处置。</w:t>
            </w:r>
          </w:p>
          <w:p>
            <w:pPr>
              <w:spacing w:line="400" w:lineRule="exact"/>
              <w:ind w:firstLine="420" w:firstLineChars="200"/>
              <w:rPr>
                <w:rFonts w:ascii="宋体" w:hAnsi="宋体" w:cs="宋体"/>
                <w:szCs w:val="21"/>
              </w:rPr>
            </w:pPr>
            <w:r>
              <w:rPr>
                <w:rFonts w:hint="eastAsia" w:ascii="宋体" w:hAnsi="宋体" w:cs="宋体"/>
                <w:szCs w:val="21"/>
              </w:rPr>
              <w:t>④不误拣、不分装、不错送、不丢失。</w:t>
            </w:r>
          </w:p>
          <w:p>
            <w:pPr>
              <w:spacing w:line="400" w:lineRule="exact"/>
              <w:ind w:firstLine="420" w:firstLineChars="200"/>
              <w:rPr>
                <w:rFonts w:ascii="宋体" w:hAnsi="宋体" w:cs="宋体"/>
                <w:szCs w:val="21"/>
              </w:rPr>
            </w:pPr>
            <w:r>
              <w:rPr>
                <w:rFonts w:hint="eastAsia" w:ascii="宋体" w:hAnsi="宋体" w:cs="宋体"/>
                <w:szCs w:val="21"/>
              </w:rPr>
              <w:t>（4）布类熨平折叠注意事项</w:t>
            </w:r>
          </w:p>
          <w:p>
            <w:pPr>
              <w:spacing w:line="400" w:lineRule="exact"/>
              <w:ind w:firstLine="420" w:firstLineChars="200"/>
              <w:rPr>
                <w:rFonts w:ascii="宋体" w:hAnsi="宋体" w:cs="宋体"/>
                <w:szCs w:val="21"/>
              </w:rPr>
            </w:pPr>
            <w:r>
              <w:rPr>
                <w:rFonts w:hint="eastAsia" w:ascii="宋体" w:hAnsi="宋体" w:cs="宋体"/>
                <w:szCs w:val="21"/>
              </w:rPr>
              <w:t>①发现重洗、缝补件应交付处置。</w:t>
            </w:r>
          </w:p>
          <w:p>
            <w:pPr>
              <w:spacing w:line="400" w:lineRule="exact"/>
              <w:ind w:firstLine="420" w:firstLineChars="200"/>
              <w:rPr>
                <w:rFonts w:ascii="宋体" w:hAnsi="宋体" w:cs="宋体"/>
                <w:szCs w:val="21"/>
              </w:rPr>
            </w:pPr>
            <w:r>
              <w:rPr>
                <w:rFonts w:hint="eastAsia" w:ascii="宋体" w:hAnsi="宋体" w:cs="宋体"/>
                <w:szCs w:val="21"/>
              </w:rPr>
              <w:t>②规范折叠、完整、定位。</w:t>
            </w:r>
          </w:p>
          <w:p>
            <w:pPr>
              <w:spacing w:line="400" w:lineRule="exact"/>
              <w:ind w:firstLine="420" w:firstLineChars="200"/>
              <w:rPr>
                <w:rFonts w:ascii="宋体" w:hAnsi="宋体" w:cs="宋体"/>
                <w:szCs w:val="21"/>
              </w:rPr>
            </w:pPr>
            <w:r>
              <w:rPr>
                <w:rFonts w:hint="eastAsia" w:ascii="宋体" w:hAnsi="宋体" w:cs="宋体"/>
                <w:szCs w:val="21"/>
              </w:rPr>
              <w:t>③详细分类、认真核对、规范打包。</w:t>
            </w:r>
          </w:p>
          <w:p>
            <w:pPr>
              <w:spacing w:line="400" w:lineRule="exact"/>
              <w:ind w:firstLine="420" w:firstLineChars="200"/>
              <w:rPr>
                <w:rFonts w:ascii="宋体" w:hAnsi="宋体" w:cs="宋体"/>
                <w:szCs w:val="21"/>
              </w:rPr>
            </w:pPr>
            <w:r>
              <w:rPr>
                <w:rFonts w:hint="eastAsia" w:ascii="宋体" w:hAnsi="宋体" w:cs="宋体"/>
                <w:szCs w:val="21"/>
              </w:rPr>
              <w:t>④不误捡、不混装、不错送、不丢失。</w:t>
            </w:r>
          </w:p>
          <w:p>
            <w:pPr>
              <w:spacing w:line="400" w:lineRule="exact"/>
              <w:ind w:firstLine="420" w:firstLineChars="200"/>
              <w:rPr>
                <w:rFonts w:ascii="宋体" w:hAnsi="宋体" w:cs="宋体"/>
                <w:szCs w:val="21"/>
              </w:rPr>
            </w:pPr>
            <w:r>
              <w:rPr>
                <w:rFonts w:hint="eastAsia" w:ascii="宋体" w:hAnsi="宋体" w:cs="宋体"/>
                <w:szCs w:val="21"/>
              </w:rPr>
              <w:t>（5）缝补注意事项</w:t>
            </w:r>
          </w:p>
          <w:p>
            <w:pPr>
              <w:spacing w:line="400" w:lineRule="exact"/>
              <w:ind w:firstLine="420" w:firstLineChars="200"/>
              <w:rPr>
                <w:rFonts w:ascii="宋体" w:hAnsi="宋体" w:cs="宋体"/>
                <w:szCs w:val="21"/>
              </w:rPr>
            </w:pPr>
            <w:r>
              <w:rPr>
                <w:rFonts w:hint="eastAsia" w:ascii="宋体" w:hAnsi="宋体" w:cs="宋体"/>
                <w:szCs w:val="21"/>
              </w:rPr>
              <w:t>①使用同一色质布料、色样缝线。</w:t>
            </w:r>
          </w:p>
          <w:p>
            <w:pPr>
              <w:spacing w:line="400" w:lineRule="exact"/>
              <w:ind w:firstLine="420" w:firstLineChars="200"/>
              <w:rPr>
                <w:rFonts w:ascii="宋体" w:hAnsi="宋体" w:cs="宋体"/>
                <w:szCs w:val="21"/>
              </w:rPr>
            </w:pPr>
            <w:r>
              <w:rPr>
                <w:rFonts w:hint="eastAsia" w:ascii="宋体" w:hAnsi="宋体" w:cs="宋体"/>
                <w:szCs w:val="21"/>
              </w:rPr>
              <w:t>②针距适中、直线走势、压线松紧适度。</w:t>
            </w:r>
          </w:p>
          <w:p>
            <w:pPr>
              <w:spacing w:line="400" w:lineRule="exact"/>
              <w:ind w:firstLine="420" w:firstLineChars="200"/>
              <w:rPr>
                <w:rFonts w:ascii="宋体" w:hAnsi="宋体" w:cs="宋体"/>
                <w:szCs w:val="21"/>
              </w:rPr>
            </w:pPr>
            <w:r>
              <w:rPr>
                <w:rFonts w:hint="eastAsia" w:ascii="宋体" w:hAnsi="宋体" w:cs="宋体"/>
                <w:szCs w:val="21"/>
              </w:rPr>
              <w:t>③无多余线头、无剩余布尾。</w:t>
            </w:r>
          </w:p>
          <w:p>
            <w:pPr>
              <w:spacing w:line="400" w:lineRule="exact"/>
              <w:ind w:firstLine="420" w:firstLineChars="200"/>
              <w:rPr>
                <w:rFonts w:ascii="宋体" w:hAnsi="宋体" w:cs="宋体"/>
                <w:szCs w:val="21"/>
              </w:rPr>
            </w:pPr>
            <w:r>
              <w:rPr>
                <w:rFonts w:hint="eastAsia" w:ascii="宋体" w:hAnsi="宋体" w:cs="宋体"/>
                <w:szCs w:val="21"/>
              </w:rPr>
              <w:t>④根据破损程度，采用不同缝补法。</w:t>
            </w:r>
          </w:p>
          <w:p>
            <w:pPr>
              <w:spacing w:line="400" w:lineRule="exact"/>
              <w:ind w:firstLine="420" w:firstLineChars="200"/>
              <w:rPr>
                <w:rFonts w:ascii="宋体" w:hAnsi="宋体" w:cs="宋体"/>
                <w:szCs w:val="21"/>
              </w:rPr>
            </w:pPr>
            <w:r>
              <w:rPr>
                <w:rFonts w:hint="eastAsia" w:ascii="宋体" w:hAnsi="宋体" w:cs="宋体"/>
                <w:szCs w:val="21"/>
              </w:rPr>
              <w:t>⑤不漏补、不延误、不丢失。</w:t>
            </w:r>
          </w:p>
          <w:p>
            <w:pPr>
              <w:spacing w:line="400" w:lineRule="exact"/>
              <w:ind w:firstLine="420" w:firstLineChars="200"/>
              <w:rPr>
                <w:rFonts w:ascii="宋体" w:hAnsi="宋体" w:cs="宋体"/>
                <w:szCs w:val="21"/>
              </w:rPr>
            </w:pPr>
            <w:r>
              <w:rPr>
                <w:rFonts w:hint="eastAsia" w:ascii="宋体" w:hAnsi="宋体" w:cs="宋体"/>
                <w:szCs w:val="21"/>
              </w:rPr>
              <w:t>⑥布草显眼处无补丁，其他处一个补丁不超过一平方厘米， 一件布草补丁不超过3个，以采购人及病人满意为准。</w:t>
            </w:r>
          </w:p>
          <w:p>
            <w:pPr>
              <w:spacing w:line="400" w:lineRule="exact"/>
              <w:ind w:firstLine="420" w:firstLineChars="200"/>
              <w:rPr>
                <w:rFonts w:ascii="宋体" w:hAnsi="宋体" w:cs="宋体"/>
                <w:szCs w:val="21"/>
              </w:rPr>
            </w:pPr>
            <w:r>
              <w:rPr>
                <w:rFonts w:hint="eastAsia" w:ascii="宋体" w:hAnsi="宋体" w:cs="宋体"/>
                <w:szCs w:val="21"/>
              </w:rPr>
              <w:t>⑦不掉扣掉带。</w:t>
            </w:r>
          </w:p>
          <w:p>
            <w:pPr>
              <w:spacing w:line="400" w:lineRule="exact"/>
              <w:ind w:firstLine="420" w:firstLineChars="200"/>
              <w:rPr>
                <w:rFonts w:ascii="宋体" w:hAnsi="宋体" w:cs="宋体"/>
                <w:szCs w:val="21"/>
              </w:rPr>
            </w:pPr>
            <w:r>
              <w:rPr>
                <w:rFonts w:hint="eastAsia" w:ascii="宋体" w:hAnsi="宋体" w:cs="宋体"/>
                <w:szCs w:val="21"/>
              </w:rPr>
              <w:t>（6）手术室中对供应商的特殊要求如下</w:t>
            </w:r>
          </w:p>
          <w:p>
            <w:pPr>
              <w:spacing w:line="400" w:lineRule="exact"/>
              <w:ind w:firstLine="420" w:firstLineChars="200"/>
              <w:rPr>
                <w:rFonts w:ascii="宋体" w:hAnsi="宋体" w:cs="宋体"/>
                <w:szCs w:val="21"/>
              </w:rPr>
            </w:pPr>
            <w:r>
              <w:rPr>
                <w:rFonts w:hint="eastAsia" w:ascii="宋体" w:hAnsi="宋体" w:cs="宋体"/>
                <w:szCs w:val="21"/>
              </w:rPr>
              <w:t>①手术室对供应商的特殊要求如下。</w:t>
            </w:r>
          </w:p>
          <w:p>
            <w:pPr>
              <w:spacing w:line="400" w:lineRule="exact"/>
              <w:ind w:firstLine="420" w:firstLineChars="200"/>
              <w:rPr>
                <w:rFonts w:ascii="宋体" w:hAnsi="宋体" w:cs="宋体"/>
                <w:szCs w:val="21"/>
              </w:rPr>
            </w:pPr>
            <w:r>
              <w:rPr>
                <w:rFonts w:hint="eastAsia" w:ascii="宋体" w:hAnsi="宋体" w:cs="宋体"/>
                <w:szCs w:val="21"/>
              </w:rPr>
              <w:t>②所有布类与医护人员用的布类及床上用品要分机清洗。</w:t>
            </w:r>
          </w:p>
          <w:p>
            <w:pPr>
              <w:spacing w:line="400" w:lineRule="exact"/>
              <w:ind w:firstLine="420" w:firstLineChars="200"/>
              <w:rPr>
                <w:rFonts w:ascii="宋体" w:hAnsi="宋体" w:cs="宋体"/>
                <w:szCs w:val="21"/>
              </w:rPr>
            </w:pPr>
            <w:r>
              <w:rPr>
                <w:rFonts w:hint="eastAsia" w:ascii="宋体" w:hAnsi="宋体" w:cs="宋体"/>
                <w:szCs w:val="21"/>
              </w:rPr>
              <w:t>③有破洞的布类要及时修补或更换（包括所有的带子）。</w:t>
            </w:r>
          </w:p>
          <w:p>
            <w:pPr>
              <w:spacing w:line="400" w:lineRule="exact"/>
              <w:ind w:firstLine="420" w:firstLineChars="200"/>
              <w:rPr>
                <w:rFonts w:ascii="宋体" w:hAnsi="宋体" w:cs="宋体"/>
                <w:szCs w:val="21"/>
              </w:rPr>
            </w:pPr>
            <w:r>
              <w:rPr>
                <w:rFonts w:hint="eastAsia" w:ascii="宋体" w:hAnsi="宋体" w:cs="宋体"/>
                <w:szCs w:val="21"/>
              </w:rPr>
              <w:t>④洗、送布类时间要尽量配合手术室的要求。</w:t>
            </w:r>
          </w:p>
          <w:p>
            <w:pPr>
              <w:spacing w:line="400" w:lineRule="exact"/>
              <w:ind w:firstLine="420" w:firstLineChars="200"/>
              <w:rPr>
                <w:rFonts w:ascii="宋体" w:hAnsi="宋体" w:cs="宋体"/>
                <w:szCs w:val="21"/>
              </w:rPr>
            </w:pPr>
            <w:r>
              <w:rPr>
                <w:rFonts w:hint="eastAsia" w:ascii="宋体" w:hAnsi="宋体" w:cs="宋体"/>
                <w:szCs w:val="21"/>
              </w:rPr>
              <w:t>⑤洗、送布类的员工到手术室工作要遵守手术室的有关制度。</w:t>
            </w:r>
          </w:p>
          <w:p>
            <w:pPr>
              <w:spacing w:line="400" w:lineRule="exact"/>
              <w:ind w:firstLine="420" w:firstLineChars="200"/>
              <w:rPr>
                <w:rFonts w:ascii="宋体" w:hAnsi="宋体" w:cs="宋体"/>
                <w:szCs w:val="21"/>
              </w:rPr>
            </w:pPr>
            <w:r>
              <w:rPr>
                <w:rFonts w:hint="eastAsia" w:ascii="宋体" w:hAnsi="宋体" w:cs="宋体"/>
                <w:szCs w:val="21"/>
              </w:rPr>
              <w:t>（7）当织物洗涤后出现质量问题而导致医护人员及病人身体健康受损时，供应商必须立即查找原因。</w:t>
            </w:r>
          </w:p>
          <w:p>
            <w:pPr>
              <w:spacing w:line="400" w:lineRule="exact"/>
              <w:rPr>
                <w:rFonts w:ascii="宋体" w:hAnsi="宋体" w:cs="宋体"/>
                <w:b/>
                <w:bCs/>
                <w:szCs w:val="21"/>
              </w:rPr>
            </w:pPr>
            <w:r>
              <w:rPr>
                <w:rFonts w:hint="eastAsia" w:ascii="宋体" w:hAnsi="宋体" w:cs="宋体"/>
                <w:b/>
                <w:bCs/>
                <w:szCs w:val="21"/>
              </w:rPr>
              <w:t>三、以下是医院布草洗涤消毒的核心参数标准及执行要点，结合《WS/T 508-2016医院医用织物洗涤消毒技术规范》：</w:t>
            </w:r>
          </w:p>
          <w:p>
            <w:pPr>
              <w:spacing w:line="400" w:lineRule="exact"/>
              <w:rPr>
                <w:rFonts w:ascii="宋体" w:hAnsi="宋体" w:cs="宋体"/>
                <w:b/>
                <w:bCs/>
                <w:szCs w:val="21"/>
              </w:rPr>
            </w:pPr>
            <w:r>
              <w:rPr>
                <w:rFonts w:hint="eastAsia" w:ascii="宋体" w:hAnsi="宋体" w:cs="宋体"/>
                <w:b/>
                <w:bCs/>
                <w:szCs w:val="21"/>
              </w:rPr>
              <w:t>（一）洗涤消毒核心参数标准</w:t>
            </w:r>
          </w:p>
          <w:p>
            <w:pPr>
              <w:spacing w:line="400" w:lineRule="exact"/>
              <w:rPr>
                <w:rFonts w:ascii="宋体" w:hAnsi="宋体" w:cs="宋体"/>
                <w:b/>
                <w:bCs/>
                <w:szCs w:val="21"/>
              </w:rPr>
            </w:pPr>
            <w:r>
              <w:rPr>
                <w:rFonts w:hint="eastAsia" w:ascii="宋体" w:hAnsi="宋体" w:cs="宋体"/>
                <w:b/>
                <w:bCs/>
                <w:szCs w:val="21"/>
              </w:rPr>
              <w:t>1.温度与时间要求</w:t>
            </w:r>
          </w:p>
          <w:tbl>
            <w:tblPr>
              <w:tblStyle w:val="640"/>
              <w:tblW w:w="884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3"/>
              <w:gridCol w:w="2129"/>
              <w:gridCol w:w="2130"/>
              <w:gridCol w:w="24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b/>
                      <w:bCs/>
                      <w:szCs w:val="21"/>
                    </w:rPr>
                  </w:pPr>
                  <w:r>
                    <w:rPr>
                      <w:rFonts w:hint="eastAsia" w:ascii="宋体" w:hAnsi="宋体" w:cs="宋体"/>
                      <w:b/>
                      <w:bCs/>
                      <w:szCs w:val="21"/>
                    </w:rPr>
                    <w:t>布草类型</w:t>
                  </w:r>
                </w:p>
              </w:tc>
              <w:tc>
                <w:tcPr>
                  <w:tcW w:w="2129" w:type="dxa"/>
                  <w:vAlign w:val="center"/>
                </w:tcPr>
                <w:p>
                  <w:pPr>
                    <w:spacing w:line="400" w:lineRule="exact"/>
                    <w:jc w:val="center"/>
                    <w:rPr>
                      <w:rFonts w:ascii="宋体" w:hAnsi="宋体" w:cs="宋体"/>
                      <w:b/>
                      <w:bCs/>
                      <w:szCs w:val="21"/>
                    </w:rPr>
                  </w:pPr>
                  <w:r>
                    <w:rPr>
                      <w:rFonts w:hint="eastAsia" w:ascii="宋体" w:hAnsi="宋体" w:cs="宋体"/>
                      <w:b/>
                      <w:bCs/>
                      <w:szCs w:val="21"/>
                    </w:rPr>
                    <w:t>温度要求</w:t>
                  </w:r>
                </w:p>
              </w:tc>
              <w:tc>
                <w:tcPr>
                  <w:tcW w:w="2130" w:type="dxa"/>
                  <w:vAlign w:val="center"/>
                </w:tcPr>
                <w:p>
                  <w:pPr>
                    <w:spacing w:line="400" w:lineRule="exact"/>
                    <w:jc w:val="center"/>
                    <w:rPr>
                      <w:rFonts w:ascii="宋体" w:hAnsi="宋体" w:cs="宋体"/>
                      <w:b/>
                      <w:bCs/>
                      <w:szCs w:val="21"/>
                    </w:rPr>
                  </w:pPr>
                  <w:r>
                    <w:rPr>
                      <w:rFonts w:hint="eastAsia" w:ascii="宋体" w:hAnsi="宋体" w:cs="宋体"/>
                      <w:b/>
                      <w:bCs/>
                      <w:szCs w:val="21"/>
                    </w:rPr>
                    <w:t>时间要求</w:t>
                  </w:r>
                </w:p>
              </w:tc>
              <w:tc>
                <w:tcPr>
                  <w:tcW w:w="2454" w:type="dxa"/>
                  <w:vAlign w:val="center"/>
                </w:tcPr>
                <w:p>
                  <w:pPr>
                    <w:spacing w:line="400" w:lineRule="exact"/>
                    <w:jc w:val="center"/>
                    <w:rPr>
                      <w:rFonts w:ascii="宋体" w:hAnsi="宋体" w:cs="宋体"/>
                      <w:b/>
                      <w:bCs/>
                      <w:szCs w:val="21"/>
                    </w:rPr>
                  </w:pPr>
                  <w:r>
                    <w:rPr>
                      <w:rFonts w:hint="eastAsia" w:ascii="宋体" w:hAnsi="宋体" w:cs="宋体"/>
                      <w:b/>
                      <w:bCs/>
                      <w:szCs w:val="21"/>
                    </w:rPr>
                    <w:t>消毒方式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szCs w:val="21"/>
                    </w:rPr>
                  </w:pPr>
                  <w:r>
                    <w:rPr>
                      <w:rFonts w:hint="eastAsia" w:ascii="宋体" w:hAnsi="宋体" w:cs="宋体"/>
                      <w:szCs w:val="21"/>
                    </w:rPr>
                    <w:t>普通医用织物</w:t>
                  </w:r>
                </w:p>
              </w:tc>
              <w:tc>
                <w:tcPr>
                  <w:tcW w:w="2129" w:type="dxa"/>
                  <w:vAlign w:val="center"/>
                </w:tcPr>
                <w:p>
                  <w:pPr>
                    <w:spacing w:line="400" w:lineRule="exact"/>
                    <w:jc w:val="center"/>
                    <w:rPr>
                      <w:rFonts w:ascii="宋体" w:hAnsi="宋体" w:cs="宋体"/>
                      <w:szCs w:val="21"/>
                    </w:rPr>
                  </w:pPr>
                  <w:r>
                    <w:rPr>
                      <w:rFonts w:hint="eastAsia" w:ascii="宋体" w:hAnsi="宋体" w:cs="宋体"/>
                      <w:szCs w:val="21"/>
                    </w:rPr>
                    <w:t>高温洗涤：≥75℃</w:t>
                  </w:r>
                </w:p>
              </w:tc>
              <w:tc>
                <w:tcPr>
                  <w:tcW w:w="2130" w:type="dxa"/>
                  <w:vAlign w:val="center"/>
                </w:tcPr>
                <w:p>
                  <w:pPr>
                    <w:spacing w:line="400" w:lineRule="exact"/>
                    <w:jc w:val="center"/>
                    <w:rPr>
                      <w:rFonts w:ascii="宋体" w:hAnsi="宋体" w:cs="宋体"/>
                      <w:szCs w:val="21"/>
                    </w:rPr>
                  </w:pPr>
                  <w:r>
                    <w:rPr>
                      <w:rFonts w:hint="eastAsia" w:ascii="宋体" w:hAnsi="宋体" w:cs="宋体"/>
                      <w:szCs w:val="21"/>
                    </w:rPr>
                    <w:t>≥30分钟</w:t>
                  </w:r>
                </w:p>
              </w:tc>
              <w:tc>
                <w:tcPr>
                  <w:tcW w:w="2454" w:type="dxa"/>
                  <w:vAlign w:val="center"/>
                </w:tcPr>
                <w:p>
                  <w:pPr>
                    <w:spacing w:line="400" w:lineRule="exact"/>
                    <w:jc w:val="center"/>
                    <w:rPr>
                      <w:rFonts w:ascii="宋体" w:hAnsi="宋体" w:cs="宋体"/>
                      <w:szCs w:val="21"/>
                    </w:rPr>
                  </w:pPr>
                  <w:r>
                    <w:rPr>
                      <w:rFonts w:hint="eastAsia" w:ascii="宋体" w:hAnsi="宋体" w:cs="宋体"/>
                      <w:szCs w:val="21"/>
                    </w:rPr>
                    <w:t>物理消毒（高 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szCs w:val="21"/>
                    </w:rPr>
                  </w:pPr>
                  <w:r>
                    <w:rPr>
                      <w:rFonts w:hint="eastAsia" w:ascii="宋体" w:hAnsi="宋体" w:cs="宋体"/>
                      <w:szCs w:val="21"/>
                    </w:rPr>
                    <w:t>感染性织物</w:t>
                  </w:r>
                </w:p>
              </w:tc>
              <w:tc>
                <w:tcPr>
                  <w:tcW w:w="2129" w:type="dxa"/>
                  <w:vAlign w:val="center"/>
                </w:tcPr>
                <w:p>
                  <w:pPr>
                    <w:spacing w:line="400" w:lineRule="exact"/>
                    <w:jc w:val="center"/>
                    <w:rPr>
                      <w:rFonts w:ascii="宋体" w:hAnsi="宋体" w:cs="宋体"/>
                      <w:szCs w:val="21"/>
                    </w:rPr>
                  </w:pPr>
                  <w:r>
                    <w:rPr>
                      <w:rFonts w:hint="eastAsia" w:ascii="宋体" w:hAnsi="宋体" w:cs="宋体"/>
                      <w:szCs w:val="21"/>
                    </w:rPr>
                    <w:t>预 消毒 后 高 温 洗 涤 ：≥90℃</w:t>
                  </w:r>
                </w:p>
              </w:tc>
              <w:tc>
                <w:tcPr>
                  <w:tcW w:w="2130" w:type="dxa"/>
                  <w:vAlign w:val="center"/>
                </w:tcPr>
                <w:p>
                  <w:pPr>
                    <w:spacing w:line="400" w:lineRule="exact"/>
                    <w:jc w:val="center"/>
                    <w:rPr>
                      <w:rFonts w:ascii="宋体" w:hAnsi="宋体" w:cs="宋体"/>
                      <w:szCs w:val="21"/>
                    </w:rPr>
                  </w:pPr>
                  <w:r>
                    <w:rPr>
                      <w:rFonts w:hint="eastAsia" w:ascii="宋体" w:hAnsi="宋体" w:cs="宋体"/>
                      <w:szCs w:val="21"/>
                    </w:rPr>
                    <w:t>≥30分钟</w:t>
                  </w:r>
                </w:p>
              </w:tc>
              <w:tc>
                <w:tcPr>
                  <w:tcW w:w="2454" w:type="dxa"/>
                  <w:vAlign w:val="center"/>
                </w:tcPr>
                <w:p>
                  <w:pPr>
                    <w:spacing w:line="400" w:lineRule="exact"/>
                    <w:jc w:val="center"/>
                    <w:rPr>
                      <w:rFonts w:ascii="宋体" w:hAnsi="宋体" w:cs="宋体"/>
                      <w:szCs w:val="21"/>
                    </w:rPr>
                  </w:pPr>
                  <w:r>
                    <w:rPr>
                      <w:rFonts w:hint="eastAsia" w:ascii="宋体" w:hAnsi="宋体" w:cs="宋体"/>
                      <w:szCs w:val="21"/>
                    </w:rPr>
                    <w:t>化学消毒+高温消毒</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szCs w:val="21"/>
                    </w:rPr>
                  </w:pPr>
                  <w:r>
                    <w:rPr>
                      <w:rFonts w:hint="eastAsia" w:ascii="宋体" w:hAnsi="宋体" w:cs="宋体"/>
                      <w:szCs w:val="21"/>
                    </w:rPr>
                    <w:t>不耐高温织物</w:t>
                  </w:r>
                </w:p>
              </w:tc>
              <w:tc>
                <w:tcPr>
                  <w:tcW w:w="2129" w:type="dxa"/>
                  <w:vAlign w:val="center"/>
                </w:tcPr>
                <w:p>
                  <w:pPr>
                    <w:spacing w:line="400" w:lineRule="exact"/>
                    <w:jc w:val="center"/>
                    <w:rPr>
                      <w:rFonts w:ascii="宋体" w:hAnsi="宋体" w:cs="宋体"/>
                      <w:szCs w:val="21"/>
                    </w:rPr>
                  </w:pPr>
                  <w:r>
                    <w:rPr>
                      <w:rFonts w:hint="eastAsia" w:ascii="宋体" w:hAnsi="宋体" w:cs="宋体"/>
                      <w:szCs w:val="21"/>
                    </w:rPr>
                    <w:t>低温洗涤（常温~60℃)</w:t>
                  </w:r>
                </w:p>
              </w:tc>
              <w:tc>
                <w:tcPr>
                  <w:tcW w:w="2130" w:type="dxa"/>
                  <w:vAlign w:val="center"/>
                </w:tcPr>
                <w:p>
                  <w:pPr>
                    <w:spacing w:line="400" w:lineRule="exact"/>
                    <w:jc w:val="center"/>
                    <w:rPr>
                      <w:rFonts w:ascii="宋体" w:hAnsi="宋体" w:cs="宋体"/>
                      <w:szCs w:val="21"/>
                    </w:rPr>
                  </w:pPr>
                  <w:r>
                    <w:rPr>
                      <w:rFonts w:hint="eastAsia" w:ascii="宋体" w:hAnsi="宋体" w:cs="宋体"/>
                      <w:szCs w:val="21"/>
                    </w:rPr>
                    <w:t>≥30分钟</w:t>
                  </w:r>
                </w:p>
              </w:tc>
              <w:tc>
                <w:tcPr>
                  <w:tcW w:w="2454" w:type="dxa"/>
                  <w:vAlign w:val="center"/>
                </w:tcPr>
                <w:p>
                  <w:pPr>
                    <w:spacing w:line="400" w:lineRule="exact"/>
                    <w:jc w:val="center"/>
                    <w:rPr>
                      <w:rFonts w:ascii="宋体" w:hAnsi="宋体" w:cs="宋体"/>
                      <w:szCs w:val="21"/>
                    </w:rPr>
                  </w:pPr>
                  <w:r>
                    <w:rPr>
                      <w:rFonts w:hint="eastAsia" w:ascii="宋体" w:hAnsi="宋体" w:cs="宋体"/>
                      <w:szCs w:val="21"/>
                    </w:rPr>
                    <w:t>化学消毒（含氯消毒剂）</w:t>
                  </w:r>
                </w:p>
              </w:tc>
            </w:tr>
          </w:tbl>
          <w:p>
            <w:pPr>
              <w:spacing w:line="400" w:lineRule="exact"/>
              <w:rPr>
                <w:rFonts w:ascii="宋体" w:hAnsi="宋体" w:cs="宋体"/>
                <w:b/>
                <w:bCs/>
                <w:szCs w:val="21"/>
              </w:rPr>
            </w:pPr>
            <w:r>
              <w:rPr>
                <w:rFonts w:hint="eastAsia" w:ascii="宋体" w:hAnsi="宋体" w:cs="宋体"/>
                <w:b/>
                <w:bCs/>
                <w:szCs w:val="21"/>
              </w:rPr>
              <w:t>2.消毒剂使用规范</w:t>
            </w:r>
          </w:p>
          <w:tbl>
            <w:tblPr>
              <w:tblStyle w:val="640"/>
              <w:tblW w:w="852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3"/>
              <w:gridCol w:w="2605"/>
              <w:gridCol w:w="2117"/>
              <w:gridCol w:w="16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b/>
                      <w:bCs/>
                      <w:szCs w:val="21"/>
                    </w:rPr>
                  </w:pPr>
                  <w:r>
                    <w:rPr>
                      <w:rFonts w:hint="eastAsia" w:ascii="宋体" w:hAnsi="宋体" w:cs="宋体"/>
                      <w:b/>
                      <w:bCs/>
                      <w:szCs w:val="21"/>
                    </w:rPr>
                    <w:t>消毒剂类型</w:t>
                  </w:r>
                </w:p>
              </w:tc>
              <w:tc>
                <w:tcPr>
                  <w:tcW w:w="2605" w:type="dxa"/>
                  <w:vAlign w:val="center"/>
                </w:tcPr>
                <w:p>
                  <w:pPr>
                    <w:spacing w:line="400" w:lineRule="exact"/>
                    <w:jc w:val="center"/>
                    <w:rPr>
                      <w:rFonts w:ascii="宋体" w:hAnsi="宋体" w:cs="宋体"/>
                      <w:b/>
                      <w:bCs/>
                      <w:szCs w:val="21"/>
                    </w:rPr>
                  </w:pPr>
                  <w:r>
                    <w:rPr>
                      <w:rFonts w:hint="eastAsia" w:ascii="宋体" w:hAnsi="宋体" w:cs="宋体"/>
                      <w:b/>
                      <w:bCs/>
                      <w:szCs w:val="21"/>
                    </w:rPr>
                    <w:t>适用场景</w:t>
                  </w:r>
                </w:p>
              </w:tc>
              <w:tc>
                <w:tcPr>
                  <w:tcW w:w="2117" w:type="dxa"/>
                  <w:vAlign w:val="center"/>
                </w:tcPr>
                <w:p>
                  <w:pPr>
                    <w:spacing w:line="400" w:lineRule="exact"/>
                    <w:jc w:val="center"/>
                    <w:rPr>
                      <w:rFonts w:ascii="宋体" w:hAnsi="宋体" w:cs="宋体"/>
                      <w:b/>
                      <w:bCs/>
                      <w:szCs w:val="21"/>
                    </w:rPr>
                  </w:pPr>
                  <w:r>
                    <w:rPr>
                      <w:rFonts w:hint="eastAsia" w:ascii="宋体" w:hAnsi="宋体" w:cs="宋体"/>
                      <w:b/>
                      <w:bCs/>
                      <w:szCs w:val="21"/>
                    </w:rPr>
                    <w:t>浓度要求</w:t>
                  </w:r>
                </w:p>
              </w:tc>
              <w:tc>
                <w:tcPr>
                  <w:tcW w:w="1671" w:type="dxa"/>
                  <w:vAlign w:val="center"/>
                </w:tcPr>
                <w:p>
                  <w:pPr>
                    <w:spacing w:line="400" w:lineRule="exact"/>
                    <w:jc w:val="center"/>
                    <w:rPr>
                      <w:rFonts w:ascii="宋体" w:hAnsi="宋体" w:cs="宋体"/>
                      <w:b/>
                      <w:bCs/>
                      <w:szCs w:val="21"/>
                    </w:rPr>
                  </w:pPr>
                  <w:r>
                    <w:rPr>
                      <w:rFonts w:hint="eastAsia" w:ascii="宋体" w:hAnsi="宋体" w:cs="宋体"/>
                      <w:b/>
                      <w:bCs/>
                      <w:szCs w:val="21"/>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szCs w:val="21"/>
                    </w:rPr>
                  </w:pPr>
                  <w:r>
                    <w:rPr>
                      <w:rFonts w:hint="eastAsia" w:ascii="宋体" w:hAnsi="宋体" w:cs="宋体"/>
                      <w:szCs w:val="21"/>
                    </w:rPr>
                    <w:t>含氯消毒剂</w:t>
                  </w:r>
                </w:p>
              </w:tc>
              <w:tc>
                <w:tcPr>
                  <w:tcW w:w="2605" w:type="dxa"/>
                  <w:vAlign w:val="center"/>
                </w:tcPr>
                <w:p>
                  <w:pPr>
                    <w:spacing w:line="400" w:lineRule="exact"/>
                    <w:jc w:val="center"/>
                    <w:rPr>
                      <w:rFonts w:ascii="宋体" w:hAnsi="宋体" w:cs="宋体"/>
                      <w:szCs w:val="21"/>
                    </w:rPr>
                  </w:pPr>
                  <w:r>
                    <w:rPr>
                      <w:rFonts w:hint="eastAsia" w:ascii="宋体" w:hAnsi="宋体" w:cs="宋体"/>
                      <w:szCs w:val="21"/>
                    </w:rPr>
                    <w:t>感染性织物预消毒</w:t>
                  </w:r>
                </w:p>
              </w:tc>
              <w:tc>
                <w:tcPr>
                  <w:tcW w:w="2117" w:type="dxa"/>
                  <w:vAlign w:val="center"/>
                </w:tcPr>
                <w:p>
                  <w:pPr>
                    <w:spacing w:line="400" w:lineRule="exact"/>
                    <w:jc w:val="center"/>
                    <w:rPr>
                      <w:rFonts w:ascii="宋体" w:hAnsi="宋体" w:cs="宋体"/>
                      <w:szCs w:val="21"/>
                    </w:rPr>
                  </w:pPr>
                  <w:r>
                    <w:rPr>
                      <w:rFonts w:hint="eastAsia" w:ascii="宋体" w:hAnsi="宋体" w:cs="宋体"/>
                      <w:szCs w:val="21"/>
                    </w:rPr>
                    <w:t>500mg/L（有效氯）</w:t>
                  </w:r>
                </w:p>
              </w:tc>
              <w:tc>
                <w:tcPr>
                  <w:tcW w:w="1671" w:type="dxa"/>
                  <w:vAlign w:val="center"/>
                </w:tcPr>
                <w:p>
                  <w:pPr>
                    <w:spacing w:line="400" w:lineRule="exact"/>
                    <w:jc w:val="center"/>
                    <w:rPr>
                      <w:rFonts w:ascii="宋体" w:hAnsi="宋体" w:cs="宋体"/>
                      <w:szCs w:val="21"/>
                    </w:rPr>
                  </w:pPr>
                  <w:r>
                    <w:rPr>
                      <w:rFonts w:hint="eastAsia" w:ascii="宋体" w:hAnsi="宋体" w:cs="宋体"/>
                      <w:szCs w:val="21"/>
                    </w:rPr>
                    <w:t>试纸法/滴定法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szCs w:val="21"/>
                    </w:rPr>
                  </w:pPr>
                  <w:r>
                    <w:rPr>
                      <w:rFonts w:hint="eastAsia" w:ascii="宋体" w:hAnsi="宋体" w:cs="宋体"/>
                      <w:szCs w:val="21"/>
                    </w:rPr>
                    <w:t>过氧乙酸</w:t>
                  </w:r>
                </w:p>
              </w:tc>
              <w:tc>
                <w:tcPr>
                  <w:tcW w:w="2605" w:type="dxa"/>
                  <w:vAlign w:val="center"/>
                </w:tcPr>
                <w:p>
                  <w:pPr>
                    <w:spacing w:line="400" w:lineRule="exact"/>
                    <w:jc w:val="center"/>
                    <w:rPr>
                      <w:rFonts w:ascii="宋体" w:hAnsi="宋体" w:cs="宋体"/>
                      <w:szCs w:val="21"/>
                    </w:rPr>
                  </w:pPr>
                  <w:r>
                    <w:rPr>
                      <w:rFonts w:hint="eastAsia" w:ascii="宋体" w:hAnsi="宋体" w:cs="宋体"/>
                      <w:szCs w:val="21"/>
                    </w:rPr>
                    <w:t>耐腐蚀织物终末消毒</w:t>
                  </w:r>
                </w:p>
              </w:tc>
              <w:tc>
                <w:tcPr>
                  <w:tcW w:w="2117" w:type="dxa"/>
                  <w:vAlign w:val="center"/>
                </w:tcPr>
                <w:p>
                  <w:pPr>
                    <w:spacing w:line="400" w:lineRule="exact"/>
                    <w:jc w:val="center"/>
                    <w:rPr>
                      <w:rFonts w:ascii="宋体" w:hAnsi="宋体" w:cs="宋体"/>
                      <w:szCs w:val="21"/>
                    </w:rPr>
                  </w:pPr>
                  <w:r>
                    <w:rPr>
                      <w:rFonts w:hint="eastAsia" w:ascii="宋体" w:hAnsi="宋体" w:cs="宋体"/>
                      <w:szCs w:val="21"/>
                    </w:rPr>
                    <w:t>0.2%~0.5%</w:t>
                  </w:r>
                </w:p>
              </w:tc>
              <w:tc>
                <w:tcPr>
                  <w:tcW w:w="1671" w:type="dxa"/>
                  <w:vAlign w:val="center"/>
                </w:tcPr>
                <w:p>
                  <w:pPr>
                    <w:spacing w:line="400" w:lineRule="exact"/>
                    <w:jc w:val="center"/>
                    <w:rPr>
                      <w:rFonts w:ascii="宋体" w:hAnsi="宋体" w:cs="宋体"/>
                      <w:szCs w:val="21"/>
                    </w:rPr>
                  </w:pPr>
                  <w:r>
                    <w:rPr>
                      <w:rFonts w:hint="eastAsia" w:ascii="宋体" w:hAnsi="宋体" w:cs="宋体"/>
                      <w:szCs w:val="21"/>
                    </w:rPr>
                    <w:t>化学滴定法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2133" w:type="dxa"/>
                  <w:vAlign w:val="center"/>
                </w:tcPr>
                <w:p>
                  <w:pPr>
                    <w:spacing w:line="400" w:lineRule="exact"/>
                    <w:jc w:val="center"/>
                    <w:rPr>
                      <w:rFonts w:ascii="宋体" w:hAnsi="宋体" w:cs="宋体"/>
                      <w:szCs w:val="21"/>
                    </w:rPr>
                  </w:pPr>
                  <w:r>
                    <w:rPr>
                      <w:rFonts w:hint="eastAsia" w:ascii="宋体" w:hAnsi="宋体" w:cs="宋体"/>
                      <w:szCs w:val="21"/>
                    </w:rPr>
                    <w:t>季铵盐类</w:t>
                  </w:r>
                </w:p>
              </w:tc>
              <w:tc>
                <w:tcPr>
                  <w:tcW w:w="2605" w:type="dxa"/>
                  <w:vAlign w:val="center"/>
                </w:tcPr>
                <w:p>
                  <w:pPr>
                    <w:spacing w:line="400" w:lineRule="exact"/>
                    <w:jc w:val="center"/>
                    <w:rPr>
                      <w:rFonts w:ascii="宋体" w:hAnsi="宋体" w:cs="宋体"/>
                      <w:szCs w:val="21"/>
                    </w:rPr>
                  </w:pPr>
                  <w:r>
                    <w:rPr>
                      <w:rFonts w:hint="eastAsia" w:ascii="宋体" w:hAnsi="宋体" w:cs="宋体"/>
                      <w:szCs w:val="21"/>
                    </w:rPr>
                    <w:t>低温消毒（不耐高温织物）</w:t>
                  </w:r>
                </w:p>
              </w:tc>
              <w:tc>
                <w:tcPr>
                  <w:tcW w:w="2117" w:type="dxa"/>
                  <w:vAlign w:val="center"/>
                </w:tcPr>
                <w:p>
                  <w:pPr>
                    <w:spacing w:line="400" w:lineRule="exact"/>
                    <w:jc w:val="center"/>
                    <w:rPr>
                      <w:rFonts w:ascii="宋体" w:hAnsi="宋体" w:cs="宋体"/>
                      <w:szCs w:val="21"/>
                    </w:rPr>
                  </w:pPr>
                  <w:r>
                    <w:rPr>
                      <w:rFonts w:hint="eastAsia" w:ascii="宋体" w:hAnsi="宋体" w:cs="宋体"/>
                      <w:szCs w:val="21"/>
                    </w:rPr>
                    <w:t>按产品说明书</w:t>
                  </w:r>
                </w:p>
              </w:tc>
              <w:tc>
                <w:tcPr>
                  <w:tcW w:w="1671" w:type="dxa"/>
                  <w:vAlign w:val="center"/>
                </w:tcPr>
                <w:p>
                  <w:pPr>
                    <w:spacing w:line="400" w:lineRule="exact"/>
                    <w:jc w:val="center"/>
                    <w:rPr>
                      <w:rFonts w:ascii="宋体" w:hAnsi="宋体" w:cs="宋体"/>
                      <w:szCs w:val="21"/>
                    </w:rPr>
                  </w:pPr>
                  <w:r>
                    <w:rPr>
                      <w:rFonts w:hint="eastAsia" w:ascii="宋体" w:hAnsi="宋体" w:cs="宋体"/>
                      <w:szCs w:val="21"/>
                    </w:rPr>
                    <w:t>试纸法</w:t>
                  </w:r>
                </w:p>
              </w:tc>
            </w:tr>
          </w:tbl>
          <w:p>
            <w:pPr>
              <w:spacing w:line="400" w:lineRule="exact"/>
              <w:rPr>
                <w:rFonts w:ascii="宋体" w:hAnsi="宋体" w:cs="宋体"/>
                <w:b/>
                <w:bCs/>
                <w:szCs w:val="21"/>
              </w:rPr>
            </w:pPr>
            <w:r>
              <w:rPr>
                <w:rFonts w:hint="eastAsia" w:ascii="宋体" w:hAnsi="宋体" w:cs="宋体"/>
                <w:b/>
                <w:bCs/>
                <w:szCs w:val="21"/>
              </w:rPr>
              <w:t>3.分拣与分区处理</w:t>
            </w:r>
          </w:p>
          <w:p>
            <w:pPr>
              <w:spacing w:line="400" w:lineRule="exact"/>
              <w:rPr>
                <w:rFonts w:ascii="宋体" w:hAnsi="宋体" w:cs="宋体"/>
                <w:b/>
                <w:bCs/>
                <w:szCs w:val="21"/>
              </w:rPr>
            </w:pPr>
            <w:r>
              <w:rPr>
                <w:rFonts w:hint="eastAsia" w:ascii="宋体" w:hAnsi="宋体" w:cs="宋体"/>
                <w:b/>
                <w:bCs/>
                <w:szCs w:val="21"/>
              </w:rPr>
              <w:t>（1）分区要求：</w:t>
            </w:r>
          </w:p>
          <w:p>
            <w:pPr>
              <w:spacing w:line="400" w:lineRule="exact"/>
              <w:ind w:firstLine="420" w:firstLineChars="200"/>
              <w:rPr>
                <w:rFonts w:ascii="宋体" w:hAnsi="宋体" w:cs="宋体"/>
                <w:szCs w:val="21"/>
              </w:rPr>
            </w:pPr>
            <w:r>
              <w:rPr>
                <w:rFonts w:hint="eastAsia" w:ascii="宋体" w:hAnsi="宋体" w:cs="宋体"/>
                <w:szCs w:val="21"/>
              </w:rPr>
              <w:t>①清洁区：存放洗涤消毒后的洁净布草（与污染区分隔，单向物流）。</w:t>
            </w:r>
          </w:p>
          <w:p>
            <w:pPr>
              <w:spacing w:line="400" w:lineRule="exact"/>
              <w:ind w:firstLine="420" w:firstLineChars="200"/>
              <w:rPr>
                <w:rFonts w:ascii="宋体" w:hAnsi="宋体" w:cs="宋体"/>
                <w:szCs w:val="21"/>
              </w:rPr>
            </w:pPr>
            <w:r>
              <w:rPr>
                <w:rFonts w:hint="eastAsia" w:ascii="宋体" w:hAnsi="宋体" w:cs="宋体"/>
                <w:szCs w:val="21"/>
              </w:rPr>
              <w:t>②污染区：接收、分拣未洗涤布草，感染性织物密封存放。</w:t>
            </w:r>
          </w:p>
          <w:p>
            <w:pPr>
              <w:spacing w:line="400" w:lineRule="exact"/>
              <w:rPr>
                <w:rFonts w:ascii="宋体" w:hAnsi="宋体" w:cs="宋体"/>
                <w:b/>
                <w:bCs/>
                <w:szCs w:val="21"/>
              </w:rPr>
            </w:pPr>
            <w:r>
              <w:rPr>
                <w:rFonts w:hint="eastAsia" w:ascii="宋体" w:hAnsi="宋体" w:cs="宋体"/>
                <w:b/>
                <w:bCs/>
                <w:szCs w:val="21"/>
              </w:rPr>
              <w:t>（2）设备分机：</w:t>
            </w:r>
          </w:p>
          <w:p>
            <w:pPr>
              <w:spacing w:line="400" w:lineRule="exact"/>
              <w:ind w:firstLine="420" w:firstLineChars="200"/>
              <w:rPr>
                <w:rFonts w:ascii="宋体" w:hAnsi="宋体" w:cs="宋体"/>
                <w:szCs w:val="21"/>
              </w:rPr>
            </w:pPr>
            <w:r>
              <w:rPr>
                <w:rFonts w:hint="eastAsia" w:ascii="宋体" w:hAnsi="宋体" w:cs="宋体"/>
                <w:szCs w:val="21"/>
              </w:rPr>
              <w:t xml:space="preserve">①感染性织物与非感染性织物分机洗涤，严禁混洗。 </w:t>
            </w:r>
          </w:p>
          <w:p>
            <w:pPr>
              <w:spacing w:line="400" w:lineRule="exact"/>
              <w:ind w:firstLine="420" w:firstLineChars="200"/>
              <w:rPr>
                <w:rFonts w:ascii="宋体" w:hAnsi="宋体" w:cs="宋体"/>
                <w:szCs w:val="21"/>
              </w:rPr>
            </w:pPr>
            <w:r>
              <w:rPr>
                <w:rFonts w:hint="eastAsia" w:ascii="宋体" w:hAnsi="宋体" w:cs="宋体"/>
                <w:szCs w:val="21"/>
              </w:rPr>
              <w:t>②婴幼儿、手术室织物需专用洗涤设备。</w:t>
            </w:r>
          </w:p>
          <w:p>
            <w:pPr>
              <w:spacing w:line="400" w:lineRule="exact"/>
              <w:rPr>
                <w:rFonts w:ascii="宋体" w:hAnsi="宋体" w:cs="宋体"/>
                <w:b/>
                <w:bCs/>
                <w:szCs w:val="21"/>
              </w:rPr>
            </w:pPr>
            <w:r>
              <w:rPr>
                <w:rFonts w:hint="eastAsia" w:ascii="宋体" w:hAnsi="宋体" w:cs="宋体"/>
                <w:b/>
                <w:bCs/>
                <w:szCs w:val="21"/>
              </w:rPr>
              <w:t>4.干燥与质检参数</w:t>
            </w:r>
          </w:p>
          <w:tbl>
            <w:tblPr>
              <w:tblStyle w:val="640"/>
              <w:tblW w:w="7088" w:type="dxa"/>
              <w:tblInd w:w="14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17"/>
              <w:gridCol w:w="497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117" w:type="dxa"/>
                </w:tcPr>
                <w:p>
                  <w:pPr>
                    <w:spacing w:line="400" w:lineRule="exact"/>
                    <w:jc w:val="center"/>
                    <w:rPr>
                      <w:rFonts w:ascii="宋体" w:hAnsi="宋体" w:cs="宋体"/>
                      <w:b/>
                      <w:bCs/>
                      <w:szCs w:val="21"/>
                    </w:rPr>
                  </w:pPr>
                  <w:r>
                    <w:rPr>
                      <w:rFonts w:hint="eastAsia" w:ascii="宋体" w:hAnsi="宋体" w:cs="宋体"/>
                      <w:b/>
                      <w:bCs/>
                      <w:szCs w:val="21"/>
                    </w:rPr>
                    <w:t>环节</w:t>
                  </w:r>
                </w:p>
              </w:tc>
              <w:tc>
                <w:tcPr>
                  <w:tcW w:w="4971" w:type="dxa"/>
                </w:tcPr>
                <w:p>
                  <w:pPr>
                    <w:spacing w:line="400" w:lineRule="exact"/>
                    <w:jc w:val="center"/>
                    <w:rPr>
                      <w:rFonts w:ascii="宋体" w:hAnsi="宋体" w:cs="宋体"/>
                      <w:b/>
                      <w:bCs/>
                      <w:szCs w:val="21"/>
                    </w:rPr>
                  </w:pPr>
                  <w:r>
                    <w:rPr>
                      <w:rFonts w:hint="eastAsia" w:ascii="宋体" w:hAnsi="宋体" w:cs="宋体"/>
                      <w:b/>
                      <w:bCs/>
                      <w:szCs w:val="21"/>
                    </w:rPr>
                    <w:t>参数要求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117" w:type="dxa"/>
                </w:tcPr>
                <w:p>
                  <w:pPr>
                    <w:spacing w:line="400" w:lineRule="exact"/>
                    <w:jc w:val="center"/>
                    <w:rPr>
                      <w:rFonts w:ascii="宋体" w:hAnsi="宋体" w:cs="宋体"/>
                      <w:szCs w:val="21"/>
                    </w:rPr>
                  </w:pPr>
                  <w:r>
                    <w:rPr>
                      <w:rFonts w:hint="eastAsia" w:ascii="宋体" w:hAnsi="宋体" w:cs="宋体"/>
                      <w:szCs w:val="21"/>
                    </w:rPr>
                    <w:t>烘干</w:t>
                  </w:r>
                </w:p>
              </w:tc>
              <w:tc>
                <w:tcPr>
                  <w:tcW w:w="4971" w:type="dxa"/>
                </w:tcPr>
                <w:p>
                  <w:pPr>
                    <w:spacing w:line="400" w:lineRule="exact"/>
                    <w:jc w:val="center"/>
                    <w:rPr>
                      <w:rFonts w:ascii="宋体" w:hAnsi="宋体" w:cs="宋体"/>
                      <w:szCs w:val="21"/>
                    </w:rPr>
                  </w:pPr>
                  <w:r>
                    <w:rPr>
                      <w:rFonts w:hint="eastAsia" w:ascii="宋体" w:hAnsi="宋体" w:cs="宋体"/>
                      <w:szCs w:val="21"/>
                    </w:rPr>
                    <w:t>温度≥70℃ , 时间≥30分钟（确保彻底干燥）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117" w:type="dxa"/>
                </w:tcPr>
                <w:p>
                  <w:pPr>
                    <w:spacing w:line="400" w:lineRule="exact"/>
                    <w:jc w:val="center"/>
                    <w:rPr>
                      <w:rFonts w:ascii="宋体" w:hAnsi="宋体" w:cs="宋体"/>
                      <w:szCs w:val="21"/>
                    </w:rPr>
                  </w:pPr>
                  <w:r>
                    <w:rPr>
                      <w:rFonts w:hint="eastAsia" w:ascii="宋体" w:hAnsi="宋体" w:cs="宋体"/>
                      <w:szCs w:val="21"/>
                    </w:rPr>
                    <w:t>微生物检测</w:t>
                  </w:r>
                </w:p>
              </w:tc>
              <w:tc>
                <w:tcPr>
                  <w:tcW w:w="4971" w:type="dxa"/>
                </w:tcPr>
                <w:p>
                  <w:pPr>
                    <w:spacing w:line="400" w:lineRule="exact"/>
                    <w:jc w:val="center"/>
                    <w:rPr>
                      <w:rFonts w:ascii="宋体" w:hAnsi="宋体" w:cs="宋体"/>
                      <w:szCs w:val="21"/>
                    </w:rPr>
                  </w:pPr>
                  <w:r>
                    <w:rPr>
                      <w:rFonts w:hint="eastAsia" w:ascii="宋体" w:hAnsi="宋体" w:cs="宋体"/>
                      <w:szCs w:val="21"/>
                    </w:rPr>
                    <w:t>细菌总数≤200CFU/100cm²,未检出致病菌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2117" w:type="dxa"/>
                </w:tcPr>
                <w:p>
                  <w:pPr>
                    <w:spacing w:line="400" w:lineRule="exact"/>
                    <w:jc w:val="center"/>
                    <w:rPr>
                      <w:rFonts w:ascii="宋体" w:hAnsi="宋体" w:cs="宋体"/>
                      <w:szCs w:val="21"/>
                    </w:rPr>
                  </w:pPr>
                  <w:r>
                    <w:rPr>
                      <w:rFonts w:hint="eastAsia" w:ascii="宋体" w:hAnsi="宋体" w:cs="宋体"/>
                      <w:szCs w:val="21"/>
                    </w:rPr>
                    <w:t>感官质检</w:t>
                  </w:r>
                </w:p>
              </w:tc>
              <w:tc>
                <w:tcPr>
                  <w:tcW w:w="4971" w:type="dxa"/>
                </w:tcPr>
                <w:p>
                  <w:pPr>
                    <w:spacing w:line="400" w:lineRule="exact"/>
                    <w:jc w:val="center"/>
                    <w:rPr>
                      <w:rFonts w:ascii="宋体" w:hAnsi="宋体" w:cs="宋体"/>
                      <w:szCs w:val="21"/>
                    </w:rPr>
                  </w:pPr>
                  <w:r>
                    <w:rPr>
                      <w:rFonts w:hint="eastAsia" w:ascii="宋体" w:hAnsi="宋体" w:cs="宋体"/>
                      <w:szCs w:val="21"/>
                    </w:rPr>
                    <w:t>无污渍、无异味、无破损、折叠整齐</w:t>
                  </w:r>
                </w:p>
              </w:tc>
            </w:tr>
          </w:tbl>
          <w:p>
            <w:pPr>
              <w:spacing w:line="400" w:lineRule="exact"/>
              <w:rPr>
                <w:rFonts w:ascii="宋体" w:hAnsi="宋体" w:cs="宋体"/>
                <w:b/>
                <w:bCs/>
                <w:szCs w:val="21"/>
              </w:rPr>
            </w:pPr>
            <w:r>
              <w:rPr>
                <w:rFonts w:hint="eastAsia" w:ascii="宋体" w:hAnsi="宋体" w:cs="宋体"/>
                <w:b/>
                <w:bCs/>
                <w:szCs w:val="21"/>
              </w:rPr>
              <w:t>四、验收考核</w:t>
            </w:r>
          </w:p>
          <w:p>
            <w:pPr>
              <w:spacing w:line="400" w:lineRule="exact"/>
              <w:ind w:firstLine="420" w:firstLineChars="200"/>
              <w:rPr>
                <w:rFonts w:ascii="宋体" w:hAnsi="宋体" w:cs="宋体"/>
                <w:szCs w:val="21"/>
              </w:rPr>
            </w:pPr>
            <w:r>
              <w:rPr>
                <w:rFonts w:hint="eastAsia" w:ascii="宋体" w:hAnsi="宋体" w:cs="宋体"/>
                <w:szCs w:val="21"/>
              </w:rPr>
              <w:t>医院总务科每月对成交供应商的服务进行考核，考核表详见本部分附件1。考核实行扣分制，满分100分。科室填写《北海市卫生学校附属医院</w:t>
            </w:r>
            <w:r>
              <w:rPr>
                <w:rFonts w:hint="eastAsia" w:ascii="宋体" w:hAnsi="宋体" w:cs="宋体"/>
                <w:szCs w:val="21"/>
                <w:lang w:eastAsia="zh-CN"/>
              </w:rPr>
              <w:t>洗涤服务项目</w:t>
            </w:r>
            <w:r>
              <w:rPr>
                <w:rFonts w:hint="eastAsia" w:ascii="宋体" w:hAnsi="宋体" w:cs="宋体"/>
                <w:szCs w:val="21"/>
              </w:rPr>
              <w:t>质量考核表》对布草</w:t>
            </w:r>
            <w:r>
              <w:rPr>
                <w:rFonts w:hint="eastAsia" w:ascii="宋体" w:hAnsi="宋体" w:cs="宋体"/>
                <w:szCs w:val="21"/>
                <w:lang w:eastAsia="zh-CN"/>
              </w:rPr>
              <w:t>洗涤服务项目</w:t>
            </w:r>
            <w:r>
              <w:rPr>
                <w:rFonts w:hint="eastAsia" w:ascii="宋体" w:hAnsi="宋体" w:cs="宋体"/>
                <w:szCs w:val="21"/>
              </w:rPr>
              <w:t>质量进行考核。</w:t>
            </w:r>
            <w:r>
              <w:rPr>
                <w:rFonts w:hint="eastAsia" w:ascii="宋体" w:hAnsi="宋体" w:cs="宋体"/>
                <w:b/>
                <w:szCs w:val="21"/>
              </w:rPr>
              <w:t>考核总分值低于80分的，从成交供应商当月服务费中扣罚500元</w:t>
            </w: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480" w:type="dxa"/>
            <w:gridSpan w:val="2"/>
            <w:vAlign w:val="center"/>
          </w:tcPr>
          <w:p>
            <w:pPr>
              <w:widowControl/>
              <w:adjustRightInd/>
              <w:spacing w:line="400" w:lineRule="exact"/>
              <w:jc w:val="left"/>
              <w:textAlignment w:val="center"/>
              <w:rPr>
                <w:rFonts w:ascii="宋体" w:hAnsi="宋体" w:cs="宋体"/>
                <w:szCs w:val="21"/>
              </w:rPr>
            </w:pPr>
            <w:r>
              <w:rPr>
                <w:rFonts w:hint="eastAsia" w:ascii="宋体" w:hAnsi="宋体" w:cs="宋体"/>
                <w:szCs w:val="21"/>
              </w:rPr>
              <w:t>▲</w:t>
            </w:r>
            <w:r>
              <w:rPr>
                <w:rFonts w:hint="eastAsia" w:ascii="宋体" w:hAnsi="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96" w:type="dxa"/>
            <w:shd w:val="clear" w:color="auto" w:fill="auto"/>
            <w:vAlign w:val="center"/>
          </w:tcPr>
          <w:p>
            <w:pPr>
              <w:autoSpaceDE w:val="0"/>
              <w:autoSpaceDN w:val="0"/>
              <w:adjustRightInd/>
              <w:spacing w:line="400" w:lineRule="exact"/>
              <w:jc w:val="center"/>
              <w:rPr>
                <w:rFonts w:ascii="宋体" w:hAnsi="宋体" w:cs="宋体"/>
                <w:szCs w:val="21"/>
              </w:rPr>
            </w:pPr>
            <w:r>
              <w:rPr>
                <w:rFonts w:hint="eastAsia" w:ascii="宋体" w:hAnsi="宋体" w:cs="宋体"/>
                <w:b/>
                <w:bCs/>
                <w:szCs w:val="21"/>
              </w:rPr>
              <w:t>服务时间及服务地点</w:t>
            </w:r>
          </w:p>
        </w:tc>
        <w:tc>
          <w:tcPr>
            <w:tcW w:w="7184" w:type="dxa"/>
            <w:shd w:val="clear" w:color="auto" w:fill="auto"/>
            <w:vAlign w:val="center"/>
          </w:tcPr>
          <w:p>
            <w:pPr>
              <w:spacing w:line="400" w:lineRule="exact"/>
              <w:ind w:firstLine="210" w:firstLineChars="100"/>
              <w:rPr>
                <w:rFonts w:ascii="宋体" w:hAnsi="宋体" w:cs="宋体"/>
                <w:bCs/>
                <w:szCs w:val="21"/>
              </w:rPr>
            </w:pPr>
            <w:r>
              <w:rPr>
                <w:rFonts w:hint="eastAsia" w:ascii="宋体" w:hAnsi="宋体" w:cs="宋体"/>
                <w:bCs/>
                <w:szCs w:val="21"/>
              </w:rPr>
              <w:t>1.服务时间：</w:t>
            </w:r>
            <w:r>
              <w:rPr>
                <w:rFonts w:hint="eastAsia" w:ascii="宋体" w:hAnsi="宋体" w:cs="宋体"/>
                <w:szCs w:val="21"/>
              </w:rPr>
              <w:t>自签订合同之日起</w:t>
            </w:r>
            <w:r>
              <w:rPr>
                <w:rFonts w:hint="eastAsia" w:ascii="宋体" w:hAnsi="宋体" w:cs="宋体"/>
                <w:szCs w:val="21"/>
                <w:lang w:val="en-US" w:eastAsia="zh-CN"/>
              </w:rPr>
              <w:t>2</w:t>
            </w:r>
            <w:r>
              <w:rPr>
                <w:rFonts w:hint="eastAsia" w:ascii="宋体" w:hAnsi="宋体" w:cs="宋体"/>
                <w:szCs w:val="21"/>
              </w:rPr>
              <w:t>年。</w:t>
            </w:r>
          </w:p>
          <w:p>
            <w:pPr>
              <w:spacing w:line="400" w:lineRule="exact"/>
              <w:ind w:firstLine="210" w:firstLineChars="100"/>
              <w:rPr>
                <w:rFonts w:ascii="宋体" w:hAnsi="宋体" w:cs="宋体"/>
                <w:szCs w:val="21"/>
              </w:rPr>
            </w:pPr>
            <w:r>
              <w:rPr>
                <w:rFonts w:hint="eastAsia" w:ascii="宋体" w:hAnsi="宋体" w:cs="宋体"/>
                <w:bCs/>
                <w:szCs w:val="21"/>
              </w:rPr>
              <w:t>2.服务地点：</w:t>
            </w:r>
            <w:r>
              <w:rPr>
                <w:rFonts w:hint="eastAsia" w:ascii="宋体" w:hAnsi="宋体" w:cs="宋体"/>
                <w:szCs w:val="21"/>
              </w:rPr>
              <w:t>采购人指定地点</w:t>
            </w:r>
            <w:r>
              <w:rPr>
                <w:rFonts w:hint="eastAsia" w:ascii="宋体" w:hAnsi="宋体" w:cs="宋体"/>
                <w:bCs/>
                <w:szCs w:val="21"/>
              </w:rPr>
              <w:t>（北海市卫生学校附属医院）。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96" w:type="dxa"/>
            <w:shd w:val="clear" w:color="auto" w:fill="auto"/>
            <w:vAlign w:val="center"/>
          </w:tcPr>
          <w:p>
            <w:pPr>
              <w:autoSpaceDE w:val="0"/>
              <w:autoSpaceDN w:val="0"/>
              <w:adjustRightInd/>
              <w:spacing w:line="400" w:lineRule="exact"/>
              <w:jc w:val="center"/>
              <w:rPr>
                <w:rFonts w:ascii="宋体" w:hAnsi="宋体" w:cs="宋体"/>
                <w:b/>
                <w:bCs/>
                <w:szCs w:val="21"/>
              </w:rPr>
            </w:pPr>
            <w:r>
              <w:rPr>
                <w:rFonts w:hint="eastAsia" w:ascii="宋体" w:hAnsi="宋体" w:cs="宋体"/>
                <w:b/>
                <w:bCs/>
                <w:szCs w:val="21"/>
              </w:rPr>
              <w:t>服务要求</w:t>
            </w:r>
          </w:p>
        </w:tc>
        <w:tc>
          <w:tcPr>
            <w:tcW w:w="7184" w:type="dxa"/>
            <w:shd w:val="clear" w:color="auto" w:fill="auto"/>
            <w:vAlign w:val="center"/>
          </w:tcPr>
          <w:p>
            <w:pPr>
              <w:spacing w:line="400" w:lineRule="exact"/>
              <w:ind w:firstLine="210" w:firstLineChars="100"/>
              <w:jc w:val="left"/>
              <w:rPr>
                <w:rFonts w:ascii="宋体" w:hAnsi="宋体" w:cs="宋体"/>
                <w:szCs w:val="21"/>
              </w:rPr>
            </w:pPr>
            <w:r>
              <w:rPr>
                <w:rFonts w:hint="eastAsia" w:ascii="宋体" w:hAnsi="宋体" w:cs="宋体"/>
                <w:szCs w:val="21"/>
              </w:rPr>
              <w:t>1.保证布草洗涤质量达到国家环保、质检等相关标准，若有质量问题，成交供应商承担后果。洗涤技术要求达到国家相关部门检测标准。若布草洗涤质量、洗涤技术要求两项检测不合格的，被相关部门处罚，医院不承担相关责任并有权终止本项目合作，造成的后果由供应商承担。</w:t>
            </w:r>
          </w:p>
          <w:p>
            <w:pPr>
              <w:adjustRightInd/>
              <w:snapToGrid w:val="0"/>
              <w:spacing w:line="400" w:lineRule="exact"/>
              <w:ind w:firstLine="210" w:firstLineChars="100"/>
              <w:rPr>
                <w:rFonts w:ascii="宋体" w:hAnsi="宋体" w:cs="宋体"/>
                <w:snapToGrid w:val="0"/>
                <w:kern w:val="28"/>
                <w:szCs w:val="21"/>
              </w:rPr>
            </w:pPr>
            <w:r>
              <w:rPr>
                <w:rFonts w:hint="eastAsia" w:ascii="宋体" w:hAnsi="宋体" w:cs="宋体"/>
                <w:snapToGrid w:val="0"/>
                <w:kern w:val="28"/>
                <w:szCs w:val="21"/>
              </w:rPr>
              <w:t>2.拟投入服务人员不少于3人，岗位划分明确。承诺配送人员上岗前体检，直接从事被服洗涤的工作人员上岗前必须到卫生防疫机构进行一次健康体检，取得健康体检合格证明后方可上岗，患有活动性肺结核、病毒性肝炎、肠道传染病患者及病原携带者，化脓性或慢性渗出性皮肤病等传染病患者不得从事该工作。</w:t>
            </w:r>
          </w:p>
          <w:p>
            <w:pPr>
              <w:adjustRightInd/>
              <w:snapToGrid w:val="0"/>
              <w:spacing w:line="400" w:lineRule="exact"/>
              <w:ind w:firstLine="210" w:firstLineChars="100"/>
              <w:rPr>
                <w:rFonts w:ascii="宋体" w:hAnsi="宋体" w:cs="宋体"/>
                <w:snapToGrid w:val="0"/>
                <w:kern w:val="28"/>
                <w:szCs w:val="21"/>
              </w:rPr>
            </w:pPr>
            <w:r>
              <w:rPr>
                <w:rFonts w:hint="eastAsia" w:ascii="宋体" w:hAnsi="宋体" w:cs="宋体"/>
                <w:bCs/>
                <w:snapToGrid w:val="0"/>
                <w:kern w:val="28"/>
                <w:szCs w:val="21"/>
              </w:rPr>
              <w:t>3.</w:t>
            </w:r>
            <w:r>
              <w:rPr>
                <w:rFonts w:hint="eastAsia" w:ascii="宋体" w:hAnsi="宋体" w:cs="宋体"/>
                <w:snapToGrid w:val="0"/>
                <w:kern w:val="28"/>
                <w:szCs w:val="21"/>
              </w:rPr>
              <w:t>供应商必须服从采购人管理，提供服务的工作人员要有良好的职业道德和服务态度，严格执行采购人的各项规章制度，严格按照采购人的要求提供管理服务，自觉接受采购人及相关管理部门的检查和监督。</w:t>
            </w:r>
          </w:p>
          <w:p>
            <w:pPr>
              <w:adjustRightInd/>
              <w:snapToGrid w:val="0"/>
              <w:spacing w:line="400" w:lineRule="exact"/>
              <w:ind w:firstLine="210" w:firstLineChars="100"/>
              <w:rPr>
                <w:rFonts w:ascii="宋体" w:hAnsi="宋体" w:cs="宋体"/>
                <w:snapToGrid w:val="0"/>
                <w:kern w:val="28"/>
                <w:szCs w:val="21"/>
              </w:rPr>
            </w:pPr>
            <w:r>
              <w:rPr>
                <w:rFonts w:hint="eastAsia" w:ascii="宋体" w:hAnsi="宋体" w:cs="宋体"/>
                <w:snapToGrid w:val="0"/>
                <w:kern w:val="28"/>
                <w:szCs w:val="21"/>
              </w:rPr>
              <w:t>4.须遵从医院内部有关安全管理规定，禁止在医院内的任何位置吸烟，禁止在办公场所大声喧哗等。</w:t>
            </w:r>
          </w:p>
          <w:p>
            <w:pPr>
              <w:adjustRightInd/>
              <w:snapToGrid w:val="0"/>
              <w:spacing w:line="400" w:lineRule="exact"/>
              <w:ind w:firstLine="210" w:firstLineChars="100"/>
              <w:rPr>
                <w:rFonts w:ascii="宋体" w:hAnsi="宋体" w:cs="宋体"/>
                <w:snapToGrid w:val="0"/>
                <w:szCs w:val="21"/>
              </w:rPr>
            </w:pPr>
            <w:r>
              <w:rPr>
                <w:rFonts w:hint="eastAsia" w:ascii="宋体" w:hAnsi="宋体" w:cs="宋体"/>
                <w:snapToGrid w:val="0"/>
                <w:kern w:val="28"/>
                <w:szCs w:val="21"/>
              </w:rPr>
              <w:t>5.供应商</w:t>
            </w:r>
            <w:r>
              <w:rPr>
                <w:rFonts w:hint="eastAsia" w:ascii="宋体" w:hAnsi="宋体" w:cs="宋体"/>
                <w:bCs/>
                <w:snapToGrid w:val="0"/>
                <w:kern w:val="28"/>
                <w:szCs w:val="21"/>
              </w:rPr>
              <w:t>成交后</w:t>
            </w:r>
            <w:r>
              <w:rPr>
                <w:rFonts w:hint="eastAsia" w:ascii="宋体" w:hAnsi="宋体" w:cs="宋体"/>
                <w:snapToGrid w:val="0"/>
                <w:kern w:val="28"/>
                <w:szCs w:val="21"/>
              </w:rPr>
              <w:t>接到采购人紧急服务需求通知后，1.5个小时内电话响应，120分钟内到达现场提供服务。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96" w:type="dxa"/>
            <w:shd w:val="clear" w:color="auto" w:fill="auto"/>
            <w:vAlign w:val="center"/>
          </w:tcPr>
          <w:p>
            <w:pPr>
              <w:autoSpaceDE w:val="0"/>
              <w:autoSpaceDN w:val="0"/>
              <w:adjustRightInd/>
              <w:spacing w:line="400" w:lineRule="exact"/>
              <w:jc w:val="center"/>
              <w:rPr>
                <w:rFonts w:ascii="宋体" w:hAnsi="宋体" w:cs="宋体"/>
                <w:b/>
                <w:bCs/>
                <w:szCs w:val="21"/>
              </w:rPr>
            </w:pPr>
            <w:r>
              <w:rPr>
                <w:rFonts w:hint="eastAsia" w:ascii="宋体" w:hAnsi="宋体" w:cs="宋体"/>
                <w:b/>
                <w:bCs/>
                <w:szCs w:val="21"/>
              </w:rPr>
              <w:t>付款方式</w:t>
            </w:r>
          </w:p>
        </w:tc>
        <w:tc>
          <w:tcPr>
            <w:tcW w:w="7184" w:type="dxa"/>
            <w:shd w:val="clear" w:color="auto" w:fill="auto"/>
            <w:vAlign w:val="center"/>
          </w:tcPr>
          <w:p>
            <w:pPr>
              <w:spacing w:line="400" w:lineRule="exact"/>
              <w:ind w:firstLine="420" w:firstLineChars="200"/>
              <w:jc w:val="left"/>
              <w:rPr>
                <w:rFonts w:ascii="宋体" w:hAnsi="宋体" w:cs="宋体"/>
                <w:szCs w:val="21"/>
              </w:rPr>
            </w:pPr>
            <w:r>
              <w:rPr>
                <w:rFonts w:hint="eastAsia" w:ascii="宋体" w:hAnsi="宋体" w:cs="宋体"/>
                <w:szCs w:val="21"/>
              </w:rPr>
              <w:t>服务费以成交总金额按月平均支付，成交供应商自提供服务的下月起每月15日前与采购人核对考核表，确认考核扣款无误后开具发票给采购人，采购人收到发票后向成交供应商支付上月的服务费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96" w:type="dxa"/>
            <w:shd w:val="clear" w:color="auto" w:fill="auto"/>
            <w:vAlign w:val="center"/>
          </w:tcPr>
          <w:p>
            <w:pPr>
              <w:autoSpaceDE w:val="0"/>
              <w:autoSpaceDN w:val="0"/>
              <w:adjustRightInd/>
              <w:spacing w:line="400" w:lineRule="exact"/>
              <w:jc w:val="center"/>
              <w:rPr>
                <w:rFonts w:ascii="宋体" w:hAnsi="宋体" w:cs="宋体"/>
                <w:b/>
                <w:bCs/>
                <w:szCs w:val="21"/>
              </w:rPr>
            </w:pPr>
            <w:r>
              <w:rPr>
                <w:rFonts w:hint="eastAsia" w:ascii="宋体" w:hAnsi="宋体" w:cs="宋体"/>
                <w:b/>
                <w:bCs/>
                <w:szCs w:val="21"/>
              </w:rPr>
              <w:t>违约责任</w:t>
            </w:r>
          </w:p>
        </w:tc>
        <w:tc>
          <w:tcPr>
            <w:tcW w:w="7184" w:type="dxa"/>
            <w:shd w:val="clear" w:color="auto" w:fill="auto"/>
            <w:vAlign w:val="center"/>
          </w:tcPr>
          <w:p>
            <w:pPr>
              <w:snapToGrid w:val="0"/>
              <w:spacing w:line="400" w:lineRule="exact"/>
              <w:ind w:firstLine="420" w:firstLineChars="200"/>
              <w:rPr>
                <w:rFonts w:ascii="宋体" w:hAnsi="宋体" w:cs="宋体"/>
                <w:szCs w:val="21"/>
              </w:rPr>
            </w:pPr>
            <w:r>
              <w:rPr>
                <w:rFonts w:hint="eastAsia" w:ascii="宋体" w:hAnsi="宋体" w:cs="宋体"/>
                <w:szCs w:val="21"/>
              </w:rPr>
              <w:t>1.成交供应商所提供的服务</w:t>
            </w:r>
            <w:r>
              <w:rPr>
                <w:rFonts w:hint="eastAsia" w:ascii="宋体" w:hAnsi="宋体" w:cs="宋体"/>
                <w:kern w:val="0"/>
                <w:szCs w:val="21"/>
              </w:rPr>
              <w:t>未能按采购文件规定的内容</w:t>
            </w:r>
            <w:r>
              <w:rPr>
                <w:rFonts w:hint="eastAsia" w:ascii="宋体" w:hAnsi="宋体" w:cs="宋体"/>
                <w:szCs w:val="21"/>
              </w:rPr>
              <w:t>以及响应文件所承诺内容</w:t>
            </w:r>
            <w:r>
              <w:rPr>
                <w:rFonts w:hint="eastAsia" w:ascii="宋体" w:hAnsi="宋体" w:cs="宋体"/>
                <w:kern w:val="0"/>
                <w:szCs w:val="21"/>
              </w:rPr>
              <w:t>及相关要求向采购人交付服务的，</w:t>
            </w:r>
            <w:r>
              <w:rPr>
                <w:rFonts w:hint="eastAsia" w:ascii="宋体" w:hAnsi="宋体" w:cs="宋体"/>
                <w:szCs w:val="21"/>
              </w:rPr>
              <w:t>成交供应商</w:t>
            </w:r>
            <w:r>
              <w:rPr>
                <w:rFonts w:hint="eastAsia" w:ascii="宋体" w:hAnsi="宋体" w:cs="宋体"/>
                <w:kern w:val="0"/>
                <w:szCs w:val="21"/>
              </w:rPr>
              <w:t>须承担违约责任，并按照考核评分进行罚款。</w:t>
            </w:r>
          </w:p>
          <w:p>
            <w:pPr>
              <w:snapToGrid w:val="0"/>
              <w:spacing w:line="400" w:lineRule="exact"/>
              <w:ind w:firstLine="420" w:firstLineChars="200"/>
              <w:rPr>
                <w:rFonts w:ascii="宋体" w:hAnsi="宋体" w:cs="宋体"/>
                <w:szCs w:val="21"/>
              </w:rPr>
            </w:pPr>
            <w:r>
              <w:rPr>
                <w:rFonts w:hint="eastAsia" w:ascii="宋体" w:hAnsi="宋体" w:cs="宋体"/>
                <w:szCs w:val="21"/>
              </w:rPr>
              <w:t>2.</w:t>
            </w:r>
            <w:r>
              <w:rPr>
                <w:rFonts w:hint="eastAsia" w:ascii="宋体" w:hAnsi="宋体" w:cs="宋体"/>
                <w:bCs/>
                <w:szCs w:val="21"/>
              </w:rPr>
              <w:t>一旦发现成交供应商有严重违约情况、出现严重安全事故、考核评分低于80分或连续两次低于90分，采购人有权解除合同且要求成交供应商承担所有责任和费用。</w:t>
            </w:r>
          </w:p>
          <w:p>
            <w:pPr>
              <w:spacing w:line="400" w:lineRule="exact"/>
              <w:ind w:firstLine="420" w:firstLineChars="200"/>
              <w:jc w:val="left"/>
              <w:rPr>
                <w:rFonts w:ascii="宋体" w:hAnsi="宋体" w:cs="宋体"/>
                <w:szCs w:val="21"/>
              </w:rPr>
            </w:pPr>
            <w:r>
              <w:rPr>
                <w:rFonts w:hint="eastAsia" w:ascii="宋体" w:hAnsi="宋体" w:cs="宋体"/>
                <w:szCs w:val="21"/>
              </w:rPr>
              <w:t>3.成交供应商支付的违约金不足以弥补采购人损失的，还应承担赔偿责任。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96" w:type="dxa"/>
            <w:shd w:val="clear" w:color="auto" w:fill="auto"/>
            <w:vAlign w:val="center"/>
          </w:tcPr>
          <w:p>
            <w:pPr>
              <w:autoSpaceDE w:val="0"/>
              <w:autoSpaceDN w:val="0"/>
              <w:adjustRightInd/>
              <w:spacing w:line="400" w:lineRule="exact"/>
              <w:jc w:val="center"/>
              <w:rPr>
                <w:rFonts w:ascii="宋体" w:hAnsi="宋体" w:cs="宋体"/>
                <w:b/>
                <w:bCs/>
                <w:szCs w:val="21"/>
              </w:rPr>
            </w:pPr>
            <w:r>
              <w:rPr>
                <w:rFonts w:hint="eastAsia" w:ascii="宋体" w:hAnsi="宋体" w:cs="宋体"/>
                <w:b/>
                <w:bCs/>
                <w:szCs w:val="21"/>
              </w:rPr>
              <w:t>报价要求</w:t>
            </w:r>
          </w:p>
        </w:tc>
        <w:tc>
          <w:tcPr>
            <w:tcW w:w="7184" w:type="dxa"/>
            <w:shd w:val="clear" w:color="auto" w:fill="auto"/>
            <w:vAlign w:val="center"/>
          </w:tcPr>
          <w:p>
            <w:pPr>
              <w:snapToGrid w:val="0"/>
              <w:spacing w:line="400" w:lineRule="exact"/>
              <w:ind w:firstLine="420" w:firstLineChars="200"/>
              <w:rPr>
                <w:rFonts w:ascii="宋体" w:hAnsi="宋体" w:cs="宋体"/>
                <w:bCs/>
                <w:szCs w:val="21"/>
              </w:rPr>
            </w:pPr>
            <w:r>
              <w:rPr>
                <w:rFonts w:hint="eastAsia" w:ascii="宋体" w:hAnsi="宋体" w:cs="宋体"/>
                <w:bCs/>
                <w:szCs w:val="21"/>
              </w:rPr>
              <w:t>磋商报价被视为已经包含但并不限于本项目各项购买服务及相关服务等的费用和所需缴纳的税、费、利润。在其他情况下，由于磋商报价未填报或填报不完整、不清楚或存在其他任何失误，所导致的任何不利后果均应当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2296" w:type="dxa"/>
            <w:vAlign w:val="center"/>
          </w:tcPr>
          <w:p>
            <w:pPr>
              <w:widowControl/>
              <w:snapToGrid w:val="0"/>
              <w:spacing w:line="400" w:lineRule="exact"/>
              <w:jc w:val="center"/>
              <w:rPr>
                <w:rFonts w:ascii="宋体" w:hAnsi="宋体" w:cs="宋体"/>
                <w:b/>
                <w:bCs/>
                <w:szCs w:val="21"/>
              </w:rPr>
            </w:pPr>
            <w:r>
              <w:rPr>
                <w:rFonts w:hint="eastAsia" w:ascii="宋体" w:hAnsi="宋体" w:cs="宋体"/>
                <w:b/>
                <w:szCs w:val="21"/>
              </w:rPr>
              <w:t>其他要求</w:t>
            </w:r>
          </w:p>
        </w:tc>
        <w:tc>
          <w:tcPr>
            <w:tcW w:w="7184" w:type="dxa"/>
            <w:vAlign w:val="center"/>
          </w:tcPr>
          <w:p>
            <w:pPr>
              <w:adjustRightInd/>
              <w:spacing w:line="400" w:lineRule="exact"/>
              <w:rPr>
                <w:rFonts w:ascii="宋体" w:hAnsi="宋体" w:cs="宋体"/>
                <w:szCs w:val="21"/>
              </w:rPr>
            </w:pPr>
            <w:r>
              <w:rPr>
                <w:rFonts w:hint="eastAsia" w:ascii="宋体" w:hAnsi="宋体" w:cs="宋体"/>
                <w:szCs w:val="21"/>
              </w:rPr>
              <w:t>1.成交供应商提供的服务应符合</w:t>
            </w:r>
            <w:r>
              <w:rPr>
                <w:rFonts w:hint="eastAsia" w:ascii="宋体" w:hAnsi="宋体" w:cs="宋体"/>
                <w:bCs/>
                <w:szCs w:val="21"/>
              </w:rPr>
              <w:t>国家相关标准、行业标准、地方标准</w:t>
            </w:r>
            <w:r>
              <w:rPr>
                <w:rFonts w:hint="eastAsia" w:ascii="宋体" w:hAnsi="宋体" w:cs="宋体"/>
                <w:szCs w:val="21"/>
              </w:rPr>
              <w:t>。</w:t>
            </w:r>
          </w:p>
          <w:p>
            <w:pPr>
              <w:adjustRightInd/>
              <w:spacing w:line="400" w:lineRule="exact"/>
              <w:rPr>
                <w:rFonts w:ascii="宋体" w:hAnsi="宋体" w:cs="宋体"/>
                <w:szCs w:val="21"/>
              </w:rPr>
            </w:pPr>
            <w:r>
              <w:rPr>
                <w:rFonts w:hint="eastAsia" w:ascii="宋体" w:hAnsi="宋体" w:cs="宋体"/>
                <w:szCs w:val="21"/>
              </w:rPr>
              <w:t>2.成交供应商所提供的资料必须是真实的，所作出的承诺必须是切实可行的，如提供虚假资料或作出虚假承诺，一经查实，将取消其成交供应商的成交资格，并按照相关法律法规进行处理，采购人保留进一步追究责任的权利。</w:t>
            </w:r>
          </w:p>
          <w:p>
            <w:pPr>
              <w:adjustRightInd/>
              <w:spacing w:line="400" w:lineRule="exact"/>
              <w:rPr>
                <w:rFonts w:ascii="宋体" w:hAnsi="宋体" w:cs="宋体"/>
                <w:szCs w:val="21"/>
              </w:rPr>
            </w:pPr>
            <w:r>
              <w:rPr>
                <w:rFonts w:hint="eastAsia" w:ascii="宋体" w:hAnsi="宋体" w:cs="宋体"/>
                <w:szCs w:val="21"/>
              </w:rPr>
              <w:t>3.在接受相关管理部门检查时，成交供应商须无条件配合提供相关材料。</w:t>
            </w:r>
          </w:p>
          <w:p>
            <w:pPr>
              <w:tabs>
                <w:tab w:val="center" w:pos="4153"/>
                <w:tab w:val="right" w:pos="8306"/>
              </w:tabs>
              <w:adjustRightInd/>
              <w:snapToGrid w:val="0"/>
              <w:spacing w:line="400" w:lineRule="exact"/>
              <w:jc w:val="left"/>
              <w:rPr>
                <w:rFonts w:ascii="宋体" w:hAnsi="宋体" w:cs="宋体"/>
                <w:szCs w:val="21"/>
              </w:rPr>
            </w:pPr>
            <w:r>
              <w:rPr>
                <w:rFonts w:hint="eastAsia" w:ascii="宋体" w:hAnsi="宋体" w:cs="宋体"/>
                <w:szCs w:val="21"/>
              </w:rPr>
              <w:t>4.成交供应商在项目实施过程中获取的各类信息或采购人提供的内部资料、技术文档和信息，未经采购人许可，不得以任何形式泄露给第三方。如有泄密，需承担相应的法律责任。</w:t>
            </w:r>
          </w:p>
        </w:tc>
      </w:tr>
    </w:tbl>
    <w:p>
      <w:pPr>
        <w:widowControl/>
        <w:adjustRightInd/>
        <w:jc w:val="left"/>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Pr>
        <w:rPr>
          <w:rFonts w:cs="仿宋_GB2312" w:asciiTheme="minorEastAsia" w:hAnsiTheme="minorEastAsia" w:eastAsiaTheme="minorEastAsia"/>
          <w:b/>
          <w:sz w:val="36"/>
          <w:szCs w:val="36"/>
        </w:rPr>
      </w:pPr>
    </w:p>
    <w:p>
      <w:pPr>
        <w:pStyle w:val="38"/>
        <w:rPr>
          <w:rFonts w:cs="仿宋_GB2312" w:asciiTheme="minorEastAsia" w:hAnsiTheme="minorEastAsia" w:eastAsiaTheme="minorEastAsia"/>
          <w:b/>
          <w:sz w:val="36"/>
          <w:szCs w:val="36"/>
        </w:rPr>
      </w:pPr>
    </w:p>
    <w:p/>
    <w:p>
      <w:pPr>
        <w:adjustRightInd/>
        <w:spacing w:line="360" w:lineRule="auto"/>
        <w:jc w:val="center"/>
        <w:outlineLvl w:val="0"/>
        <w:rPr>
          <w:rFonts w:cs="仿宋_GB2312" w:asciiTheme="minorEastAsia" w:hAnsiTheme="minorEastAsia" w:eastAsiaTheme="minorEastAsia"/>
          <w:b/>
          <w:sz w:val="36"/>
          <w:szCs w:val="36"/>
        </w:rPr>
      </w:pPr>
      <w:bookmarkStart w:id="63" w:name="_Toc181203098"/>
    </w:p>
    <w:p>
      <w:pPr>
        <w:adjustRightInd/>
        <w:spacing w:line="360" w:lineRule="auto"/>
        <w:jc w:val="center"/>
        <w:outlineLvl w:val="0"/>
        <w:rPr>
          <w:rFonts w:cs="仿宋_GB2312" w:asciiTheme="minorEastAsia" w:hAnsiTheme="minorEastAsia" w:eastAsiaTheme="minorEastAsia"/>
          <w:b/>
          <w:sz w:val="36"/>
          <w:szCs w:val="36"/>
        </w:rPr>
      </w:pPr>
    </w:p>
    <w:p>
      <w:pPr>
        <w:adjustRightInd/>
        <w:spacing w:line="360" w:lineRule="auto"/>
        <w:jc w:val="center"/>
        <w:outlineLvl w:val="0"/>
        <w:rPr>
          <w:rFonts w:cs="仿宋_GB2312" w:asciiTheme="minorEastAsia" w:hAnsiTheme="minorEastAsia" w:eastAsiaTheme="minorEastAsia"/>
          <w:b/>
          <w:sz w:val="36"/>
          <w:szCs w:val="36"/>
        </w:rPr>
      </w:pPr>
    </w:p>
    <w:p>
      <w:pPr>
        <w:adjustRightInd/>
        <w:spacing w:line="360" w:lineRule="auto"/>
        <w:jc w:val="center"/>
        <w:outlineLvl w:val="0"/>
        <w:rPr>
          <w:rFonts w:cs="仿宋_GB2312" w:asciiTheme="minorEastAsia" w:hAnsiTheme="minorEastAsia" w:eastAsiaTheme="minorEastAsia"/>
          <w:b/>
          <w:sz w:val="36"/>
          <w:szCs w:val="36"/>
        </w:rPr>
      </w:pPr>
    </w:p>
    <w:p>
      <w:pPr>
        <w:adjustRightInd/>
        <w:spacing w:line="360" w:lineRule="auto"/>
        <w:jc w:val="center"/>
        <w:outlineLvl w:val="0"/>
        <w:rPr>
          <w:rFonts w:cs="仿宋_GB2312" w:asciiTheme="minorEastAsia" w:hAnsiTheme="minorEastAsia" w:eastAsiaTheme="minorEastAsia"/>
          <w:b/>
          <w:sz w:val="36"/>
          <w:szCs w:val="36"/>
        </w:rPr>
      </w:pPr>
    </w:p>
    <w:p>
      <w:pPr>
        <w:adjustRightInd/>
        <w:spacing w:line="360" w:lineRule="auto"/>
        <w:jc w:val="center"/>
        <w:outlineLvl w:val="0"/>
        <w:rPr>
          <w:rFonts w:cs="仿宋_GB2312" w:asciiTheme="minorEastAsia" w:hAnsiTheme="minorEastAsia" w:eastAsiaTheme="minorEastAsia"/>
          <w:b/>
          <w:sz w:val="36"/>
          <w:szCs w:val="36"/>
        </w:rPr>
      </w:pPr>
    </w:p>
    <w:p>
      <w:pPr>
        <w:adjustRightInd/>
        <w:spacing w:line="360" w:lineRule="auto"/>
        <w:jc w:val="center"/>
        <w:outlineLvl w:val="0"/>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 xml:space="preserve">第五部分  </w:t>
      </w:r>
      <w:bookmarkEnd w:id="60"/>
      <w:bookmarkEnd w:id="61"/>
      <w:bookmarkStart w:id="64" w:name="第四部分"/>
      <w:r>
        <w:rPr>
          <w:rFonts w:hint="eastAsia" w:cs="仿宋_GB2312" w:asciiTheme="minorEastAsia" w:hAnsiTheme="minorEastAsia" w:eastAsiaTheme="minorEastAsia"/>
          <w:b/>
          <w:sz w:val="36"/>
          <w:szCs w:val="36"/>
        </w:rPr>
        <w:t>评审方法及评审标准</w:t>
      </w:r>
      <w:bookmarkEnd w:id="63"/>
    </w:p>
    <w:p>
      <w:pPr>
        <w:snapToGrid w:val="0"/>
        <w:spacing w:line="360" w:lineRule="auto"/>
        <w:jc w:val="center"/>
        <w:outlineLvl w:val="1"/>
        <w:rPr>
          <w:rFonts w:ascii="宋体" w:hAnsi="宋体" w:cs="宋体"/>
          <w:b/>
          <w:sz w:val="32"/>
          <w:szCs w:val="20"/>
        </w:rPr>
      </w:pPr>
      <w:r>
        <w:rPr>
          <w:rFonts w:hint="eastAsia" w:ascii="宋体" w:hAnsi="宋体" w:cs="宋体"/>
          <w:b/>
          <w:sz w:val="32"/>
          <w:szCs w:val="20"/>
        </w:rPr>
        <w:t>评标办法前附表</w:t>
      </w:r>
    </w:p>
    <w:p>
      <w:pPr>
        <w:snapToGrid w:val="0"/>
        <w:spacing w:line="500" w:lineRule="exact"/>
        <w:ind w:firstLine="482" w:firstLineChars="200"/>
        <w:rPr>
          <w:rFonts w:ascii="宋体" w:hAnsi="Calibri" w:cs="宋体"/>
          <w:b/>
          <w:bCs/>
          <w:sz w:val="24"/>
        </w:rPr>
      </w:pPr>
      <w:r>
        <w:rPr>
          <w:rFonts w:hint="eastAsia" w:ascii="宋体" w:hAnsi="Calibri" w:cs="宋体"/>
          <w:b/>
          <w:bCs/>
          <w:sz w:val="24"/>
        </w:rPr>
        <w:t>一、磋商原则</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(一)磋商小组构成：本采购项目的磋商小组由采购人代表和有关技术、经济等方面的专家组成，成员人数应当为三人以上单数。其中，技术、经济等方面的专家不得少于成员总数的三分之二。</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（二)磋商依据：评委将以磋商文件、磋商响应文件为磋商依据，对磋商供应商的价格、服务方案、履约能力等方面内容按百分制打分。</w:t>
      </w:r>
    </w:p>
    <w:p>
      <w:pPr>
        <w:autoSpaceDE w:val="0"/>
        <w:autoSpaceDN w:val="0"/>
        <w:spacing w:line="500" w:lineRule="exact"/>
        <w:ind w:firstLine="480" w:firstLineChars="200"/>
        <w:rPr>
          <w:rFonts w:ascii="宋体" w:hAnsi="宋体" w:cs="宋体"/>
          <w:kern w:val="0"/>
          <w:sz w:val="24"/>
        </w:rPr>
      </w:pPr>
      <w:r>
        <w:rPr>
          <w:rFonts w:hint="eastAsia" w:ascii="宋体" w:hAnsi="宋体" w:cs="宋体"/>
          <w:kern w:val="0"/>
          <w:sz w:val="24"/>
        </w:rPr>
        <w:t>(三)磋商方式：以封闭方式进行。</w:t>
      </w:r>
    </w:p>
    <w:p>
      <w:pPr>
        <w:widowControl/>
        <w:adjustRightInd/>
        <w:spacing w:line="500" w:lineRule="exact"/>
        <w:ind w:left="562" w:hanging="562"/>
        <w:rPr>
          <w:rFonts w:ascii="宋体" w:hAnsi="宋体" w:cs="宋体"/>
          <w:b/>
          <w:bCs/>
          <w:kern w:val="0"/>
          <w:sz w:val="24"/>
        </w:rPr>
      </w:pPr>
      <w:r>
        <w:rPr>
          <w:rFonts w:hint="eastAsia" w:ascii="宋体" w:hAnsi="宋体" w:cs="宋体"/>
          <w:b/>
          <w:kern w:val="0"/>
          <w:sz w:val="24"/>
        </w:rPr>
        <w:t xml:space="preserve">    </w:t>
      </w:r>
      <w:r>
        <w:rPr>
          <w:rFonts w:hint="eastAsia" w:ascii="宋体" w:hAnsi="宋体" w:cs="宋体"/>
          <w:b/>
          <w:bCs/>
          <w:kern w:val="0"/>
          <w:sz w:val="24"/>
        </w:rPr>
        <w:t>二、评审方法</w:t>
      </w:r>
    </w:p>
    <w:p>
      <w:pPr>
        <w:autoSpaceDE w:val="0"/>
        <w:autoSpaceDN w:val="0"/>
        <w:spacing w:line="500" w:lineRule="exact"/>
        <w:ind w:firstLine="480" w:firstLineChars="200"/>
        <w:jc w:val="left"/>
        <w:rPr>
          <w:rFonts w:ascii="宋体" w:hAnsi="宋体" w:cs="宋体"/>
          <w:kern w:val="0"/>
          <w:sz w:val="24"/>
        </w:rPr>
      </w:pPr>
      <w:r>
        <w:rPr>
          <w:rFonts w:hint="eastAsia" w:ascii="宋体" w:hAnsi="宋体" w:cs="宋体"/>
          <w:kern w:val="0"/>
          <w:sz w:val="24"/>
        </w:rPr>
        <w:t>（一）对进入详评的，采用百分制综合评分法。</w:t>
      </w:r>
    </w:p>
    <w:p>
      <w:pPr>
        <w:autoSpaceDE w:val="0"/>
        <w:autoSpaceDN w:val="0"/>
        <w:spacing w:line="500" w:lineRule="exact"/>
        <w:ind w:firstLine="480" w:firstLineChars="200"/>
        <w:jc w:val="left"/>
        <w:rPr>
          <w:rFonts w:ascii="宋体" w:hAnsi="宋体" w:cs="宋体"/>
          <w:kern w:val="0"/>
          <w:sz w:val="24"/>
        </w:rPr>
      </w:pPr>
      <w:r>
        <w:rPr>
          <w:rFonts w:hint="eastAsia" w:ascii="宋体" w:hAnsi="宋体" w:cs="宋体"/>
          <w:kern w:val="0"/>
          <w:sz w:val="24"/>
        </w:rPr>
        <w:t>（二）计分办法（按四舍五入取至百分位）</w:t>
      </w:r>
      <w:bookmarkStart w:id="65" w:name="_Toc4662"/>
      <w:r>
        <w:rPr>
          <w:rFonts w:hint="eastAsia" w:ascii="宋体" w:hAnsi="宋体" w:cs="宋体"/>
          <w:kern w:val="0"/>
          <w:sz w:val="24"/>
        </w:rPr>
        <w:t>.</w:t>
      </w:r>
    </w:p>
    <w:tbl>
      <w:tblPr>
        <w:tblStyle w:val="60"/>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335"/>
        <w:gridCol w:w="6615"/>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ascii="宋体" w:hAnsi="宋体" w:cs="宋体"/>
                <w:b/>
                <w:bCs/>
                <w:kern w:val="0"/>
                <w:szCs w:val="21"/>
                <w:highlight w:val="none"/>
              </w:rPr>
            </w:pPr>
            <w:r>
              <w:rPr>
                <w:rFonts w:hint="eastAsia" w:ascii="宋体" w:hAnsi="宋体" w:cs="宋体"/>
                <w:b/>
                <w:bCs/>
                <w:kern w:val="0"/>
                <w:szCs w:val="21"/>
                <w:highlight w:val="none"/>
              </w:rPr>
              <w:t>序号</w:t>
            </w:r>
          </w:p>
        </w:tc>
        <w:tc>
          <w:tcPr>
            <w:tcW w:w="1335" w:type="dxa"/>
            <w:vAlign w:val="center"/>
          </w:tcPr>
          <w:p>
            <w:pPr>
              <w:widowControl/>
              <w:wordWrap w:val="0"/>
              <w:spacing w:line="360" w:lineRule="exact"/>
              <w:jc w:val="center"/>
              <w:rPr>
                <w:rFonts w:ascii="宋体" w:hAnsi="宋体" w:cs="宋体"/>
                <w:b/>
                <w:kern w:val="0"/>
                <w:szCs w:val="21"/>
                <w:highlight w:val="none"/>
              </w:rPr>
            </w:pPr>
            <w:r>
              <w:rPr>
                <w:rFonts w:hint="eastAsia" w:ascii="宋体" w:hAnsi="宋体" w:cs="宋体"/>
                <w:b/>
                <w:kern w:val="0"/>
                <w:szCs w:val="21"/>
                <w:highlight w:val="none"/>
              </w:rPr>
              <w:t>评审因素</w:t>
            </w:r>
          </w:p>
        </w:tc>
        <w:tc>
          <w:tcPr>
            <w:tcW w:w="6615" w:type="dxa"/>
            <w:vAlign w:val="center"/>
          </w:tcPr>
          <w:p>
            <w:pPr>
              <w:widowControl/>
              <w:wordWrap w:val="0"/>
              <w:spacing w:line="360" w:lineRule="exact"/>
              <w:jc w:val="center"/>
              <w:rPr>
                <w:rFonts w:ascii="宋体" w:hAnsi="宋体" w:cs="宋体"/>
                <w:b/>
                <w:bCs/>
                <w:kern w:val="0"/>
                <w:szCs w:val="21"/>
                <w:highlight w:val="none"/>
              </w:rPr>
            </w:pPr>
            <w:r>
              <w:rPr>
                <w:rFonts w:hint="eastAsia" w:ascii="宋体" w:hAnsi="宋体" w:cs="宋体"/>
                <w:b/>
                <w:bCs/>
                <w:kern w:val="0"/>
                <w:szCs w:val="21"/>
                <w:highlight w:val="none"/>
              </w:rPr>
              <w:t>评审因素具体内容</w:t>
            </w:r>
          </w:p>
        </w:tc>
        <w:tc>
          <w:tcPr>
            <w:tcW w:w="880" w:type="dxa"/>
            <w:vAlign w:val="center"/>
          </w:tcPr>
          <w:p>
            <w:pPr>
              <w:widowControl/>
              <w:wordWrap w:val="0"/>
              <w:spacing w:line="360" w:lineRule="exact"/>
              <w:jc w:val="center"/>
              <w:rPr>
                <w:rFonts w:ascii="宋体" w:hAnsi="宋体" w:cs="宋体"/>
                <w:b/>
                <w:bCs/>
                <w:kern w:val="0"/>
                <w:szCs w:val="21"/>
                <w:highlight w:val="none"/>
              </w:rPr>
            </w:pPr>
            <w:r>
              <w:rPr>
                <w:rFonts w:hint="eastAsia" w:ascii="宋体" w:hAnsi="宋体" w:cs="宋体"/>
                <w:b/>
                <w:bCs/>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0" w:hRule="atLeast"/>
          <w:jc w:val="center"/>
        </w:trPr>
        <w:tc>
          <w:tcPr>
            <w:tcW w:w="568" w:type="dxa"/>
            <w:vAlign w:val="center"/>
          </w:tcPr>
          <w:p>
            <w:pPr>
              <w:widowControl/>
              <w:wordWrap w:val="0"/>
              <w:spacing w:line="360" w:lineRule="exact"/>
              <w:jc w:val="center"/>
              <w:rPr>
                <w:rFonts w:ascii="宋体" w:hAnsi="宋体" w:cs="宋体"/>
                <w:kern w:val="0"/>
                <w:szCs w:val="21"/>
                <w:highlight w:val="none"/>
              </w:rPr>
            </w:pPr>
            <w:r>
              <w:rPr>
                <w:rFonts w:hint="eastAsia" w:ascii="宋体" w:hAnsi="宋体" w:cs="宋体"/>
                <w:kern w:val="0"/>
                <w:szCs w:val="21"/>
                <w:highlight w:val="none"/>
              </w:rPr>
              <w:t>1</w:t>
            </w:r>
          </w:p>
        </w:tc>
        <w:tc>
          <w:tcPr>
            <w:tcW w:w="1335" w:type="dxa"/>
            <w:vAlign w:val="center"/>
          </w:tcPr>
          <w:p>
            <w:pPr>
              <w:widowControl/>
              <w:wordWrap w:val="0"/>
              <w:spacing w:line="360" w:lineRule="exact"/>
              <w:jc w:val="center"/>
              <w:rPr>
                <w:rFonts w:ascii="宋体" w:hAnsi="宋体" w:cs="宋体"/>
                <w:b/>
                <w:kern w:val="0"/>
                <w:szCs w:val="21"/>
                <w:highlight w:val="none"/>
              </w:rPr>
            </w:pPr>
            <w:r>
              <w:rPr>
                <w:rFonts w:hint="eastAsia" w:ascii="宋体" w:hAnsi="宋体" w:cs="宋体"/>
                <w:b/>
                <w:kern w:val="0"/>
                <w:szCs w:val="21"/>
                <w:highlight w:val="none"/>
              </w:rPr>
              <w:t>价格分</w:t>
            </w:r>
          </w:p>
        </w:tc>
        <w:tc>
          <w:tcPr>
            <w:tcW w:w="6615" w:type="dxa"/>
            <w:vAlign w:val="top"/>
          </w:tcPr>
          <w:p>
            <w:pPr>
              <w:numPr>
                <w:ilvl w:val="0"/>
                <w:numId w:val="7"/>
              </w:numPr>
              <w:autoSpaceDE w:val="0"/>
              <w:autoSpaceDN w:val="0"/>
              <w:spacing w:line="40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本项目为专门面向中小企业采购预留项目，根据《政府采购促进中小企业发展管理办法》（财库〔2020〕46号）、《财政部司法部关于政府采购支持监狱企业发展有关问题的通知》（财库〔2014〕68号）及《关于促进残疾人就业政府采购政策的通知》（财库〔2017〕141号）规定，专门面向中小企业采购的政府采购项目或者采购包不再执行价格扣除政策。监狱企业、残疾人福利性单位视同小型和微型企业。</w:t>
            </w:r>
          </w:p>
          <w:p>
            <w:pPr>
              <w:autoSpaceDE w:val="0"/>
              <w:autoSpaceDN w:val="0"/>
              <w:spacing w:line="40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（2）以进入比较与评审环节的最低的最后报价为基准价，基准价得分为30分。</w:t>
            </w:r>
          </w:p>
          <w:p>
            <w:pPr>
              <w:autoSpaceDE w:val="0"/>
              <w:autoSpaceDN w:val="0"/>
              <w:spacing w:line="40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（3）价格分计算公式：</w:t>
            </w:r>
          </w:p>
          <w:p>
            <w:pPr>
              <w:autoSpaceDE w:val="0"/>
              <w:autoSpaceDN w:val="0"/>
              <w:spacing w:line="400" w:lineRule="exact"/>
              <w:ind w:firstLine="420" w:firstLineChars="200"/>
              <w:jc w:val="left"/>
              <w:rPr>
                <w:rFonts w:ascii="宋体" w:hAnsi="宋体" w:cs="宋体"/>
                <w:kern w:val="0"/>
                <w:szCs w:val="21"/>
                <w:highlight w:val="none"/>
              </w:rPr>
            </w:pPr>
            <w:r>
              <w:rPr>
                <w:rFonts w:hint="eastAsia" w:ascii="宋体" w:hAnsi="宋体" w:cs="宋体"/>
                <w:kern w:val="0"/>
                <w:szCs w:val="21"/>
                <w:highlight w:val="none"/>
              </w:rPr>
              <w:t>某磋商供应商价格分=磋商基准价/某磋商供应商磋商评审价×30分</w:t>
            </w:r>
          </w:p>
          <w:p>
            <w:pPr>
              <w:autoSpaceDE w:val="0"/>
              <w:autoSpaceDN w:val="0"/>
              <w:spacing w:line="400" w:lineRule="exact"/>
              <w:ind w:firstLine="420" w:firstLineChars="200"/>
              <w:jc w:val="left"/>
              <w:rPr>
                <w:rFonts w:ascii="宋体" w:hAnsi="宋体" w:cs="宋体"/>
                <w:szCs w:val="21"/>
                <w:highlight w:val="none"/>
              </w:rPr>
            </w:pPr>
            <w:r>
              <w:rPr>
                <w:rFonts w:hint="eastAsia" w:ascii="宋体" w:hAnsi="宋体" w:cs="宋体"/>
                <w:kern w:val="0"/>
                <w:szCs w:val="21"/>
                <w:highlight w:val="none"/>
              </w:rPr>
              <w:t>（4）报价属于磋商文件规定异常低价情形之一，未能按要求提供书面说明或者提交相关证明材料，不能证明其报价合理性的，响应无效。</w:t>
            </w:r>
          </w:p>
        </w:tc>
        <w:tc>
          <w:tcPr>
            <w:tcW w:w="880" w:type="dxa"/>
            <w:vAlign w:val="center"/>
          </w:tcPr>
          <w:p>
            <w:pPr>
              <w:widowControl/>
              <w:wordWrap w:val="0"/>
              <w:spacing w:line="360" w:lineRule="exact"/>
              <w:jc w:val="center"/>
              <w:rPr>
                <w:rFonts w:hint="default" w:ascii="宋体" w:hAnsi="宋体" w:cs="宋体"/>
                <w:kern w:val="0"/>
                <w:szCs w:val="21"/>
                <w:highlight w:val="none"/>
                <w:lang w:val="en-US"/>
              </w:rPr>
            </w:pPr>
            <w:r>
              <w:rPr>
                <w:rFonts w:hint="eastAsia" w:ascii="宋体" w:hAnsi="宋体" w:cs="宋体"/>
                <w:kern w:val="0"/>
                <w:sz w:val="24"/>
                <w:highlight w:val="none"/>
                <w:lang w:val="en-US" w:eastAsia="zh-CN"/>
              </w:rPr>
              <w:t>3</w:t>
            </w:r>
            <w:r>
              <w:rPr>
                <w:rFonts w:hint="eastAsia" w:ascii="宋体" w:hAnsi="宋体" w:cs="宋体"/>
                <w:kern w:val="0"/>
                <w:sz w:val="24"/>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ascii="宋体" w:hAnsi="宋体" w:cs="宋体"/>
                <w:b/>
                <w:kern w:val="0"/>
                <w:szCs w:val="21"/>
                <w:highlight w:val="none"/>
              </w:rPr>
            </w:pPr>
            <w:r>
              <w:rPr>
                <w:rFonts w:hint="eastAsia" w:ascii="宋体" w:hAnsi="宋体" w:cs="宋体"/>
                <w:b/>
                <w:kern w:val="0"/>
                <w:szCs w:val="21"/>
                <w:highlight w:val="none"/>
              </w:rPr>
              <w:t>2</w:t>
            </w:r>
          </w:p>
        </w:tc>
        <w:tc>
          <w:tcPr>
            <w:tcW w:w="1335" w:type="dxa"/>
            <w:vAlign w:val="center"/>
          </w:tcPr>
          <w:p>
            <w:pPr>
              <w:widowControl/>
              <w:wordWrap w:val="0"/>
              <w:spacing w:line="360" w:lineRule="exact"/>
              <w:jc w:val="center"/>
              <w:rPr>
                <w:rFonts w:ascii="宋体" w:hAnsi="宋体" w:cs="宋体"/>
                <w:b/>
                <w:kern w:val="0"/>
                <w:szCs w:val="21"/>
                <w:highlight w:val="none"/>
              </w:rPr>
            </w:pPr>
            <w:r>
              <w:rPr>
                <w:rFonts w:hint="eastAsia" w:ascii="宋体" w:hAnsi="宋体" w:cs="宋体"/>
                <w:b/>
                <w:kern w:val="0"/>
                <w:szCs w:val="21"/>
                <w:highlight w:val="none"/>
              </w:rPr>
              <w:t>技术分</w:t>
            </w:r>
          </w:p>
        </w:tc>
        <w:tc>
          <w:tcPr>
            <w:tcW w:w="6615" w:type="dxa"/>
            <w:vAlign w:val="top"/>
          </w:tcPr>
          <w:p>
            <w:pPr>
              <w:widowControl/>
              <w:wordWrap w:val="0"/>
              <w:spacing w:line="360" w:lineRule="exact"/>
              <w:jc w:val="center"/>
              <w:rPr>
                <w:rFonts w:ascii="宋体" w:hAnsi="宋体" w:cs="宋体"/>
                <w:kern w:val="0"/>
                <w:szCs w:val="21"/>
                <w:highlight w:val="none"/>
              </w:rPr>
            </w:pPr>
            <w:r>
              <w:rPr>
                <w:rFonts w:hint="eastAsia" w:ascii="宋体" w:hAnsi="宋体" w:cs="宋体"/>
                <w:kern w:val="0"/>
                <w:sz w:val="24"/>
                <w:highlight w:val="none"/>
              </w:rPr>
              <w:t>评审因素</w:t>
            </w:r>
          </w:p>
        </w:tc>
        <w:tc>
          <w:tcPr>
            <w:tcW w:w="880" w:type="dxa"/>
            <w:vAlign w:val="top"/>
          </w:tcPr>
          <w:p>
            <w:pPr>
              <w:widowControl/>
              <w:wordWrap w:val="0"/>
              <w:spacing w:line="360" w:lineRule="exact"/>
              <w:jc w:val="center"/>
              <w:rPr>
                <w:rFonts w:hint="default"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ordWrap w:val="0"/>
              <w:spacing w:line="360" w:lineRule="exact"/>
              <w:jc w:val="center"/>
              <w:textAlignment w:val="baseline"/>
              <w:rPr>
                <w:rFonts w:ascii="宋体" w:hAnsi="宋体" w:cs="宋体"/>
                <w:kern w:val="0"/>
                <w:szCs w:val="21"/>
                <w:highlight w:val="none"/>
              </w:rPr>
            </w:pPr>
            <w:r>
              <w:rPr>
                <w:rFonts w:hint="eastAsia" w:ascii="宋体" w:hAnsi="宋体" w:cs="宋体"/>
                <w:kern w:val="0"/>
                <w:szCs w:val="21"/>
                <w:highlight w:val="none"/>
              </w:rPr>
              <w:t>2.1</w:t>
            </w:r>
          </w:p>
        </w:tc>
        <w:tc>
          <w:tcPr>
            <w:tcW w:w="1335" w:type="dxa"/>
            <w:vAlign w:val="center"/>
          </w:tcPr>
          <w:p>
            <w:pPr>
              <w:keepNext w:val="0"/>
              <w:keepLines w:val="0"/>
              <w:pageBreakBefore w:val="0"/>
              <w:widowControl w:val="0"/>
              <w:kinsoku/>
              <w:wordWrap/>
              <w:overflowPunct/>
              <w:topLinePunct w:val="0"/>
              <w:autoSpaceDE/>
              <w:autoSpaceDN/>
              <w:bidi w:val="0"/>
              <w:snapToGrid w:val="0"/>
              <w:spacing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val="0"/>
                <w:color w:val="auto"/>
                <w:sz w:val="21"/>
                <w:szCs w:val="21"/>
                <w:highlight w:val="none"/>
                <w:lang w:val="en-US" w:eastAsia="zh-CN"/>
              </w:rPr>
              <w:t>服务实施方案</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pPr>
              <w:wordWrap w:val="0"/>
              <w:spacing w:line="360" w:lineRule="exact"/>
              <w:jc w:val="center"/>
              <w:textAlignment w:val="baseline"/>
              <w:rPr>
                <w:rFonts w:ascii="仿宋_GB2312" w:hAnsi="仿宋_GB2312" w:cs="仿宋_GB2312"/>
                <w:b/>
                <w:bCs/>
                <w:sz w:val="32"/>
                <w:szCs w:val="32"/>
                <w:highlight w:val="none"/>
              </w:rPr>
            </w:pPr>
          </w:p>
        </w:tc>
        <w:tc>
          <w:tcPr>
            <w:tcW w:w="6615"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一档（</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eastAsia="zh-CN"/>
              </w:rPr>
              <w:t>响应文件中</w:t>
            </w:r>
            <w:r>
              <w:rPr>
                <w:rFonts w:hint="eastAsia" w:ascii="宋体" w:hAnsi="宋体" w:eastAsia="宋体" w:cs="宋体"/>
                <w:b w:val="0"/>
                <w:bCs w:val="0"/>
                <w:color w:val="auto"/>
                <w:sz w:val="21"/>
                <w:szCs w:val="21"/>
                <w:highlight w:val="none"/>
              </w:rPr>
              <w:t>未提供</w:t>
            </w:r>
            <w:r>
              <w:rPr>
                <w:rFonts w:hint="eastAsia" w:ascii="宋体" w:hAnsi="宋体" w:eastAsia="宋体" w:cs="宋体"/>
                <w:b w:val="0"/>
                <w:bCs w:val="0"/>
                <w:color w:val="auto"/>
                <w:sz w:val="21"/>
                <w:szCs w:val="21"/>
                <w:highlight w:val="none"/>
                <w:lang w:val="en-US" w:eastAsia="zh-CN"/>
              </w:rPr>
              <w:t>服务实施方案的</w:t>
            </w:r>
            <w:r>
              <w:rPr>
                <w:rFonts w:hint="eastAsia" w:ascii="宋体" w:hAnsi="宋体" w:eastAsia="宋体" w:cs="宋体"/>
                <w:b w:val="0"/>
                <w:bCs w:val="0"/>
                <w:color w:val="auto"/>
                <w:sz w:val="21"/>
                <w:szCs w:val="21"/>
                <w:highlight w:val="none"/>
              </w:rPr>
              <w:t>不得分。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档（</w:t>
            </w: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en-US" w:eastAsia="zh-CN"/>
              </w:rPr>
              <w:t>服务实施方案，具</w:t>
            </w:r>
            <w:r>
              <w:rPr>
                <w:rFonts w:hint="eastAsia" w:ascii="宋体" w:hAnsi="宋体" w:eastAsia="宋体" w:cs="宋体"/>
                <w:color w:val="auto"/>
                <w:sz w:val="21"/>
                <w:szCs w:val="21"/>
                <w:highlight w:val="none"/>
              </w:rPr>
              <w:t>有</w:t>
            </w:r>
            <w:r>
              <w:rPr>
                <w:rFonts w:hint="eastAsia"/>
                <w:color w:val="auto"/>
                <w:highlight w:val="none"/>
                <w:lang w:val="en-US" w:eastAsia="zh-CN"/>
              </w:rPr>
              <w:t>项目的实施计划、项目实施组织计划、组织措施，</w:t>
            </w:r>
            <w:r>
              <w:rPr>
                <w:rFonts w:hint="eastAsia" w:ascii="宋体" w:hAnsi="宋体" w:eastAsia="宋体" w:cs="宋体"/>
                <w:color w:val="auto"/>
                <w:kern w:val="2"/>
                <w:sz w:val="21"/>
                <w:szCs w:val="21"/>
                <w:highlight w:val="none"/>
                <w:lang w:val="en-US" w:eastAsia="zh-CN" w:bidi="ar-SA"/>
              </w:rPr>
              <w:t>有工作程序和方法</w:t>
            </w:r>
            <w:r>
              <w:rPr>
                <w:rFonts w:hint="eastAsia" w:ascii="宋体" w:hAnsi="宋体" w:cs="宋体"/>
                <w:color w:val="auto"/>
                <w:kern w:val="2"/>
                <w:sz w:val="21"/>
                <w:szCs w:val="21"/>
                <w:highlight w:val="none"/>
                <w:lang w:val="en-US" w:eastAsia="zh-CN" w:bidi="ar-SA"/>
              </w:rPr>
              <w:t>，</w:t>
            </w:r>
            <w:r>
              <w:rPr>
                <w:rFonts w:hint="eastAsia"/>
                <w:color w:val="auto"/>
                <w:highlight w:val="none"/>
                <w:lang w:val="en-US" w:eastAsia="zh-CN"/>
              </w:rPr>
              <w:t>有工作流程图、项目管理框架、项目实施规范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w:t>
            </w:r>
            <w:r>
              <w:rPr>
                <w:rFonts w:hint="eastAsia" w:ascii="宋体" w:hAnsi="宋体" w:eastAsia="宋体" w:cs="宋体"/>
                <w:color w:val="auto"/>
                <w:sz w:val="21"/>
                <w:szCs w:val="21"/>
                <w:highlight w:val="none"/>
              </w:rPr>
              <w:t>有</w:t>
            </w:r>
            <w:r>
              <w:rPr>
                <w:rFonts w:hint="eastAsia" w:ascii="宋体" w:hAnsi="宋体" w:eastAsia="宋体" w:cs="宋体"/>
                <w:color w:val="auto"/>
                <w:kern w:val="2"/>
                <w:sz w:val="21"/>
                <w:szCs w:val="21"/>
                <w:highlight w:val="none"/>
                <w:lang w:val="en-US" w:eastAsia="zh-CN" w:bidi="ar-SA"/>
              </w:rPr>
              <w:t>工作服务要点和技术服务路线</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档（</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en-US" w:eastAsia="zh-CN"/>
              </w:rPr>
              <w:t>服务实施方案，具</w:t>
            </w:r>
            <w:r>
              <w:rPr>
                <w:rFonts w:hint="eastAsia" w:ascii="宋体" w:hAnsi="宋体" w:eastAsia="宋体" w:cs="宋体"/>
                <w:color w:val="auto"/>
                <w:sz w:val="21"/>
                <w:szCs w:val="21"/>
                <w:highlight w:val="none"/>
              </w:rPr>
              <w:t>有</w:t>
            </w:r>
            <w:r>
              <w:rPr>
                <w:rFonts w:hint="eastAsia"/>
                <w:color w:val="auto"/>
                <w:highlight w:val="none"/>
                <w:lang w:val="en-US" w:eastAsia="zh-CN"/>
              </w:rPr>
              <w:t>项目的实施计划、项目实施组织计划、组织措施，</w:t>
            </w:r>
            <w:r>
              <w:rPr>
                <w:rFonts w:hint="eastAsia" w:ascii="宋体" w:hAnsi="宋体" w:eastAsia="宋体" w:cs="宋体"/>
                <w:color w:val="auto"/>
                <w:kern w:val="2"/>
                <w:sz w:val="21"/>
                <w:szCs w:val="21"/>
                <w:highlight w:val="none"/>
                <w:lang w:val="en-US" w:eastAsia="zh-CN" w:bidi="ar-SA"/>
              </w:rPr>
              <w:t>工作思路清晰，有工作程序和方法</w:t>
            </w:r>
            <w:r>
              <w:rPr>
                <w:rFonts w:hint="eastAsia" w:ascii="宋体" w:hAnsi="宋体" w:cs="宋体"/>
                <w:color w:val="auto"/>
                <w:kern w:val="2"/>
                <w:sz w:val="21"/>
                <w:szCs w:val="21"/>
                <w:highlight w:val="none"/>
                <w:lang w:val="en-US" w:eastAsia="zh-CN" w:bidi="ar-SA"/>
              </w:rPr>
              <w:t>，</w:t>
            </w:r>
            <w:r>
              <w:rPr>
                <w:rFonts w:hint="eastAsia"/>
                <w:color w:val="auto"/>
                <w:highlight w:val="none"/>
                <w:lang w:val="en-US" w:eastAsia="zh-CN"/>
              </w:rPr>
              <w:t>有工作流程图、项目管理框架、项目实施规范、</w:t>
            </w:r>
            <w:r>
              <w:rPr>
                <w:rFonts w:hint="eastAsia" w:ascii="宋体" w:hAnsi="宋体" w:eastAsia="宋体" w:cs="宋体"/>
                <w:color w:val="auto"/>
                <w:kern w:val="2"/>
                <w:sz w:val="21"/>
                <w:szCs w:val="21"/>
                <w:highlight w:val="none"/>
                <w:lang w:val="en-US" w:eastAsia="zh-CN" w:bidi="ar-SA"/>
              </w:rPr>
              <w:t>有工作服务要点和技术服务路线</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档（</w:t>
            </w: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en-US" w:eastAsia="zh-CN"/>
              </w:rPr>
              <w:t>服务实施方案，具</w:t>
            </w:r>
            <w:r>
              <w:rPr>
                <w:rFonts w:hint="eastAsia" w:ascii="宋体" w:hAnsi="宋体" w:eastAsia="宋体" w:cs="宋体"/>
                <w:color w:val="auto"/>
                <w:sz w:val="21"/>
                <w:szCs w:val="21"/>
                <w:highlight w:val="none"/>
              </w:rPr>
              <w:t>有</w:t>
            </w:r>
            <w:r>
              <w:rPr>
                <w:rFonts w:hint="eastAsia"/>
                <w:color w:val="auto"/>
                <w:highlight w:val="none"/>
                <w:lang w:val="en-US" w:eastAsia="zh-CN"/>
              </w:rPr>
              <w:t>项目的实施计划、项目实施组织计划、组织措施，对各阶段工作内容有工作安排计划</w:t>
            </w:r>
            <w:r>
              <w:rPr>
                <w:rFonts w:hint="eastAsia" w:ascii="宋体" w:hAnsi="宋体" w:eastAsia="宋体" w:cs="宋体"/>
                <w:color w:val="auto"/>
                <w:kern w:val="2"/>
                <w:sz w:val="21"/>
                <w:szCs w:val="21"/>
                <w:highlight w:val="none"/>
                <w:lang w:val="en-US" w:eastAsia="zh-CN" w:bidi="ar-SA"/>
              </w:rPr>
              <w:t>，工作思路清晰，有工作程序和方法</w:t>
            </w:r>
            <w:r>
              <w:rPr>
                <w:rFonts w:hint="eastAsia" w:ascii="宋体" w:hAnsi="宋体" w:cs="宋体"/>
                <w:color w:val="auto"/>
                <w:kern w:val="2"/>
                <w:sz w:val="21"/>
                <w:szCs w:val="21"/>
                <w:highlight w:val="none"/>
                <w:lang w:val="en-US" w:eastAsia="zh-CN" w:bidi="ar-SA"/>
              </w:rPr>
              <w:t>，</w:t>
            </w:r>
            <w:r>
              <w:rPr>
                <w:rFonts w:hint="eastAsia"/>
                <w:color w:val="auto"/>
                <w:highlight w:val="none"/>
                <w:lang w:val="en-US" w:eastAsia="zh-CN"/>
              </w:rPr>
              <w:t>有工作流程图、项目管理框架、项目实施规范、</w:t>
            </w:r>
            <w:r>
              <w:rPr>
                <w:rFonts w:hint="eastAsia" w:ascii="宋体" w:hAnsi="宋体" w:eastAsia="宋体" w:cs="宋体"/>
                <w:color w:val="auto"/>
                <w:kern w:val="2"/>
                <w:sz w:val="21"/>
                <w:szCs w:val="21"/>
                <w:highlight w:val="none"/>
                <w:lang w:val="en-US" w:eastAsia="zh-CN" w:bidi="ar-SA"/>
              </w:rPr>
              <w:t>有工作服务要点和技术服务路线</w:t>
            </w:r>
            <w:r>
              <w:rPr>
                <w:rFonts w:hint="eastAsia" w:ascii="宋体" w:hAnsi="宋体" w:eastAsia="宋体" w:cs="宋体"/>
                <w:color w:val="auto"/>
                <w:sz w:val="21"/>
                <w:szCs w:val="21"/>
                <w:highlight w:val="none"/>
              </w:rPr>
              <w:t>，</w:t>
            </w:r>
            <w:r>
              <w:rPr>
                <w:rFonts w:hint="eastAsia"/>
                <w:color w:val="auto"/>
                <w:highlight w:val="none"/>
                <w:lang w:val="en-US" w:eastAsia="zh-CN"/>
              </w:rPr>
              <w:t>污染区与洁区之间设有屏障隔离</w:t>
            </w:r>
            <w:r>
              <w:rPr>
                <w:rFonts w:hint="eastAsia" w:ascii="宋体" w:hAnsi="宋体" w:eastAsia="宋体" w:cs="宋体"/>
                <w:color w:val="auto"/>
                <w:sz w:val="21"/>
                <w:szCs w:val="21"/>
                <w:highlight w:val="none"/>
                <w:lang w:eastAsia="zh-CN"/>
              </w:rPr>
              <w:t>。</w:t>
            </w:r>
          </w:p>
          <w:p>
            <w:pPr>
              <w:pStyle w:val="55"/>
              <w:spacing w:before="0" w:beforeAutospacing="0" w:after="0" w:afterAutospacing="0" w:line="360" w:lineRule="exact"/>
              <w:ind w:firstLine="316" w:firstLineChars="150"/>
              <w:jc w:val="left"/>
              <w:rPr>
                <w:rFonts w:cs="Courier New"/>
                <w:kern w:val="2"/>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档（</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rPr>
              <w:t>提供</w:t>
            </w:r>
            <w:r>
              <w:rPr>
                <w:rFonts w:hint="eastAsia" w:ascii="宋体" w:hAnsi="宋体" w:eastAsia="宋体" w:cs="宋体"/>
                <w:b w:val="0"/>
                <w:bCs w:val="0"/>
                <w:color w:val="auto"/>
                <w:sz w:val="21"/>
                <w:szCs w:val="21"/>
                <w:highlight w:val="none"/>
                <w:lang w:val="en-US" w:eastAsia="zh-CN"/>
              </w:rPr>
              <w:t>服务实施方案，具</w:t>
            </w:r>
            <w:r>
              <w:rPr>
                <w:rFonts w:hint="eastAsia" w:ascii="宋体" w:hAnsi="宋体" w:eastAsia="宋体" w:cs="宋体"/>
                <w:color w:val="auto"/>
                <w:sz w:val="21"/>
                <w:szCs w:val="21"/>
                <w:highlight w:val="none"/>
              </w:rPr>
              <w:t>有</w:t>
            </w:r>
            <w:r>
              <w:rPr>
                <w:rFonts w:hint="eastAsia"/>
                <w:color w:val="auto"/>
                <w:highlight w:val="none"/>
                <w:lang w:val="en-US" w:eastAsia="zh-CN"/>
              </w:rPr>
              <w:t>项目的实施计划、项目实施组织计划、组织措施，对各阶段工作内容有工作安排计划</w:t>
            </w:r>
            <w:r>
              <w:rPr>
                <w:rFonts w:hint="eastAsia" w:ascii="宋体" w:hAnsi="宋体" w:eastAsia="宋体" w:cs="宋体"/>
                <w:color w:val="auto"/>
                <w:kern w:val="2"/>
                <w:sz w:val="21"/>
                <w:szCs w:val="21"/>
                <w:highlight w:val="none"/>
                <w:lang w:val="en-US" w:eastAsia="zh-CN" w:bidi="ar-SA"/>
              </w:rPr>
              <w:t>，工作思路清晰，有工作程序和方法</w:t>
            </w:r>
            <w:r>
              <w:rPr>
                <w:rFonts w:hint="eastAsia" w:ascii="宋体" w:hAnsi="宋体" w:cs="宋体"/>
                <w:color w:val="auto"/>
                <w:kern w:val="2"/>
                <w:sz w:val="21"/>
                <w:szCs w:val="21"/>
                <w:highlight w:val="none"/>
                <w:lang w:val="en-US" w:eastAsia="zh-CN" w:bidi="ar-SA"/>
              </w:rPr>
              <w:t>，</w:t>
            </w:r>
            <w:r>
              <w:rPr>
                <w:rFonts w:hint="eastAsia"/>
                <w:color w:val="auto"/>
                <w:highlight w:val="none"/>
                <w:lang w:val="en-US" w:eastAsia="zh-CN"/>
              </w:rPr>
              <w:t>有工作流程图、项目管理框架、项目实施规范、</w:t>
            </w:r>
            <w:r>
              <w:rPr>
                <w:rFonts w:hint="eastAsia" w:ascii="宋体" w:hAnsi="宋体" w:eastAsia="宋体" w:cs="宋体"/>
                <w:color w:val="auto"/>
                <w:kern w:val="2"/>
                <w:sz w:val="21"/>
                <w:szCs w:val="21"/>
                <w:highlight w:val="none"/>
                <w:lang w:val="en-US" w:eastAsia="zh-CN" w:bidi="ar-SA"/>
              </w:rPr>
              <w:t>有工作服务要点和技术服务路线</w:t>
            </w:r>
            <w:r>
              <w:rPr>
                <w:rFonts w:hint="eastAsia" w:ascii="宋体" w:hAnsi="宋体" w:eastAsia="宋体" w:cs="宋体"/>
                <w:color w:val="auto"/>
                <w:sz w:val="21"/>
                <w:szCs w:val="21"/>
                <w:highlight w:val="none"/>
              </w:rPr>
              <w:t>，</w:t>
            </w:r>
            <w:r>
              <w:rPr>
                <w:rFonts w:hint="eastAsia"/>
                <w:color w:val="auto"/>
                <w:highlight w:val="none"/>
                <w:lang w:val="en-US" w:eastAsia="zh-CN"/>
              </w:rPr>
              <w:t>污染区与清洁区之间设有屏障隔离</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w:t>
            </w:r>
            <w:r>
              <w:rPr>
                <w:rFonts w:hint="eastAsia" w:ascii="宋体" w:hAnsi="宋体" w:eastAsia="宋体" w:cs="宋体"/>
                <w:color w:val="auto"/>
                <w:sz w:val="21"/>
                <w:szCs w:val="21"/>
                <w:highlight w:val="none"/>
              </w:rPr>
              <w:t>有洗涤医用布草隔离洗涤规范</w:t>
            </w:r>
            <w:r>
              <w:rPr>
                <w:rFonts w:hint="eastAsia" w:ascii="宋体" w:hAnsi="宋体" w:eastAsia="宋体" w:cs="宋体"/>
                <w:color w:val="auto"/>
                <w:sz w:val="21"/>
                <w:szCs w:val="21"/>
                <w:highlight w:val="none"/>
                <w:lang w:val="en-US" w:eastAsia="zh-CN"/>
              </w:rPr>
              <w:t>及洗涤</w:t>
            </w:r>
            <w:r>
              <w:rPr>
                <w:rFonts w:hint="eastAsia" w:ascii="宋体" w:hAnsi="宋体" w:eastAsia="宋体" w:cs="宋体"/>
                <w:color w:val="auto"/>
                <w:sz w:val="21"/>
                <w:szCs w:val="21"/>
                <w:highlight w:val="none"/>
              </w:rPr>
              <w:t>设备规范化安全管理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防火</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安全措施</w:t>
            </w:r>
            <w:r>
              <w:rPr>
                <w:rFonts w:hint="eastAsia" w:ascii="宋体" w:hAnsi="宋体" w:eastAsia="宋体" w:cs="宋体"/>
                <w:color w:val="auto"/>
                <w:sz w:val="21"/>
                <w:szCs w:val="21"/>
                <w:highlight w:val="none"/>
                <w:lang w:eastAsia="zh-CN"/>
              </w:rPr>
              <w:t>。</w:t>
            </w:r>
          </w:p>
          <w:p>
            <w:pPr>
              <w:widowControl/>
              <w:wordWrap w:val="0"/>
              <w:spacing w:line="360" w:lineRule="exact"/>
              <w:ind w:firstLine="420" w:firstLineChars="200"/>
              <w:jc w:val="left"/>
              <w:rPr>
                <w:rFonts w:ascii="宋体" w:hAnsi="宋体" w:cs="宋体"/>
                <w:kern w:val="0"/>
                <w:szCs w:val="21"/>
                <w:highlight w:val="none"/>
              </w:rPr>
            </w:pPr>
          </w:p>
        </w:tc>
        <w:tc>
          <w:tcPr>
            <w:tcW w:w="880" w:type="dxa"/>
            <w:vAlign w:val="center"/>
          </w:tcPr>
          <w:p>
            <w:pPr>
              <w:wordWrap w:val="0"/>
              <w:spacing w:line="360" w:lineRule="exact"/>
              <w:jc w:val="center"/>
              <w:rPr>
                <w:rFonts w:hint="default" w:ascii="宋体" w:hAnsi="宋体" w:eastAsia="宋体" w:cs="宋体"/>
                <w:kern w:val="0"/>
                <w:szCs w:val="21"/>
                <w:highlight w:val="none"/>
                <w:lang w:val="en-US" w:eastAsia="zh-CN"/>
              </w:rPr>
            </w:pPr>
            <w:r>
              <w:rPr>
                <w:rFonts w:hint="eastAsia" w:ascii="宋体" w:hAnsi="宋体" w:cs="宋体"/>
                <w:kern w:val="0"/>
                <w:sz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2.2</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auto"/>
                <w:sz w:val="21"/>
                <w:szCs w:val="21"/>
                <w:highlight w:val="none"/>
              </w:rPr>
            </w:pPr>
            <w:r>
              <w:rPr>
                <w:rFonts w:hint="eastAsia" w:ascii="宋体" w:hAnsi="宋体" w:eastAsia="宋体" w:cs="宋体"/>
                <w:b/>
                <w:bCs w:val="0"/>
                <w:color w:val="auto"/>
                <w:sz w:val="21"/>
                <w:szCs w:val="21"/>
                <w:highlight w:val="none"/>
                <w:lang w:val="en-US" w:eastAsia="zh-CN"/>
              </w:rPr>
              <w:t>洗涤管理制度</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分）</w:t>
            </w:r>
          </w:p>
          <w:p>
            <w:pPr>
              <w:widowControl/>
              <w:wordWrap w:val="0"/>
              <w:spacing w:line="360" w:lineRule="exact"/>
              <w:jc w:val="center"/>
              <w:rPr>
                <w:rFonts w:hint="eastAsia" w:ascii="宋体" w:hAnsi="宋体" w:cs="宋体"/>
                <w:b/>
                <w:szCs w:val="21"/>
                <w:highlight w:val="none"/>
              </w:rPr>
            </w:pPr>
          </w:p>
        </w:tc>
        <w:tc>
          <w:tcPr>
            <w:tcW w:w="6615" w:type="dxa"/>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一档（</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eastAsia="zh-CN"/>
              </w:rPr>
              <w:t>响应文件中</w:t>
            </w:r>
            <w:r>
              <w:rPr>
                <w:rFonts w:hint="eastAsia" w:ascii="宋体" w:hAnsi="宋体" w:eastAsia="宋体" w:cs="宋体"/>
                <w:b w:val="0"/>
                <w:bCs w:val="0"/>
                <w:color w:val="auto"/>
                <w:sz w:val="21"/>
                <w:szCs w:val="21"/>
                <w:highlight w:val="none"/>
              </w:rPr>
              <w:t>未提供洗涤管理制度不得分。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档（</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val="en-US" w:eastAsia="zh-CN"/>
              </w:rPr>
              <w:t>具</w:t>
            </w:r>
            <w:r>
              <w:rPr>
                <w:rFonts w:hint="eastAsia" w:ascii="宋体" w:hAnsi="宋体" w:eastAsia="宋体" w:cs="宋体"/>
                <w:color w:val="auto"/>
                <w:sz w:val="21"/>
                <w:szCs w:val="21"/>
                <w:highlight w:val="none"/>
              </w:rPr>
              <w:t>有洗涤流程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洗涤管理条例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布草</w:t>
            </w:r>
            <w:r>
              <w:rPr>
                <w:rFonts w:hint="eastAsia" w:ascii="宋体" w:hAnsi="宋体" w:eastAsia="宋体" w:cs="宋体"/>
                <w:color w:val="auto"/>
                <w:sz w:val="21"/>
                <w:szCs w:val="21"/>
                <w:highlight w:val="none"/>
              </w:rPr>
              <w:t>消毒规范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安全操作规程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职责，</w:t>
            </w:r>
            <w:r>
              <w:rPr>
                <w:rFonts w:hint="eastAsia" w:ascii="宋体" w:hAnsi="宋体" w:eastAsia="宋体" w:cs="宋体"/>
                <w:color w:val="auto"/>
                <w:sz w:val="21"/>
                <w:szCs w:val="21"/>
                <w:highlight w:val="none"/>
                <w:lang w:val="en-US" w:eastAsia="zh-CN"/>
              </w:rPr>
              <w:t>有基本的洗涤</w:t>
            </w:r>
            <w:r>
              <w:rPr>
                <w:rFonts w:hint="eastAsia" w:ascii="宋体" w:hAnsi="宋体" w:eastAsia="宋体" w:cs="宋体"/>
                <w:color w:val="auto"/>
                <w:sz w:val="21"/>
                <w:szCs w:val="21"/>
                <w:highlight w:val="none"/>
              </w:rPr>
              <w:t>设备规范化安全管理，</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 xml:space="preserve">服务质量监督工作检查细则。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档（</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val="en-US" w:eastAsia="zh-CN"/>
              </w:rPr>
              <w:t>具</w:t>
            </w:r>
            <w:r>
              <w:rPr>
                <w:rFonts w:hint="eastAsia" w:ascii="宋体" w:hAnsi="宋体" w:eastAsia="宋体" w:cs="宋体"/>
                <w:color w:val="auto"/>
                <w:sz w:val="21"/>
                <w:szCs w:val="21"/>
                <w:highlight w:val="none"/>
              </w:rPr>
              <w:t>有洗涤流程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洗涤管理条例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布草</w:t>
            </w:r>
            <w:r>
              <w:rPr>
                <w:rFonts w:hint="eastAsia" w:ascii="宋体" w:hAnsi="宋体" w:eastAsia="宋体" w:cs="宋体"/>
                <w:color w:val="auto"/>
                <w:sz w:val="21"/>
                <w:szCs w:val="21"/>
                <w:highlight w:val="none"/>
              </w:rPr>
              <w:t>消毒规范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安全操作规程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职责，</w:t>
            </w:r>
            <w:r>
              <w:rPr>
                <w:rFonts w:hint="eastAsia" w:ascii="宋体" w:hAnsi="宋体" w:cs="宋体"/>
                <w:color w:val="auto"/>
                <w:sz w:val="21"/>
                <w:szCs w:val="21"/>
                <w:highlight w:val="none"/>
                <w:lang w:val="en-US" w:eastAsia="zh-CN"/>
              </w:rPr>
              <w:t>具</w:t>
            </w:r>
            <w:r>
              <w:rPr>
                <w:rFonts w:hint="eastAsia" w:ascii="宋体" w:hAnsi="宋体" w:eastAsia="宋体" w:cs="宋体"/>
                <w:color w:val="auto"/>
                <w:sz w:val="21"/>
                <w:szCs w:val="21"/>
                <w:highlight w:val="none"/>
                <w:lang w:val="en-US" w:eastAsia="zh-CN"/>
              </w:rPr>
              <w:t>有洗涤</w:t>
            </w:r>
            <w:r>
              <w:rPr>
                <w:rFonts w:hint="eastAsia" w:ascii="宋体" w:hAnsi="宋体" w:eastAsia="宋体" w:cs="宋体"/>
                <w:color w:val="auto"/>
                <w:sz w:val="21"/>
                <w:szCs w:val="21"/>
                <w:highlight w:val="none"/>
              </w:rPr>
              <w:t>设备规范化安全管理，</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服务质量监督工作检查细则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w:t>
            </w:r>
            <w:r>
              <w:rPr>
                <w:rFonts w:hint="eastAsia" w:ascii="宋体" w:hAnsi="宋体" w:eastAsia="宋体" w:cs="宋体"/>
                <w:color w:val="auto"/>
                <w:sz w:val="21"/>
                <w:szCs w:val="21"/>
                <w:highlight w:val="none"/>
              </w:rPr>
              <w:t>有能保证洗涤质量的措施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洗涤医用布草隔离洗涤规范</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档（</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val="en-US" w:eastAsia="zh-CN"/>
              </w:rPr>
              <w:t>具</w:t>
            </w:r>
            <w:r>
              <w:rPr>
                <w:rFonts w:hint="eastAsia" w:ascii="宋体" w:hAnsi="宋体" w:eastAsia="宋体" w:cs="宋体"/>
                <w:color w:val="auto"/>
                <w:sz w:val="21"/>
                <w:szCs w:val="21"/>
                <w:highlight w:val="none"/>
              </w:rPr>
              <w:t>有洗涤流程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洗涤管理条例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布草</w:t>
            </w:r>
            <w:r>
              <w:rPr>
                <w:rFonts w:hint="eastAsia" w:ascii="宋体" w:hAnsi="宋体" w:eastAsia="宋体" w:cs="宋体"/>
                <w:color w:val="auto"/>
                <w:sz w:val="21"/>
                <w:szCs w:val="21"/>
                <w:highlight w:val="none"/>
              </w:rPr>
              <w:t>消毒规范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安全操作规程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职责，</w:t>
            </w:r>
            <w:r>
              <w:rPr>
                <w:rFonts w:hint="eastAsia" w:ascii="宋体" w:hAnsi="宋体" w:cs="宋体"/>
                <w:color w:val="auto"/>
                <w:sz w:val="21"/>
                <w:szCs w:val="21"/>
                <w:highlight w:val="none"/>
                <w:lang w:val="en-US" w:eastAsia="zh-CN"/>
              </w:rPr>
              <w:t>具</w:t>
            </w:r>
            <w:r>
              <w:rPr>
                <w:rFonts w:hint="eastAsia" w:ascii="宋体" w:hAnsi="宋体" w:eastAsia="宋体" w:cs="宋体"/>
                <w:color w:val="auto"/>
                <w:sz w:val="21"/>
                <w:szCs w:val="21"/>
                <w:highlight w:val="none"/>
                <w:lang w:val="en-US" w:eastAsia="zh-CN"/>
              </w:rPr>
              <w:t>有洗涤</w:t>
            </w:r>
            <w:r>
              <w:rPr>
                <w:rFonts w:hint="eastAsia" w:ascii="宋体" w:hAnsi="宋体" w:eastAsia="宋体" w:cs="宋体"/>
                <w:color w:val="auto"/>
                <w:sz w:val="21"/>
                <w:szCs w:val="21"/>
                <w:highlight w:val="none"/>
              </w:rPr>
              <w:t>设备规范化安全管理，</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服务质量监督工作检查细则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w:t>
            </w:r>
            <w:r>
              <w:rPr>
                <w:rFonts w:hint="eastAsia" w:ascii="宋体" w:hAnsi="宋体" w:eastAsia="宋体" w:cs="宋体"/>
                <w:color w:val="auto"/>
                <w:sz w:val="21"/>
                <w:szCs w:val="21"/>
                <w:highlight w:val="none"/>
              </w:rPr>
              <w:t>有能保证洗涤质量的措施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洗涤医用布草隔离洗涤规范，</w:t>
            </w:r>
            <w:r>
              <w:rPr>
                <w:rFonts w:hint="eastAsia" w:ascii="宋体" w:hAnsi="宋体" w:eastAsia="宋体" w:cs="宋体"/>
                <w:color w:val="auto"/>
                <w:sz w:val="21"/>
                <w:szCs w:val="21"/>
                <w:highlight w:val="none"/>
                <w:lang w:val="en-US" w:eastAsia="zh-CN"/>
              </w:rPr>
              <w:t>具有布草</w:t>
            </w:r>
            <w:r>
              <w:rPr>
                <w:rFonts w:hint="eastAsia" w:ascii="宋体" w:hAnsi="宋体" w:eastAsia="宋体" w:cs="宋体"/>
                <w:color w:val="auto"/>
                <w:sz w:val="21"/>
                <w:szCs w:val="21"/>
                <w:highlight w:val="none"/>
              </w:rPr>
              <w:t>接送流程</w:t>
            </w:r>
            <w:r>
              <w:rPr>
                <w:rFonts w:hint="eastAsia" w:ascii="宋体" w:hAnsi="宋体" w:eastAsia="宋体" w:cs="宋体"/>
                <w:color w:val="auto"/>
                <w:sz w:val="21"/>
                <w:szCs w:val="21"/>
                <w:highlight w:val="none"/>
                <w:lang w:eastAsia="zh-CN"/>
              </w:rPr>
              <w:t>。</w:t>
            </w:r>
          </w:p>
          <w:p>
            <w:pPr>
              <w:widowControl/>
              <w:wordWrap w:val="0"/>
              <w:spacing w:line="360" w:lineRule="exact"/>
              <w:jc w:val="left"/>
              <w:rPr>
                <w:rFonts w:hint="eastAsia" w:ascii="宋体" w:hAnsi="宋体" w:cs="宋体"/>
                <w:kern w:val="0"/>
                <w:sz w:val="24"/>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档（</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val="en-US" w:eastAsia="zh-CN"/>
              </w:rPr>
              <w:t>具</w:t>
            </w:r>
            <w:r>
              <w:rPr>
                <w:rFonts w:hint="eastAsia" w:ascii="宋体" w:hAnsi="宋体" w:eastAsia="宋体" w:cs="宋体"/>
                <w:color w:val="auto"/>
                <w:sz w:val="21"/>
                <w:szCs w:val="21"/>
                <w:highlight w:val="none"/>
              </w:rPr>
              <w:t>有洗涤流程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洗涤管理条例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布草</w:t>
            </w:r>
            <w:r>
              <w:rPr>
                <w:rFonts w:hint="eastAsia" w:ascii="宋体" w:hAnsi="宋体" w:eastAsia="宋体" w:cs="宋体"/>
                <w:color w:val="auto"/>
                <w:sz w:val="21"/>
                <w:szCs w:val="21"/>
                <w:highlight w:val="none"/>
              </w:rPr>
              <w:t>消毒规范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安全操作规程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职责，</w:t>
            </w:r>
            <w:r>
              <w:rPr>
                <w:rFonts w:hint="eastAsia" w:ascii="宋体" w:hAnsi="宋体" w:cs="宋体"/>
                <w:color w:val="auto"/>
                <w:sz w:val="21"/>
                <w:szCs w:val="21"/>
                <w:highlight w:val="none"/>
                <w:lang w:val="en-US" w:eastAsia="zh-CN"/>
              </w:rPr>
              <w:t>具</w:t>
            </w:r>
            <w:r>
              <w:rPr>
                <w:rFonts w:hint="eastAsia" w:ascii="宋体" w:hAnsi="宋体" w:eastAsia="宋体" w:cs="宋体"/>
                <w:color w:val="auto"/>
                <w:sz w:val="21"/>
                <w:szCs w:val="21"/>
                <w:highlight w:val="none"/>
                <w:lang w:val="en-US" w:eastAsia="zh-CN"/>
              </w:rPr>
              <w:t>有洗涤</w:t>
            </w:r>
            <w:r>
              <w:rPr>
                <w:rFonts w:hint="eastAsia" w:ascii="宋体" w:hAnsi="宋体" w:eastAsia="宋体" w:cs="宋体"/>
                <w:color w:val="auto"/>
                <w:sz w:val="21"/>
                <w:szCs w:val="21"/>
                <w:highlight w:val="none"/>
              </w:rPr>
              <w:t>设备规范化安全管理，</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服务质量监督工作检查细则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w:t>
            </w:r>
            <w:r>
              <w:rPr>
                <w:rFonts w:hint="eastAsia" w:ascii="宋体" w:hAnsi="宋体" w:eastAsia="宋体" w:cs="宋体"/>
                <w:color w:val="auto"/>
                <w:sz w:val="21"/>
                <w:szCs w:val="21"/>
                <w:highlight w:val="none"/>
              </w:rPr>
              <w:t>有能保证洗涤质量的措施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医用布草洗涤隔离洗涤规范</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管理条例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布草</w:t>
            </w:r>
            <w:r>
              <w:rPr>
                <w:rFonts w:hint="eastAsia" w:ascii="宋体" w:hAnsi="宋体" w:eastAsia="宋体" w:cs="宋体"/>
                <w:color w:val="auto"/>
                <w:sz w:val="21"/>
                <w:szCs w:val="21"/>
                <w:highlight w:val="none"/>
              </w:rPr>
              <w:t>接送流程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具有洗涤</w:t>
            </w:r>
            <w:r>
              <w:rPr>
                <w:rFonts w:hint="eastAsia" w:ascii="宋体" w:hAnsi="宋体" w:eastAsia="宋体" w:cs="宋体"/>
                <w:color w:val="auto"/>
                <w:sz w:val="21"/>
                <w:szCs w:val="21"/>
                <w:highlight w:val="none"/>
              </w:rPr>
              <w:t>设备规范化安全管理，防火</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rPr>
              <w:t>安全措施，</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安全事故应急预案</w:t>
            </w:r>
            <w:r>
              <w:rPr>
                <w:rFonts w:hint="eastAsia" w:ascii="宋体" w:hAnsi="宋体" w:eastAsia="宋体" w:cs="宋体"/>
                <w:color w:val="auto"/>
                <w:sz w:val="21"/>
                <w:szCs w:val="21"/>
                <w:highlight w:val="none"/>
                <w:lang w:eastAsia="zh-CN"/>
              </w:rPr>
              <w:t>。</w:t>
            </w:r>
          </w:p>
        </w:tc>
        <w:tc>
          <w:tcPr>
            <w:tcW w:w="880" w:type="dxa"/>
            <w:vAlign w:val="center"/>
          </w:tcPr>
          <w:p>
            <w:pPr>
              <w:widowControl/>
              <w:wordWrap w:val="0"/>
              <w:spacing w:line="360" w:lineRule="exact"/>
              <w:jc w:val="center"/>
              <w:rPr>
                <w:rFonts w:hint="default"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2.3</w:t>
            </w:r>
          </w:p>
        </w:tc>
        <w:tc>
          <w:tcPr>
            <w:tcW w:w="13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服务</w:t>
            </w:r>
            <w:r>
              <w:rPr>
                <w:rFonts w:hint="eastAsia" w:ascii="宋体" w:hAnsi="宋体" w:eastAsia="宋体" w:cs="宋体"/>
                <w:b/>
                <w:bCs/>
                <w:color w:val="auto"/>
                <w:sz w:val="21"/>
                <w:szCs w:val="21"/>
                <w:highlight w:val="none"/>
              </w:rPr>
              <w:t>质量保障（满分</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分）</w:t>
            </w:r>
          </w:p>
          <w:p>
            <w:pPr>
              <w:widowControl/>
              <w:wordWrap w:val="0"/>
              <w:spacing w:line="360" w:lineRule="exact"/>
              <w:jc w:val="center"/>
              <w:rPr>
                <w:rFonts w:hint="eastAsia" w:ascii="宋体" w:hAnsi="宋体" w:cs="宋体"/>
                <w:b/>
                <w:szCs w:val="21"/>
                <w:highlight w:val="none"/>
              </w:rPr>
            </w:pPr>
          </w:p>
        </w:tc>
        <w:tc>
          <w:tcPr>
            <w:tcW w:w="661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rPr>
              <w:t>一档（</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eastAsia="zh-CN"/>
              </w:rPr>
              <w:t>响应文件中</w:t>
            </w:r>
            <w:r>
              <w:rPr>
                <w:rFonts w:hint="eastAsia" w:ascii="宋体" w:hAnsi="宋体" w:eastAsia="宋体" w:cs="宋体"/>
                <w:b w:val="0"/>
                <w:bCs w:val="0"/>
                <w:color w:val="auto"/>
                <w:sz w:val="21"/>
                <w:szCs w:val="21"/>
                <w:highlight w:val="none"/>
                <w:lang w:val="en-US" w:eastAsia="zh-CN"/>
              </w:rPr>
              <w:t>未提供项目质量保障措施不得分。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二</w:t>
            </w:r>
            <w:r>
              <w:rPr>
                <w:rFonts w:hint="eastAsia" w:ascii="宋体" w:hAnsi="宋体" w:eastAsia="宋体" w:cs="宋体"/>
                <w:b/>
                <w:bCs/>
                <w:color w:val="auto"/>
                <w:sz w:val="21"/>
                <w:szCs w:val="21"/>
                <w:highlight w:val="none"/>
              </w:rPr>
              <w:t>档（</w:t>
            </w:r>
            <w:r>
              <w:rPr>
                <w:rFonts w:hint="eastAsia" w:ascii="宋体" w:hAnsi="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项目后续服务</w:t>
            </w:r>
            <w:r>
              <w:rPr>
                <w:rFonts w:hint="eastAsia" w:ascii="宋体" w:hAnsi="宋体" w:eastAsia="宋体" w:cs="宋体"/>
                <w:color w:val="auto"/>
                <w:sz w:val="21"/>
                <w:szCs w:val="21"/>
                <w:highlight w:val="none"/>
                <w:lang w:val="en-US" w:eastAsia="zh-CN"/>
              </w:rPr>
              <w:t>措施</w:t>
            </w:r>
            <w:r>
              <w:rPr>
                <w:rFonts w:hint="eastAsia" w:ascii="宋体" w:hAnsi="宋体" w:eastAsia="宋体" w:cs="宋体"/>
                <w:color w:val="auto"/>
                <w:sz w:val="21"/>
                <w:szCs w:val="21"/>
                <w:highlight w:val="none"/>
                <w:lang w:eastAsia="zh-CN"/>
              </w:rPr>
              <w:t>，</w:t>
            </w:r>
            <w:r>
              <w:rPr>
                <w:rFonts w:hint="eastAsia" w:ascii="宋体" w:hAnsi="宋体" w:eastAsia="宋体" w:cs="宋体"/>
                <w:strike w:val="0"/>
                <w:dstrike w:val="0"/>
                <w:color w:val="auto"/>
                <w:sz w:val="21"/>
                <w:szCs w:val="21"/>
                <w:highlight w:val="none"/>
                <w:lang w:val="en-US" w:eastAsia="zh-CN"/>
              </w:rPr>
              <w:t>提供</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档案建立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洗涤档案</w:t>
            </w:r>
            <w:r>
              <w:rPr>
                <w:rFonts w:hint="eastAsia" w:ascii="宋体" w:hAnsi="宋体" w:eastAsia="宋体" w:cs="宋体"/>
                <w:color w:val="auto"/>
                <w:sz w:val="21"/>
                <w:szCs w:val="21"/>
                <w:highlight w:val="none"/>
              </w:rPr>
              <w:t>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确保洗涤质量</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档（</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项目后续服务措施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提供洗涤</w:t>
            </w:r>
            <w:r>
              <w:rPr>
                <w:rFonts w:hint="eastAsia" w:ascii="宋体" w:hAnsi="宋体" w:eastAsia="宋体" w:cs="宋体"/>
                <w:color w:val="auto"/>
                <w:sz w:val="21"/>
                <w:szCs w:val="21"/>
                <w:highlight w:val="none"/>
              </w:rPr>
              <w:t>档案建立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洗涤档案</w:t>
            </w:r>
            <w:r>
              <w:rPr>
                <w:rFonts w:hint="eastAsia" w:ascii="宋体" w:hAnsi="宋体" w:eastAsia="宋体" w:cs="宋体"/>
                <w:color w:val="auto"/>
                <w:sz w:val="21"/>
                <w:szCs w:val="21"/>
                <w:highlight w:val="none"/>
              </w:rPr>
              <w:t>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确保洗涤质量</w:t>
            </w:r>
            <w:r>
              <w:rPr>
                <w:rFonts w:hint="eastAsia" w:ascii="宋体" w:hAnsi="宋体" w:eastAsia="宋体" w:cs="宋体"/>
                <w:color w:val="auto"/>
                <w:sz w:val="21"/>
                <w:szCs w:val="21"/>
                <w:highlight w:val="none"/>
                <w:lang w:eastAsia="zh-CN"/>
              </w:rPr>
              <w:t>，有针对本项目建立的检查及监督机制，</w:t>
            </w:r>
            <w:r>
              <w:rPr>
                <w:rFonts w:hint="eastAsia" w:ascii="宋体" w:hAnsi="宋体" w:eastAsia="宋体" w:cs="宋体"/>
                <w:i w:val="0"/>
                <w:iCs w:val="0"/>
                <w:color w:val="auto"/>
                <w:sz w:val="21"/>
                <w:szCs w:val="21"/>
                <w:highlight w:val="none"/>
                <w:lang w:val="en-US" w:eastAsia="zh-CN"/>
              </w:rPr>
              <w:t>具有检查及监督流程</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val="en-US" w:eastAsia="zh-CN"/>
              </w:rPr>
              <w:t>四</w:t>
            </w:r>
            <w:r>
              <w:rPr>
                <w:rFonts w:hint="eastAsia" w:ascii="宋体" w:hAnsi="宋体" w:eastAsia="宋体" w:cs="宋体"/>
                <w:b/>
                <w:bCs/>
                <w:color w:val="auto"/>
                <w:sz w:val="21"/>
                <w:szCs w:val="21"/>
                <w:highlight w:val="none"/>
              </w:rPr>
              <w:t>档（</w:t>
            </w:r>
            <w:r>
              <w:rPr>
                <w:rFonts w:hint="eastAsia" w:ascii="宋体" w:hAnsi="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项目后续服务</w:t>
            </w:r>
            <w:r>
              <w:rPr>
                <w:rFonts w:hint="eastAsia" w:ascii="宋体" w:hAnsi="宋体" w:eastAsia="宋体" w:cs="宋体"/>
                <w:color w:val="auto"/>
                <w:sz w:val="21"/>
                <w:szCs w:val="21"/>
                <w:highlight w:val="none"/>
                <w:lang w:val="en-US" w:eastAsia="zh-CN"/>
              </w:rPr>
              <w:t>措施</w:t>
            </w:r>
            <w:r>
              <w:rPr>
                <w:rFonts w:hint="eastAsia" w:ascii="宋体" w:hAnsi="宋体" w:eastAsia="宋体" w:cs="宋体"/>
                <w:color w:val="auto"/>
                <w:sz w:val="21"/>
                <w:szCs w:val="21"/>
                <w:highlight w:val="none"/>
                <w:lang w:eastAsia="zh-CN"/>
              </w:rPr>
              <w:t>，</w:t>
            </w:r>
            <w:r>
              <w:rPr>
                <w:rFonts w:hint="eastAsia" w:ascii="宋体" w:hAnsi="宋体" w:eastAsia="宋体" w:cs="宋体"/>
                <w:strike w:val="0"/>
                <w:dstrike w:val="0"/>
                <w:color w:val="auto"/>
                <w:sz w:val="21"/>
                <w:szCs w:val="21"/>
                <w:highlight w:val="none"/>
                <w:lang w:val="en-US" w:eastAsia="zh-CN"/>
              </w:rPr>
              <w:t>提供</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档案建立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洗涤档案</w:t>
            </w:r>
            <w:r>
              <w:rPr>
                <w:rFonts w:hint="eastAsia" w:ascii="宋体" w:hAnsi="宋体" w:eastAsia="宋体" w:cs="宋体"/>
                <w:color w:val="auto"/>
                <w:sz w:val="21"/>
                <w:szCs w:val="21"/>
                <w:highlight w:val="none"/>
              </w:rPr>
              <w:t>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确保洗涤质量</w:t>
            </w:r>
            <w:r>
              <w:rPr>
                <w:rFonts w:hint="eastAsia" w:ascii="宋体" w:hAnsi="宋体" w:eastAsia="宋体" w:cs="宋体"/>
                <w:color w:val="auto"/>
                <w:sz w:val="21"/>
                <w:szCs w:val="21"/>
                <w:highlight w:val="none"/>
                <w:lang w:eastAsia="zh-CN"/>
              </w:rPr>
              <w:t>，有针对本项目建立的检查及监督机制，</w:t>
            </w:r>
            <w:r>
              <w:rPr>
                <w:rFonts w:hint="eastAsia" w:ascii="宋体" w:hAnsi="宋体" w:eastAsia="宋体" w:cs="宋体"/>
                <w:i w:val="0"/>
                <w:iCs w:val="0"/>
                <w:color w:val="auto"/>
                <w:sz w:val="21"/>
                <w:szCs w:val="21"/>
                <w:highlight w:val="none"/>
                <w:lang w:val="en-US" w:eastAsia="zh-CN"/>
              </w:rPr>
              <w:t>具有检查及监督流程，有详细的</w:t>
            </w:r>
            <w:r>
              <w:rPr>
                <w:rFonts w:hint="eastAsia" w:ascii="宋体" w:hAnsi="宋体" w:eastAsia="宋体" w:cs="宋体"/>
                <w:color w:val="auto"/>
                <w:sz w:val="21"/>
                <w:szCs w:val="21"/>
                <w:highlight w:val="none"/>
                <w:lang w:eastAsia="zh-CN"/>
              </w:rPr>
              <w:t>各级别检查及监督机制的主要职责及检查程序。</w:t>
            </w:r>
          </w:p>
          <w:p>
            <w:pPr>
              <w:widowControl/>
              <w:wordWrap w:val="0"/>
              <w:spacing w:line="360" w:lineRule="exact"/>
              <w:jc w:val="left"/>
              <w:rPr>
                <w:rFonts w:hint="eastAsia" w:ascii="宋体" w:hAnsi="宋体" w:cs="宋体"/>
                <w:kern w:val="0"/>
                <w:sz w:val="24"/>
                <w:highlight w:val="none"/>
              </w:rPr>
            </w:pPr>
            <w:r>
              <w:rPr>
                <w:rFonts w:hint="eastAsia" w:ascii="宋体" w:hAnsi="宋体" w:eastAsia="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rPr>
              <w:t>档（</w:t>
            </w:r>
            <w:r>
              <w:rPr>
                <w:rFonts w:hint="eastAsia" w:ascii="宋体" w:hAnsi="宋体" w:eastAsia="宋体" w:cs="宋体"/>
                <w:b/>
                <w:bCs/>
                <w:color w:val="auto"/>
                <w:sz w:val="21"/>
                <w:szCs w:val="21"/>
                <w:highlight w:val="none"/>
                <w:lang w:val="en-US" w:eastAsia="zh-CN"/>
              </w:rPr>
              <w:t>1</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分）</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z w:val="21"/>
                <w:szCs w:val="21"/>
                <w:highlight w:val="none"/>
                <w:lang w:val="en-US" w:eastAsia="zh-CN"/>
              </w:rPr>
              <w:t>具有</w:t>
            </w:r>
            <w:r>
              <w:rPr>
                <w:rFonts w:hint="eastAsia" w:ascii="宋体" w:hAnsi="宋体" w:eastAsia="宋体" w:cs="宋体"/>
                <w:color w:val="auto"/>
                <w:sz w:val="21"/>
                <w:szCs w:val="21"/>
                <w:highlight w:val="none"/>
              </w:rPr>
              <w:t>项目后续服务</w:t>
            </w:r>
            <w:r>
              <w:rPr>
                <w:rFonts w:hint="eastAsia" w:ascii="宋体" w:hAnsi="宋体" w:eastAsia="宋体" w:cs="宋体"/>
                <w:color w:val="auto"/>
                <w:sz w:val="21"/>
                <w:szCs w:val="21"/>
                <w:highlight w:val="none"/>
                <w:lang w:val="en-US" w:eastAsia="zh-CN"/>
              </w:rPr>
              <w:t>措施，</w:t>
            </w:r>
            <w:r>
              <w:rPr>
                <w:rFonts w:hint="eastAsia" w:ascii="宋体" w:hAnsi="宋体" w:eastAsia="宋体" w:cs="宋体"/>
                <w:strike w:val="0"/>
                <w:dstrike w:val="0"/>
                <w:color w:val="auto"/>
                <w:sz w:val="21"/>
                <w:szCs w:val="21"/>
                <w:highlight w:val="none"/>
                <w:lang w:val="en-US" w:eastAsia="zh-CN"/>
              </w:rPr>
              <w:t>提供</w:t>
            </w:r>
            <w:r>
              <w:rPr>
                <w:rFonts w:hint="eastAsia" w:ascii="宋体" w:hAnsi="宋体" w:eastAsia="宋体" w:cs="宋体"/>
                <w:color w:val="auto"/>
                <w:sz w:val="21"/>
                <w:szCs w:val="21"/>
                <w:highlight w:val="none"/>
                <w:lang w:val="en-US" w:eastAsia="zh-CN"/>
              </w:rPr>
              <w:t>洗涤</w:t>
            </w:r>
            <w:r>
              <w:rPr>
                <w:rFonts w:hint="eastAsia" w:ascii="宋体" w:hAnsi="宋体" w:eastAsia="宋体" w:cs="宋体"/>
                <w:color w:val="auto"/>
                <w:sz w:val="21"/>
                <w:szCs w:val="21"/>
                <w:highlight w:val="none"/>
              </w:rPr>
              <w:t>档案建立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洗涤档案</w:t>
            </w:r>
            <w:r>
              <w:rPr>
                <w:rFonts w:hint="eastAsia" w:ascii="宋体" w:hAnsi="宋体" w:eastAsia="宋体" w:cs="宋体"/>
                <w:color w:val="auto"/>
                <w:sz w:val="21"/>
                <w:szCs w:val="21"/>
                <w:highlight w:val="none"/>
              </w:rPr>
              <w:t>管理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确保洗涤质量</w:t>
            </w:r>
            <w:r>
              <w:rPr>
                <w:rFonts w:hint="eastAsia" w:ascii="宋体" w:hAnsi="宋体" w:eastAsia="宋体" w:cs="宋体"/>
                <w:color w:val="auto"/>
                <w:sz w:val="21"/>
                <w:szCs w:val="21"/>
                <w:highlight w:val="none"/>
                <w:lang w:eastAsia="zh-CN"/>
              </w:rPr>
              <w:t>，有针对本项目建立的检查及监督机制，</w:t>
            </w:r>
            <w:r>
              <w:rPr>
                <w:rFonts w:hint="eastAsia" w:ascii="宋体" w:hAnsi="宋体" w:eastAsia="宋体" w:cs="宋体"/>
                <w:color w:val="auto"/>
                <w:sz w:val="21"/>
                <w:szCs w:val="21"/>
                <w:highlight w:val="none"/>
                <w:lang w:val="en-US" w:eastAsia="zh-CN"/>
              </w:rPr>
              <w:t>具有检查机制及监督流程，</w:t>
            </w:r>
            <w:r>
              <w:rPr>
                <w:rFonts w:hint="eastAsia" w:ascii="宋体" w:hAnsi="宋体" w:eastAsia="宋体" w:cs="宋体"/>
                <w:i w:val="0"/>
                <w:iCs w:val="0"/>
                <w:color w:val="auto"/>
                <w:sz w:val="21"/>
                <w:szCs w:val="21"/>
                <w:highlight w:val="none"/>
                <w:lang w:val="en-US" w:eastAsia="zh-CN"/>
              </w:rPr>
              <w:t>有详细</w:t>
            </w:r>
            <w:r>
              <w:rPr>
                <w:rFonts w:hint="eastAsia" w:ascii="宋体" w:hAnsi="宋体" w:cs="宋体"/>
                <w:i w:val="0"/>
                <w:iCs w:val="0"/>
                <w:color w:val="auto"/>
                <w:sz w:val="21"/>
                <w:szCs w:val="21"/>
                <w:highlight w:val="none"/>
                <w:lang w:val="en-US" w:eastAsia="zh-CN"/>
              </w:rPr>
              <w:t>的</w:t>
            </w:r>
            <w:r>
              <w:rPr>
                <w:rFonts w:hint="eastAsia" w:ascii="宋体" w:hAnsi="宋体" w:eastAsia="宋体" w:cs="宋体"/>
                <w:color w:val="auto"/>
                <w:sz w:val="21"/>
                <w:szCs w:val="21"/>
                <w:highlight w:val="none"/>
                <w:lang w:eastAsia="zh-CN"/>
              </w:rPr>
              <w:t>各级别检查及监督机制的主要职责及检查程序；</w:t>
            </w:r>
            <w:r>
              <w:rPr>
                <w:rFonts w:hint="eastAsia" w:ascii="宋体" w:hAnsi="宋体" w:eastAsia="宋体" w:cs="宋体"/>
                <w:color w:val="auto"/>
                <w:sz w:val="21"/>
                <w:szCs w:val="21"/>
                <w:highlight w:val="none"/>
                <w:lang w:val="en-US" w:eastAsia="zh-CN"/>
              </w:rPr>
              <w:t>针对病人突然增多等突发情况采购单位的布草洗涤量急剧增加或布草告急需要临时增加洗涤、消杀时，设备</w:t>
            </w:r>
            <w:r>
              <w:rPr>
                <w:rFonts w:hint="eastAsia" w:ascii="宋体" w:hAnsi="宋体" w:cs="宋体"/>
                <w:color w:val="auto"/>
                <w:sz w:val="21"/>
                <w:szCs w:val="21"/>
                <w:highlight w:val="none"/>
                <w:lang w:val="en-US" w:eastAsia="zh-CN"/>
              </w:rPr>
              <w:t>可</w:t>
            </w:r>
            <w:r>
              <w:rPr>
                <w:rFonts w:hint="eastAsia" w:ascii="宋体" w:hAnsi="宋体" w:eastAsia="宋体" w:cs="宋体"/>
                <w:color w:val="auto"/>
                <w:sz w:val="21"/>
                <w:szCs w:val="21"/>
                <w:highlight w:val="none"/>
                <w:lang w:val="en-US" w:eastAsia="zh-CN"/>
              </w:rPr>
              <w:t>灵活调动，有应急管理机制和突发事件的解决措施。</w:t>
            </w:r>
          </w:p>
        </w:tc>
        <w:tc>
          <w:tcPr>
            <w:tcW w:w="880" w:type="dxa"/>
            <w:vAlign w:val="center"/>
          </w:tcPr>
          <w:p>
            <w:pPr>
              <w:widowControl/>
              <w:wordWrap w:val="0"/>
              <w:spacing w:line="360" w:lineRule="exact"/>
              <w:jc w:val="center"/>
              <w:rPr>
                <w:rFonts w:hint="default"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2.4</w:t>
            </w:r>
          </w:p>
        </w:tc>
        <w:tc>
          <w:tcPr>
            <w:tcW w:w="1335" w:type="dxa"/>
            <w:vAlign w:val="center"/>
          </w:tcPr>
          <w:p>
            <w:pPr>
              <w:pStyle w:val="32"/>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bCs w:val="0"/>
                <w:color w:val="auto"/>
                <w:sz w:val="21"/>
                <w:szCs w:val="21"/>
                <w:highlight w:val="none"/>
                <w:lang w:val="en-US" w:eastAsia="zh-CN"/>
              </w:rPr>
              <w:t>拟投入洗涤人员方案</w:t>
            </w:r>
            <w:r>
              <w:rPr>
                <w:rFonts w:hint="eastAsia" w:ascii="宋体" w:hAnsi="宋体" w:eastAsia="宋体" w:cs="宋体"/>
                <w:b/>
                <w:color w:val="auto"/>
                <w:sz w:val="21"/>
                <w:szCs w:val="21"/>
                <w:highlight w:val="none"/>
                <w:lang w:eastAsia="zh-CN"/>
              </w:rPr>
              <w:t>（</w:t>
            </w:r>
            <w:r>
              <w:rPr>
                <w:rFonts w:hint="eastAsia" w:ascii="宋体" w:hAnsi="宋体" w:eastAsia="宋体" w:cs="宋体"/>
                <w:b/>
                <w:bCs/>
                <w:color w:val="auto"/>
                <w:sz w:val="21"/>
                <w:szCs w:val="21"/>
                <w:highlight w:val="none"/>
              </w:rPr>
              <w:t>满分</w:t>
            </w:r>
            <w:r>
              <w:rPr>
                <w:rFonts w:hint="eastAsia" w:ascii="宋体" w:hAnsi="宋体" w:eastAsia="宋体" w:cs="宋体"/>
                <w:b/>
                <w:color w:val="auto"/>
                <w:sz w:val="21"/>
                <w:szCs w:val="21"/>
                <w:highlight w:val="none"/>
                <w:lang w:val="en-US" w:eastAsia="zh-CN"/>
              </w:rPr>
              <w:t>1</w:t>
            </w:r>
            <w:r>
              <w:rPr>
                <w:rFonts w:hint="eastAsia" w:hAnsi="宋体" w:cs="宋体"/>
                <w:b/>
                <w:color w:val="auto"/>
                <w:sz w:val="21"/>
                <w:szCs w:val="21"/>
                <w:highlight w:val="none"/>
                <w:lang w:val="en-US" w:eastAsia="zh-CN"/>
              </w:rPr>
              <w:t>2</w:t>
            </w:r>
            <w:r>
              <w:rPr>
                <w:rFonts w:hint="eastAsia" w:ascii="宋体" w:hAnsi="宋体" w:eastAsia="宋体" w:cs="宋体"/>
                <w:b/>
                <w:color w:val="auto"/>
                <w:sz w:val="21"/>
                <w:szCs w:val="21"/>
                <w:highlight w:val="none"/>
              </w:rPr>
              <w:t>分</w:t>
            </w:r>
            <w:r>
              <w:rPr>
                <w:rFonts w:hint="eastAsia" w:ascii="宋体" w:hAnsi="宋体" w:eastAsia="宋体" w:cs="宋体"/>
                <w:b/>
                <w:color w:val="auto"/>
                <w:sz w:val="21"/>
                <w:szCs w:val="21"/>
                <w:highlight w:val="none"/>
                <w:lang w:eastAsia="zh-CN"/>
              </w:rPr>
              <w:t>）</w:t>
            </w:r>
          </w:p>
          <w:p>
            <w:pPr>
              <w:widowControl/>
              <w:wordWrap w:val="0"/>
              <w:spacing w:line="360" w:lineRule="exact"/>
              <w:jc w:val="center"/>
              <w:rPr>
                <w:rFonts w:hint="eastAsia" w:ascii="宋体" w:hAnsi="宋体" w:cs="宋体"/>
                <w:b/>
                <w:szCs w:val="21"/>
                <w:highlight w:val="none"/>
              </w:rPr>
            </w:pPr>
          </w:p>
        </w:tc>
        <w:tc>
          <w:tcPr>
            <w:tcW w:w="661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bCs/>
                <w:color w:val="auto"/>
                <w:highlight w:val="none"/>
              </w:rPr>
            </w:pPr>
            <w:r>
              <w:rPr>
                <w:rFonts w:hint="eastAsia" w:ascii="宋体" w:hAnsi="宋体" w:eastAsia="宋体" w:cs="宋体"/>
                <w:b/>
                <w:bCs/>
                <w:color w:val="auto"/>
                <w:sz w:val="21"/>
                <w:szCs w:val="21"/>
                <w:highlight w:val="none"/>
              </w:rPr>
              <w:t>一档（</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分）：</w:t>
            </w:r>
            <w:r>
              <w:rPr>
                <w:rFonts w:hint="eastAsia" w:ascii="宋体" w:hAnsi="宋体" w:eastAsia="宋体" w:cs="宋体"/>
                <w:b w:val="0"/>
                <w:bCs w:val="0"/>
                <w:color w:val="auto"/>
                <w:sz w:val="21"/>
                <w:szCs w:val="21"/>
                <w:highlight w:val="none"/>
                <w:lang w:eastAsia="zh-CN"/>
              </w:rPr>
              <w:t>响应文件中</w:t>
            </w:r>
            <w:r>
              <w:rPr>
                <w:rFonts w:hint="eastAsia" w:ascii="宋体" w:hAnsi="宋体" w:eastAsia="宋体" w:cs="宋体"/>
                <w:b w:val="0"/>
                <w:bCs w:val="0"/>
                <w:color w:val="auto"/>
                <w:highlight w:val="none"/>
                <w:lang w:val="en-US" w:eastAsia="zh-CN"/>
              </w:rPr>
              <w:t>未提供拟投入洗涤人员方案不得分。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二档（</w:t>
            </w:r>
            <w:r>
              <w:rPr>
                <w:rFonts w:hint="eastAsia" w:ascii="宋体" w:hAnsi="宋体" w:cs="宋体"/>
                <w:b/>
                <w:bCs/>
                <w:color w:val="auto"/>
                <w:highlight w:val="none"/>
                <w:lang w:val="en-US" w:eastAsia="zh-CN"/>
              </w:rPr>
              <w:t>3</w:t>
            </w:r>
            <w:r>
              <w:rPr>
                <w:rFonts w:hint="eastAsia" w:ascii="宋体" w:hAnsi="宋体" w:eastAsia="宋体" w:cs="宋体"/>
                <w:b/>
                <w:bCs/>
                <w:color w:val="auto"/>
                <w:highlight w:val="none"/>
                <w:lang w:val="en-US" w:eastAsia="zh-CN"/>
              </w:rPr>
              <w:t>分）：</w:t>
            </w:r>
            <w:r>
              <w:rPr>
                <w:rFonts w:hint="eastAsia" w:ascii="宋体" w:hAnsi="宋体" w:eastAsia="宋体" w:cs="宋体"/>
                <w:color w:val="auto"/>
                <w:highlight w:val="none"/>
                <w:lang w:val="en-US" w:eastAsia="zh-CN"/>
              </w:rPr>
              <w:t>具有洗涤人员岗位架构，对项目实施设置洗涤岗位职责，制定拟投入人员规划安排表，拟投入人员中包含项目负责人1人、收发运输布草岗1人、布草洗涤岗1人、布草烘干折叠1人、缝补布草岗1人。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三档（</w:t>
            </w:r>
            <w:r>
              <w:rPr>
                <w:rFonts w:hint="eastAsia" w:ascii="宋体" w:hAnsi="宋体" w:cs="宋体"/>
                <w:b/>
                <w:bCs/>
                <w:color w:val="auto"/>
                <w:highlight w:val="none"/>
                <w:lang w:val="en-US" w:eastAsia="zh-CN"/>
              </w:rPr>
              <w:t>6</w:t>
            </w:r>
            <w:r>
              <w:rPr>
                <w:rFonts w:hint="eastAsia" w:ascii="宋体" w:hAnsi="宋体" w:eastAsia="宋体" w:cs="宋体"/>
                <w:b/>
                <w:bCs/>
                <w:color w:val="auto"/>
                <w:highlight w:val="none"/>
                <w:lang w:val="en-US" w:eastAsia="zh-CN"/>
              </w:rPr>
              <w:t>分）：</w:t>
            </w:r>
            <w:r>
              <w:rPr>
                <w:rFonts w:hint="eastAsia" w:ascii="宋体" w:hAnsi="宋体" w:eastAsia="宋体" w:cs="宋体"/>
                <w:color w:val="auto"/>
                <w:highlight w:val="none"/>
                <w:lang w:val="en-US" w:eastAsia="zh-CN"/>
              </w:rPr>
              <w:t>提供基本的各岗位人员管理方案，具有洗涤人员岗位架构，对项目实施设置洗涤岗位职责，制定拟投入人员规划安排表，拟投入人员中包含项目负责人1人、收发运输布草岗1人、布草洗涤岗1人、布草烘干折叠不少于2人、缝补布草岗1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四档（</w:t>
            </w:r>
            <w:r>
              <w:rPr>
                <w:rFonts w:hint="eastAsia" w:ascii="宋体" w:hAnsi="宋体" w:cs="宋体"/>
                <w:b/>
                <w:bCs/>
                <w:color w:val="auto"/>
                <w:highlight w:val="none"/>
                <w:lang w:val="en-US" w:eastAsia="zh-CN"/>
              </w:rPr>
              <w:t>9</w:t>
            </w:r>
            <w:r>
              <w:rPr>
                <w:rFonts w:hint="eastAsia" w:ascii="宋体" w:hAnsi="宋体" w:eastAsia="宋体" w:cs="宋体"/>
                <w:b/>
                <w:bCs/>
                <w:color w:val="auto"/>
                <w:highlight w:val="none"/>
                <w:lang w:val="en-US" w:eastAsia="zh-CN"/>
              </w:rPr>
              <w:t>分）：</w:t>
            </w:r>
            <w:r>
              <w:rPr>
                <w:rFonts w:hint="eastAsia" w:ascii="宋体" w:hAnsi="宋体" w:eastAsia="宋体" w:cs="宋体"/>
                <w:color w:val="auto"/>
                <w:highlight w:val="none"/>
                <w:lang w:val="en-US" w:eastAsia="zh-CN"/>
              </w:rPr>
              <w:t>提供各岗位人员管理方案，包含应急机制洗涤人员调配计划，具有洗涤人员岗位架构，对项目实施设置洗涤岗位职责，制定拟投入人员规划安排表，拟投入人员中包含项目负责人1人、收发运输布草岗1人、布草洗涤岗不少于2人、布草烘干折叠不少于4人、缝补布草岗1人。</w:t>
            </w:r>
          </w:p>
          <w:p>
            <w:pPr>
              <w:widowControl/>
              <w:wordWrap w:val="0"/>
              <w:spacing w:line="360" w:lineRule="exact"/>
              <w:jc w:val="left"/>
              <w:rPr>
                <w:rFonts w:hint="eastAsia" w:ascii="宋体" w:hAnsi="宋体" w:cs="宋体"/>
                <w:kern w:val="0"/>
                <w:sz w:val="24"/>
                <w:highlight w:val="none"/>
              </w:rPr>
            </w:pPr>
            <w:r>
              <w:rPr>
                <w:rFonts w:hint="eastAsia" w:ascii="宋体" w:hAnsi="宋体" w:eastAsia="宋体" w:cs="宋体"/>
                <w:b/>
                <w:bCs/>
                <w:color w:val="auto"/>
                <w:highlight w:val="none"/>
                <w:lang w:val="en-US" w:eastAsia="zh-CN"/>
              </w:rPr>
              <w:t>五档（1</w:t>
            </w:r>
            <w:r>
              <w:rPr>
                <w:rFonts w:hint="eastAsia" w:ascii="宋体" w:hAnsi="宋体" w:cs="宋体"/>
                <w:b/>
                <w:bCs/>
                <w:color w:val="auto"/>
                <w:highlight w:val="none"/>
                <w:lang w:val="en-US" w:eastAsia="zh-CN"/>
              </w:rPr>
              <w:t>2</w:t>
            </w:r>
            <w:r>
              <w:rPr>
                <w:rFonts w:hint="eastAsia" w:ascii="宋体" w:hAnsi="宋体" w:eastAsia="宋体" w:cs="宋体"/>
                <w:b/>
                <w:bCs/>
                <w:color w:val="auto"/>
                <w:highlight w:val="none"/>
                <w:lang w:val="en-US" w:eastAsia="zh-CN"/>
              </w:rPr>
              <w:t>分）：</w:t>
            </w:r>
            <w:r>
              <w:rPr>
                <w:rFonts w:hint="eastAsia" w:ascii="宋体" w:hAnsi="宋体" w:eastAsia="宋体" w:cs="宋体"/>
                <w:color w:val="auto"/>
                <w:highlight w:val="none"/>
                <w:lang w:val="en-US" w:eastAsia="zh-CN"/>
              </w:rPr>
              <w:t>提供各岗位人员管理方案，包含应急机制洗涤人员调配计划、职责分工，具有洗涤人员岗位架构，对项目实施设置洗涤岗位职责，制定拟投入人员规划安排表，拟投入人员中包含项目负责人不少于2人、收发运输布草岗不少于2人、布草洗涤岗不少于3人、布草烘干折叠不少于5人、缝补布草岗不少于2人。</w:t>
            </w:r>
          </w:p>
        </w:tc>
        <w:tc>
          <w:tcPr>
            <w:tcW w:w="880" w:type="dxa"/>
            <w:vAlign w:val="center"/>
          </w:tcPr>
          <w:p>
            <w:pPr>
              <w:widowControl/>
              <w:wordWrap w:val="0"/>
              <w:spacing w:line="360" w:lineRule="exact"/>
              <w:jc w:val="center"/>
              <w:rPr>
                <w:rFonts w:hint="default"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hint="default" w:ascii="宋体" w:hAnsi="宋体" w:eastAsia="宋体" w:cs="宋体"/>
                <w:kern w:val="0"/>
                <w:szCs w:val="21"/>
                <w:highlight w:val="none"/>
                <w:lang w:val="en-US" w:eastAsia="zh-CN"/>
              </w:rPr>
            </w:pPr>
            <w:r>
              <w:rPr>
                <w:rFonts w:hint="eastAsia" w:ascii="宋体" w:hAnsi="宋体" w:cs="宋体"/>
                <w:kern w:val="0"/>
                <w:szCs w:val="21"/>
                <w:highlight w:val="none"/>
                <w:lang w:val="en-US" w:eastAsia="zh-CN"/>
              </w:rPr>
              <w:t>2.5</w:t>
            </w:r>
          </w:p>
        </w:tc>
        <w:tc>
          <w:tcPr>
            <w:tcW w:w="1335" w:type="dxa"/>
            <w:vAlign w:val="center"/>
          </w:tcPr>
          <w:p>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洗涤进度承诺方案（满分</w:t>
            </w:r>
            <w:r>
              <w:rPr>
                <w:rFonts w:hint="eastAsia" w:ascii="宋体" w:hAnsi="宋体" w:cs="宋体"/>
                <w:b/>
                <w:bCs/>
                <w:color w:val="auto"/>
                <w:highlight w:val="none"/>
                <w:lang w:val="en-US" w:eastAsia="zh-CN"/>
              </w:rPr>
              <w:t>12</w:t>
            </w:r>
            <w:r>
              <w:rPr>
                <w:rFonts w:hint="eastAsia" w:ascii="宋体" w:hAnsi="宋体" w:eastAsia="宋体" w:cs="宋体"/>
                <w:b/>
                <w:bCs/>
                <w:color w:val="auto"/>
                <w:highlight w:val="none"/>
                <w:lang w:val="en-US" w:eastAsia="zh-CN"/>
              </w:rPr>
              <w:t>分）</w:t>
            </w:r>
          </w:p>
          <w:p>
            <w:pPr>
              <w:widowControl/>
              <w:wordWrap w:val="0"/>
              <w:spacing w:line="360" w:lineRule="exact"/>
              <w:jc w:val="center"/>
              <w:rPr>
                <w:rFonts w:hint="eastAsia" w:ascii="宋体" w:hAnsi="宋体" w:cs="宋体"/>
                <w:b/>
                <w:szCs w:val="21"/>
                <w:highlight w:val="none"/>
              </w:rPr>
            </w:pPr>
          </w:p>
        </w:tc>
        <w:tc>
          <w:tcPr>
            <w:tcW w:w="6615" w:type="dxa"/>
            <w:vAlign w:val="center"/>
          </w:tcPr>
          <w:p>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一档（</w:t>
            </w:r>
            <w:r>
              <w:rPr>
                <w:rFonts w:hint="eastAsia" w:ascii="宋体" w:hAnsi="宋体" w:cs="宋体"/>
                <w:b/>
                <w:bCs/>
                <w:color w:val="auto"/>
                <w:highlight w:val="none"/>
                <w:lang w:val="en-US" w:eastAsia="zh-CN"/>
              </w:rPr>
              <w:t>3</w:t>
            </w:r>
            <w:r>
              <w:rPr>
                <w:rFonts w:hint="eastAsia" w:ascii="宋体" w:hAnsi="宋体" w:eastAsia="宋体" w:cs="宋体"/>
                <w:b/>
                <w:bCs/>
                <w:color w:val="auto"/>
                <w:highlight w:val="none"/>
              </w:rPr>
              <w:t>分）：</w:t>
            </w:r>
            <w:r>
              <w:rPr>
                <w:rFonts w:hint="eastAsia" w:ascii="宋体" w:hAnsi="宋体" w:eastAsia="宋体" w:cs="宋体"/>
                <w:color w:val="auto"/>
                <w:highlight w:val="none"/>
                <w:lang w:val="en-US" w:eastAsia="zh-CN"/>
              </w:rPr>
              <w:t>为保障特殊时期的应急响应与配合，保障布草运输的</w:t>
            </w:r>
            <w:r>
              <w:rPr>
                <w:rFonts w:hint="eastAsia" w:ascii="宋体" w:hAnsi="宋体" w:eastAsia="宋体" w:cs="宋体"/>
                <w:color w:val="auto"/>
                <w:highlight w:val="none"/>
              </w:rPr>
              <w:t>及时性</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供应商须承诺成交后</w:t>
            </w:r>
            <w:r>
              <w:rPr>
                <w:rFonts w:hint="eastAsia" w:ascii="宋体" w:hAnsi="宋体" w:eastAsia="宋体" w:cs="宋体"/>
                <w:color w:val="auto"/>
                <w:highlight w:val="none"/>
              </w:rPr>
              <w:t>接到采购人</w:t>
            </w:r>
            <w:r>
              <w:rPr>
                <w:rFonts w:hint="eastAsia" w:ascii="宋体" w:hAnsi="宋体" w:eastAsia="宋体" w:cs="宋体"/>
                <w:color w:val="auto"/>
                <w:highlight w:val="none"/>
                <w:lang w:val="en-US" w:eastAsia="zh-CN"/>
              </w:rPr>
              <w:t>紧急</w:t>
            </w:r>
            <w:r>
              <w:rPr>
                <w:rFonts w:hint="eastAsia" w:ascii="宋体" w:hAnsi="宋体" w:eastAsia="宋体" w:cs="宋体"/>
                <w:color w:val="auto"/>
                <w:highlight w:val="none"/>
              </w:rPr>
              <w:t>服务需求通知后，</w:t>
            </w:r>
            <w:r>
              <w:rPr>
                <w:rFonts w:hint="eastAsia" w:ascii="宋体" w:hAnsi="宋体" w:eastAsia="宋体" w:cs="宋体"/>
                <w:color w:val="auto"/>
                <w:highlight w:val="none"/>
                <w:lang w:val="en-US" w:eastAsia="zh-CN"/>
              </w:rPr>
              <w:t>1.5个</w:t>
            </w:r>
            <w:r>
              <w:rPr>
                <w:rFonts w:hint="eastAsia" w:ascii="宋体" w:hAnsi="宋体" w:eastAsia="宋体" w:cs="宋体"/>
                <w:color w:val="auto"/>
                <w:highlight w:val="none"/>
              </w:rPr>
              <w:t>小时内响应，</w:t>
            </w:r>
            <w:r>
              <w:rPr>
                <w:rFonts w:hint="eastAsia" w:ascii="宋体" w:hAnsi="宋体" w:eastAsia="宋体" w:cs="宋体"/>
                <w:color w:val="auto"/>
                <w:highlight w:val="none"/>
                <w:lang w:val="en-US" w:eastAsia="zh-CN"/>
              </w:rPr>
              <w:t>120分钟</w:t>
            </w:r>
            <w:r>
              <w:rPr>
                <w:rFonts w:hint="eastAsia" w:ascii="宋体" w:hAnsi="宋体" w:eastAsia="宋体" w:cs="宋体"/>
                <w:color w:val="auto"/>
                <w:highlight w:val="none"/>
              </w:rPr>
              <w:t>内到达现场提供服务</w:t>
            </w:r>
            <w:r>
              <w:rPr>
                <w:rFonts w:hint="eastAsia" w:ascii="宋体" w:hAnsi="宋体" w:eastAsia="宋体" w:cs="宋体"/>
                <w:color w:val="auto"/>
                <w:highlight w:val="none"/>
                <w:lang w:val="en-US" w:eastAsia="zh-CN"/>
              </w:rPr>
              <w:t>；具有基本的服务响应</w:t>
            </w:r>
            <w:r>
              <w:rPr>
                <w:rFonts w:hint="eastAsia" w:ascii="宋体" w:hAnsi="宋体" w:eastAsia="宋体" w:cs="宋体"/>
                <w:color w:val="auto"/>
                <w:highlight w:val="none"/>
              </w:rPr>
              <w:t>措施</w:t>
            </w:r>
            <w:r>
              <w:rPr>
                <w:rFonts w:hint="eastAsia" w:ascii="宋体" w:hAnsi="宋体" w:eastAsia="宋体" w:cs="宋体"/>
                <w:color w:val="auto"/>
                <w:highlight w:val="none"/>
                <w:lang w:eastAsia="zh-CN"/>
              </w:rPr>
              <w:t>。</w:t>
            </w:r>
          </w:p>
          <w:p>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val="en-US" w:eastAsia="zh-CN"/>
              </w:rPr>
              <w:t>二档（</w:t>
            </w:r>
            <w:r>
              <w:rPr>
                <w:rFonts w:hint="eastAsia" w:ascii="宋体" w:hAnsi="宋体" w:cs="宋体"/>
                <w:b/>
                <w:bCs/>
                <w:color w:val="auto"/>
                <w:highlight w:val="none"/>
                <w:lang w:val="en-US" w:eastAsia="zh-CN"/>
              </w:rPr>
              <w:t>6</w:t>
            </w:r>
            <w:r>
              <w:rPr>
                <w:rFonts w:hint="eastAsia" w:ascii="宋体" w:hAnsi="宋体" w:eastAsia="宋体" w:cs="宋体"/>
                <w:b/>
                <w:bCs/>
                <w:color w:val="auto"/>
                <w:highlight w:val="none"/>
                <w:lang w:val="en-US" w:eastAsia="zh-CN"/>
              </w:rPr>
              <w:t>分）：</w:t>
            </w:r>
            <w:r>
              <w:rPr>
                <w:rFonts w:hint="eastAsia" w:ascii="宋体" w:hAnsi="宋体" w:eastAsia="宋体" w:cs="宋体"/>
                <w:color w:val="auto"/>
                <w:highlight w:val="none"/>
                <w:lang w:val="en-US" w:eastAsia="zh-CN"/>
              </w:rPr>
              <w:t>为保障特殊时期的应急响应与配合，保障布草运输的</w:t>
            </w:r>
            <w:r>
              <w:rPr>
                <w:rFonts w:hint="eastAsia" w:ascii="宋体" w:hAnsi="宋体" w:eastAsia="宋体" w:cs="宋体"/>
                <w:color w:val="auto"/>
                <w:highlight w:val="none"/>
              </w:rPr>
              <w:t>及时性</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供应商须承诺成交后</w:t>
            </w:r>
            <w:r>
              <w:rPr>
                <w:rFonts w:hint="eastAsia" w:ascii="宋体" w:hAnsi="宋体" w:eastAsia="宋体" w:cs="宋体"/>
                <w:color w:val="auto"/>
                <w:highlight w:val="none"/>
              </w:rPr>
              <w:t>接到采购人</w:t>
            </w:r>
            <w:r>
              <w:rPr>
                <w:rFonts w:hint="eastAsia" w:ascii="宋体" w:hAnsi="宋体" w:eastAsia="宋体" w:cs="宋体"/>
                <w:color w:val="auto"/>
                <w:highlight w:val="none"/>
                <w:lang w:val="en-US" w:eastAsia="zh-CN"/>
              </w:rPr>
              <w:t>紧急</w:t>
            </w:r>
            <w:r>
              <w:rPr>
                <w:rFonts w:hint="eastAsia" w:ascii="宋体" w:hAnsi="宋体" w:eastAsia="宋体" w:cs="宋体"/>
                <w:color w:val="auto"/>
                <w:highlight w:val="none"/>
              </w:rPr>
              <w:t>服务需求通知后，</w:t>
            </w:r>
            <w:r>
              <w:rPr>
                <w:rFonts w:hint="eastAsia" w:ascii="宋体" w:hAnsi="宋体" w:eastAsia="宋体" w:cs="宋体"/>
                <w:color w:val="auto"/>
                <w:highlight w:val="none"/>
                <w:lang w:val="en-US" w:eastAsia="zh-CN"/>
              </w:rPr>
              <w:t>1个</w:t>
            </w:r>
            <w:r>
              <w:rPr>
                <w:rFonts w:hint="eastAsia" w:ascii="宋体" w:hAnsi="宋体" w:eastAsia="宋体" w:cs="宋体"/>
                <w:color w:val="auto"/>
                <w:highlight w:val="none"/>
              </w:rPr>
              <w:t>小时内响应，</w:t>
            </w:r>
            <w:r>
              <w:rPr>
                <w:rFonts w:hint="eastAsia" w:ascii="宋体" w:hAnsi="宋体" w:eastAsia="宋体" w:cs="宋体"/>
                <w:color w:val="auto"/>
                <w:highlight w:val="none"/>
                <w:lang w:val="en-US" w:eastAsia="zh-CN"/>
              </w:rPr>
              <w:t>90分钟</w:t>
            </w:r>
            <w:r>
              <w:rPr>
                <w:rFonts w:hint="eastAsia" w:ascii="宋体" w:hAnsi="宋体" w:eastAsia="宋体" w:cs="宋体"/>
                <w:color w:val="auto"/>
                <w:highlight w:val="none"/>
              </w:rPr>
              <w:t>内到达现场提供服务</w:t>
            </w:r>
            <w:r>
              <w:rPr>
                <w:rFonts w:hint="eastAsia" w:ascii="宋体" w:hAnsi="宋体" w:eastAsia="宋体" w:cs="宋体"/>
                <w:color w:val="auto"/>
                <w:highlight w:val="none"/>
                <w:lang w:val="en-US" w:eastAsia="zh-CN"/>
              </w:rPr>
              <w:t>；具有基本的服务响应</w:t>
            </w:r>
            <w:r>
              <w:rPr>
                <w:rFonts w:hint="eastAsia" w:ascii="宋体" w:hAnsi="宋体" w:eastAsia="宋体" w:cs="宋体"/>
                <w:color w:val="auto"/>
                <w:highlight w:val="none"/>
              </w:rPr>
              <w:t>措施</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服务内容安排</w:t>
            </w:r>
            <w:r>
              <w:rPr>
                <w:rFonts w:hint="eastAsia" w:ascii="宋体" w:hAnsi="宋体" w:eastAsia="宋体" w:cs="宋体"/>
                <w:color w:val="auto"/>
                <w:highlight w:val="none"/>
                <w:lang w:eastAsia="zh-CN"/>
              </w:rPr>
              <w:t>。</w:t>
            </w:r>
          </w:p>
          <w:p>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highlight w:val="none"/>
                <w:lang w:eastAsia="zh-CN"/>
              </w:rPr>
            </w:pPr>
            <w:r>
              <w:rPr>
                <w:rFonts w:hint="eastAsia" w:ascii="宋体" w:hAnsi="宋体" w:eastAsia="宋体" w:cs="宋体"/>
                <w:b/>
                <w:bCs/>
                <w:color w:val="auto"/>
                <w:highlight w:val="none"/>
                <w:lang w:val="en-US" w:eastAsia="zh-CN"/>
              </w:rPr>
              <w:t>三档（</w:t>
            </w:r>
            <w:r>
              <w:rPr>
                <w:rFonts w:hint="eastAsia" w:ascii="宋体" w:hAnsi="宋体" w:cs="宋体"/>
                <w:b/>
                <w:bCs/>
                <w:color w:val="auto"/>
                <w:highlight w:val="none"/>
                <w:lang w:val="en-US" w:eastAsia="zh-CN"/>
              </w:rPr>
              <w:t>9</w:t>
            </w:r>
            <w:r>
              <w:rPr>
                <w:rFonts w:hint="eastAsia" w:ascii="宋体" w:hAnsi="宋体" w:eastAsia="宋体" w:cs="宋体"/>
                <w:b/>
                <w:bCs/>
                <w:color w:val="auto"/>
                <w:highlight w:val="none"/>
                <w:lang w:val="en-US" w:eastAsia="zh-CN"/>
              </w:rPr>
              <w:t>分）：</w:t>
            </w:r>
            <w:r>
              <w:rPr>
                <w:rFonts w:hint="eastAsia" w:ascii="宋体" w:hAnsi="宋体" w:eastAsia="宋体" w:cs="宋体"/>
                <w:color w:val="auto"/>
                <w:highlight w:val="none"/>
                <w:lang w:val="en-US" w:eastAsia="zh-CN"/>
              </w:rPr>
              <w:t>为保障特殊时期的应急响应与配合，保障布草运输的</w:t>
            </w:r>
            <w:r>
              <w:rPr>
                <w:rFonts w:hint="eastAsia" w:ascii="宋体" w:hAnsi="宋体" w:eastAsia="宋体" w:cs="宋体"/>
                <w:color w:val="auto"/>
                <w:highlight w:val="none"/>
              </w:rPr>
              <w:t>及时性</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供应商须承诺成交后</w:t>
            </w:r>
            <w:r>
              <w:rPr>
                <w:rFonts w:hint="eastAsia" w:ascii="宋体" w:hAnsi="宋体" w:eastAsia="宋体" w:cs="宋体"/>
                <w:color w:val="auto"/>
                <w:highlight w:val="none"/>
              </w:rPr>
              <w:t>接到采购人</w:t>
            </w:r>
            <w:r>
              <w:rPr>
                <w:rFonts w:hint="eastAsia" w:ascii="宋体" w:hAnsi="宋体" w:eastAsia="宋体" w:cs="宋体"/>
                <w:color w:val="auto"/>
                <w:highlight w:val="none"/>
                <w:lang w:val="en-US" w:eastAsia="zh-CN"/>
              </w:rPr>
              <w:t>紧急</w:t>
            </w:r>
            <w:r>
              <w:rPr>
                <w:rFonts w:hint="eastAsia" w:ascii="宋体" w:hAnsi="宋体" w:eastAsia="宋体" w:cs="宋体"/>
                <w:color w:val="auto"/>
                <w:highlight w:val="none"/>
              </w:rPr>
              <w:t>服务需求通知后，</w:t>
            </w:r>
            <w:r>
              <w:rPr>
                <w:rFonts w:hint="eastAsia" w:ascii="宋体" w:hAnsi="宋体" w:eastAsia="宋体" w:cs="宋体"/>
                <w:color w:val="auto"/>
                <w:highlight w:val="none"/>
                <w:lang w:val="en-US" w:eastAsia="zh-CN"/>
              </w:rPr>
              <w:t>30分钟内</w:t>
            </w:r>
            <w:r>
              <w:rPr>
                <w:rFonts w:hint="eastAsia" w:ascii="宋体" w:hAnsi="宋体" w:eastAsia="宋体" w:cs="宋体"/>
                <w:color w:val="auto"/>
                <w:highlight w:val="none"/>
              </w:rPr>
              <w:t>响应，</w:t>
            </w:r>
            <w:r>
              <w:rPr>
                <w:rFonts w:hint="eastAsia" w:ascii="宋体" w:hAnsi="宋体" w:eastAsia="宋体" w:cs="宋体"/>
                <w:color w:val="auto"/>
                <w:highlight w:val="none"/>
                <w:lang w:val="en-US" w:eastAsia="zh-CN"/>
              </w:rPr>
              <w:t>60分钟</w:t>
            </w:r>
            <w:r>
              <w:rPr>
                <w:rFonts w:hint="eastAsia" w:ascii="宋体" w:hAnsi="宋体" w:eastAsia="宋体" w:cs="宋体"/>
                <w:color w:val="auto"/>
                <w:highlight w:val="none"/>
              </w:rPr>
              <w:t>内到达现场提供服务</w:t>
            </w:r>
            <w:r>
              <w:rPr>
                <w:rFonts w:hint="eastAsia" w:ascii="宋体" w:hAnsi="宋体" w:eastAsia="宋体" w:cs="宋体"/>
                <w:color w:val="auto"/>
                <w:highlight w:val="none"/>
                <w:lang w:val="en-US" w:eastAsia="zh-CN"/>
              </w:rPr>
              <w:t>；具有服务响应</w:t>
            </w:r>
            <w:r>
              <w:rPr>
                <w:rFonts w:hint="eastAsia" w:ascii="宋体" w:hAnsi="宋体" w:eastAsia="宋体" w:cs="宋体"/>
                <w:color w:val="auto"/>
                <w:highlight w:val="none"/>
              </w:rPr>
              <w:t>措施</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w:t>
            </w:r>
            <w:r>
              <w:rPr>
                <w:rFonts w:hint="eastAsia" w:ascii="宋体" w:hAnsi="宋体" w:eastAsia="宋体" w:cs="宋体"/>
                <w:color w:val="auto"/>
                <w:highlight w:val="none"/>
                <w:lang w:val="en-US" w:eastAsia="zh-CN"/>
              </w:rPr>
              <w:t>服务响应</w:t>
            </w:r>
            <w:r>
              <w:rPr>
                <w:rFonts w:hint="eastAsia" w:ascii="宋体" w:hAnsi="宋体" w:eastAsia="宋体" w:cs="宋体"/>
                <w:color w:val="auto"/>
                <w:highlight w:val="none"/>
              </w:rPr>
              <w:t>流程</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服务内容安排</w:t>
            </w:r>
            <w:r>
              <w:rPr>
                <w:rFonts w:hint="eastAsia" w:ascii="宋体" w:hAnsi="宋体" w:eastAsia="宋体" w:cs="宋体"/>
                <w:color w:val="auto"/>
                <w:highlight w:val="none"/>
                <w:lang w:eastAsia="zh-CN"/>
              </w:rPr>
              <w:t>。</w:t>
            </w:r>
          </w:p>
          <w:p>
            <w:pPr>
              <w:widowControl/>
              <w:wordWrap w:val="0"/>
              <w:spacing w:line="360" w:lineRule="exact"/>
              <w:jc w:val="center"/>
              <w:rPr>
                <w:rFonts w:hint="eastAsia" w:ascii="宋体" w:hAnsi="宋体" w:cs="宋体"/>
                <w:kern w:val="0"/>
                <w:sz w:val="24"/>
                <w:highlight w:val="none"/>
              </w:rPr>
            </w:pPr>
            <w:r>
              <w:rPr>
                <w:rFonts w:hint="eastAsia" w:ascii="宋体" w:hAnsi="宋体" w:eastAsia="宋体" w:cs="宋体"/>
                <w:b/>
                <w:bCs/>
                <w:color w:val="auto"/>
                <w:highlight w:val="none"/>
                <w:lang w:val="en-US" w:eastAsia="zh-CN"/>
              </w:rPr>
              <w:t>四档（1</w:t>
            </w:r>
            <w:r>
              <w:rPr>
                <w:rFonts w:hint="eastAsia" w:ascii="宋体" w:hAnsi="宋体" w:cs="宋体"/>
                <w:b/>
                <w:bCs/>
                <w:color w:val="auto"/>
                <w:highlight w:val="none"/>
                <w:lang w:val="en-US" w:eastAsia="zh-CN"/>
              </w:rPr>
              <w:t>2</w:t>
            </w:r>
            <w:r>
              <w:rPr>
                <w:rFonts w:hint="eastAsia" w:ascii="宋体" w:hAnsi="宋体" w:eastAsia="宋体" w:cs="宋体"/>
                <w:b/>
                <w:bCs/>
                <w:color w:val="auto"/>
                <w:highlight w:val="none"/>
                <w:lang w:val="en-US" w:eastAsia="zh-CN"/>
              </w:rPr>
              <w:t>分）：</w:t>
            </w:r>
            <w:r>
              <w:rPr>
                <w:rFonts w:hint="eastAsia" w:ascii="宋体" w:hAnsi="宋体" w:eastAsia="宋体" w:cs="宋体"/>
                <w:color w:val="auto"/>
                <w:highlight w:val="none"/>
                <w:lang w:val="en-US" w:eastAsia="zh-CN"/>
              </w:rPr>
              <w:t>为保障特殊时期的应急响应与配合，保障布草运输的</w:t>
            </w:r>
            <w:r>
              <w:rPr>
                <w:rFonts w:hint="eastAsia" w:ascii="宋体" w:hAnsi="宋体" w:eastAsia="宋体" w:cs="宋体"/>
                <w:color w:val="auto"/>
                <w:highlight w:val="none"/>
              </w:rPr>
              <w:t>及时性</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供应商须承诺成交后</w:t>
            </w:r>
            <w:r>
              <w:rPr>
                <w:rFonts w:hint="eastAsia" w:ascii="宋体" w:hAnsi="宋体" w:eastAsia="宋体" w:cs="宋体"/>
                <w:color w:val="auto"/>
                <w:highlight w:val="none"/>
              </w:rPr>
              <w:t>接到采购人</w:t>
            </w:r>
            <w:r>
              <w:rPr>
                <w:rFonts w:hint="eastAsia" w:ascii="宋体" w:hAnsi="宋体" w:eastAsia="宋体" w:cs="宋体"/>
                <w:color w:val="auto"/>
                <w:highlight w:val="none"/>
                <w:lang w:val="en-US" w:eastAsia="zh-CN"/>
              </w:rPr>
              <w:t>紧急</w:t>
            </w:r>
            <w:r>
              <w:rPr>
                <w:rFonts w:hint="eastAsia" w:ascii="宋体" w:hAnsi="宋体" w:eastAsia="宋体" w:cs="宋体"/>
                <w:color w:val="auto"/>
                <w:highlight w:val="none"/>
              </w:rPr>
              <w:t>服务需求通知后，</w:t>
            </w:r>
            <w:r>
              <w:rPr>
                <w:rFonts w:hint="eastAsia" w:ascii="宋体" w:hAnsi="宋体" w:eastAsia="宋体" w:cs="宋体"/>
                <w:color w:val="auto"/>
                <w:highlight w:val="none"/>
                <w:lang w:val="en-US" w:eastAsia="zh-CN"/>
              </w:rPr>
              <w:t>15分钟</w:t>
            </w:r>
            <w:r>
              <w:rPr>
                <w:rFonts w:hint="eastAsia" w:ascii="宋体" w:hAnsi="宋体" w:eastAsia="宋体" w:cs="宋体"/>
                <w:color w:val="auto"/>
                <w:highlight w:val="none"/>
              </w:rPr>
              <w:t>内响应，</w:t>
            </w:r>
            <w:r>
              <w:rPr>
                <w:rFonts w:hint="eastAsia" w:ascii="宋体" w:hAnsi="宋体" w:eastAsia="宋体" w:cs="宋体"/>
                <w:color w:val="auto"/>
                <w:highlight w:val="none"/>
                <w:lang w:val="en-US" w:eastAsia="zh-CN"/>
              </w:rPr>
              <w:t>40分钟</w:t>
            </w:r>
            <w:r>
              <w:rPr>
                <w:rFonts w:hint="eastAsia" w:ascii="宋体" w:hAnsi="宋体" w:eastAsia="宋体" w:cs="宋体"/>
                <w:color w:val="auto"/>
                <w:highlight w:val="none"/>
              </w:rPr>
              <w:t>内到达现场提供服务</w:t>
            </w:r>
            <w:r>
              <w:rPr>
                <w:rFonts w:hint="eastAsia" w:ascii="宋体" w:hAnsi="宋体" w:eastAsia="宋体" w:cs="宋体"/>
                <w:color w:val="auto"/>
                <w:highlight w:val="none"/>
                <w:lang w:val="en-US" w:eastAsia="zh-CN"/>
              </w:rPr>
              <w:t>；具有服务响应</w:t>
            </w:r>
            <w:r>
              <w:rPr>
                <w:rFonts w:hint="eastAsia" w:ascii="宋体" w:hAnsi="宋体" w:eastAsia="宋体" w:cs="宋体"/>
                <w:color w:val="auto"/>
                <w:highlight w:val="none"/>
              </w:rPr>
              <w:t>措施</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具体</w:t>
            </w:r>
            <w:r>
              <w:rPr>
                <w:rFonts w:hint="eastAsia" w:ascii="宋体" w:hAnsi="宋体" w:eastAsia="宋体" w:cs="宋体"/>
                <w:color w:val="auto"/>
                <w:highlight w:val="none"/>
                <w:lang w:val="en-US" w:eastAsia="zh-CN"/>
              </w:rPr>
              <w:t>服务响应</w:t>
            </w:r>
            <w:r>
              <w:rPr>
                <w:rFonts w:hint="eastAsia" w:ascii="宋体" w:hAnsi="宋体" w:eastAsia="宋体" w:cs="宋体"/>
                <w:color w:val="auto"/>
                <w:highlight w:val="none"/>
              </w:rPr>
              <w:t>流程</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服务内容安排</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服务响应</w:t>
            </w:r>
            <w:r>
              <w:rPr>
                <w:rFonts w:hint="eastAsia" w:ascii="宋体" w:hAnsi="宋体" w:eastAsia="宋体" w:cs="宋体"/>
                <w:color w:val="auto"/>
                <w:highlight w:val="none"/>
              </w:rPr>
              <w:t>进度安排整体符合实际情况的</w:t>
            </w:r>
            <w:r>
              <w:rPr>
                <w:rFonts w:hint="eastAsia" w:ascii="宋体" w:hAnsi="宋体" w:eastAsia="宋体" w:cs="宋体"/>
                <w:color w:val="auto"/>
                <w:highlight w:val="none"/>
                <w:lang w:eastAsia="zh-CN"/>
              </w:rPr>
              <w:t>。</w:t>
            </w:r>
          </w:p>
        </w:tc>
        <w:tc>
          <w:tcPr>
            <w:tcW w:w="880" w:type="dxa"/>
            <w:vAlign w:val="center"/>
          </w:tcPr>
          <w:p>
            <w:pPr>
              <w:widowControl/>
              <w:wordWrap w:val="0"/>
              <w:spacing w:line="360" w:lineRule="exact"/>
              <w:jc w:val="center"/>
              <w:rPr>
                <w:rFonts w:hint="default"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ascii="宋体" w:hAnsi="宋体" w:cs="宋体"/>
                <w:kern w:val="0"/>
                <w:szCs w:val="21"/>
                <w:highlight w:val="none"/>
              </w:rPr>
            </w:pPr>
            <w:r>
              <w:rPr>
                <w:rFonts w:hint="eastAsia" w:ascii="宋体" w:hAnsi="宋体" w:cs="宋体"/>
                <w:kern w:val="0"/>
                <w:szCs w:val="21"/>
                <w:highlight w:val="none"/>
              </w:rPr>
              <w:t>3</w:t>
            </w:r>
          </w:p>
        </w:tc>
        <w:tc>
          <w:tcPr>
            <w:tcW w:w="1335" w:type="dxa"/>
            <w:vAlign w:val="center"/>
          </w:tcPr>
          <w:p>
            <w:pPr>
              <w:widowControl/>
              <w:wordWrap w:val="0"/>
              <w:spacing w:line="360" w:lineRule="exact"/>
              <w:jc w:val="center"/>
              <w:rPr>
                <w:rFonts w:ascii="宋体" w:hAnsi="宋体" w:cs="宋体"/>
                <w:b/>
                <w:szCs w:val="21"/>
                <w:highlight w:val="none"/>
              </w:rPr>
            </w:pPr>
            <w:r>
              <w:rPr>
                <w:rFonts w:hint="eastAsia" w:ascii="宋体" w:hAnsi="宋体" w:cs="宋体"/>
                <w:b/>
                <w:szCs w:val="21"/>
                <w:highlight w:val="none"/>
              </w:rPr>
              <w:t>商务分</w:t>
            </w:r>
          </w:p>
        </w:tc>
        <w:tc>
          <w:tcPr>
            <w:tcW w:w="6615" w:type="dxa"/>
            <w:vAlign w:val="center"/>
          </w:tcPr>
          <w:p>
            <w:pPr>
              <w:widowControl/>
              <w:wordWrap w:val="0"/>
              <w:spacing w:line="360" w:lineRule="exact"/>
              <w:jc w:val="center"/>
              <w:rPr>
                <w:rFonts w:ascii="宋体" w:hAnsi="宋体" w:cs="宋体"/>
                <w:kern w:val="0"/>
                <w:sz w:val="24"/>
                <w:highlight w:val="none"/>
              </w:rPr>
            </w:pPr>
            <w:r>
              <w:rPr>
                <w:rFonts w:hint="eastAsia" w:ascii="宋体" w:hAnsi="宋体" w:cs="宋体"/>
                <w:kern w:val="0"/>
                <w:sz w:val="24"/>
                <w:highlight w:val="none"/>
              </w:rPr>
              <w:t>评审因素</w:t>
            </w:r>
          </w:p>
        </w:tc>
        <w:tc>
          <w:tcPr>
            <w:tcW w:w="880" w:type="dxa"/>
            <w:vAlign w:val="center"/>
          </w:tcPr>
          <w:p>
            <w:pPr>
              <w:widowControl/>
              <w:wordWrap w:val="0"/>
              <w:spacing w:line="360" w:lineRule="exact"/>
              <w:jc w:val="center"/>
              <w:rPr>
                <w:rFonts w:hint="default" w:ascii="宋体" w:hAnsi="宋体" w:eastAsia="宋体" w:cs="宋体"/>
                <w:kern w:val="0"/>
                <w:sz w:val="24"/>
                <w:highlight w:val="none"/>
                <w:lang w:val="en-US" w:eastAsia="zh-CN"/>
              </w:rPr>
            </w:pPr>
            <w:r>
              <w:rPr>
                <w:rFonts w:hint="eastAsia" w:ascii="宋体" w:hAnsi="宋体" w:cs="宋体"/>
                <w:kern w:val="0"/>
                <w:sz w:val="24"/>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jc w:val="center"/>
        </w:trPr>
        <w:tc>
          <w:tcPr>
            <w:tcW w:w="568" w:type="dxa"/>
            <w:vAlign w:val="center"/>
          </w:tcPr>
          <w:p>
            <w:pPr>
              <w:widowControl/>
              <w:wordWrap w:val="0"/>
              <w:spacing w:line="360" w:lineRule="exact"/>
              <w:jc w:val="center"/>
              <w:rPr>
                <w:rFonts w:ascii="宋体" w:hAnsi="宋体" w:cs="宋体"/>
                <w:kern w:val="0"/>
                <w:szCs w:val="21"/>
                <w:highlight w:val="none"/>
              </w:rPr>
            </w:pPr>
            <w:r>
              <w:rPr>
                <w:rFonts w:hint="eastAsia" w:ascii="宋体" w:hAnsi="宋体" w:cs="宋体"/>
                <w:kern w:val="0"/>
                <w:szCs w:val="21"/>
                <w:highlight w:val="none"/>
              </w:rPr>
              <w:t>3.1</w:t>
            </w:r>
          </w:p>
        </w:tc>
        <w:tc>
          <w:tcPr>
            <w:tcW w:w="1335" w:type="dxa"/>
            <w:vAlign w:val="center"/>
          </w:tcPr>
          <w:p>
            <w:pPr>
              <w:pStyle w:val="38"/>
              <w:keepNext w:val="0"/>
              <w:keepLines w:val="0"/>
              <w:pageBreakBefore w:val="0"/>
              <w:widowControl w:val="0"/>
              <w:kinsoku/>
              <w:wordWrap/>
              <w:overflowPunct/>
              <w:topLinePunct w:val="0"/>
              <w:autoSpaceDE/>
              <w:autoSpaceDN/>
              <w:bidi w:val="0"/>
              <w:spacing w:line="400" w:lineRule="exact"/>
              <w:jc w:val="left"/>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履约能力分</w:t>
            </w:r>
          </w:p>
          <w:p>
            <w:pPr>
              <w:wordWrap w:val="0"/>
              <w:spacing w:line="360" w:lineRule="exact"/>
              <w:jc w:val="center"/>
              <w:textAlignment w:val="baseline"/>
              <w:rPr>
                <w:rFonts w:ascii="宋体" w:hAnsi="宋体" w:cs="宋体"/>
                <w:b/>
                <w:kern w:val="0"/>
                <w:szCs w:val="21"/>
                <w:highlight w:val="none"/>
              </w:rPr>
            </w:pPr>
            <w:r>
              <w:rPr>
                <w:rFonts w:hint="eastAsia" w:ascii="宋体" w:hAnsi="宋体" w:eastAsia="宋体" w:cs="宋体"/>
                <w:b/>
                <w:bCs/>
                <w:color w:val="auto"/>
                <w:kern w:val="2"/>
                <w:sz w:val="21"/>
                <w:szCs w:val="21"/>
                <w:highlight w:val="none"/>
                <w:lang w:val="en-US" w:eastAsia="zh-CN" w:bidi="ar-SA"/>
              </w:rPr>
              <w:t>（满分</w:t>
            </w:r>
            <w:r>
              <w:rPr>
                <w:rFonts w:hint="eastAsia" w:ascii="宋体" w:hAnsi="宋体" w:cs="宋体"/>
                <w:b/>
                <w:bCs/>
                <w:color w:val="auto"/>
                <w:kern w:val="2"/>
                <w:sz w:val="21"/>
                <w:szCs w:val="21"/>
                <w:highlight w:val="none"/>
                <w:lang w:val="en-US" w:eastAsia="zh-CN" w:bidi="ar-SA"/>
              </w:rPr>
              <w:t>6</w:t>
            </w:r>
            <w:r>
              <w:rPr>
                <w:rFonts w:hint="eastAsia" w:ascii="宋体" w:hAnsi="宋体" w:eastAsia="宋体" w:cs="宋体"/>
                <w:b/>
                <w:bCs/>
                <w:color w:val="auto"/>
                <w:kern w:val="2"/>
                <w:sz w:val="21"/>
                <w:szCs w:val="21"/>
                <w:highlight w:val="none"/>
                <w:lang w:val="en-US" w:eastAsia="zh-CN" w:bidi="ar-SA"/>
              </w:rPr>
              <w:t>分）</w:t>
            </w:r>
          </w:p>
        </w:tc>
        <w:tc>
          <w:tcPr>
            <w:tcW w:w="6615" w:type="dxa"/>
            <w:vAlign w:val="center"/>
          </w:tcPr>
          <w:p>
            <w:pPr>
              <w:pStyle w:val="32"/>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具有符合医院院感防控要求的独立设备区域划分，</w:t>
            </w:r>
            <w:r>
              <w:rPr>
                <w:rFonts w:hint="eastAsia" w:ascii="宋体" w:hAnsi="宋体" w:eastAsia="宋体" w:cs="宋体"/>
                <w:color w:val="auto"/>
                <w:kern w:val="0"/>
                <w:sz w:val="21"/>
                <w:szCs w:val="21"/>
                <w:highlight w:val="none"/>
                <w:lang w:val="en-US" w:eastAsia="zh-CN"/>
              </w:rPr>
              <w:t>每提供一台</w:t>
            </w:r>
            <w:r>
              <w:rPr>
                <w:rFonts w:hint="eastAsia" w:ascii="宋体" w:hAnsi="宋体" w:eastAsia="宋体" w:cs="宋体"/>
                <w:color w:val="auto"/>
                <w:kern w:val="0"/>
                <w:sz w:val="21"/>
                <w:szCs w:val="21"/>
                <w:highlight w:val="none"/>
              </w:rPr>
              <w:t>隔离式洗衣机</w:t>
            </w:r>
            <w:r>
              <w:rPr>
                <w:rFonts w:hint="eastAsia" w:ascii="宋体" w:hAnsi="宋体" w:eastAsia="宋体" w:cs="宋体"/>
                <w:color w:val="auto"/>
                <w:kern w:val="0"/>
                <w:sz w:val="21"/>
                <w:szCs w:val="21"/>
                <w:highlight w:val="none"/>
                <w:lang w:val="en-US" w:eastAsia="zh-CN"/>
              </w:rPr>
              <w:t>或</w:t>
            </w:r>
            <w:r>
              <w:rPr>
                <w:rFonts w:hint="eastAsia" w:ascii="宋体" w:hAnsi="宋体" w:eastAsia="宋体" w:cs="宋体"/>
                <w:color w:val="auto"/>
                <w:kern w:val="0"/>
                <w:sz w:val="21"/>
                <w:szCs w:val="21"/>
                <w:highlight w:val="none"/>
              </w:rPr>
              <w:t>婴儿专用洗衣机</w:t>
            </w:r>
            <w:r>
              <w:rPr>
                <w:rFonts w:hint="eastAsia" w:ascii="宋体" w:hAnsi="宋体" w:eastAsia="宋体" w:cs="宋体"/>
                <w:color w:val="auto"/>
                <w:kern w:val="0"/>
                <w:sz w:val="21"/>
                <w:szCs w:val="21"/>
                <w:highlight w:val="none"/>
                <w:lang w:val="en-US" w:eastAsia="zh-CN"/>
              </w:rPr>
              <w:t>或</w:t>
            </w:r>
            <w:r>
              <w:rPr>
                <w:rFonts w:hint="eastAsia" w:hAnsi="宋体" w:cs="宋体"/>
                <w:color w:val="auto"/>
                <w:kern w:val="0"/>
                <w:sz w:val="21"/>
                <w:szCs w:val="21"/>
                <w:highlight w:val="none"/>
                <w:lang w:val="en-US" w:eastAsia="zh-CN"/>
              </w:rPr>
              <w:t>布草洗涤相关</w:t>
            </w:r>
            <w:r>
              <w:rPr>
                <w:rFonts w:hint="eastAsia" w:ascii="宋体" w:hAnsi="宋体" w:eastAsia="宋体" w:cs="宋体"/>
                <w:color w:val="auto"/>
                <w:kern w:val="0"/>
                <w:sz w:val="21"/>
                <w:szCs w:val="21"/>
                <w:highlight w:val="none"/>
              </w:rPr>
              <w:t>消毒设备</w:t>
            </w:r>
            <w:r>
              <w:rPr>
                <w:rFonts w:hint="eastAsia" w:ascii="宋体" w:hAnsi="宋体" w:eastAsia="宋体" w:cs="宋体"/>
                <w:color w:val="auto"/>
                <w:kern w:val="0"/>
                <w:sz w:val="21"/>
                <w:szCs w:val="21"/>
                <w:highlight w:val="none"/>
                <w:lang w:val="en-US" w:eastAsia="zh-CN"/>
              </w:rPr>
              <w:t>得</w:t>
            </w:r>
            <w:r>
              <w:rPr>
                <w:rFonts w:hint="eastAsia" w:hAnsi="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en-US" w:eastAsia="zh-CN"/>
              </w:rPr>
              <w:t>分，满分</w:t>
            </w:r>
            <w:r>
              <w:rPr>
                <w:rFonts w:hint="eastAsia" w:hAnsi="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val="en-US" w:eastAsia="zh-CN"/>
              </w:rPr>
              <w:t>分。</w:t>
            </w:r>
          </w:p>
          <w:p>
            <w:pPr>
              <w:pStyle w:val="3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left"/>
              <w:textAlignment w:val="auto"/>
              <w:outlineLvl w:val="9"/>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w:t>
            </w:r>
            <w:r>
              <w:rPr>
                <w:rFonts w:hint="eastAsia" w:ascii="宋体" w:hAnsi="宋体" w:eastAsia="宋体" w:cs="宋体"/>
                <w:b/>
                <w:bCs/>
                <w:color w:val="auto"/>
                <w:highlight w:val="none"/>
                <w:lang w:val="en-US" w:eastAsia="zh-CN"/>
              </w:rPr>
              <w:t>响应文件中</w:t>
            </w:r>
            <w:r>
              <w:rPr>
                <w:rFonts w:hint="eastAsia" w:ascii="宋体" w:hAnsi="宋体" w:eastAsia="宋体" w:cs="宋体"/>
                <w:b/>
                <w:bCs/>
                <w:color w:val="auto"/>
                <w:highlight w:val="none"/>
              </w:rPr>
              <w:t>须提供</w:t>
            </w:r>
            <w:r>
              <w:rPr>
                <w:rFonts w:hint="eastAsia" w:ascii="宋体" w:hAnsi="宋体" w:eastAsia="宋体" w:cs="宋体"/>
                <w:b/>
                <w:bCs/>
                <w:color w:val="auto"/>
                <w:highlight w:val="none"/>
                <w:lang w:val="en-US" w:eastAsia="zh-CN"/>
              </w:rPr>
              <w:t>所投</w:t>
            </w:r>
            <w:r>
              <w:rPr>
                <w:rFonts w:hint="eastAsia" w:ascii="宋体" w:hAnsi="宋体" w:eastAsia="宋体" w:cs="宋体"/>
                <w:b/>
                <w:bCs/>
                <w:color w:val="auto"/>
                <w:highlight w:val="none"/>
              </w:rPr>
              <w:t>产品</w:t>
            </w:r>
            <w:r>
              <w:rPr>
                <w:rFonts w:hint="eastAsia" w:ascii="宋体" w:hAnsi="宋体" w:eastAsia="宋体" w:cs="宋体"/>
                <w:b/>
                <w:bCs/>
                <w:color w:val="auto"/>
                <w:highlight w:val="none"/>
                <w:lang w:val="en-US" w:eastAsia="zh-CN"/>
              </w:rPr>
              <w:t>的</w:t>
            </w:r>
            <w:r>
              <w:rPr>
                <w:rFonts w:hint="eastAsia" w:ascii="宋体" w:hAnsi="宋体" w:eastAsia="宋体" w:cs="宋体"/>
                <w:b/>
                <w:bCs/>
                <w:color w:val="auto"/>
                <w:highlight w:val="none"/>
              </w:rPr>
              <w:t>实物照片</w:t>
            </w:r>
            <w:r>
              <w:rPr>
                <w:rFonts w:hint="eastAsia" w:ascii="宋体" w:hAnsi="宋体" w:cs="宋体"/>
                <w:b/>
                <w:bCs/>
                <w:color w:val="auto"/>
                <w:highlight w:val="none"/>
                <w:lang w:val="en-US" w:eastAsia="zh-CN"/>
              </w:rPr>
              <w:t>及</w:t>
            </w:r>
            <w:r>
              <w:rPr>
                <w:rFonts w:hint="eastAsia" w:ascii="宋体" w:hAnsi="宋体" w:eastAsia="宋体" w:cs="宋体"/>
                <w:b/>
                <w:bCs/>
                <w:color w:val="auto"/>
                <w:highlight w:val="none"/>
              </w:rPr>
              <w:t>购销合同复印件</w:t>
            </w:r>
            <w:r>
              <w:rPr>
                <w:rFonts w:hint="eastAsia" w:ascii="宋体" w:hAnsi="宋体" w:cs="宋体"/>
                <w:b/>
                <w:bCs/>
                <w:color w:val="auto"/>
                <w:highlight w:val="none"/>
                <w:lang w:val="en-US" w:eastAsia="zh-CN"/>
              </w:rPr>
              <w:t>或发票</w:t>
            </w:r>
            <w:r>
              <w:rPr>
                <w:rFonts w:hint="eastAsia" w:ascii="宋体" w:hAnsi="宋体" w:eastAsia="宋体" w:cs="宋体"/>
                <w:b/>
                <w:bCs/>
                <w:color w:val="auto"/>
                <w:highlight w:val="none"/>
                <w:lang w:val="en-US" w:eastAsia="zh-CN"/>
              </w:rPr>
              <w:t>并加盖供应商电子印章</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不提供不得分</w:t>
            </w:r>
            <w:r>
              <w:rPr>
                <w:rFonts w:hint="eastAsia" w:hAnsi="宋体" w:cs="宋体"/>
                <w:b/>
                <w:bCs/>
                <w:color w:val="auto"/>
                <w:highlight w:val="none"/>
                <w:lang w:val="en-US" w:eastAsia="zh-CN"/>
              </w:rPr>
              <w:t>。</w:t>
            </w:r>
            <w:r>
              <w:rPr>
                <w:rFonts w:hint="eastAsia" w:ascii="宋体" w:hAnsi="宋体" w:eastAsia="宋体" w:cs="宋体"/>
                <w:b/>
                <w:bCs/>
                <w:color w:val="auto"/>
                <w:kern w:val="0"/>
                <w:sz w:val="21"/>
                <w:szCs w:val="21"/>
                <w:highlight w:val="none"/>
                <w:lang w:val="en-US" w:eastAsia="zh-CN"/>
              </w:rPr>
              <w:t>）</w:t>
            </w:r>
          </w:p>
          <w:p>
            <w:pPr>
              <w:pStyle w:val="32"/>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具有</w:t>
            </w:r>
            <w:r>
              <w:rPr>
                <w:rFonts w:hint="eastAsia" w:ascii="宋体" w:hAnsi="宋体" w:eastAsia="宋体" w:cs="宋体"/>
                <w:color w:val="auto"/>
                <w:highlight w:val="none"/>
              </w:rPr>
              <w:t>电加热锅炉</w:t>
            </w:r>
            <w:r>
              <w:rPr>
                <w:rFonts w:hint="eastAsia" w:hAnsi="宋体" w:cs="宋体"/>
                <w:color w:val="auto"/>
                <w:highlight w:val="none"/>
                <w:lang w:val="en-US" w:eastAsia="zh-CN"/>
              </w:rPr>
              <w:t>或</w:t>
            </w:r>
            <w:r>
              <w:rPr>
                <w:rFonts w:hint="eastAsia" w:ascii="宋体" w:hAnsi="宋体" w:eastAsia="宋体" w:cs="宋体"/>
                <w:color w:val="auto"/>
                <w:highlight w:val="none"/>
              </w:rPr>
              <w:t>生物质锅炉或燃气锅炉环保型锅炉</w:t>
            </w:r>
            <w:r>
              <w:rPr>
                <w:rFonts w:hint="eastAsia" w:hAnsi="宋体" w:cs="宋体"/>
                <w:color w:val="auto"/>
                <w:highlight w:val="none"/>
                <w:lang w:eastAsia="zh-CN"/>
              </w:rPr>
              <w:t>的</w:t>
            </w:r>
            <w:r>
              <w:rPr>
                <w:rFonts w:hint="eastAsia" w:ascii="宋体" w:hAnsi="宋体" w:eastAsia="宋体" w:cs="宋体"/>
                <w:color w:val="auto"/>
                <w:highlight w:val="none"/>
              </w:rPr>
              <w:t>其中一项得</w:t>
            </w: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分</w:t>
            </w:r>
            <w:r>
              <w:rPr>
                <w:rFonts w:hint="eastAsia" w:hAnsi="宋体" w:cs="宋体"/>
                <w:color w:val="auto"/>
                <w:highlight w:val="none"/>
                <w:lang w:val="en-US" w:eastAsia="zh-CN"/>
              </w:rPr>
              <w:t>，满分2分</w:t>
            </w:r>
            <w:r>
              <w:rPr>
                <w:rFonts w:hint="eastAsia" w:ascii="宋体" w:hAnsi="宋体" w:eastAsia="宋体" w:cs="宋体"/>
                <w:color w:val="auto"/>
                <w:highlight w:val="none"/>
                <w:lang w:eastAsia="zh-CN"/>
              </w:rPr>
              <w:t>。</w:t>
            </w:r>
          </w:p>
          <w:p>
            <w:pPr>
              <w:pStyle w:val="32"/>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lang w:val="en-US" w:eastAsia="zh-CN"/>
              </w:rPr>
            </w:pPr>
            <w:r>
              <w:rPr>
                <w:rFonts w:hint="eastAsia" w:ascii="宋体" w:hAnsi="宋体" w:eastAsia="宋体" w:cs="宋体"/>
                <w:b/>
                <w:bCs/>
                <w:color w:val="auto"/>
                <w:highlight w:val="none"/>
                <w:lang w:val="en-US" w:eastAsia="zh-CN"/>
              </w:rPr>
              <w:t>（响应文件中</w:t>
            </w:r>
            <w:r>
              <w:rPr>
                <w:rFonts w:hint="eastAsia" w:ascii="宋体" w:hAnsi="宋体" w:eastAsia="宋体" w:cs="宋体"/>
                <w:b/>
                <w:bCs/>
                <w:color w:val="auto"/>
                <w:highlight w:val="none"/>
              </w:rPr>
              <w:t>须提供</w:t>
            </w:r>
            <w:r>
              <w:rPr>
                <w:rFonts w:hint="eastAsia" w:ascii="宋体" w:hAnsi="宋体" w:eastAsia="宋体" w:cs="宋体"/>
                <w:b/>
                <w:bCs/>
                <w:color w:val="auto"/>
                <w:highlight w:val="none"/>
                <w:lang w:val="en-US" w:eastAsia="zh-CN"/>
              </w:rPr>
              <w:t>所投</w:t>
            </w:r>
            <w:r>
              <w:rPr>
                <w:rFonts w:hint="eastAsia" w:ascii="宋体" w:hAnsi="宋体" w:eastAsia="宋体" w:cs="宋体"/>
                <w:b/>
                <w:bCs/>
                <w:color w:val="auto"/>
                <w:highlight w:val="none"/>
              </w:rPr>
              <w:t>产品</w:t>
            </w:r>
            <w:r>
              <w:rPr>
                <w:rFonts w:hint="eastAsia" w:ascii="宋体" w:hAnsi="宋体" w:eastAsia="宋体" w:cs="宋体"/>
                <w:b/>
                <w:bCs/>
                <w:color w:val="auto"/>
                <w:highlight w:val="none"/>
                <w:lang w:val="en-US" w:eastAsia="zh-CN"/>
              </w:rPr>
              <w:t>的</w:t>
            </w:r>
            <w:r>
              <w:rPr>
                <w:rFonts w:hint="eastAsia" w:ascii="宋体" w:hAnsi="宋体" w:eastAsia="宋体" w:cs="宋体"/>
                <w:b/>
                <w:bCs/>
                <w:color w:val="auto"/>
                <w:highlight w:val="none"/>
              </w:rPr>
              <w:t>实物照片</w:t>
            </w:r>
            <w:r>
              <w:rPr>
                <w:rFonts w:hint="eastAsia" w:ascii="宋体" w:hAnsi="宋体" w:cs="宋体"/>
                <w:b/>
                <w:bCs/>
                <w:color w:val="auto"/>
                <w:highlight w:val="none"/>
                <w:lang w:val="en-US" w:eastAsia="zh-CN"/>
              </w:rPr>
              <w:t>及</w:t>
            </w:r>
            <w:r>
              <w:rPr>
                <w:rFonts w:hint="eastAsia" w:ascii="宋体" w:hAnsi="宋体" w:eastAsia="宋体" w:cs="宋体"/>
                <w:b/>
                <w:bCs/>
                <w:color w:val="auto"/>
                <w:highlight w:val="none"/>
              </w:rPr>
              <w:t>购销合同复印件</w:t>
            </w:r>
            <w:r>
              <w:rPr>
                <w:rFonts w:hint="eastAsia" w:ascii="宋体" w:hAnsi="宋体" w:cs="宋体"/>
                <w:b/>
                <w:bCs/>
                <w:color w:val="auto"/>
                <w:highlight w:val="none"/>
                <w:lang w:val="en-US" w:eastAsia="zh-CN"/>
              </w:rPr>
              <w:t>或发票</w:t>
            </w:r>
            <w:r>
              <w:rPr>
                <w:rFonts w:hint="eastAsia" w:ascii="宋体" w:hAnsi="宋体" w:eastAsia="宋体" w:cs="宋体"/>
                <w:b/>
                <w:bCs/>
                <w:color w:val="auto"/>
                <w:highlight w:val="none"/>
                <w:lang w:val="en-US" w:eastAsia="zh-CN"/>
              </w:rPr>
              <w:t>并加盖供应商电子印章</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不提供不得分</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w:t>
            </w:r>
          </w:p>
        </w:tc>
        <w:tc>
          <w:tcPr>
            <w:tcW w:w="880" w:type="dxa"/>
            <w:vAlign w:val="center"/>
          </w:tcPr>
          <w:p>
            <w:pPr>
              <w:widowControl/>
              <w:wordWrap w:val="0"/>
              <w:spacing w:line="360" w:lineRule="exact"/>
              <w:jc w:val="center"/>
              <w:rPr>
                <w:rFonts w:hint="eastAsia" w:ascii="宋体" w:hAnsi="宋体" w:eastAsia="宋体" w:cs="宋体"/>
                <w:kern w:val="0"/>
                <w:szCs w:val="21"/>
                <w:highlight w:val="none"/>
                <w:lang w:eastAsia="zh-CN"/>
              </w:rPr>
            </w:pPr>
            <w:r>
              <w:rPr>
                <w:rFonts w:hint="eastAsia" w:ascii="宋体" w:hAnsi="宋体" w:cs="宋体"/>
                <w:kern w:val="0"/>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pPr>
              <w:widowControl/>
              <w:wordWrap w:val="0"/>
              <w:spacing w:line="360" w:lineRule="exact"/>
              <w:jc w:val="center"/>
              <w:rPr>
                <w:rFonts w:ascii="宋体" w:hAnsi="宋体" w:cs="宋体"/>
                <w:kern w:val="0"/>
                <w:szCs w:val="21"/>
                <w:highlight w:val="none"/>
              </w:rPr>
            </w:pPr>
            <w:r>
              <w:rPr>
                <w:rFonts w:hint="eastAsia" w:ascii="宋体" w:hAnsi="宋体" w:cs="宋体"/>
                <w:kern w:val="0"/>
                <w:szCs w:val="21"/>
                <w:highlight w:val="none"/>
              </w:rPr>
              <w:t>3.2</w:t>
            </w:r>
          </w:p>
        </w:tc>
        <w:tc>
          <w:tcPr>
            <w:tcW w:w="1335" w:type="dxa"/>
            <w:vAlign w:val="center"/>
          </w:tcPr>
          <w:p>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bidi="ar-SA"/>
              </w:rPr>
              <w:t>业绩分（</w:t>
            </w:r>
            <w:r>
              <w:rPr>
                <w:rFonts w:hint="eastAsia" w:ascii="宋体" w:hAnsi="宋体" w:cs="宋体"/>
                <w:b/>
                <w:bCs w:val="0"/>
                <w:color w:val="auto"/>
                <w:kern w:val="2"/>
                <w:sz w:val="21"/>
                <w:szCs w:val="21"/>
                <w:highlight w:val="none"/>
                <w:lang w:val="en-US" w:eastAsia="zh-CN" w:bidi="ar-SA"/>
              </w:rPr>
              <w:t>4</w:t>
            </w:r>
            <w:r>
              <w:rPr>
                <w:rFonts w:hint="eastAsia" w:ascii="宋体" w:hAnsi="宋体" w:eastAsia="宋体" w:cs="宋体"/>
                <w:b/>
                <w:bCs w:val="0"/>
                <w:color w:val="auto"/>
                <w:kern w:val="2"/>
                <w:sz w:val="21"/>
                <w:szCs w:val="21"/>
                <w:highlight w:val="none"/>
                <w:lang w:val="en-US" w:eastAsia="zh-CN" w:bidi="ar-SA"/>
              </w:rPr>
              <w:t>分）</w:t>
            </w:r>
          </w:p>
          <w:p>
            <w:pPr>
              <w:wordWrap w:val="0"/>
              <w:spacing w:line="360" w:lineRule="exact"/>
              <w:jc w:val="center"/>
              <w:textAlignment w:val="baseline"/>
              <w:rPr>
                <w:rFonts w:ascii="宋体" w:hAnsi="宋体" w:cs="宋体"/>
                <w:b/>
                <w:szCs w:val="21"/>
                <w:highlight w:val="none"/>
              </w:rPr>
            </w:pPr>
          </w:p>
        </w:tc>
        <w:tc>
          <w:tcPr>
            <w:tcW w:w="6615" w:type="dxa"/>
            <w:vAlign w:val="top"/>
          </w:tcPr>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1"/>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供应商2022年1月1日以来（以合同签订时间为准)具有与本项目采购内容相似业绩的，每提供一个得</w:t>
            </w:r>
            <w:r>
              <w:rPr>
                <w:rFonts w:hint="eastAsia" w:ascii="宋体"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val="en-US" w:eastAsia="zh-CN"/>
              </w:rPr>
              <w:t>分，满分</w:t>
            </w:r>
            <w:r>
              <w:rPr>
                <w:rFonts w:hint="eastAsia" w:ascii="宋体" w:hAnsi="宋体" w:cs="宋体"/>
                <w:b w:val="0"/>
                <w:bCs w:val="0"/>
                <w:color w:val="auto"/>
                <w:sz w:val="21"/>
                <w:szCs w:val="21"/>
                <w:highlight w:val="none"/>
                <w:lang w:val="en-US" w:eastAsia="zh-CN"/>
              </w:rPr>
              <w:t>4</w:t>
            </w:r>
            <w:r>
              <w:rPr>
                <w:rFonts w:hint="eastAsia" w:ascii="宋体" w:hAnsi="宋体" w:eastAsia="宋体" w:cs="宋体"/>
                <w:b w:val="0"/>
                <w:bCs w:val="0"/>
                <w:color w:val="auto"/>
                <w:sz w:val="21"/>
                <w:szCs w:val="21"/>
                <w:highlight w:val="none"/>
                <w:lang w:val="en-US" w:eastAsia="zh-CN"/>
              </w:rPr>
              <w:t>分。</w:t>
            </w:r>
          </w:p>
          <w:p>
            <w:pPr>
              <w:widowControl/>
              <w:wordWrap w:val="0"/>
              <w:spacing w:line="360" w:lineRule="exact"/>
              <w:jc w:val="left"/>
              <w:rPr>
                <w:rFonts w:ascii="宋体" w:hAnsi="宋体" w:cs="宋体"/>
                <w:kern w:val="0"/>
                <w:szCs w:val="21"/>
                <w:highlight w:val="none"/>
              </w:rPr>
            </w:pPr>
            <w:r>
              <w:rPr>
                <w:rFonts w:hint="eastAsia" w:ascii="宋体" w:hAnsi="宋体" w:eastAsia="宋体" w:cs="宋体"/>
                <w:b/>
                <w:bCs/>
                <w:color w:val="auto"/>
                <w:kern w:val="0"/>
                <w:sz w:val="21"/>
                <w:szCs w:val="21"/>
                <w:highlight w:val="none"/>
                <w:lang w:bidi="ar"/>
              </w:rPr>
              <w:t>注</w:t>
            </w:r>
            <w:r>
              <w:rPr>
                <w:rFonts w:hint="eastAsia" w:ascii="宋体" w:hAnsi="宋体" w:cs="宋体"/>
                <w:b/>
                <w:bCs/>
                <w:color w:val="auto"/>
                <w:kern w:val="0"/>
                <w:sz w:val="21"/>
                <w:szCs w:val="21"/>
                <w:highlight w:val="none"/>
                <w:lang w:eastAsia="zh-CN" w:bidi="ar"/>
              </w:rPr>
              <w:t>：</w:t>
            </w:r>
            <w:r>
              <w:rPr>
                <w:rFonts w:hint="eastAsia" w:ascii="宋体" w:hAnsi="宋体" w:eastAsia="宋体" w:cs="宋体"/>
                <w:b/>
                <w:bCs/>
                <w:color w:val="auto"/>
                <w:kern w:val="0"/>
                <w:sz w:val="21"/>
                <w:szCs w:val="21"/>
                <w:highlight w:val="none"/>
                <w:lang w:bidi="ar"/>
              </w:rPr>
              <w:t>需提供有效的项目合同复印件或中标</w:t>
            </w:r>
            <w:r>
              <w:rPr>
                <w:rFonts w:hint="eastAsia" w:ascii="宋体" w:hAnsi="宋体" w:eastAsia="宋体" w:cs="宋体"/>
                <w:b/>
                <w:bCs/>
                <w:color w:val="auto"/>
                <w:kern w:val="0"/>
                <w:sz w:val="21"/>
                <w:szCs w:val="21"/>
                <w:highlight w:val="none"/>
                <w:lang w:val="en-US" w:eastAsia="zh-CN" w:bidi="ar"/>
              </w:rPr>
              <w:t>/</w:t>
            </w:r>
            <w:r>
              <w:rPr>
                <w:rFonts w:hint="eastAsia" w:ascii="宋体" w:hAnsi="宋体" w:eastAsia="宋体" w:cs="宋体"/>
                <w:b/>
                <w:bCs/>
                <w:color w:val="auto"/>
                <w:kern w:val="0"/>
                <w:sz w:val="21"/>
                <w:szCs w:val="21"/>
                <w:highlight w:val="none"/>
                <w:lang w:bidi="ar"/>
              </w:rPr>
              <w:t>成交通知书复印件，加盖</w:t>
            </w:r>
            <w:r>
              <w:rPr>
                <w:rFonts w:hint="eastAsia" w:ascii="宋体" w:hAnsi="宋体" w:eastAsia="宋体" w:cs="宋体"/>
                <w:b/>
                <w:bCs/>
                <w:color w:val="auto"/>
                <w:kern w:val="0"/>
                <w:sz w:val="21"/>
                <w:szCs w:val="21"/>
                <w:highlight w:val="none"/>
                <w:lang w:val="en-US" w:eastAsia="zh-CN" w:bidi="ar"/>
              </w:rPr>
              <w:t>单位</w:t>
            </w:r>
            <w:r>
              <w:rPr>
                <w:rFonts w:hint="eastAsia" w:ascii="宋体" w:hAnsi="宋体" w:eastAsia="宋体" w:cs="宋体"/>
                <w:b/>
                <w:bCs/>
                <w:color w:val="auto"/>
                <w:kern w:val="0"/>
                <w:sz w:val="21"/>
                <w:szCs w:val="21"/>
                <w:highlight w:val="none"/>
                <w:lang w:bidi="ar"/>
              </w:rPr>
              <w:t>公章，未提供或提供材料不满足要求的不予计分</w:t>
            </w:r>
            <w:r>
              <w:rPr>
                <w:rFonts w:hint="eastAsia" w:ascii="宋体" w:hAnsi="宋体" w:eastAsia="宋体" w:cs="宋体"/>
                <w:b w:val="0"/>
                <w:bCs w:val="0"/>
                <w:color w:val="auto"/>
                <w:sz w:val="21"/>
                <w:szCs w:val="21"/>
                <w:highlight w:val="none"/>
                <w:lang w:val="en-US" w:eastAsia="zh-CN"/>
              </w:rPr>
              <w:t>。</w:t>
            </w:r>
          </w:p>
        </w:tc>
        <w:tc>
          <w:tcPr>
            <w:tcW w:w="880" w:type="dxa"/>
            <w:vAlign w:val="center"/>
          </w:tcPr>
          <w:p>
            <w:pPr>
              <w:widowControl/>
              <w:wordWrap w:val="0"/>
              <w:spacing w:line="360" w:lineRule="exact"/>
              <w:jc w:val="center"/>
              <w:rPr>
                <w:rFonts w:hint="eastAsia" w:ascii="宋体" w:hAnsi="宋体" w:eastAsia="宋体" w:cs="宋体"/>
                <w:kern w:val="0"/>
                <w:szCs w:val="21"/>
                <w:highlight w:val="none"/>
                <w:lang w:eastAsia="zh-CN"/>
              </w:rPr>
            </w:pPr>
            <w:r>
              <w:rPr>
                <w:rFonts w:hint="eastAsia" w:ascii="宋体" w:hAnsi="宋体" w:cs="宋体"/>
                <w:kern w:val="0"/>
                <w:szCs w:val="21"/>
                <w:highlight w:val="none"/>
                <w:lang w:val="en-US" w:eastAsia="zh-CN"/>
              </w:rPr>
              <w:t>4</w:t>
            </w:r>
          </w:p>
        </w:tc>
      </w:tr>
      <w:bookmarkEnd w:id="65"/>
    </w:tbl>
    <w:p>
      <w:pPr>
        <w:widowControl/>
        <w:autoSpaceDE w:val="0"/>
        <w:autoSpaceDN w:val="0"/>
        <w:snapToGrid w:val="0"/>
        <w:spacing w:line="500" w:lineRule="exact"/>
        <w:ind w:firstLine="482" w:firstLineChars="200"/>
        <w:jc w:val="left"/>
        <w:rPr>
          <w:rFonts w:ascii="宋体" w:hAnsi="宋体" w:cs="宋体"/>
          <w:b/>
          <w:bCs/>
          <w:kern w:val="0"/>
          <w:sz w:val="24"/>
          <w:lang w:val="zh-CN" w:bidi="zh-CN"/>
        </w:rPr>
      </w:pPr>
      <w:r>
        <w:rPr>
          <w:rFonts w:hint="eastAsia" w:ascii="宋体" w:hAnsi="宋体" w:cs="宋体"/>
          <w:b/>
          <w:bCs/>
          <w:kern w:val="0"/>
          <w:sz w:val="24"/>
          <w:lang w:val="zh-CN" w:bidi="zh-CN"/>
        </w:rPr>
        <w:t>三、总分=1+2+3</w:t>
      </w:r>
    </w:p>
    <w:p>
      <w:pPr>
        <w:snapToGrid w:val="0"/>
        <w:spacing w:line="500" w:lineRule="exact"/>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cs="仿宋_GB2312" w:asciiTheme="minorEastAsia" w:hAnsiTheme="minorEastAsia" w:eastAsiaTheme="minorEastAsia"/>
          <w:bCs/>
          <w:sz w:val="24"/>
        </w:rPr>
        <w:t>*</w:t>
      </w:r>
      <w:r>
        <w:rPr>
          <w:rFonts w:hint="eastAsia" w:ascii="宋体" w:hAnsi="宋体" w:cs="宋体"/>
          <w:b/>
          <w:sz w:val="24"/>
        </w:rPr>
        <w:t>备注：</w:t>
      </w:r>
      <w:r>
        <w:rPr>
          <w:rFonts w:hint="eastAsia" w:ascii="宋体" w:hAnsi="宋体" w:cs="宋体"/>
          <w:sz w:val="24"/>
        </w:rPr>
        <w:t>供应商编制响应文件（商务技术文件部分）时，建议按此目录（序号和内容）提供评标标准相应的商务技术资料。</w:t>
      </w:r>
    </w:p>
    <w:p>
      <w:pPr>
        <w:snapToGrid w:val="0"/>
        <w:spacing w:line="360" w:lineRule="auto"/>
        <w:ind w:firstLine="400" w:firstLineChars="200"/>
        <w:rPr>
          <w:rFonts w:ascii="宋体" w:hAnsi="宋体" w:cs="宋体"/>
          <w:sz w:val="20"/>
          <w:szCs w:val="20"/>
          <w:shd w:val="clear" w:color="auto" w:fill="FFFFFF"/>
        </w:rPr>
      </w:pPr>
    </w:p>
    <w:p>
      <w:pPr>
        <w:snapToGrid w:val="0"/>
        <w:spacing w:line="360" w:lineRule="auto"/>
        <w:ind w:firstLine="400" w:firstLineChars="200"/>
        <w:rPr>
          <w:rFonts w:ascii="宋体" w:hAnsi="宋体" w:cs="宋体"/>
          <w:sz w:val="24"/>
        </w:rPr>
      </w:pPr>
      <w:r>
        <w:rPr>
          <w:rFonts w:hint="eastAsia" w:ascii="宋体" w:hAnsi="宋体" w:cs="宋体"/>
          <w:sz w:val="20"/>
          <w:szCs w:val="20"/>
          <w:shd w:val="clear" w:color="auto" w:fill="FFFFFF"/>
        </w:rPr>
        <w:t> </w:t>
      </w:r>
      <w:r>
        <w:rPr>
          <w:rFonts w:hint="eastAsia" w:cs="仿宋_GB2312" w:asciiTheme="minorEastAsia" w:hAnsiTheme="minorEastAsia" w:eastAsiaTheme="minorEastAsia"/>
          <w:bCs/>
          <w:sz w:val="24"/>
        </w:rPr>
        <w:t>*</w:t>
      </w:r>
      <w:r>
        <w:rPr>
          <w:rFonts w:hint="eastAsia" w:ascii="宋体" w:hAnsi="宋体" w:cs="宋体"/>
          <w:b/>
          <w:sz w:val="24"/>
        </w:rPr>
        <w:t>备注：</w:t>
      </w:r>
      <w:r>
        <w:rPr>
          <w:rFonts w:hint="eastAsia" w:ascii="宋体" w:hAnsi="宋体" w:cs="宋体"/>
          <w:sz w:val="24"/>
        </w:rPr>
        <w:t>供应商编制响应文件（商务技术文件部分）时，建议按此目录（序号和内容）提供评标标准相应的商务技术资料。</w:t>
      </w:r>
    </w:p>
    <w:p>
      <w:pPr>
        <w:adjustRightInd/>
        <w:spacing w:line="360" w:lineRule="auto"/>
        <w:ind w:firstLine="482" w:firstLineChars="200"/>
        <w:rPr>
          <w:rFonts w:cs="Arial" w:asciiTheme="minorEastAsia" w:hAnsiTheme="minorEastAsia" w:eastAsiaTheme="minorEastAsia"/>
          <w:b/>
          <w:kern w:val="0"/>
          <w:sz w:val="24"/>
        </w:rPr>
      </w:pPr>
    </w:p>
    <w:p>
      <w:pPr>
        <w:pStyle w:val="392"/>
        <w:spacing w:before="0"/>
        <w:ind w:firstLine="643"/>
        <w:jc w:val="center"/>
        <w:outlineLvl w:val="1"/>
        <w:rPr>
          <w:rFonts w:cs="仿宋_GB2312" w:asciiTheme="minorEastAsia" w:hAnsiTheme="minorEastAsia" w:eastAsiaTheme="minorEastAsia"/>
          <w:b/>
        </w:rPr>
      </w:pPr>
      <w:r>
        <w:rPr>
          <w:rFonts w:hint="eastAsia" w:cs="仿宋_GB2312" w:asciiTheme="minorEastAsia" w:hAnsiTheme="minorEastAsia" w:eastAsiaTheme="minorEastAsia"/>
          <w:b/>
          <w:sz w:val="32"/>
        </w:rPr>
        <w:t>一、评审方法</w:t>
      </w:r>
    </w:p>
    <w:p>
      <w:pPr>
        <w:adjustRightInd/>
        <w:spacing w:line="360" w:lineRule="auto"/>
        <w:rPr>
          <w:rFonts w:cs="Arial" w:asciiTheme="minorEastAsia" w:hAnsiTheme="minorEastAsia" w:eastAsiaTheme="minorEastAsia"/>
          <w:kern w:val="0"/>
          <w:sz w:val="24"/>
        </w:rPr>
      </w:pPr>
      <w:r>
        <w:rPr>
          <w:rFonts w:hint="eastAsia" w:cs="Arial" w:asciiTheme="minorEastAsia" w:hAnsiTheme="minorEastAsia" w:eastAsiaTheme="minorEastAsia"/>
          <w:b/>
          <w:kern w:val="0"/>
          <w:sz w:val="24"/>
        </w:rPr>
        <w:t>1.综合评分法。</w:t>
      </w:r>
      <w:r>
        <w:rPr>
          <w:rFonts w:hint="eastAsia" w:cs="Arial" w:asciiTheme="minorEastAsia" w:hAnsiTheme="minorEastAsia" w:eastAsiaTheme="minorEastAsia"/>
          <w:kern w:val="0"/>
          <w:sz w:val="24"/>
        </w:rPr>
        <w:t>综合评分法，是指响应文件满足磋商文件全部实质性要求，且按照评审因素的量化指标评审得分最高的供应商为成交候选人的评审方法。</w:t>
      </w:r>
    </w:p>
    <w:p>
      <w:pPr>
        <w:adjustRightInd/>
        <w:spacing w:line="360" w:lineRule="auto"/>
        <w:rPr>
          <w:rFonts w:cs="Arial" w:asciiTheme="minorEastAsia" w:hAnsiTheme="minorEastAsia" w:eastAsiaTheme="minorEastAsia"/>
          <w:kern w:val="0"/>
          <w:sz w:val="24"/>
        </w:rPr>
      </w:pPr>
    </w:p>
    <w:p>
      <w:pPr>
        <w:snapToGrid w:val="0"/>
        <w:spacing w:line="360" w:lineRule="auto"/>
        <w:ind w:left="120" w:leftChars="57" w:firstLine="482"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二、磋商小组的组成</w:t>
      </w:r>
    </w:p>
    <w:p>
      <w:pPr>
        <w:pStyle w:val="392"/>
        <w:spacing w:before="0"/>
        <w:ind w:firstLine="0" w:firstLineChars="0"/>
        <w:rPr>
          <w:rFonts w:cs="Arial" w:asciiTheme="minorEastAsia" w:hAnsiTheme="minorEastAsia" w:eastAsiaTheme="minorEastAsia"/>
          <w:b/>
          <w:kern w:val="0"/>
        </w:rPr>
      </w:pPr>
      <w:r>
        <w:rPr>
          <w:rFonts w:hint="eastAsia" w:cs="Arial" w:asciiTheme="minorEastAsia" w:hAnsiTheme="minorEastAsia" w:eastAsiaTheme="minorEastAsia"/>
          <w:b/>
          <w:kern w:val="0"/>
        </w:rPr>
        <w:t>1.磋商小组的组成。</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pPr>
        <w:snapToGrid w:val="0"/>
        <w:spacing w:line="360" w:lineRule="auto"/>
        <w:rPr>
          <w:rFonts w:cs="Arial" w:asciiTheme="minorEastAsia" w:hAnsiTheme="minorEastAsia" w:eastAsiaTheme="minorEastAsia"/>
          <w:b/>
          <w:kern w:val="0"/>
          <w:sz w:val="24"/>
          <w:szCs w:val="20"/>
        </w:rPr>
      </w:pPr>
      <w:r>
        <w:rPr>
          <w:rFonts w:hint="eastAsia" w:cs="Arial" w:asciiTheme="minorEastAsia" w:hAnsiTheme="minorEastAsia" w:eastAsiaTheme="minorEastAsia"/>
          <w:b/>
          <w:kern w:val="0"/>
          <w:sz w:val="24"/>
          <w:szCs w:val="20"/>
        </w:rPr>
        <w:t>2.磋商小组的组成人员的回避。</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在政府采购活动中，磋商小组的组成人员与供应商有下列利害关系之一的，应当回避：</w:t>
      </w:r>
    </w:p>
    <w:p>
      <w:pPr>
        <w:pStyle w:val="392"/>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2.1参加采购活动前3年内与供应商存在劳动关系；</w:t>
      </w:r>
    </w:p>
    <w:p>
      <w:pPr>
        <w:pStyle w:val="392"/>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2.2参加采购活动前3年内担任供应商的董事、监事；</w:t>
      </w:r>
    </w:p>
    <w:p>
      <w:pPr>
        <w:pStyle w:val="392"/>
        <w:spacing w:before="0"/>
        <w:ind w:firstLine="0" w:firstLineChars="0"/>
        <w:rPr>
          <w:rFonts w:cs="Arial" w:asciiTheme="minorEastAsia" w:hAnsiTheme="minorEastAsia" w:eastAsiaTheme="minorEastAsia"/>
          <w:kern w:val="0"/>
        </w:rPr>
      </w:pPr>
      <w:r>
        <w:rPr>
          <w:rFonts w:hint="eastAsia" w:cs="Arial" w:asciiTheme="minorEastAsia" w:hAnsiTheme="minorEastAsia" w:eastAsiaTheme="minorEastAsia"/>
          <w:kern w:val="0"/>
        </w:rPr>
        <w:t>　　2.3参加采购活动前3年内是供应商的控股股东或者实际控制人；</w:t>
      </w:r>
    </w:p>
    <w:p>
      <w:pPr>
        <w:pStyle w:val="392"/>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2.4与供应商的法定代表人或者负责人有夫妻、直系血亲、三代以内旁系血亲或者近姻亲关系；</w:t>
      </w:r>
    </w:p>
    <w:p>
      <w:pPr>
        <w:pStyle w:val="392"/>
        <w:spacing w:before="0"/>
        <w:ind w:firstLine="480" w:firstLineChars="0"/>
        <w:rPr>
          <w:rFonts w:cs="Arial" w:asciiTheme="minorEastAsia" w:hAnsiTheme="minorEastAsia" w:eastAsiaTheme="minorEastAsia"/>
          <w:kern w:val="0"/>
        </w:rPr>
      </w:pPr>
      <w:r>
        <w:rPr>
          <w:rFonts w:hint="eastAsia" w:cs="Arial" w:asciiTheme="minorEastAsia" w:hAnsiTheme="minorEastAsia" w:eastAsiaTheme="minorEastAsia"/>
          <w:kern w:val="0"/>
        </w:rPr>
        <w:t>2.5与供应商有其他可能影响政府采购活动公平、公正进行的关系。</w:t>
      </w:r>
    </w:p>
    <w:p>
      <w:pPr>
        <w:snapToGrid w:val="0"/>
        <w:spacing w:line="360" w:lineRule="auto"/>
        <w:ind w:left="120" w:leftChars="57" w:firstLine="482" w:firstLineChars="150"/>
        <w:jc w:val="center"/>
        <w:rPr>
          <w:rFonts w:cs="仿宋_GB2312" w:asciiTheme="minorEastAsia" w:hAnsiTheme="minorEastAsia" w:eastAsiaTheme="minorEastAsia"/>
          <w:b/>
          <w:sz w:val="32"/>
        </w:rPr>
      </w:pPr>
    </w:p>
    <w:p>
      <w:pPr>
        <w:snapToGrid w:val="0"/>
        <w:spacing w:line="360" w:lineRule="auto"/>
        <w:ind w:left="120" w:leftChars="57" w:firstLine="482" w:firstLineChars="150"/>
        <w:jc w:val="center"/>
        <w:outlineLvl w:val="1"/>
        <w:rPr>
          <w:rFonts w:asciiTheme="minorEastAsia" w:hAnsiTheme="minorEastAsia" w:eastAsiaTheme="minorEastAsia"/>
          <w:b/>
          <w:sz w:val="32"/>
          <w:szCs w:val="32"/>
        </w:rPr>
      </w:pPr>
      <w:r>
        <w:rPr>
          <w:rFonts w:hint="eastAsia" w:cs="仿宋_GB2312" w:asciiTheme="minorEastAsia" w:hAnsiTheme="minorEastAsia" w:eastAsiaTheme="minorEastAsia"/>
          <w:b/>
          <w:sz w:val="32"/>
        </w:rPr>
        <w:t>三、磋商小组的职责</w:t>
      </w:r>
    </w:p>
    <w:p>
      <w:pPr>
        <w:pStyle w:val="392"/>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1.磋商小组负责具体评审事务，并独立履行下列职责：</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4"/>
        </w:rPr>
        <w:t>对供应商的资格进行审查；</w:t>
      </w:r>
      <w:r>
        <w:rPr>
          <w:rFonts w:hint="eastAsia" w:asciiTheme="minorEastAsia" w:hAnsiTheme="minorEastAsia" w:eastAsiaTheme="minorEastAsia"/>
        </w:rPr>
        <w:t>对响应文件的有效性、完整性和响应程度进行审查；</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1.2审查、评价响应文件是否符合磋商文件的商务、技术等实质性要求；</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1.3要求供应商对响应文件有关事项作出澄清、说明或者更正；</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1.4磋商小组集中与单一供应商分别进行磋商；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1.5确定磋商文件的变动情况，并确定提交最后报价的供应商；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1.6根据磋商文件确定的评审办法及评审标准对提交最后报价的供应商的响应文件和最后报价采用综合评分法进行综合评分；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1.7编制评审报告，确定成交候选人名单，以及根据采购人委托直接确定成交人；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1.8向采购人、采购代理机构或者有关部门报告评审中发现的违法行为；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1.9法律、法规、规章、磋商文件等规定的其它事项。</w:t>
      </w:r>
    </w:p>
    <w:p>
      <w:pPr>
        <w:pStyle w:val="392"/>
        <w:spacing w:before="0"/>
        <w:ind w:firstLine="0" w:firstLineChars="0"/>
        <w:rPr>
          <w:rFonts w:cs="Arial" w:asciiTheme="minorEastAsia" w:hAnsiTheme="minorEastAsia" w:eastAsiaTheme="minorEastAsia"/>
          <w:b/>
          <w:kern w:val="0"/>
          <w:szCs w:val="24"/>
        </w:rPr>
      </w:pPr>
      <w:r>
        <w:rPr>
          <w:rFonts w:hint="eastAsia" w:cs="Arial" w:asciiTheme="minorEastAsia" w:hAnsiTheme="minorEastAsia" w:eastAsiaTheme="minorEastAsia"/>
          <w:b/>
          <w:kern w:val="0"/>
          <w:szCs w:val="24"/>
        </w:rPr>
        <w:t>2.磋商小组及其成员不得有下列行为：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2.1确定参与本项目至评审结束前私自接触供应商；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 xml:space="preserve">2.2接受供应商提出的“超出响应文件的范围或者改变响应文件的实质性内容”的澄清、说明或者更正； </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2.3违反评审纪律发表倾向性意见或者征询采购人的倾向性意见；</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2.4对需要专业判断的主观评审因素协商评分；</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2.5在评审过程中擅离职守，影响评审程序正常进行的；</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2.6记录、复制或者带走任何评审资料；</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2.7其他不遵守评审纪律的行为。</w:t>
      </w:r>
    </w:p>
    <w:p>
      <w:pPr>
        <w:pStyle w:val="392"/>
        <w:spacing w:before="0"/>
        <w:ind w:firstLine="480"/>
        <w:rPr>
          <w:rFonts w:asciiTheme="minorEastAsia" w:hAnsiTheme="minorEastAsia" w:eastAsiaTheme="minorEastAsia"/>
        </w:rPr>
      </w:pPr>
      <w:r>
        <w:rPr>
          <w:rFonts w:hint="eastAsia" w:asciiTheme="minorEastAsia" w:hAnsiTheme="minorEastAsia" w:eastAsiaTheme="minorEastAsia"/>
        </w:rPr>
        <w:t>磋商小组成员有2.1-2.5行为之一的，其评审意见无效，并不得获取评审劳务报酬和报销异地评审差旅费。</w:t>
      </w:r>
    </w:p>
    <w:p>
      <w:pPr>
        <w:pStyle w:val="392"/>
        <w:spacing w:before="0"/>
        <w:ind w:firstLine="0" w:firstLineChars="0"/>
        <w:rPr>
          <w:rFonts w:asciiTheme="minorEastAsia" w:hAnsiTheme="minorEastAsia" w:eastAsiaTheme="minorEastAsia"/>
          <w:b/>
        </w:rPr>
      </w:pPr>
    </w:p>
    <w:p>
      <w:pPr>
        <w:pStyle w:val="392"/>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四、评审程序</w:t>
      </w:r>
    </w:p>
    <w:p>
      <w:pPr>
        <w:pStyle w:val="392"/>
        <w:spacing w:before="0"/>
        <w:ind w:firstLine="472" w:firstLineChars="196"/>
        <w:rPr>
          <w:rFonts w:asciiTheme="minorEastAsia" w:hAnsiTheme="minorEastAsia" w:eastAsiaTheme="minorEastAsia"/>
          <w:b/>
        </w:rPr>
      </w:pPr>
      <w:r>
        <w:rPr>
          <w:rFonts w:hint="eastAsia" w:asciiTheme="minorEastAsia" w:hAnsiTheme="minorEastAsia" w:eastAsiaTheme="minorEastAsia"/>
          <w:b/>
        </w:rPr>
        <w:t>详见磋商文件“第二部分 竞争性磋商流程”。</w:t>
      </w:r>
    </w:p>
    <w:p>
      <w:pPr>
        <w:pStyle w:val="392"/>
        <w:spacing w:before="0"/>
        <w:ind w:firstLine="0" w:firstLineChars="0"/>
        <w:rPr>
          <w:rFonts w:asciiTheme="minorEastAsia" w:hAnsiTheme="minorEastAsia" w:eastAsiaTheme="minorEastAsia"/>
          <w:b/>
        </w:rPr>
      </w:pPr>
    </w:p>
    <w:p>
      <w:pPr>
        <w:pStyle w:val="392"/>
        <w:spacing w:before="0"/>
        <w:ind w:firstLine="0" w:firstLineChars="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五、评审须知</w:t>
      </w:r>
    </w:p>
    <w:p>
      <w:pPr>
        <w:pStyle w:val="392"/>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szCs w:val="24"/>
        </w:rPr>
        <w:t>1. 响应文件的澄清</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pPr>
        <w:pStyle w:val="392"/>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2.最后报价的修正原则</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磋商小组对响应文件的最后报价进行审核，对发现计算、书写等错误的，按以下原则进行修正：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2.1《最后报价一览表》内容与响应文件中响应内容不一致的，以《最后报价一览表》为准;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2.2大写金额和小写金额不一致的，以大写金额为准;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2.3单价金额小数点或者百分比有明显错位的，以《最后报价一览表》的总价为准，并修改单价;</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2.4总价金额与按单价汇总金额不一致的，以单价金额计算结果为准。</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2.5同时出现两种以上不一致的，按照前款规定的顺序修正。</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2.6以修正后的总价作为最后报价。</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Cs/>
          <w:sz w:val="24"/>
        </w:rPr>
        <w:t>▲</w:t>
      </w:r>
      <w:r>
        <w:rPr>
          <w:rFonts w:hint="eastAsia" w:cs="仿宋_GB2312" w:asciiTheme="minorEastAsia" w:hAnsiTheme="minorEastAsia" w:eastAsiaTheme="minorEastAsia"/>
          <w:b/>
          <w:bCs/>
          <w:sz w:val="24"/>
        </w:rPr>
        <w:t>供应商对根据修正原则修正后的最后报价不确认的，响应无效。</w:t>
      </w:r>
    </w:p>
    <w:p>
      <w:pPr>
        <w:pStyle w:val="392"/>
        <w:spacing w:before="0"/>
        <w:ind w:firstLine="0" w:firstLineChars="0"/>
        <w:rPr>
          <w:rFonts w:asciiTheme="minorEastAsia" w:hAnsiTheme="minorEastAsia" w:eastAsiaTheme="minorEastAsia"/>
          <w:b/>
        </w:rPr>
      </w:pPr>
      <w:r>
        <w:rPr>
          <w:rFonts w:hint="eastAsia" w:asciiTheme="minorEastAsia" w:hAnsiTheme="minorEastAsia" w:eastAsiaTheme="minorEastAsia"/>
          <w:b/>
        </w:rPr>
        <w:t>3.政府采购异常低价审查：</w:t>
      </w:r>
    </w:p>
    <w:p>
      <w:pPr>
        <w:pStyle w:val="392"/>
        <w:spacing w:before="0"/>
        <w:ind w:firstLine="480"/>
        <w:rPr>
          <w:rFonts w:ascii="宋体" w:hAnsi="宋体" w:cs="宋体"/>
          <w:kern w:val="0"/>
          <w:szCs w:val="24"/>
        </w:rPr>
      </w:pPr>
      <w:r>
        <w:rPr>
          <w:rFonts w:hint="eastAsia" w:ascii="宋体" w:hAnsi="宋体" w:cs="宋体"/>
          <w:kern w:val="0"/>
          <w:szCs w:val="24"/>
        </w:rPr>
        <w:t>3.1按照《关于推动解决政府采购异常低价问题的通知》（财库〔2026〕2号）有关规定，本项目评审中出现下列情形之一的，磋商小组应当启动异常低价响应审查程序：</w:t>
      </w:r>
    </w:p>
    <w:p>
      <w:pPr>
        <w:pStyle w:val="392"/>
        <w:spacing w:before="0"/>
        <w:ind w:firstLine="480"/>
        <w:rPr>
          <w:rFonts w:ascii="宋体" w:hAnsi="宋体" w:cs="宋体"/>
          <w:kern w:val="0"/>
          <w:szCs w:val="24"/>
        </w:rPr>
      </w:pPr>
      <w:r>
        <w:rPr>
          <w:rFonts w:hint="eastAsia" w:ascii="宋体" w:hAnsi="宋体" w:cs="宋体"/>
          <w:kern w:val="0"/>
          <w:szCs w:val="24"/>
        </w:rPr>
        <w:t>（1）最后报价低于全部通过符合性审查供应商最后报价平均值50%的，即最后报价&lt;全部通过符合性审查供应商最后报价平均值×50%；</w:t>
      </w:r>
    </w:p>
    <w:p>
      <w:pPr>
        <w:pStyle w:val="392"/>
        <w:spacing w:before="0"/>
        <w:ind w:firstLine="480"/>
        <w:rPr>
          <w:rFonts w:ascii="宋体" w:hAnsi="宋体" w:cs="宋体"/>
          <w:kern w:val="0"/>
          <w:szCs w:val="24"/>
        </w:rPr>
      </w:pPr>
      <w:r>
        <w:rPr>
          <w:rFonts w:hint="eastAsia" w:ascii="宋体" w:hAnsi="宋体" w:cs="宋体"/>
          <w:kern w:val="0"/>
          <w:szCs w:val="24"/>
        </w:rPr>
        <w:t>（2）最后报价低于通过符合性审查的次低报价供应商最后报价50%的，即最后报价&lt;通过符合性审查的次低报价供应商最后报价×50%；</w:t>
      </w:r>
    </w:p>
    <w:p>
      <w:pPr>
        <w:pStyle w:val="392"/>
        <w:spacing w:before="0"/>
        <w:ind w:firstLine="480"/>
        <w:rPr>
          <w:rFonts w:ascii="宋体" w:hAnsi="宋体" w:cs="宋体"/>
          <w:kern w:val="0"/>
          <w:szCs w:val="24"/>
        </w:rPr>
      </w:pPr>
      <w:r>
        <w:rPr>
          <w:rFonts w:hint="eastAsia" w:ascii="宋体" w:hAnsi="宋体" w:cs="宋体"/>
          <w:kern w:val="0"/>
          <w:szCs w:val="24"/>
        </w:rPr>
        <w:t>（3）最后报价低于采购项目最高限价45%的，即最后报价&lt;采购项目最高限价×45%；</w:t>
      </w:r>
    </w:p>
    <w:p>
      <w:pPr>
        <w:pStyle w:val="392"/>
        <w:spacing w:before="0"/>
        <w:ind w:firstLine="480"/>
        <w:rPr>
          <w:rFonts w:ascii="宋体" w:hAnsi="宋体" w:cs="宋体"/>
          <w:kern w:val="0"/>
          <w:szCs w:val="24"/>
        </w:rPr>
      </w:pPr>
      <w:r>
        <w:rPr>
          <w:rFonts w:hint="eastAsia" w:ascii="宋体" w:hAnsi="宋体" w:cs="宋体"/>
          <w:kern w:val="0"/>
          <w:szCs w:val="24"/>
        </w:rPr>
        <w:t>（4）磋商小组基于专业判断，认为供应商报价过低，有可能影响产品质量或者不能诚信履约的其他情形。</w:t>
      </w:r>
    </w:p>
    <w:p>
      <w:pPr>
        <w:pStyle w:val="392"/>
        <w:spacing w:before="0"/>
        <w:ind w:firstLine="480"/>
        <w:rPr>
          <w:rFonts w:ascii="宋体" w:hAnsi="宋体" w:cs="宋体"/>
          <w:kern w:val="0"/>
          <w:szCs w:val="24"/>
        </w:rPr>
      </w:pPr>
      <w:r>
        <w:rPr>
          <w:rFonts w:hint="eastAsia" w:ascii="宋体" w:hAnsi="宋体" w:cs="宋体"/>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kern w:val="0"/>
          <w:szCs w:val="24"/>
          <w:u w:val="single"/>
        </w:rPr>
        <w:t>50%</w:t>
      </w:r>
      <w:r>
        <w:rPr>
          <w:rFonts w:hint="eastAsia" w:ascii="宋体" w:hAnsi="宋体" w:cs="宋体"/>
          <w:kern w:val="0"/>
          <w:szCs w:val="24"/>
        </w:rPr>
        <w:t>，</w:t>
      </w:r>
      <w:r>
        <w:rPr>
          <w:rFonts w:hint="eastAsia" w:ascii="宋体" w:hAnsi="宋体" w:cs="宋体"/>
          <w:kern w:val="0"/>
          <w:szCs w:val="24"/>
          <w:u w:val="single"/>
        </w:rPr>
        <w:t>50%</w:t>
      </w:r>
      <w:r>
        <w:rPr>
          <w:rFonts w:hint="eastAsia" w:ascii="宋体" w:hAnsi="宋体" w:cs="宋体"/>
          <w:kern w:val="0"/>
          <w:szCs w:val="24"/>
        </w:rPr>
        <w:t>，</w:t>
      </w:r>
      <w:r>
        <w:rPr>
          <w:rFonts w:hint="eastAsia" w:ascii="宋体" w:hAnsi="宋体" w:cs="宋体"/>
          <w:kern w:val="0"/>
          <w:szCs w:val="24"/>
          <w:u w:val="single"/>
        </w:rPr>
        <w:t>45%</w:t>
      </w:r>
      <w:r>
        <w:rPr>
          <w:rFonts w:hint="eastAsia" w:ascii="宋体" w:hAnsi="宋体" w:cs="宋体"/>
          <w:kern w:val="0"/>
          <w:szCs w:val="24"/>
        </w:rPr>
        <w:t>。</w:t>
      </w:r>
      <w:r>
        <w:rPr>
          <w:rFonts w:hint="eastAsia" w:ascii="宋体" w:hAnsi="宋体" w:cs="宋体"/>
          <w:kern w:val="0"/>
        </w:rPr>
        <w:t>采购项目未设定最高限价的，审查时取项目预算金额作为最高限价。</w:t>
      </w:r>
    </w:p>
    <w:p>
      <w:pPr>
        <w:pStyle w:val="392"/>
        <w:spacing w:before="0"/>
        <w:ind w:firstLine="480"/>
        <w:rPr>
          <w:rFonts w:ascii="宋体" w:hAnsi="宋体" w:cs="宋体"/>
          <w:kern w:val="0"/>
          <w:szCs w:val="24"/>
        </w:rPr>
      </w:pPr>
      <w:r>
        <w:rPr>
          <w:rFonts w:hint="eastAsia" w:ascii="宋体" w:hAnsi="宋体" w:cs="宋体"/>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pStyle w:val="392"/>
        <w:spacing w:before="0"/>
        <w:ind w:firstLine="480"/>
        <w:rPr>
          <w:rFonts w:ascii="宋体" w:hAnsi="宋体" w:cs="宋体"/>
          <w:kern w:val="0"/>
          <w:szCs w:val="24"/>
        </w:rPr>
      </w:pPr>
      <w:r>
        <w:rPr>
          <w:rFonts w:hint="eastAsia" w:ascii="宋体" w:hAnsi="宋体" w:cs="宋体"/>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pPr>
        <w:pStyle w:val="392"/>
        <w:spacing w:before="0"/>
        <w:ind w:firstLine="480"/>
        <w:rPr>
          <w:rFonts w:ascii="宋体" w:hAnsi="宋体" w:cs="宋体"/>
          <w:kern w:val="0"/>
          <w:szCs w:val="24"/>
        </w:rPr>
      </w:pPr>
      <w:r>
        <w:rPr>
          <w:rFonts w:hint="eastAsia" w:ascii="宋体" w:hAnsi="宋体" w:cs="宋体"/>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pPr>
        <w:pStyle w:val="392"/>
        <w:spacing w:before="0"/>
        <w:ind w:firstLine="480"/>
        <w:rPr>
          <w:rFonts w:ascii="宋体" w:hAnsi="宋体" w:cs="宋体"/>
          <w:kern w:val="0"/>
          <w:szCs w:val="24"/>
        </w:rPr>
      </w:pPr>
      <w:r>
        <w:rPr>
          <w:rFonts w:hint="eastAsia" w:ascii="宋体" w:hAnsi="宋体" w:cs="宋体"/>
          <w:kern w:val="0"/>
          <w:szCs w:val="24"/>
        </w:rPr>
        <w:t>异常低价响应审查的启动原因、审查意见和审查结果应当在评审报告中记录，并随供应商提供的相关书面说明及证明材料，以及磋商小组有关互联网浏览、查询历史一并归档。</w:t>
      </w:r>
    </w:p>
    <w:p>
      <w:pPr>
        <w:pStyle w:val="392"/>
        <w:spacing w:before="0"/>
        <w:ind w:firstLine="0" w:firstLineChars="0"/>
        <w:rPr>
          <w:rFonts w:cs="仿宋_GB2312" w:asciiTheme="minorEastAsia" w:hAnsiTheme="minorEastAsia" w:eastAsiaTheme="minorEastAsia"/>
          <w:b/>
          <w:szCs w:val="24"/>
        </w:rPr>
      </w:pPr>
      <w:r>
        <w:rPr>
          <w:rFonts w:hint="eastAsia" w:asciiTheme="minorEastAsia" w:hAnsiTheme="minorEastAsia" w:eastAsiaTheme="minorEastAsia"/>
          <w:b/>
        </w:rPr>
        <w:t>4.</w:t>
      </w:r>
      <w:r>
        <w:rPr>
          <w:rFonts w:hint="eastAsia" w:asciiTheme="minorEastAsia" w:hAnsiTheme="minorEastAsia" w:eastAsiaTheme="minorEastAsia"/>
          <w:b/>
          <w:spacing w:val="20"/>
        </w:rPr>
        <w:t>响应无效</w:t>
      </w:r>
    </w:p>
    <w:p>
      <w:pPr>
        <w:pStyle w:val="24"/>
        <w:spacing w:line="360" w:lineRule="auto"/>
        <w:ind w:firstLine="600" w:firstLineChars="250"/>
        <w:rPr>
          <w:rFonts w:asciiTheme="minorEastAsia" w:hAnsiTheme="minorEastAsia" w:eastAsiaTheme="minorEastAsia"/>
          <w:szCs w:val="21"/>
        </w:rPr>
      </w:pPr>
      <w:r>
        <w:rPr>
          <w:rFonts w:hint="eastAsia" w:cs="仿宋_GB2312" w:asciiTheme="minorEastAsia" w:hAnsiTheme="minorEastAsia" w:eastAsiaTheme="minorEastAsia"/>
          <w:szCs w:val="21"/>
        </w:rPr>
        <w:t>有下列情况之一的，响应无效</w:t>
      </w:r>
      <w:r>
        <w:rPr>
          <w:rFonts w:hint="eastAsia" w:asciiTheme="minorEastAsia" w:hAnsiTheme="minorEastAsia" w:eastAsiaTheme="minorEastAsia"/>
          <w:szCs w:val="21"/>
        </w:rPr>
        <w:t>：</w:t>
      </w:r>
    </w:p>
    <w:p>
      <w:pPr>
        <w:spacing w:line="360" w:lineRule="auto"/>
        <w:ind w:firstLine="480" w:firstLineChars="200"/>
        <w:rPr>
          <w:rFonts w:cs="仿宋_GB2312" w:asciiTheme="minorEastAsia" w:hAnsiTheme="minorEastAsia" w:eastAsiaTheme="minorEastAsia"/>
          <w:sz w:val="24"/>
          <w:szCs w:val="21"/>
        </w:rPr>
      </w:pPr>
      <w:r>
        <w:rPr>
          <w:rFonts w:hint="eastAsia" w:asciiTheme="minorEastAsia" w:hAnsiTheme="minorEastAsia" w:eastAsiaTheme="minorEastAsia"/>
          <w:sz w:val="24"/>
        </w:rPr>
        <w:t>4.1</w:t>
      </w:r>
      <w:r>
        <w:rPr>
          <w:rFonts w:hint="eastAsia" w:cs="仿宋_GB2312" w:asciiTheme="minorEastAsia" w:hAnsiTheme="minorEastAsia" w:eastAsiaTheme="minorEastAsia"/>
          <w:sz w:val="24"/>
          <w:szCs w:val="21"/>
        </w:rPr>
        <w:t>单位负责人为同一人或者存在直接控股、管理关系的不同供应商参加同一合同项下的政府采购活动的（均无效）；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4.2为采购项目提供整体设计、规范编制或者项目管理、监理、检测等服务的供应商再参加该采购项目的其他采购活动的； </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4.3供应商不具备磋商文件中规定的资格要求的（供应商未提供有效的资格证明文件的，视为供应商不具备磋商文件中规定的资格要求）；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4.4如以联合体形式参加政府采购活动的，联合协议不符合磋商文件规定的联合协议要求的；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4.5响应文件未按磋商文件的澄清、修改的内容编制，又不符合实质性要求的；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4.6响应文件组成漏项，内容不全或内容字迹模糊辨认不清的；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4.7响应文件中法人授权书所载内容与本项目内容有异的；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4.8响应文件未按照磋商文件要求签署、盖章的；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4.9</w:t>
      </w:r>
      <w:r>
        <w:rPr>
          <w:rFonts w:hint="eastAsia" w:ascii="宋体" w:hAnsi="宋体" w:cs="宋体"/>
          <w:kern w:val="0"/>
          <w:sz w:val="24"/>
        </w:rPr>
        <w:t>采购人拟采购的产品属于政府强制采购的节能产品品目清单范围的，供应商相应的响应产品未获得国家确定的认证机构出具的、处于有效期之内的节能产品认证证书的；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4.10响应文件含有采购人不能接受的附加条件的；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4.11响应文件中承诺的响应有效期少于磋商文件中载明的响应有效期的；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4.12供应商所投内容不符合磋商文件中实质性要求的；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4.13所提交的《最后报价一览表》中出现不是唯一的、有选择性的报价的;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4.14最后报价高于本项目采购预算或者最高限价的;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4.15《最后报价一览表》填写不完整或字迹不能辨认或有漏项的；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4.15最后报价属于磋商文件规定的政府采购异常低价情形之一，且供应商不能提供书面说明、证明材料，或者提供的书面说明、证明材料不能证明其报价合理性的;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4.16供应商对根据修正原则修正后的最后报价不确认的；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4.17供应商提供虚假材料响应的（包括但不限于以下情节）；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4.17.1使用伪造、变造的许可证件；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4.17.2提供虚假的财务状况或者业绩；</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4.17.3提供虚假的项目负责人或者主要技术人员简历、劳动关系证明；</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4.17.4提供虚假的信用状况；</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4.17.5其他弄虚作假的行为。</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4.18供应商有恶意串通、妨碍其他供应商的竞争行为、损害采购人或者其他供应商的合法权益情形的。</w:t>
      </w:r>
    </w:p>
    <w:p>
      <w:pPr>
        <w:spacing w:line="360" w:lineRule="auto"/>
        <w:ind w:firstLine="480"/>
        <w:rPr>
          <w:rFonts w:asciiTheme="minorEastAsia" w:hAnsiTheme="minorEastAsia" w:eastAsiaTheme="minorEastAsia"/>
          <w:sz w:val="24"/>
        </w:rPr>
      </w:pPr>
      <w:r>
        <w:rPr>
          <w:rFonts w:hint="eastAsia" w:asciiTheme="minorEastAsia" w:hAnsiTheme="minorEastAsia" w:eastAsiaTheme="minorEastAsia"/>
          <w:sz w:val="24"/>
        </w:rPr>
        <w:t>有下列情形之一的，属于或视为恶意串通，其响应无效：</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4.18.1供应商直接或者间接从采购人或者采购代理机构处获得其他供应商的相关情况并修改其响应文件；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4.18.2供应商按照采购人或者采购代理机构的授意撤换、修改投标文件或者响应文件；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4.18.3供应商之间协商报价、技术方案等投标文件或者响应文件的实质性内容；</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4.18.4属于同一集团、协会、商会等组织成员的供应商按照该组织要求协同参加政府采购活动；</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4.18.5供应商之间事先约定由某一特定供应商中标、成交；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4.18.6供应商之间商定部分供应商放弃参加政府采购活动或者放弃中标、成交；</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4.18.7供应商与采购人或者采购代理机构之间、供应商相互之间，为谋求特定供应商中标、成交或者排斥其他供应商的其他串通行为。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4.18.8不同供应商的响应文件由同一单位或者个人编制；</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4.18.9不同供应商委托同一单位或者个人办理响应事宜；</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4.18.10不同供应商的响应文件载明的项目管理成员或者联系人员为同一人；</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4.18.11不同供应商的响应文件异常一致或者最后报价呈规律性差异。</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4.19供应商仅提交备份响应文件，没有在电子交易平台传输提交响应文件的，响应无效；</w:t>
      </w:r>
    </w:p>
    <w:p>
      <w:pPr>
        <w:pStyle w:val="631"/>
        <w:rPr>
          <w:rFonts w:cs="宋体"/>
        </w:rPr>
      </w:pPr>
      <w:r>
        <w:rPr>
          <w:rFonts w:hint="eastAsia"/>
        </w:rPr>
        <w:t>4.20</w:t>
      </w:r>
      <w:r>
        <w:rPr>
          <w:rFonts w:hint="eastAsia" w:cs="宋体"/>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4.21法律、法规、规章（适用本市的）及省级以上规范性文件（适用本市的）规定的其他无效情形。</w:t>
      </w:r>
    </w:p>
    <w:p>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5. 重新开展采购活动</w:t>
      </w:r>
    </w:p>
    <w:p>
      <w:pPr>
        <w:spacing w:line="360" w:lineRule="auto"/>
        <w:ind w:firstLine="407" w:firstLineChars="194"/>
        <w:rPr>
          <w:rFonts w:asciiTheme="minorEastAsia" w:hAnsiTheme="minorEastAsia" w:eastAsiaTheme="minorEastAsia"/>
          <w:sz w:val="24"/>
          <w:szCs w:val="21"/>
        </w:rPr>
      </w:pPr>
      <w:r>
        <w:rPr>
          <w:rFonts w:hint="eastAsia" w:cs="Arial" w:asciiTheme="minorEastAsia" w:hAnsiTheme="minorEastAsia" w:eastAsiaTheme="minorEastAsia"/>
          <w:szCs w:val="21"/>
        </w:rPr>
        <w:t xml:space="preserve"> </w:t>
      </w:r>
      <w:r>
        <w:rPr>
          <w:rFonts w:hint="eastAsia" w:asciiTheme="minorEastAsia" w:hAnsiTheme="minorEastAsia" w:eastAsiaTheme="minorEastAsia"/>
          <w:sz w:val="24"/>
          <w:szCs w:val="21"/>
        </w:rPr>
        <w:t>出现下列情形之一的，采购代理机构应当终止竞争性磋商采购活动，通过电子交易平台发布项目终止公告并说明原因，重新开展采购活动：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（1）因情况变化，不再符合规定的竞争性磋商采购方式适用情形的；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（2）出现影响采购公正的违法、违规行为的；</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（3）在采购过程中符合要求的供应商或者最后报价未超过采购预算的供应商不足3家的（有特殊规定的从其规定）。</w:t>
      </w:r>
    </w:p>
    <w:p>
      <w:pPr>
        <w:pStyle w:val="392"/>
        <w:spacing w:before="0"/>
        <w:ind w:firstLine="0" w:firstLineChars="0"/>
        <w:rPr>
          <w:rFonts w:asciiTheme="minorEastAsia" w:hAnsiTheme="minorEastAsia" w:eastAsiaTheme="minorEastAsia"/>
          <w:b/>
          <w:szCs w:val="24"/>
        </w:rPr>
      </w:pPr>
      <w:r>
        <w:rPr>
          <w:rFonts w:hint="eastAsia" w:asciiTheme="minorEastAsia" w:hAnsiTheme="minorEastAsia" w:eastAsiaTheme="minorEastAsia"/>
          <w:b/>
          <w:szCs w:val="24"/>
        </w:rPr>
        <w:t>6. 终止采购活动</w:t>
      </w:r>
    </w:p>
    <w:p>
      <w:pPr>
        <w:spacing w:line="360" w:lineRule="auto"/>
        <w:ind w:firstLine="465" w:firstLineChars="194"/>
        <w:rPr>
          <w:rFonts w:asciiTheme="minorEastAsia" w:hAnsiTheme="minorEastAsia" w:eastAsiaTheme="minorEastAsia"/>
          <w:sz w:val="24"/>
          <w:szCs w:val="21"/>
        </w:rPr>
      </w:pPr>
      <w:r>
        <w:rPr>
          <w:rFonts w:hint="eastAsia" w:asciiTheme="minorEastAsia" w:hAnsiTheme="minorEastAsia" w:eastAsiaTheme="minorEastAsia"/>
          <w:sz w:val="24"/>
          <w:szCs w:val="21"/>
        </w:rPr>
        <w:t>在采购活动中因重大变故，采购任务取消的，采购代理机构将终止采购活动，通过电子交易平台通知所有参加采购活动的供应商，并将项目实施情况和采购任务取消原因报送本级财政部门。</w:t>
      </w:r>
    </w:p>
    <w:p>
      <w:pPr>
        <w:spacing w:line="360" w:lineRule="auto"/>
        <w:rPr>
          <w:rFonts w:cs="仿宋_GB2312" w:asciiTheme="minorEastAsia" w:hAnsiTheme="minorEastAsia" w:eastAsiaTheme="minorEastAsia"/>
          <w:sz w:val="24"/>
        </w:rPr>
      </w:pPr>
      <w:r>
        <w:rPr>
          <w:rFonts w:hint="eastAsia" w:asciiTheme="minorEastAsia" w:hAnsiTheme="minorEastAsia" w:eastAsiaTheme="minorEastAsia"/>
          <w:b/>
          <w:sz w:val="24"/>
        </w:rPr>
        <w:t>7</w:t>
      </w:r>
      <w:r>
        <w:rPr>
          <w:rFonts w:asciiTheme="minorEastAsia" w:hAnsiTheme="minorEastAsia" w:eastAsiaTheme="minorEastAsia"/>
          <w:b/>
          <w:sz w:val="24"/>
        </w:rPr>
        <w:t xml:space="preserve">. </w:t>
      </w:r>
      <w:r>
        <w:rPr>
          <w:rFonts w:hint="eastAsia" w:cs="仿宋_GB2312" w:asciiTheme="minorEastAsia" w:hAnsiTheme="minorEastAsia" w:eastAsiaTheme="minorEastAsia"/>
          <w:b/>
          <w:sz w:val="24"/>
        </w:rPr>
        <w:t>采购代理机构有权对磋商小组各成员的评分情况和评审意见进行合理性和合规性审查</w:t>
      </w:r>
      <w:r>
        <w:rPr>
          <w:rFonts w:hint="eastAsia" w:cs="仿宋_GB2312" w:asciiTheme="minorEastAsia" w:hAnsiTheme="minorEastAsia" w:eastAsiaTheme="minorEastAsia"/>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pPr>
        <w:pStyle w:val="392"/>
        <w:spacing w:before="0"/>
        <w:ind w:firstLine="0" w:firstLineChars="0"/>
        <w:rPr>
          <w:rFonts w:cs="仿宋_GB2312" w:asciiTheme="minorEastAsia" w:hAnsiTheme="minorEastAsia" w:eastAsiaTheme="minorEastAsia"/>
          <w:b/>
        </w:rPr>
      </w:pPr>
    </w:p>
    <w:p>
      <w:pPr>
        <w:snapToGrid w:val="0"/>
        <w:spacing w:line="360" w:lineRule="auto"/>
        <w:ind w:left="120" w:leftChars="57" w:firstLine="482" w:firstLineChars="150"/>
        <w:jc w:val="center"/>
        <w:outlineLvl w:val="1"/>
        <w:rPr>
          <w:rFonts w:cs="仿宋_GB2312" w:asciiTheme="minorEastAsia" w:hAnsiTheme="minorEastAsia" w:eastAsiaTheme="minorEastAsia"/>
          <w:b/>
          <w:sz w:val="32"/>
        </w:rPr>
      </w:pPr>
      <w:r>
        <w:rPr>
          <w:rFonts w:hint="eastAsia" w:cs="仿宋_GB2312" w:asciiTheme="minorEastAsia" w:hAnsiTheme="minorEastAsia" w:eastAsiaTheme="minorEastAsia"/>
          <w:b/>
          <w:sz w:val="32"/>
        </w:rPr>
        <w:t>六、评审过程的保密与录像</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1.保密。</w:t>
      </w:r>
      <w:r>
        <w:rPr>
          <w:rFonts w:hint="eastAsia" w:cs="仿宋_GB2312" w:asciiTheme="minorEastAsia" w:hAnsiTheme="minorEastAsia" w:eastAsiaTheme="minorEastAsia"/>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pPr>
        <w:widowControl/>
        <w:spacing w:line="360" w:lineRule="auto"/>
        <w:ind w:firstLine="482" w:firstLineChars="200"/>
        <w:rPr>
          <w:rFonts w:cs="仿宋_GB2312" w:asciiTheme="minorEastAsia" w:hAnsiTheme="minorEastAsia" w:eastAsiaTheme="minorEastAsia"/>
          <w:sz w:val="24"/>
        </w:rPr>
      </w:pPr>
      <w:r>
        <w:rPr>
          <w:rFonts w:hint="eastAsia" w:cs="仿宋_GB2312" w:asciiTheme="minorEastAsia" w:hAnsiTheme="minorEastAsia" w:eastAsiaTheme="minorEastAsia"/>
          <w:b/>
          <w:sz w:val="24"/>
        </w:rPr>
        <w:t>2.录音录像。</w:t>
      </w:r>
      <w:r>
        <w:rPr>
          <w:rFonts w:hint="eastAsia" w:cs="仿宋_GB2312" w:asciiTheme="minorEastAsia" w:hAnsiTheme="minorEastAsia" w:eastAsiaTheme="minorEastAsia"/>
          <w:sz w:val="24"/>
        </w:rPr>
        <w:t>采购代理机构对评审工作现场进行全过程录音录像，录音录像资料作为采购项目文件随其他文件一并存档。</w:t>
      </w: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spacing w:line="360" w:lineRule="auto"/>
        <w:jc w:val="center"/>
        <w:outlineLvl w:val="0"/>
        <w:rPr>
          <w:rFonts w:cs="仿宋_GB2312" w:asciiTheme="minorEastAsia" w:hAnsiTheme="minorEastAsia" w:eastAsiaTheme="minorEastAsia"/>
          <w:b/>
          <w:sz w:val="36"/>
          <w:szCs w:val="36"/>
        </w:rPr>
      </w:pPr>
      <w:bookmarkStart w:id="66" w:name="_Toc181203099"/>
      <w:r>
        <w:rPr>
          <w:rFonts w:hint="eastAsia" w:cs="仿宋_GB2312" w:asciiTheme="minorEastAsia" w:hAnsiTheme="minorEastAsia" w:eastAsiaTheme="minorEastAsia"/>
          <w:b/>
          <w:sz w:val="36"/>
          <w:szCs w:val="36"/>
        </w:rPr>
        <w:t>第六部分</w:t>
      </w:r>
      <w:bookmarkEnd w:id="64"/>
      <w:r>
        <w:rPr>
          <w:rFonts w:hint="eastAsia" w:cs="仿宋_GB2312" w:asciiTheme="minorEastAsia" w:hAnsiTheme="minorEastAsia" w:eastAsiaTheme="minorEastAsia"/>
          <w:b/>
          <w:sz w:val="36"/>
          <w:szCs w:val="36"/>
        </w:rPr>
        <w:t xml:space="preserve">  拟签订的合同文本</w:t>
      </w:r>
      <w:bookmarkEnd w:id="66"/>
    </w:p>
    <w:p>
      <w:pPr>
        <w:spacing w:line="480" w:lineRule="auto"/>
        <w:jc w:val="center"/>
        <w:rPr>
          <w:rFonts w:ascii="宋体" w:hAnsi="宋体" w:cs="宋体"/>
          <w:b/>
          <w:sz w:val="24"/>
        </w:rPr>
      </w:pPr>
      <w:bookmarkStart w:id="67" w:name="第五部分"/>
      <w:bookmarkStart w:id="68" w:name="_Toc86217003"/>
    </w:p>
    <w:p>
      <w:pPr>
        <w:spacing w:line="480" w:lineRule="auto"/>
        <w:jc w:val="center"/>
        <w:rPr>
          <w:rFonts w:ascii="宋体" w:hAnsi="宋体" w:cs="宋体"/>
          <w:b/>
          <w:sz w:val="24"/>
        </w:rPr>
      </w:pPr>
    </w:p>
    <w:p>
      <w:pPr>
        <w:pStyle w:val="631"/>
      </w:pPr>
    </w:p>
    <w:p>
      <w:pPr>
        <w:pStyle w:val="631"/>
      </w:pPr>
    </w:p>
    <w:p>
      <w:pPr>
        <w:pStyle w:val="631"/>
      </w:pPr>
    </w:p>
    <w:bookmarkEnd w:id="67"/>
    <w:bookmarkEnd w:id="68"/>
    <w:p>
      <w:pPr>
        <w:spacing w:line="480" w:lineRule="auto"/>
        <w:jc w:val="center"/>
        <w:rPr>
          <w:rFonts w:ascii="宋体" w:hAnsi="宋体" w:cs="宋体"/>
          <w:b/>
          <w:sz w:val="36"/>
          <w:szCs w:val="36"/>
        </w:rPr>
      </w:pPr>
      <w:r>
        <w:rPr>
          <w:rFonts w:hint="eastAsia" w:ascii="宋体" w:hAnsi="宋体" w:cs="宋体"/>
          <w:b/>
          <w:sz w:val="36"/>
          <w:szCs w:val="36"/>
        </w:rPr>
        <w:t>政府采购合同参考范本</w:t>
      </w:r>
    </w:p>
    <w:p>
      <w:pPr>
        <w:spacing w:line="480" w:lineRule="auto"/>
        <w:jc w:val="center"/>
        <w:rPr>
          <w:rFonts w:ascii="宋体" w:hAnsi="宋体" w:cs="宋体"/>
          <w:b/>
          <w:sz w:val="36"/>
          <w:szCs w:val="36"/>
        </w:rPr>
      </w:pPr>
      <w:r>
        <w:rPr>
          <w:rFonts w:hint="eastAsia" w:ascii="宋体" w:hAnsi="宋体" w:cs="宋体"/>
          <w:b/>
          <w:sz w:val="36"/>
          <w:szCs w:val="36"/>
        </w:rPr>
        <w:t>（服务类）</w:t>
      </w:r>
    </w:p>
    <w:p>
      <w:pPr>
        <w:pStyle w:val="281"/>
        <w:ind w:firstLine="2843" w:firstLineChars="1180"/>
        <w:rPr>
          <w:rFonts w:ascii="宋体" w:hAnsi="宋体" w:cs="宋体"/>
          <w:b/>
          <w:szCs w:val="24"/>
        </w:rPr>
      </w:pPr>
    </w:p>
    <w:p>
      <w:pPr>
        <w:pStyle w:val="24"/>
        <w:spacing w:after="120"/>
      </w:pPr>
    </w:p>
    <w:p>
      <w:pPr>
        <w:pStyle w:val="24"/>
        <w:spacing w:after="120"/>
      </w:pPr>
    </w:p>
    <w:p>
      <w:pPr>
        <w:adjustRightInd/>
        <w:spacing w:line="360" w:lineRule="auto"/>
        <w:ind w:left="1680" w:leftChars="800"/>
        <w:rPr>
          <w:sz w:val="32"/>
          <w:szCs w:val="32"/>
        </w:rPr>
      </w:pPr>
      <w:r>
        <w:rPr>
          <w:rFonts w:hint="eastAsia" w:ascii="宋体" w:hAnsi="宋体" w:cs="宋体"/>
          <w:kern w:val="0"/>
          <w:sz w:val="32"/>
          <w:szCs w:val="32"/>
        </w:rPr>
        <w:t>项目名称：</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合同编号：</w:t>
      </w:r>
      <w:r>
        <w:rPr>
          <w:sz w:val="32"/>
          <w:szCs w:val="32"/>
          <w:u w:val="single"/>
        </w:rPr>
        <w:t xml:space="preserve">                             </w:t>
      </w:r>
    </w:p>
    <w:p>
      <w:pPr>
        <w:adjustRightInd/>
        <w:spacing w:line="360" w:lineRule="auto"/>
        <w:ind w:left="1680" w:leftChars="80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pPr>
        <w:adjustRightInd/>
        <w:spacing w:line="360" w:lineRule="auto"/>
        <w:ind w:left="1680" w:leftChars="80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pPr>
        <w:pStyle w:val="631"/>
      </w:pPr>
    </w:p>
    <w:p>
      <w:pPr>
        <w:pStyle w:val="631"/>
      </w:pPr>
    </w:p>
    <w:p>
      <w:pPr>
        <w:pStyle w:val="631"/>
      </w:pPr>
    </w:p>
    <w:p>
      <w:pPr>
        <w:pStyle w:val="631"/>
      </w:pPr>
    </w:p>
    <w:p>
      <w:pPr>
        <w:pStyle w:val="631"/>
      </w:pPr>
    </w:p>
    <w:p>
      <w:pPr>
        <w:pStyle w:val="631"/>
      </w:pPr>
    </w:p>
    <w:p>
      <w:pPr>
        <w:pStyle w:val="631"/>
      </w:pPr>
    </w:p>
    <w:p>
      <w:pPr>
        <w:pStyle w:val="631"/>
      </w:pPr>
    </w:p>
    <w:p>
      <w:pPr>
        <w:pStyle w:val="631"/>
      </w:pPr>
    </w:p>
    <w:p>
      <w:pPr>
        <w:pStyle w:val="631"/>
      </w:pPr>
    </w:p>
    <w:p>
      <w:pPr>
        <w:spacing w:line="360" w:lineRule="auto"/>
        <w:jc w:val="center"/>
        <w:outlineLvl w:val="1"/>
        <w:rPr>
          <w:rFonts w:ascii="宋体" w:hAnsi="宋体" w:cs="宋体"/>
          <w:b/>
          <w:sz w:val="24"/>
        </w:rPr>
      </w:pPr>
      <w:bookmarkStart w:id="69" w:name="_Toc22209"/>
      <w:r>
        <w:rPr>
          <w:rFonts w:hint="eastAsia" w:ascii="宋体" w:hAnsi="宋体"/>
          <w:b/>
          <w:sz w:val="24"/>
        </w:rPr>
        <w:t>第一节 政府采购合同协议书</w:t>
      </w:r>
      <w:bookmarkEnd w:id="69"/>
    </w:p>
    <w:p>
      <w:pPr>
        <w:spacing w:line="360" w:lineRule="auto"/>
        <w:ind w:firstLine="480" w:firstLineChars="200"/>
        <w:rPr>
          <w:rFonts w:ascii="宋体" w:hAnsi="宋体"/>
          <w:sz w:val="24"/>
        </w:rPr>
      </w:pPr>
      <w:r>
        <w:rPr>
          <w:rFonts w:ascii="宋体" w:hAnsi="宋体"/>
          <w:sz w:val="24"/>
          <w:u w:val="single"/>
          <w:lang w:val="zh-CN"/>
        </w:rPr>
        <w:t xml:space="preserve">      </w:t>
      </w:r>
      <w:r>
        <w:rPr>
          <w:rFonts w:hint="eastAsia" w:ascii="宋体" w:hAnsi="宋体"/>
          <w:sz w:val="24"/>
          <w:lang w:val="zh-CN"/>
        </w:rPr>
        <w:t>年</w:t>
      </w:r>
      <w:r>
        <w:rPr>
          <w:rFonts w:ascii="宋体" w:hAnsi="宋体"/>
          <w:sz w:val="24"/>
          <w:u w:val="single"/>
          <w:lang w:val="zh-CN"/>
        </w:rPr>
        <w:t xml:space="preserve">    </w:t>
      </w:r>
      <w:r>
        <w:rPr>
          <w:rFonts w:hint="eastAsia" w:ascii="宋体" w:hAnsi="宋体"/>
          <w:sz w:val="24"/>
          <w:lang w:val="zh-CN"/>
        </w:rPr>
        <w:t>月</w:t>
      </w:r>
      <w:r>
        <w:rPr>
          <w:rFonts w:ascii="宋体" w:hAnsi="宋体"/>
          <w:sz w:val="24"/>
          <w:u w:val="single"/>
          <w:lang w:val="zh-CN"/>
        </w:rPr>
        <w:t xml:space="preserve">    </w:t>
      </w:r>
      <w:r>
        <w:rPr>
          <w:rFonts w:hint="eastAsia" w:ascii="宋体" w:hAnsi="宋体"/>
          <w:sz w:val="24"/>
          <w:lang w:val="zh-CN"/>
        </w:rPr>
        <w:t>日</w:t>
      </w:r>
      <w:r>
        <w:rPr>
          <w:rFonts w:hint="eastAsia" w:ascii="宋体" w:hAnsi="宋体"/>
          <w:sz w:val="24"/>
        </w:rPr>
        <w:t>，</w:t>
      </w:r>
      <w:r>
        <w:rPr>
          <w:rFonts w:ascii="宋体" w:hAnsi="宋体"/>
          <w:sz w:val="24"/>
          <w:u w:val="single"/>
        </w:rPr>
        <w:t xml:space="preserve">   </w:t>
      </w:r>
      <w:r>
        <w:rPr>
          <w:rFonts w:hint="eastAsia" w:ascii="宋体" w:hAnsi="宋体" w:cs="宋体"/>
          <w:sz w:val="24"/>
          <w:u w:val="single"/>
        </w:rPr>
        <w:t>（采购人）</w:t>
      </w:r>
      <w:r>
        <w:rPr>
          <w:rFonts w:ascii="宋体" w:hAnsi="宋体"/>
          <w:sz w:val="24"/>
          <w:u w:val="single"/>
        </w:rPr>
        <w:t xml:space="preserve">   </w:t>
      </w:r>
      <w:r>
        <w:rPr>
          <w:rFonts w:hint="eastAsia" w:ascii="宋体" w:hAnsi="宋体"/>
          <w:sz w:val="24"/>
        </w:rPr>
        <w:t>以</w:t>
      </w:r>
      <w:r>
        <w:rPr>
          <w:rFonts w:ascii="宋体" w:hAnsi="宋体"/>
          <w:sz w:val="24"/>
          <w:u w:val="single"/>
        </w:rPr>
        <w:t xml:space="preserve">   （政府采购方式）  </w:t>
      </w:r>
      <w:r>
        <w:rPr>
          <w:rFonts w:hint="eastAsia" w:ascii="宋体" w:hAnsi="宋体"/>
          <w:sz w:val="24"/>
        </w:rPr>
        <w:t>对</w:t>
      </w:r>
      <w:r>
        <w:rPr>
          <w:rFonts w:ascii="宋体" w:hAnsi="宋体"/>
          <w:sz w:val="24"/>
          <w:u w:val="single"/>
        </w:rPr>
        <w:t xml:space="preserve">  </w:t>
      </w:r>
      <w:r>
        <w:rPr>
          <w:rFonts w:hint="eastAsia" w:ascii="宋体" w:hAnsi="宋体" w:cs="宋体"/>
          <w:sz w:val="24"/>
          <w:u w:val="single"/>
        </w:rPr>
        <w:t xml:space="preserve">（项目名称）  </w:t>
      </w:r>
      <w:r>
        <w:rPr>
          <w:rFonts w:ascii="宋体" w:hAnsi="宋体"/>
          <w:sz w:val="24"/>
          <w:u w:val="single"/>
        </w:rPr>
        <w:t xml:space="preserve">  </w:t>
      </w:r>
      <w:r>
        <w:rPr>
          <w:rFonts w:hint="eastAsia" w:ascii="宋体" w:hAnsi="宋体"/>
          <w:sz w:val="24"/>
        </w:rPr>
        <w:t>项目进行了采购。经</w:t>
      </w:r>
      <w:r>
        <w:rPr>
          <w:rFonts w:ascii="宋体" w:hAnsi="宋体"/>
          <w:sz w:val="24"/>
          <w:u w:val="single"/>
        </w:rPr>
        <w:t xml:space="preserve">   （相关评定主体名称）   </w:t>
      </w:r>
      <w:r>
        <w:rPr>
          <w:rFonts w:hint="eastAsia" w:ascii="宋体" w:hAnsi="宋体"/>
          <w:sz w:val="24"/>
        </w:rPr>
        <w:t>评定，</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供应商名称） </w:t>
      </w:r>
      <w:r>
        <w:rPr>
          <w:rFonts w:hint="eastAsia" w:ascii="宋体" w:hAnsi="宋体"/>
          <w:sz w:val="24"/>
        </w:rPr>
        <w:t>为该项目</w:t>
      </w:r>
      <w:r>
        <w:rPr>
          <w:rFonts w:hint="eastAsia" w:ascii="宋体" w:hAnsi="宋体" w:cs="宋体"/>
          <w:sz w:val="24"/>
        </w:rPr>
        <w:t>成交供应商</w:t>
      </w:r>
      <w:r>
        <w:rPr>
          <w:rFonts w:hint="eastAsia" w:ascii="宋体" w:hAnsi="宋体"/>
          <w:sz w:val="24"/>
        </w:rPr>
        <w:t>。现于</w:t>
      </w:r>
      <w:r>
        <w:rPr>
          <w:rFonts w:hint="eastAsia" w:ascii="宋体" w:hAnsi="宋体" w:cs="宋体"/>
          <w:sz w:val="24"/>
        </w:rPr>
        <w:t>成交通知书</w:t>
      </w:r>
      <w:r>
        <w:rPr>
          <w:rFonts w:hint="eastAsia" w:ascii="宋体" w:hAnsi="宋体"/>
          <w:sz w:val="24"/>
        </w:rPr>
        <w:t>发出之日起</w:t>
      </w:r>
      <w:r>
        <w:rPr>
          <w:rFonts w:hint="eastAsia" w:ascii="宋体" w:hAnsi="宋体"/>
          <w:sz w:val="24"/>
          <w:u w:val="single"/>
        </w:rPr>
        <w:t>5</w:t>
      </w:r>
      <w:r>
        <w:rPr>
          <w:rFonts w:hint="eastAsia" w:ascii="宋体" w:hAnsi="宋体"/>
          <w:sz w:val="24"/>
        </w:rPr>
        <w:t>个工作日内，按照采购文件确定的事项签订本合同。</w:t>
      </w:r>
    </w:p>
    <w:p>
      <w:pPr>
        <w:spacing w:line="360" w:lineRule="auto"/>
        <w:ind w:firstLine="480" w:firstLineChars="200"/>
        <w:rPr>
          <w:rFonts w:ascii="宋体" w:hAnsi="宋体"/>
          <w:sz w:val="24"/>
        </w:rPr>
      </w:pPr>
      <w:r>
        <w:rPr>
          <w:rFonts w:hint="eastAsia" w:ascii="宋体" w:hAnsi="宋体"/>
          <w:sz w:val="24"/>
          <w:lang w:val="zh-CN"/>
        </w:rPr>
        <w:t>根据《中华人民共和国民法典》《中华人民共和国政府采购法》等相关法律法规之规定，按照平等、自愿、公平和诚实信用的原则，经</w:t>
      </w:r>
      <w:r>
        <w:rPr>
          <w:rFonts w:ascii="宋体" w:hAnsi="宋体"/>
          <w:sz w:val="24"/>
          <w:u w:val="single"/>
        </w:rPr>
        <w:t xml:space="preserve">   （采购人）   </w:t>
      </w:r>
      <w:r>
        <w:rPr>
          <w:rFonts w:ascii="宋体" w:hAnsi="宋体"/>
          <w:sz w:val="24"/>
          <w:lang w:val="zh-CN"/>
        </w:rPr>
        <w:t>(以下简称：甲方)和</w:t>
      </w:r>
      <w:r>
        <w:rPr>
          <w:rFonts w:ascii="宋体" w:hAnsi="宋体"/>
          <w:sz w:val="24"/>
          <w:u w:val="single"/>
        </w:rPr>
        <w:t xml:space="preserve">   （</w:t>
      </w:r>
      <w:r>
        <w:rPr>
          <w:rFonts w:hint="eastAsia" w:ascii="宋体" w:hAnsi="宋体"/>
          <w:sz w:val="24"/>
          <w:u w:val="single"/>
        </w:rPr>
        <w:t>成交</w:t>
      </w:r>
      <w:r>
        <w:rPr>
          <w:rFonts w:ascii="宋体" w:hAnsi="宋体"/>
          <w:sz w:val="24"/>
          <w:u w:val="single"/>
        </w:rPr>
        <w:t xml:space="preserve">标供应商名称）   </w:t>
      </w:r>
      <w:r>
        <w:rPr>
          <w:rFonts w:ascii="宋体" w:hAnsi="宋体"/>
          <w:sz w:val="24"/>
          <w:lang w:val="zh-CN"/>
        </w:rPr>
        <w:t>(以下简称：乙方)协商一致，约定以下合同</w:t>
      </w:r>
      <w:r>
        <w:rPr>
          <w:rFonts w:hint="eastAsia" w:ascii="宋体" w:hAnsi="宋体"/>
          <w:sz w:val="24"/>
        </w:rPr>
        <w:t>条款，以兹共同遵守、全面履行。</w:t>
      </w:r>
    </w:p>
    <w:p>
      <w:pPr>
        <w:spacing w:line="360" w:lineRule="auto"/>
        <w:ind w:firstLine="482" w:firstLineChars="200"/>
        <w:rPr>
          <w:rFonts w:ascii="宋体" w:hAnsi="宋体"/>
          <w:sz w:val="24"/>
        </w:rPr>
      </w:pPr>
      <w:bookmarkStart w:id="70" w:name="_Toc22967"/>
      <w:bookmarkStart w:id="71" w:name="_Toc20421"/>
      <w:bookmarkStart w:id="72" w:name="_Toc28855"/>
      <w:bookmarkStart w:id="73" w:name="_Toc19273"/>
      <w:bookmarkStart w:id="74" w:name="_Toc15367"/>
      <w:r>
        <w:rPr>
          <w:rFonts w:ascii="宋体" w:hAnsi="宋体"/>
          <w:b/>
          <w:sz w:val="24"/>
        </w:rPr>
        <w:t xml:space="preserve">1.1 </w:t>
      </w:r>
      <w:r>
        <w:rPr>
          <w:rFonts w:hint="eastAsia" w:ascii="宋体" w:hAnsi="宋体"/>
          <w:b/>
          <w:sz w:val="24"/>
        </w:rPr>
        <w:t>合同组成部分</w:t>
      </w:r>
      <w:bookmarkEnd w:id="70"/>
      <w:bookmarkEnd w:id="71"/>
      <w:bookmarkEnd w:id="72"/>
      <w:bookmarkEnd w:id="73"/>
      <w:bookmarkEnd w:id="74"/>
    </w:p>
    <w:p>
      <w:pPr>
        <w:spacing w:line="360" w:lineRule="auto"/>
        <w:ind w:firstLine="480" w:firstLineChars="200"/>
        <w:rPr>
          <w:rFonts w:ascii="宋体" w:hAnsi="宋体"/>
          <w:sz w:val="24"/>
        </w:rPr>
      </w:pPr>
      <w:r>
        <w:rPr>
          <w:rFonts w:hint="eastAsia" w:ascii="宋体" w:hAnsi="宋体"/>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pPr>
        <w:spacing w:line="360" w:lineRule="auto"/>
        <w:ind w:firstLine="480" w:firstLineChars="200"/>
        <w:rPr>
          <w:rFonts w:ascii="宋体" w:hAnsi="宋体"/>
          <w:sz w:val="24"/>
        </w:rPr>
      </w:pPr>
      <w:r>
        <w:rPr>
          <w:rFonts w:ascii="宋体" w:hAnsi="宋体"/>
          <w:sz w:val="24"/>
        </w:rPr>
        <w:t xml:space="preserve">1.1.1 </w:t>
      </w:r>
      <w:r>
        <w:rPr>
          <w:rFonts w:hint="eastAsia" w:ascii="宋体" w:hAnsi="宋体"/>
          <w:sz w:val="24"/>
        </w:rPr>
        <w:t>本合同及其补充合同、变更协议；</w:t>
      </w:r>
    </w:p>
    <w:p>
      <w:pPr>
        <w:spacing w:line="360" w:lineRule="auto"/>
        <w:ind w:firstLine="480" w:firstLineChars="200"/>
        <w:rPr>
          <w:rFonts w:ascii="宋体" w:hAnsi="宋体"/>
          <w:sz w:val="24"/>
        </w:rPr>
      </w:pPr>
      <w:r>
        <w:rPr>
          <w:rFonts w:ascii="宋体" w:hAnsi="宋体"/>
          <w:sz w:val="24"/>
        </w:rPr>
        <w:t xml:space="preserve">1.1.2 </w:t>
      </w:r>
      <w:r>
        <w:rPr>
          <w:rFonts w:hint="eastAsia" w:ascii="宋体" w:hAnsi="宋体"/>
          <w:sz w:val="24"/>
        </w:rPr>
        <w:t>中标或者成交通知书；</w:t>
      </w:r>
    </w:p>
    <w:p>
      <w:pPr>
        <w:spacing w:line="360" w:lineRule="auto"/>
        <w:ind w:firstLine="480" w:firstLineChars="200"/>
        <w:rPr>
          <w:rFonts w:ascii="宋体" w:hAnsi="宋体"/>
          <w:sz w:val="24"/>
        </w:rPr>
      </w:pPr>
      <w:r>
        <w:rPr>
          <w:rFonts w:ascii="宋体" w:hAnsi="宋体"/>
          <w:sz w:val="24"/>
        </w:rPr>
        <w:t xml:space="preserve">1.1.3 </w:t>
      </w:r>
      <w:r>
        <w:rPr>
          <w:rFonts w:hint="eastAsia" w:ascii="宋体" w:hAnsi="宋体"/>
          <w:sz w:val="24"/>
        </w:rPr>
        <w:t>投标或者响应文件（含澄清或者说明文件）；</w:t>
      </w:r>
    </w:p>
    <w:p>
      <w:pPr>
        <w:spacing w:line="360" w:lineRule="auto"/>
        <w:ind w:firstLine="480" w:firstLineChars="200"/>
        <w:rPr>
          <w:rFonts w:ascii="宋体" w:hAnsi="宋体"/>
          <w:sz w:val="24"/>
        </w:rPr>
      </w:pPr>
      <w:r>
        <w:rPr>
          <w:rFonts w:ascii="宋体" w:hAnsi="宋体"/>
          <w:sz w:val="24"/>
        </w:rPr>
        <w:t xml:space="preserve">1.1.4 </w:t>
      </w:r>
      <w:r>
        <w:rPr>
          <w:rFonts w:hint="eastAsia" w:ascii="宋体" w:hAnsi="宋体"/>
          <w:sz w:val="24"/>
        </w:rPr>
        <w:t>采购文件（含澄清或者修改文件）；</w:t>
      </w:r>
    </w:p>
    <w:p>
      <w:pPr>
        <w:spacing w:line="360" w:lineRule="auto"/>
        <w:ind w:firstLine="480" w:firstLineChars="200"/>
        <w:rPr>
          <w:rFonts w:ascii="宋体" w:hAnsi="宋体"/>
          <w:sz w:val="24"/>
        </w:rPr>
      </w:pPr>
      <w:r>
        <w:rPr>
          <w:rFonts w:ascii="宋体" w:hAnsi="宋体"/>
          <w:sz w:val="24"/>
        </w:rPr>
        <w:t xml:space="preserve">1.1.5 </w:t>
      </w:r>
      <w:r>
        <w:rPr>
          <w:rFonts w:hint="eastAsia" w:ascii="宋体" w:hAnsi="宋体"/>
          <w:sz w:val="24"/>
        </w:rPr>
        <w:t>其他相关采购文件。</w:t>
      </w:r>
    </w:p>
    <w:p>
      <w:pPr>
        <w:spacing w:line="360" w:lineRule="auto"/>
        <w:ind w:firstLine="482" w:firstLineChars="200"/>
        <w:rPr>
          <w:rFonts w:ascii="宋体" w:hAnsi="宋体"/>
          <w:b/>
          <w:sz w:val="24"/>
        </w:rPr>
      </w:pPr>
      <w:bookmarkStart w:id="75" w:name="_Toc6773"/>
      <w:bookmarkStart w:id="76" w:name="_Toc18585"/>
      <w:bookmarkStart w:id="77" w:name="_Toc22185"/>
      <w:bookmarkStart w:id="78" w:name="_Toc6311"/>
      <w:bookmarkStart w:id="79" w:name="_Toc2918"/>
      <w:r>
        <w:rPr>
          <w:rFonts w:ascii="宋体" w:hAnsi="宋体"/>
          <w:b/>
          <w:sz w:val="24"/>
        </w:rPr>
        <w:t xml:space="preserve">1.2 </w:t>
      </w:r>
      <w:r>
        <w:rPr>
          <w:rFonts w:hint="eastAsia" w:ascii="宋体" w:hAnsi="宋体"/>
          <w:b/>
          <w:sz w:val="24"/>
        </w:rPr>
        <w:t>标的</w:t>
      </w:r>
      <w:bookmarkEnd w:id="75"/>
      <w:bookmarkEnd w:id="76"/>
      <w:bookmarkEnd w:id="77"/>
      <w:bookmarkEnd w:id="78"/>
      <w:bookmarkEnd w:id="79"/>
    </w:p>
    <w:p>
      <w:pPr>
        <w:spacing w:line="360" w:lineRule="auto"/>
        <w:ind w:firstLine="480" w:firstLineChars="200"/>
        <w:rPr>
          <w:rFonts w:ascii="宋体" w:hAnsi="宋体"/>
          <w:sz w:val="24"/>
          <w:u w:val="single"/>
        </w:rPr>
      </w:pPr>
      <w:r>
        <w:rPr>
          <w:rFonts w:ascii="宋体" w:hAnsi="宋体"/>
          <w:sz w:val="24"/>
        </w:rPr>
        <w:t xml:space="preserve">1.2.1 </w:t>
      </w:r>
      <w:r>
        <w:rPr>
          <w:rFonts w:hint="eastAsia" w:ascii="宋体" w:hAnsi="宋体"/>
          <w:sz w:val="24"/>
        </w:rPr>
        <w:t>服务内容</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1.2.2 </w:t>
      </w:r>
      <w:r>
        <w:rPr>
          <w:rFonts w:hint="eastAsia" w:ascii="宋体" w:hAnsi="宋体"/>
          <w:sz w:val="24"/>
        </w:rPr>
        <w:t>服务标准</w:t>
      </w:r>
      <w:r>
        <w:rPr>
          <w:rFonts w:ascii="宋体" w:hAnsi="宋体"/>
          <w:sz w:val="24"/>
        </w:rPr>
        <w:t>：</w:t>
      </w:r>
      <w:r>
        <w:rPr>
          <w:rFonts w:ascii="宋体" w:hAnsi="宋体"/>
          <w:sz w:val="24"/>
          <w:u w:val="single"/>
        </w:rPr>
        <w:t xml:space="preserve">                                                </w:t>
      </w:r>
      <w:r>
        <w:rPr>
          <w:rFonts w:hint="eastAsia" w:ascii="宋体" w:hAnsi="宋体"/>
          <w:sz w:val="24"/>
        </w:rPr>
        <w:t>；</w:t>
      </w:r>
    </w:p>
    <w:p>
      <w:pPr>
        <w:spacing w:line="360" w:lineRule="auto"/>
        <w:ind w:firstLine="480" w:firstLineChars="200"/>
        <w:rPr>
          <w:rFonts w:ascii="宋体" w:hAnsi="宋体"/>
          <w:sz w:val="24"/>
          <w:u w:val="single"/>
        </w:rPr>
      </w:pPr>
      <w:r>
        <w:rPr>
          <w:rFonts w:ascii="宋体" w:hAnsi="宋体"/>
          <w:sz w:val="24"/>
        </w:rPr>
        <w:t xml:space="preserve">1.2.3 </w:t>
      </w:r>
      <w:r>
        <w:rPr>
          <w:rFonts w:hint="eastAsia" w:ascii="宋体" w:hAnsi="宋体"/>
          <w:sz w:val="24"/>
        </w:rPr>
        <w:t>技术保障：</w:t>
      </w:r>
      <w:r>
        <w:rPr>
          <w:rFonts w:ascii="宋体" w:hAnsi="宋体"/>
          <w:sz w:val="24"/>
          <w:u w:val="single"/>
        </w:rPr>
        <w:t xml:space="preserve">　　　　　　　　　                      　      </w:t>
      </w:r>
      <w:r>
        <w:rPr>
          <w:rFonts w:hint="eastAsia" w:ascii="宋体" w:hAnsi="宋体"/>
          <w:sz w:val="24"/>
          <w:u w:val="single"/>
        </w:rPr>
        <w:t>；</w:t>
      </w:r>
    </w:p>
    <w:p>
      <w:pPr>
        <w:spacing w:line="360" w:lineRule="auto"/>
        <w:ind w:firstLine="480" w:firstLineChars="200"/>
        <w:jc w:val="left"/>
        <w:rPr>
          <w:rFonts w:ascii="宋体" w:hAnsi="宋体"/>
          <w:sz w:val="24"/>
        </w:rPr>
      </w:pPr>
      <w:r>
        <w:rPr>
          <w:rFonts w:hint="eastAsia" w:ascii="宋体" w:hAnsi="宋体"/>
          <w:sz w:val="24"/>
        </w:rPr>
        <w:t>1.2.4 服务人员组成：</w:t>
      </w:r>
      <w:r>
        <w:rPr>
          <w:rFonts w:ascii="宋体" w:hAnsi="宋体"/>
          <w:sz w:val="24"/>
          <w:u w:val="single"/>
        </w:rPr>
        <w:t xml:space="preserve">　　             　      </w:t>
      </w:r>
      <w:r>
        <w:rPr>
          <w:rFonts w:hint="eastAsia" w:ascii="宋体" w:hAnsi="宋体"/>
          <w:sz w:val="24"/>
        </w:rPr>
        <w:t>；</w:t>
      </w:r>
    </w:p>
    <w:p>
      <w:pPr>
        <w:pStyle w:val="629"/>
        <w:spacing w:before="0" w:beforeAutospacing="0" w:after="0" w:afterAutospacing="0" w:line="360" w:lineRule="auto"/>
        <w:ind w:firstLine="480"/>
      </w:pPr>
      <w:r>
        <w:rPr>
          <w:rFonts w:hint="eastAsia"/>
        </w:rPr>
        <w:t>1.2.5合同</w:t>
      </w:r>
      <w:r>
        <w:rPr>
          <w:rFonts w:hint="eastAsia"/>
          <w:u w:val="single"/>
        </w:rPr>
        <w:t xml:space="preserve">     </w:t>
      </w:r>
      <w:r>
        <w:rPr>
          <w:rFonts w:hint="eastAsia"/>
        </w:rPr>
        <w:t>（是</w:t>
      </w:r>
      <w:r>
        <w:rPr>
          <w:rFonts w:hint="eastAsia" w:ascii="仿宋" w:hAnsi="仿宋" w:eastAsia="仿宋" w:cs="仿宋"/>
        </w:rPr>
        <w:t>/</w:t>
      </w:r>
      <w:r>
        <w:rPr>
          <w:rFonts w:hint="eastAsia"/>
        </w:rPr>
        <w:t>否）涉及货物。若涉及货物的，则：</w:t>
      </w:r>
    </w:p>
    <w:p>
      <w:pPr>
        <w:spacing w:line="360" w:lineRule="auto"/>
        <w:ind w:firstLine="480" w:firstLineChars="200"/>
        <w:rPr>
          <w:rFonts w:ascii="宋体" w:hAnsi="宋体" w:cs="宋体"/>
          <w:sz w:val="24"/>
          <w:u w:val="single"/>
        </w:rPr>
      </w:pPr>
      <w:bookmarkStart w:id="80" w:name="_Toc4929"/>
      <w:bookmarkStart w:id="81" w:name="_Toc1386"/>
      <w:bookmarkStart w:id="82" w:name="_Toc5635"/>
      <w:bookmarkStart w:id="83" w:name="_Toc21124"/>
      <w:bookmarkStart w:id="84" w:name="_Toc13918"/>
      <w:r>
        <w:rPr>
          <w:rFonts w:hint="eastAsia" w:ascii="宋体" w:hAnsi="宋体" w:cs="宋体"/>
          <w:sz w:val="24"/>
        </w:rPr>
        <w:t>1.2.5.1 货物名称、品牌、规格型号、花色：</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1.2.5.2 货物数量：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1.2.5.3 货物质量：</w:t>
      </w:r>
      <w:r>
        <w:rPr>
          <w:rFonts w:hint="eastAsia" w:ascii="宋体" w:hAnsi="宋体" w:cs="宋体"/>
          <w:sz w:val="24"/>
          <w:u w:val="single"/>
        </w:rPr>
        <w:t xml:space="preserve">　　　　　　　　　                      　 </w:t>
      </w:r>
      <w:r>
        <w:rPr>
          <w:rFonts w:hint="eastAsia" w:ascii="宋体" w:hAnsi="宋体" w:cs="宋体"/>
          <w:sz w:val="24"/>
        </w:rPr>
        <w:t>；</w:t>
      </w:r>
    </w:p>
    <w:p>
      <w:pPr>
        <w:spacing w:line="360" w:lineRule="auto"/>
        <w:ind w:firstLine="482" w:firstLineChars="200"/>
        <w:rPr>
          <w:rFonts w:ascii="宋体" w:hAnsi="宋体"/>
          <w:b/>
          <w:sz w:val="24"/>
        </w:rPr>
      </w:pPr>
      <w:r>
        <w:rPr>
          <w:rFonts w:ascii="宋体" w:hAnsi="宋体"/>
          <w:b/>
          <w:sz w:val="24"/>
        </w:rPr>
        <w:t>1.3 价款</w:t>
      </w:r>
      <w:bookmarkEnd w:id="80"/>
      <w:bookmarkEnd w:id="81"/>
      <w:bookmarkEnd w:id="82"/>
      <w:bookmarkEnd w:id="83"/>
      <w:bookmarkEnd w:id="84"/>
    </w:p>
    <w:p>
      <w:pPr>
        <w:spacing w:line="360" w:lineRule="auto"/>
        <w:ind w:firstLine="480" w:firstLineChars="200"/>
        <w:rPr>
          <w:rFonts w:ascii="宋体" w:hAnsi="宋体"/>
          <w:sz w:val="24"/>
        </w:rPr>
      </w:pPr>
      <w:r>
        <w:rPr>
          <w:rFonts w:hint="eastAsia" w:ascii="宋体" w:hAnsi="宋体" w:cs="宋体"/>
          <w:sz w:val="24"/>
        </w:rPr>
        <w:t>本项目采用以下第</w:t>
      </w:r>
      <w:r>
        <w:rPr>
          <w:rFonts w:hint="eastAsia" w:ascii="宋体" w:hAnsi="宋体" w:cs="宋体"/>
          <w:sz w:val="24"/>
          <w:u w:val="single"/>
        </w:rPr>
        <w:t xml:space="preserve">     </w:t>
      </w:r>
      <w:r>
        <w:rPr>
          <w:rFonts w:hint="eastAsia" w:ascii="宋体" w:hAnsi="宋体" w:cs="宋体"/>
          <w:sz w:val="24"/>
        </w:rPr>
        <w:t>条款规定的计价方式计价。</w:t>
      </w:r>
    </w:p>
    <w:p>
      <w:pPr>
        <w:spacing w:line="360" w:lineRule="auto"/>
        <w:ind w:firstLine="480" w:firstLineChars="200"/>
        <w:rPr>
          <w:rFonts w:ascii="宋体" w:hAnsi="宋体"/>
          <w:sz w:val="24"/>
        </w:rPr>
      </w:pPr>
      <w:r>
        <w:rPr>
          <w:rFonts w:hint="eastAsia" w:ascii="宋体" w:hAnsi="宋体"/>
          <w:sz w:val="24"/>
        </w:rPr>
        <w:t>1.3.1总价合同，</w:t>
      </w:r>
      <w:r>
        <w:rPr>
          <w:rFonts w:ascii="宋体" w:hAnsi="宋体"/>
          <w:sz w:val="24"/>
        </w:rPr>
        <w:t>本合同总价</w:t>
      </w:r>
      <w:r>
        <w:rPr>
          <w:rFonts w:hint="eastAsia" w:ascii="宋体" w:hAnsi="宋体"/>
          <w:sz w:val="24"/>
        </w:rPr>
        <w:t>（含税）</w:t>
      </w:r>
      <w:r>
        <w:rPr>
          <w:rFonts w:ascii="宋体" w:hAnsi="宋体"/>
          <w:sz w:val="24"/>
        </w:rPr>
        <w:t>为</w:t>
      </w:r>
      <w:r>
        <w:rPr>
          <w:rFonts w:hint="eastAsia" w:ascii="宋体" w:hAnsi="宋体"/>
          <w:sz w:val="24"/>
        </w:rPr>
        <w:t>：￥</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r>
        <w:rPr>
          <w:rFonts w:ascii="宋体" w:hAnsi="宋体"/>
          <w:sz w:val="24"/>
        </w:rPr>
        <w:t>。</w:t>
      </w:r>
    </w:p>
    <w:p>
      <w:pPr>
        <w:spacing w:line="360" w:lineRule="auto"/>
        <w:ind w:firstLine="480" w:firstLineChars="200"/>
        <w:rPr>
          <w:rFonts w:ascii="宋体" w:hAnsi="宋体"/>
          <w:sz w:val="24"/>
          <w:u w:val="single"/>
        </w:rPr>
      </w:pPr>
      <w:r>
        <w:rPr>
          <w:rFonts w:ascii="宋体" w:hAnsi="宋体"/>
          <w:sz w:val="24"/>
        </w:rPr>
        <w:t>分项价格：</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jc w:val="center"/>
              <w:rPr>
                <w:rFonts w:hAnsi="宋体"/>
                <w:sz w:val="24"/>
                <w:szCs w:val="24"/>
              </w:rPr>
            </w:pPr>
            <w:r>
              <w:rPr>
                <w:rFonts w:hAnsi="宋体"/>
                <w:sz w:val="24"/>
                <w:szCs w:val="24"/>
              </w:rPr>
              <w:t>序号</w:t>
            </w:r>
          </w:p>
        </w:tc>
        <w:tc>
          <w:tcPr>
            <w:tcW w:w="3402" w:type="dxa"/>
            <w:vAlign w:val="center"/>
          </w:tcPr>
          <w:p>
            <w:pPr>
              <w:pStyle w:val="621"/>
              <w:spacing w:line="360" w:lineRule="auto"/>
              <w:ind w:firstLine="200"/>
              <w:jc w:val="center"/>
              <w:rPr>
                <w:rFonts w:hAnsi="宋体"/>
                <w:sz w:val="24"/>
                <w:szCs w:val="24"/>
              </w:rPr>
            </w:pPr>
            <w:r>
              <w:rPr>
                <w:rFonts w:hint="eastAsia" w:hAnsi="宋体"/>
                <w:sz w:val="24"/>
                <w:szCs w:val="24"/>
              </w:rPr>
              <w:t>分项名称</w:t>
            </w:r>
          </w:p>
        </w:tc>
        <w:tc>
          <w:tcPr>
            <w:tcW w:w="2552" w:type="dxa"/>
            <w:vAlign w:val="center"/>
          </w:tcPr>
          <w:p>
            <w:pPr>
              <w:pStyle w:val="621"/>
              <w:spacing w:line="360" w:lineRule="auto"/>
              <w:jc w:val="center"/>
              <w:rPr>
                <w:rFonts w:hAnsi="宋体"/>
                <w:sz w:val="24"/>
                <w:szCs w:val="24"/>
              </w:rPr>
            </w:pPr>
            <w:r>
              <w:rPr>
                <w:rFonts w:hAnsi="宋体"/>
                <w:sz w:val="24"/>
                <w:szCs w:val="24"/>
              </w:rPr>
              <w:t>分项价格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pPr>
              <w:pStyle w:val="621"/>
              <w:spacing w:line="360" w:lineRule="auto"/>
              <w:ind w:firstLine="200"/>
              <w:jc w:val="center"/>
              <w:rPr>
                <w:rFonts w:hAnsi="宋体"/>
                <w:sz w:val="24"/>
                <w:szCs w:val="24"/>
              </w:rPr>
            </w:pPr>
          </w:p>
        </w:tc>
        <w:tc>
          <w:tcPr>
            <w:tcW w:w="3402" w:type="dxa"/>
            <w:vAlign w:val="center"/>
          </w:tcPr>
          <w:p>
            <w:pPr>
              <w:pStyle w:val="621"/>
              <w:spacing w:line="360" w:lineRule="auto"/>
              <w:ind w:firstLine="200"/>
              <w:jc w:val="center"/>
              <w:rPr>
                <w:rFonts w:hAnsi="宋体"/>
                <w:sz w:val="24"/>
                <w:szCs w:val="24"/>
              </w:rPr>
            </w:pPr>
          </w:p>
        </w:tc>
        <w:tc>
          <w:tcPr>
            <w:tcW w:w="2552" w:type="dxa"/>
            <w:vAlign w:val="center"/>
          </w:tcPr>
          <w:p>
            <w:pPr>
              <w:pStyle w:val="621"/>
              <w:spacing w:line="360" w:lineRule="auto"/>
              <w:ind w:firstLine="200"/>
              <w:jc w:val="center"/>
              <w:rPr>
                <w:rFonts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pPr>
              <w:pStyle w:val="621"/>
              <w:spacing w:line="360" w:lineRule="auto"/>
              <w:ind w:firstLine="200"/>
              <w:jc w:val="center"/>
              <w:rPr>
                <w:rFonts w:hAnsi="宋体"/>
                <w:sz w:val="24"/>
                <w:szCs w:val="24"/>
              </w:rPr>
            </w:pPr>
            <w:r>
              <w:rPr>
                <w:rFonts w:hint="eastAsia" w:hAnsi="宋体"/>
                <w:sz w:val="24"/>
                <w:szCs w:val="24"/>
              </w:rPr>
              <w:t>总价</w:t>
            </w:r>
          </w:p>
        </w:tc>
        <w:tc>
          <w:tcPr>
            <w:tcW w:w="2552" w:type="dxa"/>
            <w:vAlign w:val="center"/>
          </w:tcPr>
          <w:p>
            <w:pPr>
              <w:pStyle w:val="621"/>
              <w:spacing w:line="360" w:lineRule="auto"/>
              <w:ind w:firstLine="200"/>
              <w:jc w:val="center"/>
              <w:rPr>
                <w:rFonts w:hAnsi="宋体"/>
                <w:sz w:val="24"/>
                <w:szCs w:val="24"/>
              </w:rPr>
            </w:pPr>
          </w:p>
        </w:tc>
      </w:tr>
    </w:tbl>
    <w:p>
      <w:pPr>
        <w:spacing w:line="360" w:lineRule="auto"/>
        <w:ind w:firstLine="480" w:firstLineChars="200"/>
        <w:rPr>
          <w:rFonts w:ascii="宋体" w:hAnsi="宋体"/>
          <w:sz w:val="24"/>
        </w:rPr>
      </w:pPr>
      <w:bookmarkStart w:id="85" w:name="_Toc26916"/>
      <w:bookmarkStart w:id="86" w:name="_Toc30158"/>
      <w:bookmarkStart w:id="87" w:name="_Toc14993"/>
      <w:bookmarkStart w:id="88" w:name="_Toc3654"/>
      <w:bookmarkStart w:id="89" w:name="_Toc30506"/>
      <w:r>
        <w:rPr>
          <w:rFonts w:hint="eastAsia" w:ascii="宋体" w:hAnsi="宋体"/>
          <w:bCs/>
          <w:sz w:val="24"/>
        </w:rPr>
        <w:t>1.3.2单价合同，本合同单价（含税）标准为：</w:t>
      </w:r>
      <w:r>
        <w:rPr>
          <w:rFonts w:hint="eastAsia" w:ascii="宋体" w:hAnsi="宋体"/>
          <w:bCs/>
          <w:sz w:val="24"/>
          <w:u w:val="single"/>
        </w:rPr>
        <w:t xml:space="preserve">                   </w:t>
      </w:r>
      <w:r>
        <w:rPr>
          <w:rFonts w:ascii="宋体" w:hAnsi="宋体"/>
          <w:sz w:val="24"/>
        </w:rPr>
        <w:t>。</w:t>
      </w:r>
      <w:r>
        <w:rPr>
          <w:rFonts w:hint="eastAsia" w:ascii="宋体" w:hAnsi="宋体"/>
          <w:sz w:val="24"/>
        </w:rPr>
        <w:t>服务工作量的计量方式为：</w:t>
      </w:r>
      <w:r>
        <w:rPr>
          <w:rFonts w:hint="eastAsia" w:ascii="宋体" w:hAnsi="宋体"/>
          <w:bCs/>
          <w:sz w:val="24"/>
          <w:u w:val="single"/>
        </w:rPr>
        <w:t xml:space="preserve">       </w:t>
      </w:r>
      <w:r>
        <w:rPr>
          <w:rFonts w:hint="eastAsia" w:ascii="宋体" w:hAnsi="宋体" w:cs="宋体"/>
          <w:b/>
          <w:sz w:val="24"/>
          <w:u w:val="single"/>
        </w:rPr>
        <w:t>合同专用条款</w:t>
      </w:r>
      <w:r>
        <w:rPr>
          <w:rFonts w:hint="eastAsia" w:ascii="宋体" w:hAnsi="宋体"/>
          <w:bCs/>
          <w:sz w:val="24"/>
          <w:u w:val="single"/>
        </w:rPr>
        <w:t xml:space="preserve">     </w:t>
      </w:r>
      <w:r>
        <w:rPr>
          <w:rFonts w:ascii="宋体" w:hAnsi="宋体"/>
          <w:sz w:val="24"/>
        </w:rPr>
        <w:t>。</w:t>
      </w:r>
      <w:r>
        <w:rPr>
          <w:rFonts w:hint="eastAsia" w:ascii="宋体" w:hAnsi="宋体"/>
          <w:sz w:val="24"/>
        </w:rPr>
        <w:t>单价合同，在合同履行期间内，根据实际完成的工作量据实结算，但结算总价上限不得超过预算金额或者双方确定的金额￥</w:t>
      </w:r>
      <w:r>
        <w:rPr>
          <w:rFonts w:ascii="宋体" w:hAnsi="宋体"/>
          <w:sz w:val="24"/>
          <w:u w:val="single"/>
        </w:rPr>
        <w:t xml:space="preserve">           </w:t>
      </w:r>
      <w:r>
        <w:rPr>
          <w:rFonts w:ascii="宋体" w:hAnsi="宋体"/>
          <w:sz w:val="24"/>
        </w:rPr>
        <w:t>元</w:t>
      </w:r>
      <w:r>
        <w:rPr>
          <w:rFonts w:hint="eastAsia" w:ascii="宋体" w:hAnsi="宋体"/>
          <w:sz w:val="24"/>
        </w:rPr>
        <w:t>（大写：</w:t>
      </w:r>
      <w:r>
        <w:rPr>
          <w:rFonts w:ascii="宋体" w:hAnsi="宋体"/>
          <w:sz w:val="24"/>
          <w:u w:val="single"/>
        </w:rPr>
        <w:t xml:space="preserve">                 </w:t>
      </w:r>
      <w:r>
        <w:rPr>
          <w:rFonts w:hint="eastAsia" w:ascii="宋体" w:hAnsi="宋体"/>
          <w:sz w:val="24"/>
        </w:rPr>
        <w:t>元人民币）。</w:t>
      </w:r>
    </w:p>
    <w:p>
      <w:pPr>
        <w:pStyle w:val="631"/>
      </w:pPr>
      <w:r>
        <w:rPr>
          <w:rFonts w:hint="eastAsia"/>
        </w:rPr>
        <w:t>1.3.3其他计价方式：                   。</w:t>
      </w:r>
    </w:p>
    <w:bookmarkEnd w:id="85"/>
    <w:bookmarkEnd w:id="86"/>
    <w:bookmarkEnd w:id="87"/>
    <w:bookmarkEnd w:id="88"/>
    <w:bookmarkEnd w:id="89"/>
    <w:p>
      <w:pPr>
        <w:pStyle w:val="629"/>
        <w:spacing w:before="0" w:beforeAutospacing="0" w:after="0" w:afterAutospacing="0" w:line="360" w:lineRule="auto"/>
        <w:ind w:firstLine="480"/>
        <w:rPr>
          <w:b/>
        </w:rPr>
      </w:pPr>
      <w:bookmarkStart w:id="90" w:name="_Toc22618"/>
      <w:bookmarkStart w:id="91" w:name="_Toc10340"/>
      <w:bookmarkStart w:id="92" w:name="_Toc1814"/>
      <w:bookmarkStart w:id="93" w:name="_Toc11108"/>
      <w:bookmarkStart w:id="94" w:name="_Toc8772"/>
      <w:bookmarkStart w:id="95" w:name="_Toc31421"/>
      <w:bookmarkStart w:id="96" w:name="_Toc3625"/>
      <w:bookmarkStart w:id="97" w:name="_Toc4760"/>
      <w:r>
        <w:rPr>
          <w:rFonts w:hint="eastAsia"/>
          <w:b/>
        </w:rPr>
        <w:t>1.4履约保证金</w:t>
      </w:r>
    </w:p>
    <w:p>
      <w:pPr>
        <w:pStyle w:val="629"/>
        <w:spacing w:before="0" w:beforeAutospacing="0" w:after="0" w:afterAutospacing="0" w:line="360" w:lineRule="auto"/>
        <w:ind w:firstLine="480"/>
      </w:pPr>
      <w:r>
        <w:rPr>
          <w:rFonts w:hint="eastAsia"/>
        </w:rPr>
        <w:t>乙方</w:t>
      </w:r>
      <w:r>
        <w:rPr>
          <w:rFonts w:hint="eastAsia"/>
          <w:u w:val="single"/>
        </w:rPr>
        <w:t xml:space="preserve">     </w:t>
      </w:r>
      <w:r>
        <w:rPr>
          <w:rFonts w:hint="eastAsia"/>
        </w:rPr>
        <w:t>（是</w:t>
      </w:r>
      <w:r>
        <w:rPr>
          <w:rFonts w:hint="eastAsia" w:ascii="仿宋" w:hAnsi="仿宋" w:eastAsia="仿宋" w:cs="仿宋"/>
        </w:rPr>
        <w:t>/</w:t>
      </w:r>
      <w:r>
        <w:rPr>
          <w:rFonts w:hint="eastAsia"/>
        </w:rPr>
        <w:t>否）需要支付履约保证金。若需要支付履约保证金的，则：</w:t>
      </w:r>
    </w:p>
    <w:p>
      <w:pPr>
        <w:spacing w:line="360" w:lineRule="auto"/>
        <w:ind w:firstLine="480" w:firstLineChars="200"/>
        <w:rPr>
          <w:rFonts w:ascii="宋体" w:hAnsi="宋体" w:cs="宋体"/>
          <w:kern w:val="0"/>
          <w:sz w:val="24"/>
        </w:rPr>
      </w:pPr>
      <w:r>
        <w:rPr>
          <w:rFonts w:hint="eastAsia" w:ascii="宋体" w:hAnsi="宋体" w:cs="宋体"/>
          <w:kern w:val="0"/>
          <w:sz w:val="24"/>
        </w:rPr>
        <w:t>1.4.1履约保证金的比例为合同金额的</w:t>
      </w:r>
      <w:r>
        <w:rPr>
          <w:rFonts w:hint="eastAsia" w:ascii="宋体" w:hAnsi="宋体" w:cs="宋体"/>
          <w:kern w:val="0"/>
          <w:sz w:val="24"/>
          <w:u w:val="single"/>
        </w:rPr>
        <w:t xml:space="preserve">     </w:t>
      </w:r>
      <w:r>
        <w:rPr>
          <w:rFonts w:hint="eastAsia" w:ascii="宋体" w:hAnsi="宋体" w:cs="宋体"/>
          <w:kern w:val="0"/>
          <w:sz w:val="24"/>
        </w:rPr>
        <w:t>%；</w:t>
      </w:r>
    </w:p>
    <w:p>
      <w:pPr>
        <w:spacing w:line="360" w:lineRule="auto"/>
        <w:ind w:firstLine="480" w:firstLineChars="200"/>
        <w:rPr>
          <w:rFonts w:ascii="宋体" w:hAnsi="宋体" w:cs="宋体"/>
          <w:kern w:val="0"/>
          <w:sz w:val="24"/>
        </w:rPr>
      </w:pPr>
      <w:r>
        <w:rPr>
          <w:rFonts w:hint="eastAsia" w:ascii="宋体" w:hAnsi="宋体" w:cs="宋体"/>
          <w:kern w:val="0"/>
          <w:sz w:val="24"/>
        </w:rPr>
        <w:t>1.4.2履约保证金支付方式详见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31"/>
      </w:pPr>
      <w:r>
        <w:rPr>
          <w:rFonts w:hint="eastAsia"/>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ascii="宋体" w:hAnsi="宋体" w:cs="宋体"/>
          <w:kern w:val="0"/>
          <w:sz w:val="24"/>
        </w:rPr>
      </w:pPr>
      <w:r>
        <w:rPr>
          <w:rFonts w:hint="eastAsia" w:ascii="宋体" w:hAnsi="宋体" w:cs="宋体"/>
          <w:kern w:val="0"/>
          <w:sz w:val="24"/>
        </w:rPr>
        <w:t>1.4.4甲方在项目验收结束后及时退还履约保证金。甲方在项目通过验收之日起</w:t>
      </w:r>
      <w:r>
        <w:rPr>
          <w:rFonts w:hint="eastAsia" w:ascii="宋体" w:hAnsi="宋体" w:cs="宋体"/>
          <w:kern w:val="0"/>
          <w:sz w:val="24"/>
          <w:u w:val="single"/>
        </w:rPr>
        <w:t xml:space="preserve">       </w:t>
      </w:r>
      <w:r>
        <w:rPr>
          <w:rFonts w:hint="eastAsia" w:ascii="宋体" w:hAnsi="宋体" w:cs="宋体"/>
          <w:kern w:val="0"/>
          <w:sz w:val="24"/>
        </w:rPr>
        <w:t>个工作日内将履约保证金无息退还乙方，逾期退还的，乙方可要求甲方支付违约金，违约金按每迟延退还一日的应退还而未退还金额的</w:t>
      </w:r>
      <w:r>
        <w:rPr>
          <w:rFonts w:hint="eastAsia" w:ascii="宋体" w:hAnsi="宋体" w:cs="宋体"/>
          <w:kern w:val="0"/>
          <w:sz w:val="24"/>
          <w:u w:val="single"/>
        </w:rPr>
        <w:t xml:space="preserve">  0.05（可根据情况修改）  </w:t>
      </w:r>
      <w:r>
        <w:rPr>
          <w:rFonts w:hint="eastAsia" w:ascii="宋体" w:hAnsi="宋体" w:cs="宋体"/>
          <w:kern w:val="0"/>
          <w:sz w:val="24"/>
        </w:rPr>
        <w:t>%计算，最高限额为本合同履约保证金的</w:t>
      </w:r>
      <w:r>
        <w:rPr>
          <w:rFonts w:hint="eastAsia" w:ascii="宋体" w:hAnsi="宋体" w:cs="宋体"/>
          <w:kern w:val="0"/>
          <w:sz w:val="24"/>
          <w:u w:val="single"/>
        </w:rPr>
        <w:t xml:space="preserve">  20  </w:t>
      </w:r>
      <w:r>
        <w:rPr>
          <w:rFonts w:hint="eastAsia" w:ascii="宋体" w:hAnsi="宋体" w:cs="宋体"/>
          <w:kern w:val="0"/>
          <w:sz w:val="24"/>
        </w:rPr>
        <w:t xml:space="preserve"> %。</w:t>
      </w:r>
    </w:p>
    <w:p>
      <w:pPr>
        <w:spacing w:line="360" w:lineRule="auto"/>
        <w:ind w:firstLine="482" w:firstLineChars="200"/>
        <w:rPr>
          <w:rFonts w:ascii="宋体" w:hAnsi="宋体" w:cs="宋体"/>
          <w:b/>
          <w:sz w:val="24"/>
        </w:rPr>
      </w:pPr>
      <w:r>
        <w:rPr>
          <w:rFonts w:hint="eastAsia" w:ascii="宋体" w:hAnsi="宋体" w:cs="宋体"/>
          <w:b/>
          <w:sz w:val="24"/>
        </w:rPr>
        <w:t>1.5</w:t>
      </w:r>
      <w:bookmarkEnd w:id="90"/>
      <w:bookmarkEnd w:id="91"/>
      <w:bookmarkEnd w:id="92"/>
      <w:r>
        <w:rPr>
          <w:rFonts w:hint="eastAsia" w:ascii="宋体" w:hAnsi="宋体" w:cs="宋体"/>
          <w:b/>
          <w:sz w:val="24"/>
        </w:rPr>
        <w:t>预付款</w:t>
      </w:r>
    </w:p>
    <w:p>
      <w:pPr>
        <w:pStyle w:val="629"/>
        <w:spacing w:before="0" w:beforeAutospacing="0" w:after="0" w:afterAutospacing="0" w:line="360" w:lineRule="auto"/>
        <w:ind w:firstLine="480"/>
      </w:pPr>
      <w:r>
        <w:rPr>
          <w:rFonts w:hint="eastAsia"/>
        </w:rPr>
        <w:t>甲方</w:t>
      </w:r>
      <w:r>
        <w:rPr>
          <w:rFonts w:hint="eastAsia"/>
          <w:u w:val="single"/>
        </w:rPr>
        <w:t xml:space="preserve">     </w:t>
      </w:r>
      <w:r>
        <w:rPr>
          <w:rFonts w:hint="eastAsia"/>
        </w:rPr>
        <w:t>（是</w:t>
      </w:r>
      <w:r>
        <w:rPr>
          <w:rFonts w:hint="eastAsia" w:ascii="仿宋" w:hAnsi="仿宋" w:eastAsia="仿宋" w:cs="仿宋"/>
        </w:rPr>
        <w:t>/</w:t>
      </w:r>
      <w:r>
        <w:rPr>
          <w:rFonts w:hint="eastAsia"/>
        </w:rPr>
        <w:t>否）需要支付预付款。若需要支付预付款的，则：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1.5.1预付款比例、支付方式、时间详见</w:t>
      </w:r>
      <w:r>
        <w:rPr>
          <w:rFonts w:hint="eastAsia" w:ascii="宋体" w:hAnsi="宋体" w:cs="宋体"/>
          <w:kern w:val="0"/>
          <w:sz w:val="24"/>
          <w:u w:val="single"/>
        </w:rPr>
        <w:t xml:space="preserve">    </w:t>
      </w:r>
      <w:r>
        <w:rPr>
          <w:rFonts w:hint="eastAsia" w:ascii="宋体" w:hAnsi="宋体" w:cs="宋体"/>
          <w:b/>
          <w:sz w:val="24"/>
          <w:u w:val="single"/>
        </w:rPr>
        <w:t>合同专用条款</w:t>
      </w:r>
      <w:r>
        <w:rPr>
          <w:rFonts w:hint="eastAsia" w:ascii="宋体" w:hAnsi="宋体" w:cs="宋体"/>
          <w:kern w:val="0"/>
          <w:sz w:val="24"/>
          <w:u w:val="single"/>
        </w:rPr>
        <w:t xml:space="preserve">           </w:t>
      </w:r>
      <w:r>
        <w:rPr>
          <w:rFonts w:hint="eastAsia" w:ascii="宋体" w:hAnsi="宋体" w:cs="宋体"/>
          <w:kern w:val="0"/>
          <w:sz w:val="24"/>
        </w:rPr>
        <w:t>；</w:t>
      </w:r>
    </w:p>
    <w:p>
      <w:pPr>
        <w:pStyle w:val="629"/>
        <w:spacing w:before="0" w:beforeAutospacing="0" w:after="0" w:afterAutospacing="0" w:line="360" w:lineRule="auto"/>
        <w:ind w:firstLine="480"/>
      </w:pPr>
      <w:r>
        <w:rPr>
          <w:rFonts w:hint="eastAsia"/>
        </w:rPr>
        <w:t>1.5.2预付款的扣回方式详见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29"/>
        <w:spacing w:before="0" w:beforeAutospacing="0" w:after="0" w:afterAutospacing="0" w:line="360" w:lineRule="auto"/>
        <w:ind w:firstLine="480"/>
        <w:rPr>
          <w:u w:val="single"/>
        </w:rPr>
      </w:pPr>
      <w:r>
        <w:rPr>
          <w:rFonts w:hint="eastAsia"/>
        </w:rPr>
        <w:t>1.5.3预付款的担保措施详见</w:t>
      </w:r>
      <w:r>
        <w:rPr>
          <w:rFonts w:hint="eastAsia"/>
          <w:u w:val="single"/>
        </w:rPr>
        <w:t xml:space="preserve">    </w:t>
      </w:r>
      <w:r>
        <w:rPr>
          <w:rFonts w:hint="eastAsia"/>
          <w:b/>
          <w:u w:val="single"/>
        </w:rPr>
        <w:t>合同专用条款</w:t>
      </w:r>
      <w:r>
        <w:rPr>
          <w:rFonts w:hint="eastAsia"/>
          <w:u w:val="single"/>
        </w:rPr>
        <w:t xml:space="preserve">          </w:t>
      </w:r>
      <w:r>
        <w:rPr>
          <w:rFonts w:hint="eastAsia"/>
        </w:rPr>
        <w:t>。</w:t>
      </w:r>
    </w:p>
    <w:p>
      <w:pPr>
        <w:pStyle w:val="629"/>
        <w:spacing w:before="0" w:beforeAutospacing="0" w:after="0" w:afterAutospacing="0" w:line="360" w:lineRule="auto"/>
        <w:ind w:firstLine="480"/>
        <w:rPr>
          <w:b/>
          <w:bCs/>
        </w:rPr>
      </w:pPr>
      <w:r>
        <w:rPr>
          <w:rFonts w:hint="eastAsia"/>
          <w:b/>
          <w:bCs/>
        </w:rPr>
        <w:t>1.6资金支付</w:t>
      </w:r>
    </w:p>
    <w:p>
      <w:pPr>
        <w:pStyle w:val="629"/>
        <w:spacing w:before="0" w:beforeAutospacing="0" w:after="0" w:afterAutospacing="0" w:line="360" w:lineRule="auto"/>
        <w:ind w:firstLine="480"/>
      </w:pPr>
      <w:r>
        <w:rPr>
          <w:rFonts w:hint="eastAsia"/>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pPr>
        <w:spacing w:line="360" w:lineRule="auto"/>
        <w:ind w:firstLine="480" w:firstLineChars="200"/>
        <w:rPr>
          <w:rFonts w:ascii="宋体" w:hAnsi="宋体" w:cs="宋体"/>
          <w:sz w:val="24"/>
        </w:rPr>
      </w:pPr>
      <w:r>
        <w:rPr>
          <w:rFonts w:hint="eastAsia" w:ascii="宋体" w:hAnsi="宋体" w:cs="宋体"/>
          <w:sz w:val="24"/>
        </w:rPr>
        <w:t>1.6.2资金支付的方式、时间和条件详见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2" w:firstLineChars="200"/>
        <w:rPr>
          <w:rFonts w:ascii="宋体" w:hAnsi="宋体"/>
          <w:b/>
          <w:sz w:val="24"/>
        </w:rPr>
      </w:pPr>
      <w:r>
        <w:rPr>
          <w:rFonts w:ascii="宋体" w:hAnsi="宋体"/>
          <w:b/>
          <w:sz w:val="24"/>
        </w:rPr>
        <w:t>1.</w:t>
      </w:r>
      <w:r>
        <w:rPr>
          <w:rFonts w:hint="eastAsia" w:ascii="宋体" w:hAnsi="宋体"/>
          <w:b/>
          <w:sz w:val="24"/>
        </w:rPr>
        <w:t>7</w:t>
      </w:r>
      <w:r>
        <w:rPr>
          <w:rFonts w:ascii="宋体" w:hAnsi="宋体"/>
          <w:b/>
          <w:sz w:val="24"/>
        </w:rPr>
        <w:t xml:space="preserve"> 履行期限</w:t>
      </w:r>
      <w:r>
        <w:rPr>
          <w:rFonts w:hint="eastAsia" w:ascii="宋体" w:hAnsi="宋体"/>
          <w:b/>
          <w:sz w:val="24"/>
        </w:rPr>
        <w:t>、地点和方式</w:t>
      </w:r>
      <w:bookmarkEnd w:id="93"/>
      <w:bookmarkEnd w:id="94"/>
      <w:bookmarkEnd w:id="95"/>
      <w:bookmarkEnd w:id="96"/>
      <w:bookmarkEnd w:id="97"/>
    </w:p>
    <w:p>
      <w:pPr>
        <w:spacing w:line="360" w:lineRule="auto"/>
        <w:ind w:firstLine="480" w:firstLineChars="200"/>
        <w:rPr>
          <w:rFonts w:ascii="宋体" w:hAnsi="宋体"/>
          <w:sz w:val="24"/>
          <w:u w:val="single"/>
        </w:rPr>
      </w:pPr>
      <w:r>
        <w:rPr>
          <w:rFonts w:ascii="宋体" w:hAnsi="宋体"/>
          <w:sz w:val="24"/>
        </w:rPr>
        <w:t>1.</w:t>
      </w:r>
      <w:r>
        <w:rPr>
          <w:rFonts w:hint="eastAsia" w:ascii="宋体" w:hAnsi="宋体"/>
          <w:sz w:val="24"/>
        </w:rPr>
        <w:t>7</w:t>
      </w:r>
      <w:r>
        <w:rPr>
          <w:rFonts w:ascii="宋体" w:hAnsi="宋体"/>
          <w:sz w:val="24"/>
        </w:rPr>
        <w:t xml:space="preserve">.1 </w:t>
      </w:r>
      <w:r>
        <w:rPr>
          <w:rFonts w:hint="eastAsia" w:ascii="宋体" w:hAnsi="宋体"/>
          <w:sz w:val="24"/>
        </w:rPr>
        <w:t>服务交付（实施）的时间（期限）</w:t>
      </w:r>
      <w:r>
        <w:rPr>
          <w:rFonts w:ascii="宋体" w:hAnsi="宋体"/>
          <w:sz w:val="24"/>
        </w:rPr>
        <w:t>：</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.2 </w:t>
      </w:r>
      <w:r>
        <w:rPr>
          <w:rFonts w:hint="eastAsia" w:ascii="宋体" w:hAnsi="宋体"/>
          <w:sz w:val="24"/>
        </w:rPr>
        <w:t>服</w:t>
      </w:r>
      <w:r>
        <w:rPr>
          <w:rFonts w:hint="eastAsia" w:ascii="宋体" w:hAnsi="宋体" w:cs="宋体"/>
          <w:sz w:val="24"/>
        </w:rPr>
        <w:t>务交付（实施）的地点（地域范围）：</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7</w:t>
      </w:r>
      <w:r>
        <w:rPr>
          <w:rFonts w:ascii="宋体" w:hAnsi="宋体"/>
          <w:sz w:val="24"/>
        </w:rPr>
        <w:t xml:space="preserve">.3 </w:t>
      </w:r>
      <w:r>
        <w:rPr>
          <w:rFonts w:hint="eastAsia" w:ascii="宋体" w:hAnsi="宋体"/>
          <w:sz w:val="24"/>
        </w:rPr>
        <w:t>服务交付（实施）的方式：</w:t>
      </w:r>
      <w:r>
        <w:rPr>
          <w:rFonts w:hint="eastAsia" w:ascii="宋体" w:hAnsi="宋体"/>
          <w:b/>
          <w:sz w:val="24"/>
          <w:u w:val="single"/>
        </w:rPr>
        <w:t>合同专用条款</w:t>
      </w:r>
      <w:r>
        <w:rPr>
          <w:rFonts w:hint="eastAsia" w:ascii="宋体" w:hAnsi="宋体"/>
          <w:sz w:val="24"/>
        </w:rPr>
        <w:t>。</w:t>
      </w:r>
    </w:p>
    <w:p>
      <w:pPr>
        <w:spacing w:line="360" w:lineRule="auto"/>
        <w:ind w:firstLine="480" w:firstLineChars="200"/>
        <w:rPr>
          <w:rFonts w:ascii="宋体" w:hAnsi="宋体"/>
          <w:bCs/>
          <w:sz w:val="24"/>
        </w:rPr>
      </w:pPr>
      <w:bookmarkStart w:id="98" w:name="_Toc8586"/>
      <w:bookmarkStart w:id="99" w:name="_Toc3079"/>
      <w:bookmarkStart w:id="100" w:name="_Toc24662"/>
      <w:bookmarkStart w:id="101" w:name="_Toc5698"/>
      <w:bookmarkStart w:id="102" w:name="_Toc2375"/>
      <w:r>
        <w:rPr>
          <w:rFonts w:hint="eastAsia" w:ascii="宋体" w:hAnsi="宋体"/>
          <w:bCs/>
          <w:sz w:val="24"/>
        </w:rPr>
        <w:t>1.7.4若服务</w:t>
      </w:r>
      <w:r>
        <w:rPr>
          <w:rFonts w:hint="eastAsia"/>
          <w:bCs/>
          <w:sz w:val="24"/>
        </w:rPr>
        <w:t>涉及货物的，则货物的：</w:t>
      </w:r>
    </w:p>
    <w:p>
      <w:pPr>
        <w:spacing w:line="360" w:lineRule="auto"/>
        <w:ind w:firstLine="480" w:firstLineChars="200"/>
        <w:rPr>
          <w:rFonts w:ascii="宋体" w:hAnsi="宋体" w:cs="宋体"/>
          <w:sz w:val="24"/>
          <w:u w:val="single"/>
        </w:rPr>
      </w:pPr>
      <w:r>
        <w:rPr>
          <w:rFonts w:hint="eastAsia" w:ascii="宋体" w:hAnsi="宋体" w:cs="宋体"/>
          <w:sz w:val="24"/>
        </w:rPr>
        <w:t>1.7.4.1 交付期限：详见</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1.7.4.2 交付地点：</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0" w:firstLineChars="200"/>
        <w:rPr>
          <w:rFonts w:ascii="宋体" w:hAnsi="宋体" w:cs="宋体"/>
          <w:sz w:val="24"/>
        </w:rPr>
      </w:pPr>
      <w:r>
        <w:rPr>
          <w:rFonts w:hint="eastAsia" w:ascii="宋体" w:hAnsi="宋体" w:cs="宋体"/>
          <w:sz w:val="24"/>
        </w:rPr>
        <w:t>1.7.4.3 交付方式：</w:t>
      </w:r>
      <w:r>
        <w:rPr>
          <w:rFonts w:hint="eastAsia" w:ascii="宋体" w:hAnsi="宋体" w:cs="宋体"/>
          <w:b/>
          <w:sz w:val="24"/>
          <w:u w:val="single"/>
        </w:rPr>
        <w:t>合同专用条款</w:t>
      </w:r>
      <w:r>
        <w:rPr>
          <w:rFonts w:hint="eastAsia" w:ascii="宋体" w:hAnsi="宋体" w:cs="宋体"/>
          <w:sz w:val="24"/>
        </w:rPr>
        <w:t>。</w:t>
      </w:r>
    </w:p>
    <w:p>
      <w:pPr>
        <w:spacing w:line="360" w:lineRule="auto"/>
        <w:ind w:firstLine="482" w:firstLineChars="200"/>
        <w:rPr>
          <w:rFonts w:ascii="宋体" w:hAnsi="宋体"/>
          <w:sz w:val="24"/>
          <w:u w:val="single"/>
        </w:rPr>
      </w:pPr>
      <w:r>
        <w:rPr>
          <w:rFonts w:ascii="宋体" w:hAnsi="宋体"/>
          <w:b/>
          <w:sz w:val="24"/>
        </w:rPr>
        <w:t>1.</w:t>
      </w:r>
      <w:r>
        <w:rPr>
          <w:rFonts w:hint="eastAsia" w:ascii="宋体" w:hAnsi="宋体"/>
          <w:b/>
          <w:sz w:val="24"/>
        </w:rPr>
        <w:t>8违约责任</w:t>
      </w:r>
      <w:bookmarkEnd w:id="98"/>
      <w:bookmarkEnd w:id="99"/>
      <w:bookmarkEnd w:id="100"/>
      <w:bookmarkEnd w:id="101"/>
      <w:bookmarkEnd w:id="102"/>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.1 除不可抗力外，如果乙方没有按照本合同约定的期限</w:t>
      </w:r>
      <w:r>
        <w:rPr>
          <w:rFonts w:hint="eastAsia" w:ascii="宋体" w:hAnsi="宋体"/>
          <w:sz w:val="24"/>
        </w:rPr>
        <w:t>、</w:t>
      </w:r>
      <w:r>
        <w:rPr>
          <w:rFonts w:ascii="宋体" w:hAnsi="宋体"/>
          <w:sz w:val="24"/>
        </w:rPr>
        <w:t>地点和方式</w:t>
      </w:r>
      <w:r>
        <w:rPr>
          <w:rFonts w:hint="eastAsia" w:ascii="宋体" w:hAnsi="宋体"/>
          <w:sz w:val="24"/>
        </w:rPr>
        <w:t>交付服务成果或者实施服务</w:t>
      </w:r>
      <w:r>
        <w:rPr>
          <w:rFonts w:ascii="宋体" w:hAnsi="宋体"/>
          <w:sz w:val="24"/>
        </w:rPr>
        <w:t>，那么甲方可要求乙方支付违约金</w:t>
      </w:r>
      <w:r>
        <w:rPr>
          <w:rFonts w:hint="eastAsia" w:ascii="宋体" w:hAnsi="宋体"/>
          <w:sz w:val="24"/>
        </w:rPr>
        <w:t>，迟延履行</w:t>
      </w:r>
      <w:r>
        <w:rPr>
          <w:rFonts w:ascii="宋体" w:hAnsi="宋体"/>
          <w:sz w:val="24"/>
        </w:rPr>
        <w:t>违约金按每迟延</w:t>
      </w:r>
      <w:r>
        <w:rPr>
          <w:rFonts w:hint="eastAsia" w:ascii="宋体" w:hAnsi="宋体"/>
          <w:sz w:val="24"/>
        </w:rPr>
        <w:t>履行</w:t>
      </w:r>
      <w:r>
        <w:rPr>
          <w:rFonts w:ascii="宋体" w:hAnsi="宋体"/>
          <w:sz w:val="24"/>
        </w:rPr>
        <w:t>一日的应提供而未</w:t>
      </w:r>
      <w:r>
        <w:rPr>
          <w:rFonts w:hint="eastAsia" w:ascii="宋体" w:hAnsi="宋体"/>
          <w:sz w:val="24"/>
        </w:rPr>
        <w:t>提供</w:t>
      </w:r>
      <w:r>
        <w:rPr>
          <w:rFonts w:ascii="宋体" w:hAnsi="宋体"/>
          <w:sz w:val="24"/>
        </w:rPr>
        <w:t>服务价格的</w:t>
      </w:r>
      <w:r>
        <w:rPr>
          <w:rFonts w:hint="eastAsia" w:ascii="宋体" w:hAnsi="宋体"/>
          <w:sz w:val="24"/>
          <w:u w:val="single"/>
        </w:rPr>
        <w:t>0.05</w:t>
      </w:r>
      <w:r>
        <w:rPr>
          <w:rFonts w:ascii="宋体" w:hAnsi="宋体"/>
          <w:sz w:val="24"/>
          <w:u w:val="single"/>
        </w:rPr>
        <w:t xml:space="preserve"> </w:t>
      </w:r>
      <w:r>
        <w:rPr>
          <w:rFonts w:ascii="宋体" w:hAnsi="宋体"/>
          <w:sz w:val="24"/>
        </w:rPr>
        <w:t>%计算</w:t>
      </w:r>
      <w:r>
        <w:rPr>
          <w:rFonts w:hint="eastAsia" w:ascii="宋体" w:hAnsi="宋体"/>
          <w:sz w:val="24"/>
        </w:rPr>
        <w:t>，</w:t>
      </w:r>
      <w:r>
        <w:rPr>
          <w:rFonts w:ascii="宋体" w:hAnsi="宋体"/>
          <w:sz w:val="24"/>
        </w:rPr>
        <w:t>最高限额为</w:t>
      </w:r>
      <w:r>
        <w:rPr>
          <w:rFonts w:hint="eastAsia" w:ascii="宋体" w:hAnsi="宋体"/>
          <w:sz w:val="24"/>
        </w:rPr>
        <w:t>本</w:t>
      </w:r>
      <w:r>
        <w:rPr>
          <w:rFonts w:ascii="宋体" w:hAnsi="宋体"/>
          <w:sz w:val="24"/>
        </w:rPr>
        <w:t>合同总价的</w:t>
      </w:r>
      <w:r>
        <w:rPr>
          <w:rFonts w:ascii="宋体" w:hAnsi="宋体"/>
          <w:sz w:val="24"/>
          <w:u w:val="single"/>
        </w:rPr>
        <w:t xml:space="preserve">  20   </w:t>
      </w:r>
      <w:r>
        <w:rPr>
          <w:rFonts w:ascii="宋体" w:hAnsi="宋体"/>
          <w:sz w:val="24"/>
        </w:rPr>
        <w:t>%</w:t>
      </w:r>
      <w:r>
        <w:rPr>
          <w:rFonts w:hint="eastAsia" w:ascii="宋体" w:hAnsi="宋体"/>
          <w:sz w:val="24"/>
        </w:rPr>
        <w:t>；</w:t>
      </w:r>
      <w:r>
        <w:rPr>
          <w:rFonts w:ascii="宋体" w:hAnsi="宋体"/>
          <w:sz w:val="24"/>
        </w:rPr>
        <w:t>迟延</w:t>
      </w:r>
      <w:r>
        <w:rPr>
          <w:rFonts w:hint="eastAsia" w:ascii="宋体" w:hAnsi="宋体"/>
          <w:sz w:val="24"/>
        </w:rPr>
        <w:t>履行</w:t>
      </w:r>
      <w:r>
        <w:rPr>
          <w:rFonts w:ascii="宋体" w:hAnsi="宋体"/>
          <w:sz w:val="24"/>
        </w:rPr>
        <w:t>的违约金计算数额达到前述最高限额之日起</w:t>
      </w:r>
      <w:r>
        <w:rPr>
          <w:rFonts w:hint="eastAsia" w:ascii="宋体" w:hAnsi="宋体"/>
          <w:sz w:val="24"/>
        </w:rPr>
        <w:t>，</w:t>
      </w:r>
      <w:r>
        <w:rPr>
          <w:rFonts w:ascii="宋体" w:hAnsi="宋体"/>
          <w:sz w:val="24"/>
        </w:rPr>
        <w:t>甲方有权在要求乙方支付违约金的同时</w:t>
      </w:r>
      <w:r>
        <w:rPr>
          <w:rFonts w:hint="eastAsia" w:ascii="宋体" w:hAnsi="宋体"/>
          <w:sz w:val="24"/>
        </w:rPr>
        <w:t>，书面通知乙方</w:t>
      </w:r>
      <w:r>
        <w:rPr>
          <w:rFonts w:ascii="宋体" w:hAnsi="宋体"/>
          <w:sz w:val="24"/>
        </w:rPr>
        <w:t>解除本合同</w:t>
      </w:r>
      <w:r>
        <w:rPr>
          <w:rFonts w:hint="eastAsia" w:ascii="宋体" w:hAnsi="宋体"/>
          <w:sz w:val="24"/>
        </w:rPr>
        <w:t>；</w:t>
      </w:r>
    </w:p>
    <w:p>
      <w:pPr>
        <w:pStyle w:val="631"/>
        <w:rPr>
          <w:b/>
          <w:bCs/>
        </w:rPr>
      </w:pPr>
      <w:r>
        <w:rPr>
          <w:rFonts w:hint="eastAsia"/>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u w:val="single"/>
        </w:rPr>
        <w:t xml:space="preserve">  0.0</w:t>
      </w:r>
      <w:r>
        <w:rPr>
          <w:rFonts w:hint="eastAsia"/>
        </w:rPr>
        <w:t xml:space="preserve">5（可根据情况修改） </w:t>
      </w:r>
      <w:r>
        <w:rPr>
          <w:rFonts w:hint="eastAsia"/>
          <w:u w:val="single"/>
        </w:rPr>
        <w:t xml:space="preserve">  </w:t>
      </w:r>
      <w:r>
        <w:rPr>
          <w:rFonts w:hint="eastAsia"/>
        </w:rPr>
        <w:t>%计算，最高限额为本合同总价的</w:t>
      </w:r>
      <w:r>
        <w:rPr>
          <w:rFonts w:hint="eastAsia"/>
          <w:u w:val="single"/>
        </w:rPr>
        <w:t xml:space="preserve">  20  </w:t>
      </w:r>
      <w:r>
        <w:rPr>
          <w:rFonts w:hint="eastAsia"/>
        </w:rPr>
        <w:t>%；迟延交付货物的违约金计算数额达到前述最高限额之日起，甲方有权在要求乙方支付违约金的同时，书面通知乙方解除本合同；</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rPr>
        <w:t>8</w:t>
      </w:r>
      <w:r>
        <w:rPr>
          <w:rFonts w:ascii="宋体" w:hAnsi="宋体"/>
          <w:sz w:val="24"/>
        </w:rPr>
        <w:t>.</w:t>
      </w:r>
      <w:r>
        <w:rPr>
          <w:rFonts w:hint="eastAsia" w:ascii="宋体" w:hAnsi="宋体"/>
          <w:sz w:val="24"/>
        </w:rPr>
        <w:t>3</w:t>
      </w:r>
      <w:r>
        <w:rPr>
          <w:rFonts w:hint="eastAsia" w:ascii="宋体" w:hAnsi="宋体" w:cs="宋体"/>
          <w:sz w:val="24"/>
        </w:rPr>
        <w:t>除不可抗力外，如果甲方没有按照本合同约定的付款方式付款，那么乙方可要求甲方支付违约金，违约金按每迟延付款一日的应付而未付款的</w:t>
      </w:r>
      <w:r>
        <w:rPr>
          <w:rFonts w:hint="eastAsia" w:ascii="宋体" w:hAnsi="宋体" w:cs="宋体"/>
          <w:sz w:val="24"/>
          <w:u w:val="single"/>
        </w:rPr>
        <w:t xml:space="preserve">   0.05   </w:t>
      </w:r>
      <w:r>
        <w:rPr>
          <w:rFonts w:hint="eastAsia" w:ascii="宋体" w:hAnsi="宋体" w:cs="宋体"/>
          <w:sz w:val="24"/>
        </w:rPr>
        <w:t>%计算，最高限额为本合同总价的</w:t>
      </w:r>
      <w:r>
        <w:rPr>
          <w:rFonts w:hint="eastAsia" w:ascii="宋体" w:hAnsi="宋体" w:cs="宋体"/>
          <w:sz w:val="24"/>
          <w:u w:val="single"/>
        </w:rPr>
        <w:t xml:space="preserve">   20</w:t>
      </w:r>
      <w:r>
        <w:rPr>
          <w:rFonts w:hint="eastAsia" w:ascii="宋体" w:hAnsi="宋体" w:cs="宋体"/>
          <w:kern w:val="0"/>
          <w:sz w:val="24"/>
          <w:u w:val="single"/>
        </w:rPr>
        <w:t>（可根据情况修改）</w:t>
      </w:r>
      <w:r>
        <w:rPr>
          <w:rFonts w:hint="eastAsia" w:ascii="宋体" w:hAnsi="宋体" w:cs="宋体"/>
          <w:sz w:val="24"/>
          <w:u w:val="single"/>
        </w:rPr>
        <w:t xml:space="preserve">   </w:t>
      </w:r>
      <w:r>
        <w:rPr>
          <w:rFonts w:hint="eastAsia" w:ascii="宋体" w:hAnsi="宋体" w:cs="宋体"/>
          <w:sz w:val="24"/>
        </w:rPr>
        <w:t>%；迟延付款的违约金计算数额达到前述最高限额之日起，乙方有权在要求甲方支付违约金的同时，书面通知甲方解除本合同</w:t>
      </w:r>
      <w:r>
        <w:rPr>
          <w:rFonts w:hint="eastAsia" w:ascii="宋体" w:hAnsi="宋体"/>
          <w:sz w:val="24"/>
        </w:rPr>
        <w:t>；</w:t>
      </w:r>
    </w:p>
    <w:p>
      <w:pPr>
        <w:spacing w:line="360" w:lineRule="auto"/>
        <w:ind w:firstLine="480" w:firstLineChars="200"/>
        <w:rPr>
          <w:rFonts w:ascii="宋体" w:hAnsi="宋体" w:cs="宋体"/>
          <w:sz w:val="24"/>
        </w:rPr>
      </w:pPr>
      <w:bookmarkStart w:id="103" w:name="_Toc26807"/>
      <w:bookmarkStart w:id="104" w:name="_Toc32454"/>
      <w:bookmarkStart w:id="105" w:name="_Toc18683"/>
      <w:bookmarkStart w:id="106" w:name="_Toc9497"/>
      <w:bookmarkStart w:id="107" w:name="_Toc30329"/>
      <w:r>
        <w:rPr>
          <w:rFonts w:hint="eastAsia" w:ascii="宋体" w:hAnsi="宋体" w:cs="宋体"/>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rPr>
        <w:t>1.8.6如果出现政府采购监督管理部门在处理投诉事项期间，书面通知甲方暂停采购活动的情形，或者询问或质疑事项可能影响中标或者成交结果的，导致甲方中止履行合同的情形，均不视为甲方违约。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rPr>
      </w:pPr>
      <w:r>
        <w:rPr>
          <w:rFonts w:hint="eastAsia" w:ascii="宋体" w:hAnsi="宋体" w:cs="宋体"/>
          <w:sz w:val="24"/>
        </w:rPr>
        <w:t>1.8.7违约责任</w:t>
      </w:r>
      <w:r>
        <w:rPr>
          <w:rFonts w:hint="eastAsia" w:ascii="宋体" w:hAnsi="宋体" w:cs="宋体"/>
          <w:b/>
          <w:sz w:val="24"/>
          <w:u w:val="single"/>
        </w:rPr>
        <w:t>合同专用条款</w:t>
      </w:r>
      <w:r>
        <w:rPr>
          <w:rFonts w:hint="eastAsia" w:ascii="宋体" w:hAnsi="宋体" w:cs="宋体"/>
          <w:sz w:val="24"/>
        </w:rPr>
        <w:t>另有约定的，从其约定。</w:t>
      </w:r>
    </w:p>
    <w:bookmarkEnd w:id="103"/>
    <w:bookmarkEnd w:id="104"/>
    <w:bookmarkEnd w:id="105"/>
    <w:bookmarkEnd w:id="106"/>
    <w:bookmarkEnd w:id="107"/>
    <w:p>
      <w:pPr>
        <w:spacing w:line="360" w:lineRule="auto"/>
        <w:ind w:firstLine="482" w:firstLineChars="200"/>
        <w:rPr>
          <w:rFonts w:ascii="宋体" w:hAnsi="宋体" w:cs="宋体"/>
          <w:b/>
          <w:sz w:val="24"/>
        </w:rPr>
      </w:pPr>
      <w:r>
        <w:rPr>
          <w:rFonts w:hint="eastAsia" w:ascii="宋体" w:hAnsi="宋体" w:cs="宋体"/>
          <w:b/>
          <w:sz w:val="24"/>
        </w:rPr>
        <w:t>1.9合同争议的解决</w:t>
      </w:r>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sz w:val="24"/>
          <w:u w:val="single"/>
        </w:rPr>
        <w:t xml:space="preserve">      </w:t>
      </w:r>
      <w:r>
        <w:rPr>
          <w:rFonts w:hint="eastAsia" w:ascii="宋体" w:hAnsi="宋体" w:cs="宋体"/>
          <w:sz w:val="24"/>
        </w:rPr>
        <w:t>条款规定的方式解决：</w:t>
      </w:r>
    </w:p>
    <w:p>
      <w:pPr>
        <w:spacing w:line="360" w:lineRule="auto"/>
        <w:ind w:firstLine="600" w:firstLineChars="250"/>
        <w:rPr>
          <w:rFonts w:ascii="宋体" w:hAnsi="宋体" w:cs="宋体"/>
          <w:sz w:val="24"/>
        </w:rPr>
      </w:pPr>
      <w:r>
        <w:rPr>
          <w:rFonts w:hint="eastAsia" w:ascii="宋体" w:hAnsi="宋体" w:cs="宋体"/>
          <w:sz w:val="24"/>
        </w:rPr>
        <w:t>1.9.1 将争议提交</w:t>
      </w:r>
      <w:r>
        <w:rPr>
          <w:rFonts w:hint="eastAsia" w:ascii="宋体" w:hAnsi="宋体" w:cs="宋体"/>
          <w:b/>
          <w:sz w:val="24"/>
          <w:u w:val="single"/>
        </w:rPr>
        <w:t>合同专用条款</w:t>
      </w:r>
      <w:r>
        <w:rPr>
          <w:rFonts w:hint="eastAsia" w:ascii="宋体" w:hAnsi="宋体" w:cs="宋体"/>
          <w:sz w:val="24"/>
        </w:rPr>
        <w:t>仲裁委员会依申请仲裁时其现行有效的仲裁规则裁决；</w:t>
      </w:r>
    </w:p>
    <w:p>
      <w:pPr>
        <w:spacing w:line="360" w:lineRule="auto"/>
        <w:ind w:firstLine="600" w:firstLineChars="250"/>
        <w:rPr>
          <w:rFonts w:ascii="宋体" w:hAnsi="宋体" w:cs="宋体"/>
          <w:sz w:val="24"/>
        </w:rPr>
      </w:pPr>
      <w:r>
        <w:rPr>
          <w:rFonts w:hint="eastAsia" w:ascii="宋体" w:hAnsi="宋体" w:cs="宋体"/>
          <w:sz w:val="24"/>
        </w:rPr>
        <w:t>1.9.2 向</w:t>
      </w:r>
      <w:r>
        <w:rPr>
          <w:rFonts w:hint="eastAsia" w:ascii="宋体" w:hAnsi="宋体" w:cs="宋体"/>
          <w:b/>
          <w:sz w:val="24"/>
          <w:u w:val="single"/>
        </w:rPr>
        <w:t>合同专用条款</w:t>
      </w:r>
      <w:r>
        <w:rPr>
          <w:rFonts w:hint="eastAsia" w:ascii="宋体" w:hAnsi="宋体" w:cs="宋体"/>
          <w:sz w:val="24"/>
        </w:rPr>
        <w:t>人民法院起诉。</w:t>
      </w:r>
    </w:p>
    <w:p>
      <w:pPr>
        <w:spacing w:line="360" w:lineRule="auto"/>
        <w:ind w:firstLine="482" w:firstLineChars="200"/>
        <w:rPr>
          <w:rFonts w:ascii="宋体" w:hAnsi="宋体" w:cs="宋体"/>
          <w:b/>
          <w:sz w:val="24"/>
        </w:rPr>
      </w:pPr>
      <w:r>
        <w:rPr>
          <w:rFonts w:hint="eastAsia" w:ascii="宋体" w:hAnsi="宋体" w:cs="宋体"/>
          <w:b/>
          <w:sz w:val="24"/>
        </w:rPr>
        <w:t>2.0 合同生效</w:t>
      </w:r>
    </w:p>
    <w:p>
      <w:pPr>
        <w:spacing w:line="360" w:lineRule="auto"/>
        <w:ind w:firstLine="480" w:firstLineChars="200"/>
        <w:rPr>
          <w:rFonts w:ascii="宋体" w:hAnsi="宋体" w:cs="宋体"/>
          <w:b/>
          <w:sz w:val="24"/>
        </w:rPr>
      </w:pPr>
      <w:r>
        <w:rPr>
          <w:rFonts w:hint="eastAsia" w:ascii="宋体" w:hAnsi="宋体" w:cs="宋体"/>
          <w:sz w:val="24"/>
        </w:rPr>
        <w:t>本合同自双方当事人盖章签字时生效。</w:t>
      </w:r>
    </w:p>
    <w:p>
      <w:pPr>
        <w:autoSpaceDE w:val="0"/>
        <w:autoSpaceDN w:val="0"/>
        <w:spacing w:line="360" w:lineRule="auto"/>
        <w:rPr>
          <w:rFonts w:ascii="宋体" w:hAnsi="宋体"/>
          <w:sz w:val="24"/>
          <w:lang w:val="zh-CN"/>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甲方（采购人</w:t>
            </w:r>
            <w:r>
              <w:rPr>
                <w:rFonts w:hint="eastAsia" w:ascii="宋体" w:hAnsi="宋体"/>
                <w:sz w:val="24"/>
              </w:rPr>
              <w:t>、受采购人委托签订合同的单位或</w:t>
            </w:r>
            <w:r>
              <w:rPr>
                <w:rFonts w:hint="eastAsia" w:ascii="Calibri" w:hAnsi="Calibri"/>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r>
              <w:rPr>
                <w:rFonts w:hint="eastAsia" w:ascii="Calibri" w:hAnsi="Calibri"/>
                <w:sz w:val="24"/>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ind w:firstLine="115" w:firstLineChars="48"/>
              <w:jc w:val="center"/>
              <w:rPr>
                <w:rFonts w:ascii="Calibri" w:hAnsi="Calibri"/>
                <w:sz w:val="24"/>
              </w:rPr>
            </w:pPr>
            <w:r>
              <w:rPr>
                <w:rFonts w:hint="eastAsia" w:ascii="Calibri" w:hAnsi="Calibri"/>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法定代表人</w:t>
            </w:r>
          </w:p>
          <w:p>
            <w:pPr>
              <w:snapToGrid w:val="0"/>
              <w:spacing w:line="360" w:lineRule="auto"/>
              <w:jc w:val="center"/>
              <w:rPr>
                <w:rFonts w:ascii="Calibri" w:hAnsi="Calibri"/>
                <w:sz w:val="24"/>
              </w:rPr>
            </w:pPr>
            <w:r>
              <w:rPr>
                <w:rFonts w:hint="eastAsia" w:ascii="Calibri" w:hAnsi="Calibri"/>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pPr>
              <w:widowControl/>
              <w:adjustRightInd/>
              <w:spacing w:line="360" w:lineRule="auto"/>
              <w:jc w:val="left"/>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住</w:t>
            </w:r>
            <w:r>
              <w:rPr>
                <w:rFonts w:ascii="Calibri" w:hAnsi="Calibri"/>
                <w:sz w:val="24"/>
              </w:rPr>
              <w:t xml:space="preserve">  </w:t>
            </w:r>
            <w:r>
              <w:rPr>
                <w:rFonts w:hint="eastAsia" w:ascii="Calibri" w:hAnsi="Calibri"/>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w:t>
            </w:r>
            <w:r>
              <w:rPr>
                <w:rFonts w:ascii="Calibri" w:hAnsi="Calibri"/>
                <w:sz w:val="24"/>
              </w:rPr>
              <w:t xml:space="preserve"> </w:t>
            </w:r>
            <w:r>
              <w:rPr>
                <w:rFonts w:hint="eastAsia" w:ascii="Calibri" w:hAnsi="Calibri"/>
                <w:sz w:val="24"/>
              </w:rPr>
              <w:t>系</w:t>
            </w:r>
            <w:r>
              <w:rPr>
                <w:rFonts w:ascii="Calibri" w:hAnsi="Calibri"/>
                <w:sz w:val="24"/>
              </w:rPr>
              <w:t xml:space="preserve"> </w:t>
            </w:r>
            <w:r>
              <w:rPr>
                <w:rFonts w:hint="eastAsia" w:ascii="Calibri" w:hAnsi="Calibri"/>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436"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p>
        </w:tc>
        <w:tc>
          <w:tcPr>
            <w:tcW w:w="1178" w:type="pct"/>
            <w:tcBorders>
              <w:top w:val="single" w:color="auto" w:sz="2" w:space="0"/>
              <w:left w:val="single" w:color="auto" w:sz="2" w:space="0"/>
              <w:bottom w:val="single" w:color="auto" w:sz="2" w:space="0"/>
              <w:right w:val="single" w:color="auto" w:sz="2" w:space="0"/>
            </w:tcBorders>
            <w:vAlign w:val="center"/>
          </w:tcPr>
          <w:p>
            <w:pPr>
              <w:snapToGrid w:val="0"/>
              <w:spacing w:line="360" w:lineRule="auto"/>
              <w:jc w:val="center"/>
              <w:rPr>
                <w:rFonts w:ascii="Calibri" w:hAnsi="Calibri"/>
                <w:sz w:val="24"/>
              </w:rPr>
            </w:pPr>
            <w:r>
              <w:rPr>
                <w:rFonts w:hint="eastAsia" w:ascii="Calibri" w:hAnsi="Calibri"/>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pPr>
              <w:snapToGrid w:val="0"/>
              <w:spacing w:line="360" w:lineRule="auto"/>
              <w:jc w:val="center"/>
              <w:rPr>
                <w:rFonts w:ascii="Calibri" w:hAnsi="Calibri"/>
                <w:spacing w:val="20"/>
                <w:sz w:val="24"/>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pPr>
              <w:snapToGrid w:val="0"/>
              <w:spacing w:line="360" w:lineRule="auto"/>
              <w:jc w:val="left"/>
              <w:rPr>
                <w:rFonts w:ascii="Calibri" w:hAnsi="Calibri"/>
                <w:spacing w:val="20"/>
                <w:sz w:val="24"/>
              </w:rPr>
            </w:pPr>
            <w:r>
              <w:rPr>
                <w:rFonts w:hint="eastAsia" w:ascii="宋体" w:hAnsi="宋体"/>
                <w:sz w:val="24"/>
              </w:rPr>
              <w:t>注：涉及联合体或其他合同主体的信息应按上表格式加列。</w:t>
            </w:r>
          </w:p>
        </w:tc>
      </w:tr>
    </w:tbl>
    <w:p>
      <w:pPr>
        <w:widowControl/>
        <w:spacing w:line="360" w:lineRule="auto"/>
        <w:jc w:val="left"/>
        <w:rPr>
          <w:rFonts w:ascii="宋体" w:hAnsi="宋体"/>
          <w:b/>
          <w:sz w:val="24"/>
        </w:rPr>
      </w:pPr>
    </w:p>
    <w:p>
      <w:pPr>
        <w:pStyle w:val="281"/>
        <w:spacing w:after="0"/>
        <w:ind w:firstLine="482"/>
        <w:jc w:val="center"/>
        <w:outlineLvl w:val="1"/>
        <w:rPr>
          <w:rFonts w:ascii="宋体" w:hAnsi="宋体"/>
          <w:b/>
          <w:szCs w:val="24"/>
        </w:rPr>
      </w:pPr>
      <w:r>
        <w:rPr>
          <w:rFonts w:hint="eastAsia" w:ascii="宋体" w:hAnsi="宋体"/>
          <w:b/>
          <w:szCs w:val="24"/>
        </w:rPr>
        <w:t>第二节</w:t>
      </w:r>
      <w:r>
        <w:rPr>
          <w:rFonts w:ascii="宋体" w:hAnsi="宋体"/>
          <w:b/>
          <w:szCs w:val="24"/>
        </w:rPr>
        <w:t xml:space="preserve"> </w:t>
      </w:r>
      <w:r>
        <w:rPr>
          <w:rFonts w:hint="eastAsia" w:ascii="宋体" w:hAnsi="宋体"/>
          <w:b/>
          <w:szCs w:val="24"/>
        </w:rPr>
        <w:t>合同一般条款</w:t>
      </w:r>
    </w:p>
    <w:p>
      <w:pPr>
        <w:spacing w:line="360" w:lineRule="auto"/>
        <w:ind w:firstLine="482" w:firstLineChars="200"/>
        <w:rPr>
          <w:rFonts w:ascii="宋体" w:hAnsi="宋体"/>
          <w:b/>
          <w:sz w:val="24"/>
        </w:rPr>
      </w:pPr>
      <w:bookmarkStart w:id="108" w:name="_Toc25079"/>
      <w:bookmarkStart w:id="109" w:name="_Toc19680"/>
      <w:bookmarkStart w:id="110" w:name="_Toc5228"/>
      <w:bookmarkStart w:id="111" w:name="_Toc14021"/>
      <w:bookmarkStart w:id="112" w:name="_Toc31297"/>
      <w:r>
        <w:rPr>
          <w:rFonts w:ascii="宋体" w:hAnsi="宋体"/>
          <w:b/>
          <w:sz w:val="24"/>
        </w:rPr>
        <w:t>2.1 定义</w:t>
      </w:r>
      <w:bookmarkEnd w:id="108"/>
      <w:bookmarkEnd w:id="109"/>
      <w:bookmarkEnd w:id="110"/>
      <w:bookmarkEnd w:id="111"/>
      <w:bookmarkEnd w:id="112"/>
    </w:p>
    <w:p>
      <w:pPr>
        <w:spacing w:line="360" w:lineRule="auto"/>
        <w:ind w:firstLine="480" w:firstLineChars="200"/>
        <w:rPr>
          <w:rFonts w:ascii="宋体" w:hAnsi="宋体"/>
          <w:sz w:val="24"/>
        </w:rPr>
      </w:pPr>
      <w:r>
        <w:rPr>
          <w:rFonts w:ascii="宋体" w:hAnsi="宋体"/>
          <w:sz w:val="24"/>
        </w:rPr>
        <w:t>本合同中的下列</w:t>
      </w:r>
      <w:r>
        <w:rPr>
          <w:rFonts w:hint="eastAsia" w:ascii="宋体" w:hAnsi="宋体"/>
          <w:sz w:val="24"/>
        </w:rPr>
        <w:t>词</w:t>
      </w:r>
      <w:r>
        <w:rPr>
          <w:rFonts w:ascii="宋体" w:hAnsi="宋体"/>
          <w:sz w:val="24"/>
        </w:rPr>
        <w:t>语应</w:t>
      </w:r>
      <w:r>
        <w:rPr>
          <w:rFonts w:hint="eastAsia" w:ascii="宋体" w:hAnsi="宋体"/>
          <w:sz w:val="24"/>
        </w:rPr>
        <w:t>按以下内容进行</w:t>
      </w:r>
      <w:r>
        <w:rPr>
          <w:rFonts w:ascii="宋体" w:hAnsi="宋体"/>
          <w:sz w:val="24"/>
        </w:rPr>
        <w:t>解释：</w:t>
      </w:r>
    </w:p>
    <w:p>
      <w:pPr>
        <w:spacing w:line="360" w:lineRule="auto"/>
        <w:ind w:firstLine="480" w:firstLineChars="200"/>
        <w:rPr>
          <w:rFonts w:ascii="宋体" w:hAnsi="宋体"/>
          <w:sz w:val="24"/>
        </w:rPr>
      </w:pPr>
      <w:r>
        <w:rPr>
          <w:rFonts w:ascii="宋体" w:hAnsi="宋体"/>
          <w:sz w:val="24"/>
        </w:rPr>
        <w:t>2.1.1 “合同”系指采购人和</w:t>
      </w:r>
      <w:r>
        <w:rPr>
          <w:rFonts w:hint="eastAsia" w:ascii="宋体" w:hAnsi="宋体" w:cs="宋体"/>
          <w:sz w:val="24"/>
        </w:rPr>
        <w:t>成交</w:t>
      </w:r>
      <w:r>
        <w:rPr>
          <w:rFonts w:ascii="宋体" w:hAnsi="宋体"/>
          <w:sz w:val="24"/>
        </w:rPr>
        <w:t>供应商签订的载明双方当事人所达成的协议，并包括所有的附件、附录和构成合同的其他文件。</w:t>
      </w:r>
    </w:p>
    <w:p>
      <w:pPr>
        <w:spacing w:line="360" w:lineRule="auto"/>
        <w:ind w:firstLine="480" w:firstLineChars="200"/>
        <w:rPr>
          <w:rFonts w:ascii="宋体" w:hAnsi="宋体"/>
          <w:sz w:val="24"/>
        </w:rPr>
      </w:pPr>
      <w:r>
        <w:rPr>
          <w:rFonts w:ascii="宋体" w:hAnsi="宋体"/>
          <w:sz w:val="24"/>
        </w:rPr>
        <w:t>2.1.2 “合同价”系指根据合同约定，</w:t>
      </w:r>
      <w:r>
        <w:rPr>
          <w:rFonts w:hint="eastAsia" w:ascii="宋体" w:hAnsi="宋体" w:cs="宋体"/>
          <w:sz w:val="24"/>
        </w:rPr>
        <w:t>中标或成交</w:t>
      </w:r>
      <w:r>
        <w:rPr>
          <w:rFonts w:ascii="宋体" w:hAnsi="宋体"/>
          <w:sz w:val="24"/>
        </w:rPr>
        <w:t>供应商在完全履行合同义务后</w:t>
      </w:r>
      <w:r>
        <w:rPr>
          <w:rFonts w:hint="eastAsia" w:ascii="宋体" w:hAnsi="宋体"/>
          <w:sz w:val="24"/>
        </w:rPr>
        <w:t>，</w:t>
      </w:r>
      <w:r>
        <w:rPr>
          <w:rFonts w:ascii="宋体" w:hAnsi="宋体"/>
          <w:sz w:val="24"/>
        </w:rPr>
        <w:t>采购人应支付给</w:t>
      </w:r>
      <w:r>
        <w:rPr>
          <w:rFonts w:hint="eastAsia" w:ascii="宋体" w:hAnsi="宋体" w:cs="宋体"/>
          <w:sz w:val="24"/>
        </w:rPr>
        <w:t>中标或成交</w:t>
      </w:r>
      <w:r>
        <w:rPr>
          <w:rFonts w:ascii="宋体" w:hAnsi="宋体"/>
          <w:sz w:val="24"/>
        </w:rPr>
        <w:t>供应商的价格。</w:t>
      </w:r>
    </w:p>
    <w:p>
      <w:pPr>
        <w:spacing w:line="360" w:lineRule="auto"/>
        <w:ind w:firstLine="480" w:firstLineChars="200"/>
        <w:rPr>
          <w:rFonts w:ascii="宋体" w:hAnsi="宋体"/>
          <w:sz w:val="24"/>
        </w:rPr>
      </w:pPr>
      <w:r>
        <w:rPr>
          <w:rFonts w:ascii="宋体" w:hAnsi="宋体"/>
          <w:sz w:val="24"/>
        </w:rPr>
        <w:t>2.1.3 “</w:t>
      </w:r>
      <w:r>
        <w:rPr>
          <w:rFonts w:hint="eastAsia" w:ascii="宋体" w:hAnsi="宋体"/>
          <w:sz w:val="24"/>
        </w:rPr>
        <w:t>服务</w:t>
      </w:r>
      <w:r>
        <w:rPr>
          <w:rFonts w:ascii="宋体" w:hAnsi="宋体"/>
          <w:sz w:val="24"/>
        </w:rPr>
        <w:t>”系指</w:t>
      </w:r>
      <w:r>
        <w:rPr>
          <w:rFonts w:hint="eastAsia" w:ascii="宋体" w:hAnsi="宋体" w:cs="宋体"/>
          <w:sz w:val="24"/>
        </w:rPr>
        <w:t>中标或成交</w:t>
      </w:r>
      <w:r>
        <w:rPr>
          <w:rFonts w:hint="eastAsia" w:ascii="宋体" w:hAnsi="宋体"/>
          <w:sz w:val="24"/>
        </w:rPr>
        <w:t>供应商</w:t>
      </w:r>
      <w:r>
        <w:rPr>
          <w:rFonts w:ascii="宋体" w:hAnsi="宋体"/>
          <w:sz w:val="24"/>
        </w:rPr>
        <w:t>根据合同约定应向采购人</w:t>
      </w:r>
      <w:r>
        <w:rPr>
          <w:rFonts w:hint="eastAsia" w:ascii="宋体" w:hAnsi="宋体"/>
          <w:sz w:val="24"/>
        </w:rPr>
        <w:t>履行</w:t>
      </w:r>
      <w:r>
        <w:rPr>
          <w:rFonts w:ascii="宋体" w:hAnsi="宋体"/>
          <w:sz w:val="24"/>
        </w:rPr>
        <w:t>的</w:t>
      </w:r>
      <w:r>
        <w:rPr>
          <w:rFonts w:hint="eastAsia" w:ascii="宋体" w:hAnsi="宋体"/>
          <w:sz w:val="24"/>
        </w:rPr>
        <w:t>除货物和工程以外的其他政府采购对象，包括采购人自身需要的服务和向社会公众提供的公共服务。</w:t>
      </w:r>
    </w:p>
    <w:p>
      <w:pPr>
        <w:spacing w:line="360" w:lineRule="auto"/>
        <w:ind w:firstLine="480" w:firstLineChars="200"/>
        <w:rPr>
          <w:rFonts w:ascii="宋体" w:hAnsi="宋体"/>
          <w:sz w:val="24"/>
        </w:rPr>
      </w:pPr>
      <w:r>
        <w:rPr>
          <w:rFonts w:ascii="宋体" w:hAnsi="宋体"/>
          <w:sz w:val="24"/>
        </w:rPr>
        <w:t>2.1.4 “</w:t>
      </w:r>
      <w:r>
        <w:rPr>
          <w:rFonts w:hint="eastAsia" w:ascii="宋体" w:hAnsi="宋体"/>
          <w:sz w:val="24"/>
        </w:rPr>
        <w:t>甲方</w:t>
      </w:r>
      <w:r>
        <w:rPr>
          <w:rFonts w:ascii="宋体" w:hAnsi="宋体"/>
          <w:sz w:val="24"/>
        </w:rPr>
        <w:t>”系指与</w:t>
      </w:r>
      <w:r>
        <w:rPr>
          <w:rFonts w:hint="eastAsia" w:ascii="宋体" w:hAnsi="宋体" w:cs="宋体"/>
          <w:sz w:val="24"/>
        </w:rPr>
        <w:t>中标或成交</w:t>
      </w:r>
      <w:r>
        <w:rPr>
          <w:rFonts w:hint="eastAsia" w:ascii="宋体" w:hAnsi="宋体"/>
          <w:sz w:val="24"/>
        </w:rPr>
        <w:t>供应商</w:t>
      </w:r>
      <w:r>
        <w:rPr>
          <w:rFonts w:ascii="宋体" w:hAnsi="宋体"/>
          <w:sz w:val="24"/>
        </w:rPr>
        <w:t>签署合同的采购人</w:t>
      </w:r>
      <w:r>
        <w:rPr>
          <w:rFonts w:hint="eastAsia" w:ascii="宋体" w:hAnsi="宋体"/>
          <w:sz w:val="24"/>
        </w:rPr>
        <w:t>；采购人委托采购代理机构代表其与乙方签订合同的，采购人的授权委托书作为合同附件。</w:t>
      </w:r>
    </w:p>
    <w:p>
      <w:pPr>
        <w:spacing w:line="360" w:lineRule="auto"/>
        <w:ind w:firstLine="480" w:firstLineChars="200"/>
        <w:rPr>
          <w:rFonts w:ascii="宋体" w:hAnsi="宋体"/>
          <w:sz w:val="24"/>
        </w:rPr>
      </w:pPr>
      <w:r>
        <w:rPr>
          <w:rFonts w:ascii="宋体" w:hAnsi="宋体"/>
          <w:sz w:val="24"/>
        </w:rPr>
        <w:t>2.1.5 “乙方”系指根据合同约定提供服务的</w:t>
      </w:r>
      <w:r>
        <w:rPr>
          <w:rFonts w:hint="eastAsia" w:ascii="宋体" w:hAnsi="宋体" w:cs="宋体"/>
          <w:sz w:val="24"/>
        </w:rPr>
        <w:t>中标或成交</w:t>
      </w:r>
      <w:r>
        <w:rPr>
          <w:rFonts w:ascii="宋体" w:hAnsi="宋体"/>
          <w:sz w:val="24"/>
        </w:rPr>
        <w:t>供应商</w:t>
      </w:r>
      <w:r>
        <w:rPr>
          <w:rFonts w:hint="eastAsia" w:ascii="宋体" w:hAnsi="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rPr>
      </w:pPr>
      <w:r>
        <w:rPr>
          <w:rFonts w:ascii="宋体" w:hAnsi="宋体"/>
          <w:sz w:val="24"/>
        </w:rPr>
        <w:t>2.1.6 “现场”系指合同约定提供服务的地点。</w:t>
      </w:r>
    </w:p>
    <w:p>
      <w:pPr>
        <w:spacing w:line="360" w:lineRule="auto"/>
        <w:ind w:firstLine="482" w:firstLineChars="200"/>
        <w:rPr>
          <w:rFonts w:ascii="宋体" w:hAnsi="宋体"/>
          <w:b/>
          <w:sz w:val="24"/>
        </w:rPr>
      </w:pPr>
      <w:bookmarkStart w:id="113" w:name="_Toc23289"/>
      <w:bookmarkStart w:id="114" w:name="_Toc16752"/>
      <w:bookmarkStart w:id="115" w:name="_Toc19539"/>
      <w:bookmarkStart w:id="116" w:name="_Toc3769"/>
      <w:bookmarkStart w:id="117" w:name="_Toc31402"/>
      <w:r>
        <w:rPr>
          <w:rFonts w:ascii="宋体" w:hAnsi="宋体"/>
          <w:b/>
          <w:sz w:val="24"/>
        </w:rPr>
        <w:t>2.2 技术规范</w:t>
      </w:r>
      <w:bookmarkEnd w:id="113"/>
      <w:bookmarkEnd w:id="114"/>
      <w:bookmarkEnd w:id="115"/>
      <w:bookmarkEnd w:id="116"/>
      <w:bookmarkEnd w:id="117"/>
    </w:p>
    <w:p>
      <w:pPr>
        <w:spacing w:line="360" w:lineRule="auto"/>
        <w:ind w:firstLine="480" w:firstLineChars="200"/>
        <w:rPr>
          <w:rFonts w:ascii="宋体" w:hAnsi="宋体"/>
          <w:sz w:val="24"/>
        </w:rPr>
      </w:pPr>
      <w:r>
        <w:rPr>
          <w:rFonts w:hint="eastAsia" w:ascii="宋体" w:hAnsi="宋体"/>
          <w:sz w:val="24"/>
        </w:rPr>
        <w:t>服务</w:t>
      </w:r>
      <w:r>
        <w:rPr>
          <w:rFonts w:ascii="宋体" w:hAnsi="宋体"/>
          <w:sz w:val="24"/>
        </w:rPr>
        <w:t>所应遵守的技术规范应与采购文件规定的技术规范和技术规范附件(如果有的话)及其技术规范偏差表(如果被甲方接受的话)相一致</w:t>
      </w:r>
      <w:r>
        <w:rPr>
          <w:rFonts w:hint="eastAsia" w:ascii="宋体" w:hAnsi="宋体"/>
          <w:sz w:val="24"/>
        </w:rPr>
        <w:t>；</w:t>
      </w:r>
      <w:r>
        <w:rPr>
          <w:rFonts w:ascii="宋体" w:hAnsi="宋体"/>
          <w:sz w:val="24"/>
        </w:rPr>
        <w:t>如果采购文件中没有技术规范的相应说明，那么应以国家有关部门最新颁布的相应标准</w:t>
      </w:r>
      <w:r>
        <w:rPr>
          <w:rFonts w:hint="eastAsia" w:ascii="宋体" w:hAnsi="宋体"/>
          <w:sz w:val="24"/>
        </w:rPr>
        <w:t>和</w:t>
      </w:r>
      <w:r>
        <w:rPr>
          <w:rFonts w:ascii="宋体" w:hAnsi="宋体"/>
          <w:sz w:val="24"/>
        </w:rPr>
        <w:t>规范为准。</w:t>
      </w:r>
    </w:p>
    <w:p>
      <w:pPr>
        <w:spacing w:line="360" w:lineRule="auto"/>
        <w:ind w:firstLine="482" w:firstLineChars="200"/>
        <w:rPr>
          <w:rFonts w:ascii="宋体" w:hAnsi="宋体"/>
          <w:b/>
          <w:sz w:val="24"/>
        </w:rPr>
      </w:pPr>
      <w:bookmarkStart w:id="118" w:name="_Toc12412"/>
      <w:bookmarkStart w:id="119" w:name="_Toc27945"/>
      <w:bookmarkStart w:id="120" w:name="_Toc13673"/>
      <w:bookmarkStart w:id="121" w:name="_Toc4133"/>
      <w:bookmarkStart w:id="122" w:name="_Toc9161"/>
      <w:r>
        <w:rPr>
          <w:rFonts w:ascii="宋体" w:hAnsi="宋体"/>
          <w:b/>
          <w:sz w:val="24"/>
        </w:rPr>
        <w:t>2.3 知识产权</w:t>
      </w:r>
      <w:bookmarkEnd w:id="118"/>
      <w:bookmarkEnd w:id="119"/>
      <w:bookmarkEnd w:id="120"/>
      <w:bookmarkEnd w:id="121"/>
      <w:bookmarkEnd w:id="122"/>
    </w:p>
    <w:p>
      <w:pPr>
        <w:spacing w:line="360" w:lineRule="auto"/>
        <w:ind w:firstLine="480" w:firstLineChars="200"/>
        <w:rPr>
          <w:rFonts w:ascii="宋体" w:hAnsi="宋体"/>
          <w:sz w:val="24"/>
        </w:rPr>
      </w:pPr>
      <w:r>
        <w:rPr>
          <w:rFonts w:ascii="宋体" w:hAnsi="宋体"/>
          <w:sz w:val="24"/>
        </w:rPr>
        <w:t xml:space="preserve">2.3.1 </w:t>
      </w:r>
      <w:r>
        <w:rPr>
          <w:rFonts w:hint="eastAsia" w:ascii="宋体" w:hAnsi="宋体"/>
          <w:sz w:val="24"/>
        </w:rPr>
        <w:t>乙</w:t>
      </w:r>
      <w:r>
        <w:rPr>
          <w:rFonts w:ascii="宋体" w:hAnsi="宋体"/>
          <w:sz w:val="24"/>
        </w:rPr>
        <w:t>方应保证</w:t>
      </w:r>
      <w:r>
        <w:rPr>
          <w:rFonts w:hint="eastAsia" w:ascii="宋体" w:hAnsi="宋体"/>
          <w:sz w:val="24"/>
        </w:rPr>
        <w:t>其提供的服务</w:t>
      </w:r>
      <w:r>
        <w:rPr>
          <w:rFonts w:ascii="宋体" w:hAnsi="宋体"/>
          <w:sz w:val="24"/>
        </w:rPr>
        <w:t>不受任何第三方提出的侵犯其著作权、商标权、专利权等知识产权方面的起诉</w:t>
      </w:r>
      <w:r>
        <w:rPr>
          <w:rFonts w:hint="eastAsia" w:ascii="宋体" w:hAnsi="宋体"/>
          <w:sz w:val="24"/>
        </w:rPr>
        <w:t>；</w:t>
      </w:r>
      <w:r>
        <w:rPr>
          <w:rFonts w:ascii="宋体" w:hAnsi="宋体"/>
          <w:sz w:val="24"/>
        </w:rPr>
        <w:t>如果任何第三方提出侵权</w:t>
      </w:r>
      <w:r>
        <w:rPr>
          <w:rFonts w:hint="eastAsia" w:ascii="宋体" w:hAnsi="宋体"/>
          <w:sz w:val="24"/>
        </w:rPr>
        <w:t>指控</w:t>
      </w:r>
      <w:r>
        <w:rPr>
          <w:rFonts w:ascii="宋体" w:hAnsi="宋体"/>
          <w:sz w:val="24"/>
        </w:rPr>
        <w:t>，那么乙方须与该第三方交涉并承担由此发生的一切责任、费用和赔偿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sz w:val="24"/>
        </w:rPr>
      </w:pPr>
      <w:r>
        <w:rPr>
          <w:rFonts w:ascii="宋体" w:hAnsi="宋体"/>
          <w:sz w:val="24"/>
        </w:rPr>
        <w:t xml:space="preserve">2.3.2 </w:t>
      </w:r>
      <w:r>
        <w:rPr>
          <w:rFonts w:hint="eastAsia" w:ascii="宋体" w:hAnsi="宋体"/>
          <w:sz w:val="24"/>
        </w:rPr>
        <w:t>合同涉及技术成果的归属和收益的分成办法的，</w:t>
      </w: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2" w:firstLineChars="200"/>
        <w:rPr>
          <w:rFonts w:ascii="宋体" w:hAnsi="宋体"/>
          <w:b/>
          <w:sz w:val="24"/>
        </w:rPr>
      </w:pPr>
      <w:r>
        <w:rPr>
          <w:rFonts w:ascii="宋体" w:hAnsi="宋体"/>
          <w:b/>
          <w:sz w:val="24"/>
        </w:rPr>
        <w:t xml:space="preserve">2.4 </w:t>
      </w:r>
      <w:r>
        <w:rPr>
          <w:rFonts w:hint="eastAsia" w:ascii="宋体" w:hAnsi="宋体"/>
          <w:b/>
          <w:sz w:val="24"/>
        </w:rPr>
        <w:t>履约检查和问题反馈</w:t>
      </w:r>
    </w:p>
    <w:p>
      <w:pPr>
        <w:spacing w:line="360" w:lineRule="auto"/>
        <w:ind w:firstLine="480" w:firstLineChars="200"/>
        <w:rPr>
          <w:rFonts w:ascii="宋体" w:hAnsi="宋体"/>
          <w:sz w:val="24"/>
        </w:rPr>
      </w:pPr>
      <w:r>
        <w:rPr>
          <w:rFonts w:ascii="宋体" w:hAnsi="宋体"/>
          <w:sz w:val="24"/>
        </w:rPr>
        <w:t>2.4.1甲方</w:t>
      </w:r>
      <w:r>
        <w:rPr>
          <w:rFonts w:hint="eastAsia" w:ascii="宋体" w:hAnsi="宋体"/>
          <w:sz w:val="24"/>
        </w:rPr>
        <w:t>有权</w:t>
      </w:r>
      <w:r>
        <w:rPr>
          <w:rFonts w:ascii="宋体" w:hAnsi="宋体"/>
          <w:sz w:val="24"/>
        </w:rPr>
        <w:t>在其认为必要时</w:t>
      </w:r>
      <w:r>
        <w:rPr>
          <w:rFonts w:hint="eastAsia" w:ascii="宋体" w:hAnsi="宋体"/>
          <w:sz w:val="24"/>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rPr>
      </w:pPr>
      <w:r>
        <w:rPr>
          <w:rFonts w:ascii="宋体" w:hAnsi="宋体"/>
          <w:sz w:val="24"/>
        </w:rPr>
        <w:t xml:space="preserve">2.4.2 </w:t>
      </w:r>
      <w:r>
        <w:rPr>
          <w:rFonts w:hint="eastAsia" w:ascii="宋体" w:hAnsi="宋体"/>
          <w:sz w:val="24"/>
        </w:rPr>
        <w:t>合同履行期间，甲方有权将履行过程中出现的问题反馈给乙方，双方当事人应以书面形式约定需要完善和改进的内容。</w:t>
      </w:r>
    </w:p>
    <w:p>
      <w:pPr>
        <w:spacing w:line="360" w:lineRule="auto"/>
        <w:ind w:firstLine="482" w:firstLineChars="200"/>
        <w:rPr>
          <w:rFonts w:ascii="宋体" w:hAnsi="宋体"/>
          <w:b/>
          <w:sz w:val="24"/>
        </w:rPr>
      </w:pPr>
      <w:bookmarkStart w:id="123" w:name="_Toc26555"/>
      <w:bookmarkStart w:id="124" w:name="_Toc32670"/>
      <w:bookmarkStart w:id="125" w:name="_Toc15447"/>
      <w:bookmarkStart w:id="126" w:name="_Toc22011"/>
      <w:bookmarkStart w:id="127" w:name="_Toc31233"/>
      <w:r>
        <w:rPr>
          <w:rFonts w:ascii="宋体" w:hAnsi="宋体"/>
          <w:b/>
          <w:sz w:val="24"/>
        </w:rPr>
        <w:t>2.5 结算方式和付款条件</w:t>
      </w:r>
      <w:bookmarkEnd w:id="123"/>
      <w:bookmarkEnd w:id="124"/>
      <w:bookmarkEnd w:id="125"/>
      <w:bookmarkEnd w:id="126"/>
      <w:bookmarkEnd w:id="127"/>
    </w:p>
    <w:p>
      <w:pPr>
        <w:spacing w:line="360" w:lineRule="auto"/>
        <w:ind w:firstLine="480" w:firstLineChars="200"/>
        <w:rPr>
          <w:rFonts w:ascii="宋体" w:hAnsi="宋体"/>
          <w:sz w:val="24"/>
        </w:rPr>
      </w:pPr>
      <w:r>
        <w:rPr>
          <w:rFonts w:ascii="宋体" w:hAnsi="宋体"/>
          <w:sz w:val="24"/>
        </w:rPr>
        <w:t>详见</w:t>
      </w:r>
      <w:r>
        <w:rPr>
          <w:rFonts w:ascii="宋体" w:hAnsi="宋体"/>
          <w:b/>
          <w:sz w:val="24"/>
          <w:u w:val="single"/>
        </w:rPr>
        <w:t>合同专用条款</w:t>
      </w:r>
      <w:r>
        <w:rPr>
          <w:rFonts w:ascii="宋体" w:hAnsi="宋体"/>
          <w:sz w:val="24"/>
        </w:rPr>
        <w:t>。</w:t>
      </w:r>
    </w:p>
    <w:p>
      <w:pPr>
        <w:spacing w:line="360" w:lineRule="auto"/>
        <w:ind w:firstLine="482" w:firstLineChars="200"/>
        <w:rPr>
          <w:rFonts w:ascii="宋体" w:hAnsi="宋体"/>
          <w:b/>
          <w:sz w:val="24"/>
        </w:rPr>
      </w:pPr>
      <w:bookmarkStart w:id="128" w:name="_Toc13467"/>
      <w:bookmarkStart w:id="129" w:name="_Toc18990"/>
      <w:bookmarkStart w:id="130" w:name="_Toc30507"/>
      <w:bookmarkStart w:id="131" w:name="_Toc16163"/>
      <w:bookmarkStart w:id="132" w:name="_Toc13154"/>
      <w:r>
        <w:rPr>
          <w:rFonts w:ascii="宋体" w:hAnsi="宋体"/>
          <w:b/>
          <w:sz w:val="24"/>
        </w:rPr>
        <w:t>2.6 技术资料和保密义务</w:t>
      </w:r>
      <w:bookmarkEnd w:id="128"/>
      <w:bookmarkEnd w:id="129"/>
      <w:bookmarkEnd w:id="130"/>
      <w:bookmarkEnd w:id="131"/>
      <w:bookmarkEnd w:id="132"/>
    </w:p>
    <w:p>
      <w:pPr>
        <w:spacing w:line="360" w:lineRule="auto"/>
        <w:ind w:firstLine="480" w:firstLineChars="200"/>
        <w:rPr>
          <w:rFonts w:ascii="宋体" w:hAnsi="宋体"/>
          <w:sz w:val="24"/>
        </w:rPr>
      </w:pPr>
      <w:r>
        <w:rPr>
          <w:rFonts w:ascii="宋体" w:hAnsi="宋体"/>
          <w:sz w:val="24"/>
        </w:rPr>
        <w:t>2.6.1 乙方有权依据合同约定和项目需要，向甲方了解有关情况，调阅有关资料等，甲方应予积极配合；</w:t>
      </w:r>
    </w:p>
    <w:p>
      <w:pPr>
        <w:spacing w:line="360" w:lineRule="auto"/>
        <w:ind w:firstLine="480" w:firstLineChars="200"/>
        <w:rPr>
          <w:rFonts w:ascii="宋体" w:hAnsi="宋体"/>
          <w:sz w:val="24"/>
        </w:rPr>
      </w:pPr>
      <w:r>
        <w:rPr>
          <w:rFonts w:ascii="宋体" w:hAnsi="宋体"/>
          <w:sz w:val="24"/>
        </w:rPr>
        <w:t xml:space="preserve">2.6.2 </w:t>
      </w:r>
      <w:r>
        <w:rPr>
          <w:rFonts w:hint="eastAsia" w:ascii="宋体" w:hAnsi="宋体"/>
          <w:sz w:val="24"/>
        </w:rPr>
        <w:t>乙方有义务妥善保管和保护由甲方提供的前款信息和资料等；</w:t>
      </w:r>
    </w:p>
    <w:p>
      <w:pPr>
        <w:spacing w:line="360" w:lineRule="auto"/>
        <w:ind w:firstLine="480" w:firstLineChars="200"/>
        <w:rPr>
          <w:rFonts w:ascii="宋体" w:hAnsi="宋体"/>
          <w:sz w:val="24"/>
        </w:rPr>
      </w:pPr>
      <w:r>
        <w:rPr>
          <w:rFonts w:ascii="宋体" w:hAnsi="宋体"/>
          <w:sz w:val="24"/>
        </w:rPr>
        <w:t xml:space="preserve">2.6.3 </w:t>
      </w:r>
      <w:r>
        <w:rPr>
          <w:rFonts w:hint="eastAsia" w:ascii="宋体" w:hAnsi="宋体"/>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rPr>
        <w:t>技术情报</w:t>
      </w:r>
      <w:r>
        <w:rPr>
          <w:rFonts w:hint="eastAsia" w:ascii="宋体" w:hAnsi="宋体"/>
          <w:sz w:val="24"/>
        </w:rPr>
        <w:t>、</w:t>
      </w:r>
      <w:r>
        <w:rPr>
          <w:rFonts w:ascii="宋体" w:hAnsi="宋体"/>
          <w:sz w:val="24"/>
        </w:rPr>
        <w:t>技术资料</w:t>
      </w:r>
      <w:r>
        <w:rPr>
          <w:rFonts w:hint="eastAsia" w:ascii="宋体" w:hAnsi="宋体"/>
          <w:sz w:val="24"/>
        </w:rPr>
        <w:t>、商业秘密和商业信息等，并采取一切合理和必要措施和方式防止任何第三方接触到对方当事人的上述保密信息和资料。</w:t>
      </w:r>
    </w:p>
    <w:p>
      <w:pPr>
        <w:spacing w:line="360" w:lineRule="auto"/>
        <w:ind w:firstLine="482" w:firstLineChars="200"/>
        <w:rPr>
          <w:rFonts w:ascii="宋体" w:hAnsi="宋体"/>
          <w:b/>
          <w:sz w:val="24"/>
        </w:rPr>
      </w:pPr>
      <w:bookmarkStart w:id="133" w:name="_Toc19069"/>
      <w:r>
        <w:rPr>
          <w:rFonts w:ascii="宋体" w:hAnsi="宋体"/>
          <w:b/>
          <w:sz w:val="24"/>
        </w:rPr>
        <w:t xml:space="preserve">2.7 </w:t>
      </w:r>
      <w:r>
        <w:rPr>
          <w:rFonts w:hint="eastAsia" w:ascii="宋体" w:hAnsi="宋体"/>
          <w:b/>
          <w:sz w:val="24"/>
        </w:rPr>
        <w:t>质量保证</w:t>
      </w:r>
      <w:bookmarkEnd w:id="133"/>
    </w:p>
    <w:p>
      <w:pPr>
        <w:spacing w:line="360" w:lineRule="auto"/>
        <w:ind w:firstLine="480" w:firstLineChars="200"/>
        <w:rPr>
          <w:rFonts w:ascii="宋体" w:hAnsi="宋体"/>
          <w:sz w:val="24"/>
        </w:rPr>
      </w:pPr>
      <w:r>
        <w:rPr>
          <w:rFonts w:ascii="宋体" w:hAnsi="宋体"/>
          <w:sz w:val="24"/>
        </w:rPr>
        <w:t xml:space="preserve">2.7.1 </w:t>
      </w:r>
      <w:r>
        <w:rPr>
          <w:rFonts w:hint="eastAsia" w:ascii="宋体" w:hAnsi="宋体"/>
          <w:sz w:val="24"/>
        </w:rPr>
        <w:t>乙方应建立和完善履行合同的内部质量保证体系，并提供相关内部规章制度给甲方，以便甲方进行监督检查；</w:t>
      </w:r>
    </w:p>
    <w:p>
      <w:pPr>
        <w:spacing w:line="360" w:lineRule="auto"/>
        <w:ind w:firstLine="480" w:firstLineChars="200"/>
        <w:rPr>
          <w:rFonts w:ascii="宋体" w:hAnsi="宋体"/>
          <w:sz w:val="24"/>
        </w:rPr>
      </w:pPr>
      <w:r>
        <w:rPr>
          <w:rFonts w:ascii="宋体" w:hAnsi="宋体"/>
          <w:sz w:val="24"/>
        </w:rPr>
        <w:t xml:space="preserve">2.7.2 </w:t>
      </w:r>
      <w:r>
        <w:rPr>
          <w:rFonts w:hint="eastAsia" w:ascii="宋体" w:hAnsi="宋体"/>
          <w:sz w:val="24"/>
        </w:rPr>
        <w:t>乙方应保证履行合同的人员数量和素质、软件和硬件设备的配置、场地、环境和设施等满足全面履行合同的要求，并应接受甲方的监督检查。</w:t>
      </w:r>
    </w:p>
    <w:p>
      <w:pPr>
        <w:spacing w:line="360" w:lineRule="auto"/>
        <w:ind w:firstLine="482" w:firstLineChars="200"/>
        <w:rPr>
          <w:rFonts w:ascii="宋体" w:hAnsi="宋体"/>
          <w:b/>
          <w:sz w:val="24"/>
        </w:rPr>
      </w:pPr>
      <w:bookmarkStart w:id="134" w:name="_Toc22267"/>
      <w:r>
        <w:rPr>
          <w:rFonts w:ascii="宋体" w:hAnsi="宋体"/>
          <w:b/>
          <w:sz w:val="24"/>
        </w:rPr>
        <w:t xml:space="preserve">2.8 </w:t>
      </w:r>
      <w:r>
        <w:rPr>
          <w:rFonts w:hint="eastAsia" w:ascii="宋体" w:hAnsi="宋体"/>
          <w:b/>
          <w:sz w:val="24"/>
        </w:rPr>
        <w:t>延迟履行</w:t>
      </w:r>
      <w:bookmarkEnd w:id="134"/>
    </w:p>
    <w:p>
      <w:pPr>
        <w:spacing w:line="360" w:lineRule="auto"/>
        <w:ind w:firstLine="480" w:firstLineChars="200"/>
        <w:rPr>
          <w:rFonts w:ascii="宋体" w:hAnsi="宋体"/>
          <w:sz w:val="24"/>
        </w:rPr>
      </w:pPr>
      <w:r>
        <w:rPr>
          <w:rFonts w:hint="eastAsia" w:ascii="宋体" w:hAnsi="宋体"/>
          <w:sz w:val="24"/>
        </w:rPr>
        <w:t>甲乙双方签订合同后，乙方应按照合同约定履行合同义务，除不可抗力外，乙方不得延迟履行。</w:t>
      </w:r>
      <w:r>
        <w:rPr>
          <w:rFonts w:ascii="宋体" w:hAnsi="宋体"/>
          <w:sz w:val="24"/>
        </w:rPr>
        <w:t>在合同履行过程中，如果</w:t>
      </w:r>
      <w:r>
        <w:rPr>
          <w:rFonts w:hint="eastAsia" w:ascii="宋体" w:hAnsi="宋体"/>
          <w:sz w:val="24"/>
        </w:rPr>
        <w:t>因不可抗力，</w:t>
      </w:r>
      <w:r>
        <w:rPr>
          <w:rFonts w:ascii="宋体" w:hAnsi="宋体"/>
          <w:sz w:val="24"/>
        </w:rPr>
        <w:t>乙方遇到不能按时</w:t>
      </w:r>
      <w:r>
        <w:rPr>
          <w:rFonts w:hint="eastAsia" w:ascii="宋体" w:hAnsi="宋体"/>
          <w:sz w:val="24"/>
        </w:rPr>
        <w:t>提供服务</w:t>
      </w:r>
      <w:r>
        <w:rPr>
          <w:rFonts w:ascii="宋体" w:hAnsi="宋体"/>
          <w:sz w:val="24"/>
        </w:rPr>
        <w:t>的情况，应及时以书面形式将不能按时</w:t>
      </w:r>
      <w:r>
        <w:rPr>
          <w:rFonts w:hint="eastAsia" w:ascii="宋体" w:hAnsi="宋体"/>
          <w:sz w:val="24"/>
        </w:rPr>
        <w:t>提供服务</w:t>
      </w:r>
      <w:r>
        <w:rPr>
          <w:rFonts w:ascii="宋体" w:hAnsi="宋体"/>
          <w:sz w:val="24"/>
        </w:rPr>
        <w:t>的理由、预期延误时间通知甲方</w:t>
      </w:r>
      <w:r>
        <w:rPr>
          <w:rFonts w:hint="eastAsia" w:ascii="宋体" w:hAnsi="宋体"/>
          <w:sz w:val="24"/>
        </w:rPr>
        <w:t>；甲</w:t>
      </w:r>
      <w:r>
        <w:rPr>
          <w:rFonts w:ascii="宋体" w:hAnsi="宋体"/>
          <w:sz w:val="24"/>
        </w:rPr>
        <w:t>方收到乙方通知后，认为其理由正当的，可以书面形式酌情同意乙方可以延长</w:t>
      </w:r>
      <w:r>
        <w:rPr>
          <w:rFonts w:hint="eastAsia" w:ascii="宋体" w:hAnsi="宋体"/>
          <w:sz w:val="24"/>
        </w:rPr>
        <w:t>履行</w:t>
      </w:r>
      <w:r>
        <w:rPr>
          <w:rFonts w:ascii="宋体" w:hAnsi="宋体"/>
          <w:sz w:val="24"/>
        </w:rPr>
        <w:t>的具体时间。</w:t>
      </w:r>
    </w:p>
    <w:p>
      <w:pPr>
        <w:spacing w:line="360" w:lineRule="auto"/>
        <w:ind w:firstLine="482" w:firstLineChars="200"/>
        <w:rPr>
          <w:rFonts w:ascii="宋体" w:hAnsi="宋体"/>
          <w:b/>
          <w:sz w:val="24"/>
        </w:rPr>
      </w:pPr>
      <w:bookmarkStart w:id="135" w:name="_Toc10611"/>
      <w:r>
        <w:rPr>
          <w:rFonts w:ascii="宋体" w:hAnsi="宋体"/>
          <w:b/>
          <w:sz w:val="24"/>
        </w:rPr>
        <w:t xml:space="preserve">2.9 </w:t>
      </w:r>
      <w:r>
        <w:rPr>
          <w:rFonts w:hint="eastAsia" w:ascii="宋体" w:hAnsi="宋体"/>
          <w:b/>
          <w:sz w:val="24"/>
        </w:rPr>
        <w:t>合同变更</w:t>
      </w:r>
      <w:bookmarkEnd w:id="135"/>
    </w:p>
    <w:p>
      <w:pPr>
        <w:spacing w:line="360" w:lineRule="auto"/>
        <w:ind w:firstLine="480" w:firstLineChars="200"/>
        <w:rPr>
          <w:rFonts w:ascii="宋体" w:hAnsi="宋体"/>
          <w:sz w:val="24"/>
        </w:rPr>
      </w:pPr>
      <w:r>
        <w:rPr>
          <w:rFonts w:hint="eastAsia" w:ascii="宋体" w:hAnsi="宋体"/>
          <w:sz w:val="24"/>
        </w:rPr>
        <w:t>合同继续履行将损害国家利益和社会公共利益的，双方当事人应当以书面形式变更合同。有过错的一方应当承担赔偿责任，双方当事人都有过错的，各自承担相应的责任。</w:t>
      </w:r>
    </w:p>
    <w:p>
      <w:pPr>
        <w:spacing w:line="360" w:lineRule="auto"/>
        <w:ind w:firstLine="482" w:firstLineChars="200"/>
        <w:rPr>
          <w:rFonts w:ascii="宋体" w:hAnsi="宋体"/>
          <w:b/>
          <w:sz w:val="24"/>
        </w:rPr>
      </w:pPr>
      <w:bookmarkStart w:id="136" w:name="_Toc23368"/>
      <w:bookmarkStart w:id="137" w:name="_Toc42"/>
      <w:bookmarkStart w:id="138" w:name="_Toc21830"/>
      <w:bookmarkStart w:id="139" w:name="_Toc26689"/>
      <w:bookmarkStart w:id="140" w:name="_Toc10663"/>
      <w:r>
        <w:rPr>
          <w:rFonts w:ascii="宋体" w:hAnsi="宋体"/>
          <w:b/>
          <w:sz w:val="24"/>
        </w:rPr>
        <w:t>2.10 合同转让和分包</w:t>
      </w:r>
      <w:bookmarkEnd w:id="136"/>
      <w:bookmarkEnd w:id="137"/>
      <w:bookmarkEnd w:id="138"/>
      <w:bookmarkEnd w:id="139"/>
      <w:bookmarkEnd w:id="140"/>
    </w:p>
    <w:p>
      <w:pPr>
        <w:spacing w:line="360" w:lineRule="auto"/>
        <w:ind w:firstLine="480" w:firstLineChars="200"/>
        <w:rPr>
          <w:rFonts w:ascii="宋体" w:hAnsi="宋体"/>
          <w:sz w:val="24"/>
        </w:rPr>
      </w:pPr>
      <w:r>
        <w:rPr>
          <w:rFonts w:ascii="宋体" w:hAnsi="宋体"/>
          <w:sz w:val="24"/>
        </w:rPr>
        <w:t>合同的权利义务依法不</w:t>
      </w:r>
      <w:r>
        <w:rPr>
          <w:rFonts w:hint="eastAsia" w:ascii="宋体" w:hAnsi="宋体"/>
          <w:sz w:val="24"/>
        </w:rPr>
        <w:t>得</w:t>
      </w:r>
      <w:r>
        <w:rPr>
          <w:rFonts w:ascii="宋体" w:hAnsi="宋体"/>
          <w:sz w:val="24"/>
        </w:rPr>
        <w:t>转让</w:t>
      </w:r>
      <w:r>
        <w:rPr>
          <w:rFonts w:hint="eastAsia" w:ascii="宋体" w:hAnsi="宋体"/>
          <w:sz w:val="24"/>
        </w:rPr>
        <w:t>，</w:t>
      </w:r>
      <w:r>
        <w:rPr>
          <w:rFonts w:ascii="宋体" w:hAnsi="宋体"/>
          <w:sz w:val="24"/>
        </w:rPr>
        <w:t>但经甲方</w:t>
      </w:r>
      <w:r>
        <w:rPr>
          <w:rFonts w:hint="eastAsia" w:ascii="宋体" w:hAnsi="宋体"/>
          <w:sz w:val="24"/>
        </w:rPr>
        <w:t>同意，乙方可以依法采取分包方式履行合同，即：依法可以</w:t>
      </w:r>
      <w:r>
        <w:rPr>
          <w:rFonts w:ascii="宋体" w:hAnsi="宋体"/>
          <w:sz w:val="24"/>
        </w:rPr>
        <w:t>将合同项下的部分非主体、非关键性工作分包给他人完成</w:t>
      </w:r>
      <w:r>
        <w:rPr>
          <w:rFonts w:hint="eastAsia" w:ascii="宋体" w:hAnsi="宋体"/>
          <w:sz w:val="24"/>
        </w:rPr>
        <w:t>，</w:t>
      </w:r>
      <w:r>
        <w:rPr>
          <w:rFonts w:ascii="宋体" w:hAnsi="宋体"/>
          <w:sz w:val="24"/>
        </w:rPr>
        <w:t>接受分包的人应当具备相应的资格条件，并不得再次分包</w:t>
      </w:r>
      <w:r>
        <w:rPr>
          <w:rFonts w:hint="eastAsia" w:ascii="宋体" w:hAnsi="宋体"/>
          <w:sz w:val="24"/>
        </w:rPr>
        <w:t>，</w:t>
      </w:r>
      <w:r>
        <w:rPr>
          <w:rFonts w:ascii="宋体" w:hAnsi="宋体"/>
          <w:sz w:val="24"/>
        </w:rPr>
        <w:t>且乙方应就分包项目向甲方负责</w:t>
      </w:r>
      <w:r>
        <w:rPr>
          <w:rFonts w:hint="eastAsia" w:ascii="宋体" w:hAnsi="宋体"/>
          <w:sz w:val="24"/>
        </w:rPr>
        <w:t>，</w:t>
      </w:r>
      <w:r>
        <w:rPr>
          <w:rFonts w:ascii="宋体" w:hAnsi="宋体"/>
          <w:sz w:val="24"/>
        </w:rPr>
        <w:t>并</w:t>
      </w:r>
      <w:r>
        <w:rPr>
          <w:rFonts w:hint="eastAsia" w:ascii="宋体" w:hAnsi="宋体"/>
          <w:sz w:val="24"/>
        </w:rPr>
        <w:t>与分包供应商就分包项目向甲方承担连带责任。</w:t>
      </w:r>
    </w:p>
    <w:p>
      <w:pPr>
        <w:spacing w:line="360" w:lineRule="auto"/>
        <w:ind w:firstLine="482" w:firstLineChars="200"/>
        <w:rPr>
          <w:rFonts w:ascii="宋体" w:hAnsi="宋体"/>
          <w:b/>
          <w:sz w:val="24"/>
        </w:rPr>
      </w:pPr>
      <w:bookmarkStart w:id="141" w:name="_Toc14371"/>
      <w:bookmarkStart w:id="142" w:name="_Toc4720"/>
      <w:bookmarkStart w:id="143" w:name="_Toc32494"/>
      <w:bookmarkStart w:id="144" w:name="_Toc25571"/>
      <w:bookmarkStart w:id="145" w:name="_Toc26633"/>
      <w:r>
        <w:rPr>
          <w:rFonts w:ascii="宋体" w:hAnsi="宋体"/>
          <w:b/>
          <w:sz w:val="24"/>
        </w:rPr>
        <w:t>2.11 不可抗力</w:t>
      </w:r>
      <w:bookmarkEnd w:id="141"/>
      <w:bookmarkEnd w:id="142"/>
      <w:bookmarkEnd w:id="143"/>
      <w:bookmarkEnd w:id="144"/>
      <w:bookmarkEnd w:id="145"/>
    </w:p>
    <w:p>
      <w:pPr>
        <w:spacing w:line="360" w:lineRule="auto"/>
        <w:ind w:firstLine="480" w:firstLineChars="200"/>
        <w:rPr>
          <w:rFonts w:ascii="宋体" w:hAnsi="宋体"/>
          <w:sz w:val="24"/>
        </w:rPr>
      </w:pPr>
      <w:r>
        <w:rPr>
          <w:rFonts w:ascii="宋体" w:hAnsi="宋体"/>
          <w:sz w:val="24"/>
        </w:rPr>
        <w:t>2.11.1如果任何一方遭遇法律规定的不可抗力，致使合同履行受阻时，履行合同的期限应予延长，延长的期限应相当于不可抗力所影响的时间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2.11.2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ascii="宋体" w:hAnsi="宋体"/>
          <w:sz w:val="24"/>
        </w:rPr>
        <w:t xml:space="preserve">2.11.3 </w:t>
      </w:r>
      <w:r>
        <w:rPr>
          <w:rFonts w:hint="eastAsia" w:ascii="宋体" w:hAnsi="宋体"/>
          <w:sz w:val="24"/>
        </w:rPr>
        <w:t>因</w:t>
      </w:r>
      <w:r>
        <w:rPr>
          <w:rFonts w:ascii="宋体" w:hAnsi="宋体"/>
          <w:sz w:val="24"/>
        </w:rPr>
        <w:t>不可抗力致使合同有变更必要的，双方当事人应在</w:t>
      </w:r>
      <w:r>
        <w:rPr>
          <w:rFonts w:ascii="宋体" w:hAnsi="宋体"/>
          <w:b/>
          <w:sz w:val="24"/>
          <w:u w:val="single"/>
        </w:rPr>
        <w:t>合同专用条款</w:t>
      </w:r>
      <w:r>
        <w:rPr>
          <w:rFonts w:ascii="宋体" w:hAnsi="宋体"/>
          <w:sz w:val="24"/>
        </w:rPr>
        <w:t>约定时间内以书面形式变更合同</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2.11.4受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ascii="宋体" w:hAnsi="宋体"/>
          <w:b/>
          <w:sz w:val="24"/>
          <w:u w:val="single"/>
        </w:rPr>
        <w:t>合同专用条款</w:t>
      </w:r>
      <w:r>
        <w:rPr>
          <w:rFonts w:ascii="宋体" w:hAnsi="宋体"/>
          <w:sz w:val="24"/>
        </w:rPr>
        <w:t>约定时间内以书面形式通知</w:t>
      </w:r>
      <w:r>
        <w:rPr>
          <w:rFonts w:hint="eastAsia" w:ascii="宋体" w:hAnsi="宋体"/>
          <w:sz w:val="24"/>
        </w:rPr>
        <w:t>对</w:t>
      </w:r>
      <w:r>
        <w:rPr>
          <w:rFonts w:ascii="宋体" w:hAnsi="宋体"/>
          <w:sz w:val="24"/>
        </w:rPr>
        <w:t>方当事人，并在</w:t>
      </w:r>
      <w:r>
        <w:rPr>
          <w:rFonts w:ascii="宋体" w:hAnsi="宋体"/>
          <w:b/>
          <w:sz w:val="24"/>
          <w:u w:val="single"/>
        </w:rPr>
        <w:t>合同专用条款</w:t>
      </w:r>
      <w:r>
        <w:rPr>
          <w:rFonts w:ascii="宋体" w:hAnsi="宋体"/>
          <w:sz w:val="24"/>
        </w:rPr>
        <w:t>约定时间内，将有关部门出具的证明文件送达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rPr>
          <w:rFonts w:ascii="宋体" w:hAnsi="宋体"/>
          <w:b/>
          <w:sz w:val="24"/>
        </w:rPr>
      </w:pPr>
      <w:bookmarkStart w:id="146" w:name="_Toc25783"/>
      <w:bookmarkStart w:id="147" w:name="_Toc14115"/>
      <w:bookmarkStart w:id="148" w:name="_Toc24465"/>
      <w:bookmarkStart w:id="149" w:name="_Toc3638"/>
      <w:bookmarkStart w:id="150" w:name="_Toc23854"/>
      <w:r>
        <w:rPr>
          <w:rFonts w:ascii="宋体" w:hAnsi="宋体"/>
          <w:b/>
          <w:sz w:val="24"/>
        </w:rPr>
        <w:t>2.12 税费</w:t>
      </w:r>
      <w:bookmarkEnd w:id="146"/>
      <w:bookmarkEnd w:id="147"/>
      <w:bookmarkEnd w:id="148"/>
      <w:bookmarkEnd w:id="149"/>
      <w:bookmarkEnd w:id="150"/>
    </w:p>
    <w:p>
      <w:pPr>
        <w:spacing w:line="360" w:lineRule="auto"/>
        <w:ind w:firstLine="480" w:firstLineChars="200"/>
        <w:rPr>
          <w:rFonts w:ascii="宋体" w:hAnsi="宋体"/>
          <w:sz w:val="24"/>
        </w:rPr>
      </w:pPr>
      <w:r>
        <w:rPr>
          <w:rFonts w:ascii="宋体" w:hAnsi="宋体"/>
          <w:sz w:val="24"/>
        </w:rPr>
        <w:t>与合同有关的一切税费</w:t>
      </w:r>
      <w:r>
        <w:rPr>
          <w:rFonts w:hint="eastAsia" w:ascii="宋体" w:hAnsi="宋体"/>
          <w:sz w:val="24"/>
        </w:rPr>
        <w:t>，</w:t>
      </w:r>
      <w:r>
        <w:rPr>
          <w:rFonts w:ascii="宋体" w:hAnsi="宋体"/>
          <w:sz w:val="24"/>
        </w:rPr>
        <w:t>均按照中华人民共和国法律的相关规定缴纳。</w:t>
      </w:r>
    </w:p>
    <w:p>
      <w:pPr>
        <w:spacing w:line="360" w:lineRule="auto"/>
        <w:ind w:firstLine="482" w:firstLineChars="200"/>
        <w:rPr>
          <w:rFonts w:ascii="宋体" w:hAnsi="宋体"/>
          <w:b/>
          <w:sz w:val="24"/>
        </w:rPr>
      </w:pPr>
      <w:bookmarkStart w:id="151" w:name="_Toc7315"/>
      <w:bookmarkStart w:id="152" w:name="_Toc30105"/>
      <w:bookmarkStart w:id="153" w:name="_Toc14814"/>
      <w:bookmarkStart w:id="154" w:name="_Toc26883"/>
      <w:bookmarkStart w:id="155" w:name="_Toc25525"/>
      <w:r>
        <w:rPr>
          <w:rFonts w:ascii="宋体" w:hAnsi="宋体"/>
          <w:b/>
          <w:sz w:val="24"/>
        </w:rPr>
        <w:t>2.13 乙方破产</w:t>
      </w:r>
      <w:bookmarkEnd w:id="151"/>
      <w:bookmarkEnd w:id="152"/>
      <w:bookmarkEnd w:id="153"/>
      <w:bookmarkEnd w:id="154"/>
      <w:bookmarkEnd w:id="155"/>
    </w:p>
    <w:p>
      <w:pPr>
        <w:spacing w:line="360" w:lineRule="auto"/>
        <w:ind w:firstLine="480" w:firstLineChars="200"/>
        <w:rPr>
          <w:rFonts w:ascii="宋体" w:hAnsi="宋体"/>
          <w:sz w:val="24"/>
        </w:rPr>
      </w:pPr>
      <w:r>
        <w:rPr>
          <w:rFonts w:ascii="宋体" w:hAnsi="宋体"/>
          <w:sz w:val="24"/>
        </w:rPr>
        <w:t>如果乙方破产导致合同无法履行时，甲方可以书面形式通知乙方终止合同且不给予乙方任何补偿和赔偿</w:t>
      </w:r>
      <w:r>
        <w:rPr>
          <w:rFonts w:hint="eastAsia" w:ascii="宋体" w:hAnsi="宋体"/>
          <w:sz w:val="24"/>
        </w:rPr>
        <w:t>，但合同的</w:t>
      </w:r>
      <w:r>
        <w:rPr>
          <w:rFonts w:ascii="宋体" w:hAnsi="宋体"/>
          <w:sz w:val="24"/>
        </w:rPr>
        <w:t>终止不损害或不影响甲方已经采取或将要采取的任何要求乙方支付违约金</w:t>
      </w:r>
      <w:r>
        <w:rPr>
          <w:rFonts w:hint="eastAsia" w:ascii="宋体" w:hAnsi="宋体"/>
          <w:sz w:val="24"/>
        </w:rPr>
        <w:t>、</w:t>
      </w:r>
      <w:r>
        <w:rPr>
          <w:rFonts w:ascii="宋体" w:hAnsi="宋体"/>
          <w:sz w:val="24"/>
        </w:rPr>
        <w:t>赔偿损失等的行动或补救措施的权利</w:t>
      </w:r>
      <w:r>
        <w:rPr>
          <w:rFonts w:hint="eastAsia" w:ascii="宋体" w:hAnsi="宋体"/>
          <w:sz w:val="24"/>
        </w:rPr>
        <w:t>。</w:t>
      </w:r>
    </w:p>
    <w:p>
      <w:pPr>
        <w:spacing w:line="360" w:lineRule="auto"/>
        <w:ind w:firstLine="482" w:firstLineChars="200"/>
        <w:rPr>
          <w:rFonts w:ascii="宋体" w:hAnsi="宋体"/>
          <w:b/>
          <w:sz w:val="24"/>
        </w:rPr>
      </w:pPr>
      <w:bookmarkStart w:id="156" w:name="_Toc2016"/>
      <w:bookmarkStart w:id="157" w:name="_Toc23323"/>
      <w:bookmarkStart w:id="158" w:name="_Toc1123"/>
      <w:r>
        <w:rPr>
          <w:rFonts w:ascii="宋体" w:hAnsi="宋体"/>
          <w:b/>
          <w:sz w:val="24"/>
        </w:rPr>
        <w:t>2.14 合同中止、终止</w:t>
      </w:r>
      <w:bookmarkEnd w:id="156"/>
      <w:bookmarkEnd w:id="157"/>
      <w:bookmarkEnd w:id="158"/>
    </w:p>
    <w:p>
      <w:pPr>
        <w:spacing w:line="360" w:lineRule="auto"/>
        <w:ind w:firstLine="480" w:firstLineChars="200"/>
        <w:rPr>
          <w:rFonts w:ascii="宋体" w:hAnsi="宋体"/>
          <w:sz w:val="24"/>
        </w:rPr>
      </w:pPr>
      <w:r>
        <w:rPr>
          <w:rFonts w:ascii="宋体" w:hAnsi="宋体"/>
          <w:sz w:val="24"/>
        </w:rPr>
        <w:t xml:space="preserve">2.14.1 </w:t>
      </w:r>
      <w:r>
        <w:rPr>
          <w:rFonts w:hint="eastAsia" w:ascii="宋体" w:hAnsi="宋体"/>
          <w:sz w:val="24"/>
        </w:rPr>
        <w:t>双方当事人不得擅自中止或者终止合同；</w:t>
      </w:r>
    </w:p>
    <w:p>
      <w:pPr>
        <w:spacing w:line="360" w:lineRule="auto"/>
        <w:ind w:firstLine="480" w:firstLineChars="200"/>
        <w:rPr>
          <w:rFonts w:ascii="宋体" w:hAnsi="宋体"/>
          <w:sz w:val="24"/>
        </w:rPr>
      </w:pPr>
      <w:r>
        <w:rPr>
          <w:rFonts w:ascii="宋体" w:hAnsi="宋体"/>
          <w:sz w:val="24"/>
        </w:rPr>
        <w:t>2.14.2合同继续履行将损害国家利益和社会公共利益的，双方当事人应当中止或者终止合同。有过错的一方应当承担赔偿责任，双方当事人都有过错的，各自承担相应的责任。</w:t>
      </w:r>
    </w:p>
    <w:p>
      <w:pPr>
        <w:spacing w:line="360" w:lineRule="auto"/>
        <w:ind w:firstLine="482" w:firstLineChars="200"/>
        <w:rPr>
          <w:rFonts w:ascii="宋体" w:hAnsi="宋体"/>
          <w:b/>
          <w:sz w:val="24"/>
        </w:rPr>
      </w:pPr>
      <w:bookmarkStart w:id="159" w:name="_Toc17363"/>
      <w:bookmarkStart w:id="160" w:name="_Toc14525"/>
      <w:bookmarkStart w:id="161" w:name="_Toc1969"/>
      <w:r>
        <w:rPr>
          <w:rFonts w:ascii="宋体" w:hAnsi="宋体"/>
          <w:b/>
          <w:sz w:val="24"/>
        </w:rPr>
        <w:t>2.15 检验和验收</w:t>
      </w:r>
      <w:bookmarkEnd w:id="159"/>
      <w:bookmarkEnd w:id="160"/>
      <w:bookmarkEnd w:id="161"/>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2.15.1 </w:t>
      </w:r>
      <w:r>
        <w:rPr>
          <w:rFonts w:hint="eastAsia" w:ascii="宋体" w:hAnsi="宋体"/>
          <w:sz w:val="24"/>
        </w:rPr>
        <w:t>乙方按照</w:t>
      </w:r>
      <w:r>
        <w:rPr>
          <w:rFonts w:ascii="宋体" w:hAnsi="宋体"/>
          <w:b/>
          <w:sz w:val="24"/>
          <w:u w:val="single"/>
        </w:rPr>
        <w:t>合同专用条款</w:t>
      </w:r>
      <w:r>
        <w:rPr>
          <w:rFonts w:ascii="宋体" w:hAnsi="宋体"/>
          <w:sz w:val="24"/>
        </w:rPr>
        <w:t>的约定</w:t>
      </w:r>
      <w:r>
        <w:rPr>
          <w:rFonts w:hint="eastAsia" w:ascii="宋体" w:hAnsi="宋体"/>
          <w:sz w:val="24"/>
        </w:rPr>
        <w:t>，</w:t>
      </w:r>
      <w:r>
        <w:rPr>
          <w:rFonts w:ascii="宋体" w:hAnsi="宋体"/>
          <w:sz w:val="24"/>
        </w:rPr>
        <w:t>定期提交服务报告</w:t>
      </w:r>
      <w:r>
        <w:rPr>
          <w:rFonts w:hint="eastAsia" w:ascii="宋体" w:hAnsi="宋体"/>
          <w:sz w:val="24"/>
        </w:rPr>
        <w:t>，甲方按照</w:t>
      </w:r>
      <w:r>
        <w:rPr>
          <w:rFonts w:ascii="宋体" w:hAnsi="宋体"/>
          <w:b/>
          <w:sz w:val="24"/>
          <w:u w:val="single"/>
        </w:rPr>
        <w:t>合同专用条款</w:t>
      </w:r>
      <w:r>
        <w:rPr>
          <w:rFonts w:ascii="宋体" w:hAnsi="宋体"/>
          <w:sz w:val="24"/>
        </w:rPr>
        <w:t>的约定进行定期验收</w:t>
      </w:r>
      <w:r>
        <w:rPr>
          <w:rFonts w:hint="eastAsia" w:ascii="宋体" w:hAnsi="宋体"/>
          <w:sz w:val="24"/>
        </w:rPr>
        <w:t>；</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2.15.2 </w:t>
      </w:r>
      <w:r>
        <w:rPr>
          <w:rFonts w:hint="eastAsia" w:ascii="宋体" w:hAnsi="宋体"/>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tabs>
          <w:tab w:val="left" w:pos="360"/>
          <w:tab w:val="left" w:pos="540"/>
          <w:tab w:val="left" w:pos="1080"/>
        </w:tabs>
        <w:spacing w:line="360" w:lineRule="auto"/>
        <w:ind w:firstLine="480" w:firstLineChars="200"/>
        <w:rPr>
          <w:rFonts w:ascii="宋体" w:hAnsi="宋体"/>
          <w:sz w:val="24"/>
        </w:rPr>
      </w:pPr>
      <w:r>
        <w:rPr>
          <w:rFonts w:ascii="宋体" w:hAnsi="宋体"/>
          <w:sz w:val="24"/>
        </w:rPr>
        <w:t xml:space="preserve">2.15.3 </w:t>
      </w:r>
      <w:r>
        <w:rPr>
          <w:rFonts w:hint="eastAsia" w:ascii="宋体" w:hAnsi="宋体"/>
          <w:sz w:val="24"/>
        </w:rPr>
        <w:t>检验和验收标准、程序等具体内容以及前述验收书的效力详见</w:t>
      </w:r>
      <w:r>
        <w:rPr>
          <w:rFonts w:ascii="宋体" w:hAnsi="宋体"/>
          <w:b/>
          <w:sz w:val="24"/>
          <w:u w:val="single"/>
        </w:rPr>
        <w:t>合同专用条款</w:t>
      </w:r>
      <w:r>
        <w:rPr>
          <w:rFonts w:hint="eastAsia" w:ascii="宋体" w:hAnsi="宋体"/>
          <w:sz w:val="24"/>
        </w:rPr>
        <w:t>。</w:t>
      </w:r>
    </w:p>
    <w:p>
      <w:pPr>
        <w:spacing w:line="360" w:lineRule="auto"/>
        <w:ind w:firstLine="482" w:firstLineChars="200"/>
        <w:rPr>
          <w:rFonts w:ascii="宋体" w:hAnsi="宋体"/>
          <w:b/>
          <w:sz w:val="24"/>
        </w:rPr>
      </w:pPr>
      <w:bookmarkStart w:id="162" w:name="_Toc9808"/>
      <w:bookmarkStart w:id="163" w:name="_Toc31892"/>
      <w:bookmarkStart w:id="164" w:name="_Toc25198"/>
      <w:bookmarkStart w:id="165" w:name="_Toc12666"/>
      <w:bookmarkStart w:id="166" w:name="_Toc2308"/>
      <w:r>
        <w:rPr>
          <w:rFonts w:ascii="宋体" w:hAnsi="宋体"/>
          <w:b/>
          <w:sz w:val="24"/>
        </w:rPr>
        <w:t>2.16 通知和送达</w:t>
      </w:r>
      <w:bookmarkEnd w:id="162"/>
      <w:bookmarkEnd w:id="163"/>
      <w:bookmarkEnd w:id="164"/>
      <w:bookmarkEnd w:id="165"/>
      <w:bookmarkEnd w:id="166"/>
    </w:p>
    <w:p>
      <w:pPr>
        <w:spacing w:line="360" w:lineRule="auto"/>
        <w:ind w:firstLine="480" w:firstLineChars="200"/>
        <w:rPr>
          <w:rFonts w:ascii="宋体" w:hAnsi="宋体"/>
          <w:sz w:val="24"/>
        </w:rPr>
      </w:pPr>
      <w:bookmarkStart w:id="167" w:name="_Toc18401"/>
      <w:bookmarkStart w:id="168" w:name="_Toc27674"/>
      <w:r>
        <w:rPr>
          <w:rFonts w:ascii="宋体" w:hAnsi="宋体"/>
          <w:sz w:val="24"/>
        </w:rPr>
        <w:t>2.17.1</w:t>
      </w:r>
      <w:r>
        <w:rPr>
          <w:rFonts w:hint="eastAsia" w:ascii="宋体" w:hAnsi="宋体"/>
          <w:sz w:val="24"/>
        </w:rPr>
        <w:t>任何一方因履行合同而以合同第一部分尾部所列明的传真或电子邮件</w:t>
      </w:r>
      <w:r>
        <w:rPr>
          <w:rFonts w:ascii="宋体" w:hAnsi="宋体"/>
          <w:sz w:val="24"/>
        </w:rPr>
        <w:t xml:space="preserve"> </w:t>
      </w:r>
      <w:r>
        <w:rPr>
          <w:rFonts w:ascii="宋体" w:hAnsi="宋体"/>
          <w:sz w:val="24"/>
          <w:u w:val="single"/>
        </w:rPr>
        <w:t xml:space="preserve">       </w:t>
      </w:r>
      <w:r>
        <w:rPr>
          <w:rFonts w:hint="eastAsia" w:ascii="宋体" w:hAnsi="宋体"/>
          <w:sz w:val="24"/>
        </w:rPr>
        <w:t>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ascii="宋体" w:hAnsi="宋体"/>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sz w:val="24"/>
        </w:rPr>
        <w:t>的，邮件挂号寄出或者交邮之日之次日视为送达。</w:t>
      </w:r>
      <w:bookmarkEnd w:id="167"/>
      <w:bookmarkEnd w:id="168"/>
    </w:p>
    <w:p>
      <w:pPr>
        <w:spacing w:line="360" w:lineRule="auto"/>
        <w:ind w:firstLine="482" w:firstLineChars="200"/>
        <w:rPr>
          <w:rFonts w:ascii="宋体" w:hAnsi="宋体"/>
          <w:b/>
          <w:sz w:val="24"/>
        </w:rPr>
      </w:pPr>
      <w:bookmarkStart w:id="169" w:name="_Toc5063"/>
      <w:bookmarkStart w:id="170" w:name="_Toc27644"/>
      <w:bookmarkStart w:id="171" w:name="_Toc20808"/>
      <w:bookmarkStart w:id="172" w:name="_Toc28906"/>
      <w:bookmarkStart w:id="173" w:name="_Toc12254"/>
      <w:r>
        <w:rPr>
          <w:rFonts w:ascii="宋体" w:hAnsi="宋体"/>
          <w:b/>
          <w:sz w:val="24"/>
        </w:rPr>
        <w:t xml:space="preserve">2.17 </w:t>
      </w:r>
      <w:r>
        <w:rPr>
          <w:rFonts w:hint="eastAsia" w:ascii="宋体" w:hAnsi="宋体"/>
          <w:b/>
          <w:sz w:val="24"/>
        </w:rPr>
        <w:t>合同使用的文字和</w:t>
      </w:r>
      <w:r>
        <w:rPr>
          <w:rFonts w:ascii="宋体" w:hAnsi="宋体"/>
          <w:b/>
          <w:sz w:val="24"/>
        </w:rPr>
        <w:t>适用的法律</w:t>
      </w:r>
      <w:bookmarkEnd w:id="169"/>
      <w:bookmarkEnd w:id="170"/>
      <w:bookmarkEnd w:id="171"/>
      <w:bookmarkEnd w:id="172"/>
      <w:bookmarkEnd w:id="173"/>
    </w:p>
    <w:p>
      <w:pPr>
        <w:spacing w:line="360" w:lineRule="auto"/>
        <w:ind w:firstLine="480" w:firstLineChars="200"/>
        <w:rPr>
          <w:rFonts w:ascii="宋体" w:hAnsi="宋体"/>
          <w:sz w:val="24"/>
        </w:rPr>
      </w:pPr>
      <w:r>
        <w:rPr>
          <w:rFonts w:ascii="宋体" w:hAnsi="宋体"/>
          <w:sz w:val="24"/>
        </w:rPr>
        <w:t>2.17.1 合同使用汉语书就</w:t>
      </w:r>
      <w:r>
        <w:rPr>
          <w:rFonts w:hint="eastAsia" w:ascii="宋体" w:hAnsi="宋体"/>
          <w:sz w:val="24"/>
        </w:rPr>
        <w:t>、</w:t>
      </w:r>
      <w:r>
        <w:rPr>
          <w:rFonts w:ascii="宋体" w:hAnsi="宋体"/>
          <w:sz w:val="24"/>
        </w:rPr>
        <w:t>变更和解释</w:t>
      </w:r>
      <w:r>
        <w:rPr>
          <w:rFonts w:hint="eastAsia" w:ascii="宋体" w:hAnsi="宋体"/>
          <w:sz w:val="24"/>
        </w:rPr>
        <w:t>；</w:t>
      </w:r>
    </w:p>
    <w:p>
      <w:pPr>
        <w:spacing w:line="360" w:lineRule="auto"/>
        <w:ind w:firstLine="480" w:firstLineChars="200"/>
        <w:rPr>
          <w:rFonts w:ascii="宋体" w:hAnsi="宋体"/>
          <w:sz w:val="24"/>
        </w:rPr>
      </w:pPr>
      <w:r>
        <w:rPr>
          <w:rFonts w:ascii="宋体" w:hAnsi="宋体"/>
          <w:sz w:val="24"/>
        </w:rPr>
        <w:t xml:space="preserve">2.17.2 </w:t>
      </w:r>
      <w:r>
        <w:rPr>
          <w:rFonts w:hint="eastAsia" w:ascii="宋体" w:hAnsi="宋体"/>
          <w:sz w:val="24"/>
        </w:rPr>
        <w:t>合同适用</w:t>
      </w:r>
      <w:r>
        <w:rPr>
          <w:rFonts w:ascii="宋体" w:hAnsi="宋体"/>
          <w:sz w:val="24"/>
        </w:rPr>
        <w:t>中华人民共和国法律。</w:t>
      </w:r>
    </w:p>
    <w:p>
      <w:pPr>
        <w:spacing w:line="360" w:lineRule="auto"/>
        <w:ind w:firstLine="482" w:firstLineChars="200"/>
        <w:rPr>
          <w:rFonts w:ascii="宋体" w:hAnsi="宋体" w:cs="宋体"/>
          <w:b/>
          <w:sz w:val="24"/>
        </w:rPr>
      </w:pPr>
      <w:r>
        <w:rPr>
          <w:rFonts w:hint="eastAsia" w:ascii="宋体" w:hAnsi="宋体" w:cs="宋体"/>
          <w:b/>
          <w:sz w:val="24"/>
        </w:rPr>
        <w:t>2.18 计量单位</w:t>
      </w:r>
    </w:p>
    <w:p>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pPr>
        <w:spacing w:line="360" w:lineRule="auto"/>
        <w:ind w:firstLine="482" w:firstLineChars="200"/>
        <w:rPr>
          <w:rFonts w:ascii="宋体" w:hAnsi="宋体"/>
          <w:b/>
          <w:sz w:val="24"/>
        </w:rPr>
      </w:pPr>
      <w:r>
        <w:rPr>
          <w:rFonts w:ascii="宋体" w:hAnsi="宋体"/>
          <w:b/>
          <w:sz w:val="24"/>
        </w:rPr>
        <w:t>2.</w:t>
      </w:r>
      <w:r>
        <w:rPr>
          <w:rFonts w:hint="eastAsia" w:ascii="宋体" w:hAnsi="宋体"/>
          <w:b/>
          <w:sz w:val="24"/>
        </w:rPr>
        <w:t>19</w:t>
      </w:r>
      <w:r>
        <w:rPr>
          <w:rFonts w:ascii="宋体" w:hAnsi="宋体"/>
          <w:b/>
          <w:sz w:val="24"/>
        </w:rPr>
        <w:t>合同份数</w:t>
      </w:r>
    </w:p>
    <w:p>
      <w:pPr>
        <w:spacing w:line="360" w:lineRule="auto"/>
        <w:ind w:firstLine="480" w:firstLineChars="200"/>
        <w:rPr>
          <w:rFonts w:ascii="宋体" w:hAnsi="宋体"/>
          <w:sz w:val="24"/>
        </w:rPr>
      </w:pPr>
      <w:r>
        <w:rPr>
          <w:rFonts w:ascii="宋体" w:hAnsi="宋体"/>
          <w:sz w:val="24"/>
        </w:rPr>
        <w:t>合同份数按</w:t>
      </w:r>
      <w:r>
        <w:rPr>
          <w:rFonts w:ascii="宋体" w:hAnsi="宋体"/>
          <w:b/>
          <w:sz w:val="24"/>
          <w:u w:val="single"/>
        </w:rPr>
        <w:t>合同专用条款</w:t>
      </w:r>
      <w:r>
        <w:rPr>
          <w:rFonts w:ascii="宋体" w:hAnsi="宋体"/>
          <w:sz w:val="24"/>
        </w:rPr>
        <w:t>规定</w:t>
      </w:r>
      <w:r>
        <w:rPr>
          <w:rFonts w:hint="eastAsia" w:ascii="宋体" w:hAnsi="宋体"/>
          <w:sz w:val="24"/>
        </w:rPr>
        <w:t>，</w:t>
      </w:r>
      <w:r>
        <w:rPr>
          <w:rFonts w:ascii="宋体" w:hAnsi="宋体"/>
          <w:sz w:val="24"/>
        </w:rPr>
        <w:t>每份均具有同等法律效力</w:t>
      </w:r>
      <w:r>
        <w:rPr>
          <w:rFonts w:hint="eastAsia" w:ascii="宋体" w:hAnsi="宋体"/>
          <w:sz w:val="24"/>
        </w:rPr>
        <w:t>。</w:t>
      </w:r>
    </w:p>
    <w:p>
      <w:pPr>
        <w:spacing w:line="360" w:lineRule="auto"/>
        <w:jc w:val="center"/>
        <w:outlineLvl w:val="1"/>
        <w:rPr>
          <w:rFonts w:ascii="宋体" w:hAnsi="宋体" w:cs="宋体"/>
          <w:b/>
          <w:sz w:val="24"/>
        </w:rPr>
      </w:pPr>
      <w:r>
        <w:rPr>
          <w:rFonts w:hint="eastAsia" w:ascii="宋体" w:hAnsi="宋体" w:cs="宋体"/>
          <w:kern w:val="0"/>
        </w:rPr>
        <w:br w:type="page"/>
      </w:r>
      <w:r>
        <w:rPr>
          <w:rFonts w:hint="eastAsia" w:ascii="宋体" w:hAnsi="宋体" w:cs="宋体"/>
          <w:b/>
          <w:sz w:val="24"/>
        </w:rPr>
        <w:t>第三节 合同专用条款</w:t>
      </w:r>
    </w:p>
    <w:p>
      <w:pPr>
        <w:spacing w:line="360" w:lineRule="auto"/>
        <w:ind w:left="-420" w:leftChars="-200" w:right="-420" w:rightChars="-200" w:firstLine="480" w:firstLineChars="200"/>
        <w:rPr>
          <w:rFonts w:ascii="宋体" w:hAnsi="宋体" w:cs="宋体"/>
        </w:rPr>
      </w:pPr>
      <w:r>
        <w:rPr>
          <w:rFonts w:hint="eastAsia" w:ascii="宋体" w:hAnsi="宋体" w:cs="宋体"/>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pPr>
              <w:spacing w:line="360" w:lineRule="auto"/>
              <w:jc w:val="center"/>
              <w:rPr>
                <w:rFonts w:ascii="宋体" w:hAnsi="宋体" w:cs="宋体"/>
                <w:b/>
                <w:sz w:val="24"/>
              </w:rPr>
            </w:pPr>
            <w:r>
              <w:rPr>
                <w:rFonts w:hint="eastAsia" w:ascii="宋体" w:hAnsi="宋体" w:cs="宋体"/>
                <w:b/>
                <w:sz w:val="24"/>
              </w:rPr>
              <w:t>条款号</w:t>
            </w:r>
          </w:p>
        </w:tc>
        <w:tc>
          <w:tcPr>
            <w:tcW w:w="4464" w:type="pct"/>
            <w:vAlign w:val="center"/>
          </w:tcPr>
          <w:p>
            <w:pPr>
              <w:spacing w:line="360" w:lineRule="auto"/>
              <w:jc w:val="center"/>
              <w:rPr>
                <w:rFonts w:ascii="宋体" w:hAnsi="宋体" w:cs="宋体"/>
                <w:b/>
                <w:sz w:val="24"/>
              </w:rPr>
            </w:pPr>
            <w:r>
              <w:rPr>
                <w:rFonts w:hint="eastAsia" w:ascii="宋体" w:hAnsi="宋体" w:cs="宋体"/>
                <w:b/>
                <w:sz w:val="24"/>
              </w:rPr>
              <w:t>约定内容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1.3.2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1.4.2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1.5.1 </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1.5.2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 xml:space="preserve">1.5.3 </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1.6.2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1.7.4.3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1.8.7</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1.9.2</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2.3.2</w:t>
            </w:r>
          </w:p>
        </w:tc>
        <w:tc>
          <w:tcPr>
            <w:tcW w:w="4464" w:type="pct"/>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5</w:t>
            </w:r>
          </w:p>
        </w:tc>
        <w:tc>
          <w:tcPr>
            <w:tcW w:w="4464" w:type="pct"/>
            <w:vAlign w:val="center"/>
          </w:tcPr>
          <w:p>
            <w:pPr>
              <w:spacing w:line="360" w:lineRule="auto"/>
              <w:ind w:left="-420" w:leftChars="-200" w:right="-420" w:rightChars="-200" w:firstLine="480" w:firstLineChars="200"/>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w:t>
            </w:r>
            <w:r>
              <w:rPr>
                <w:rFonts w:hint="eastAsia" w:ascii="宋体" w:hAnsi="宋体" w:cs="宋体"/>
                <w:sz w:val="24"/>
              </w:rPr>
              <w:t>.</w:t>
            </w:r>
            <w:r>
              <w:rPr>
                <w:rFonts w:ascii="宋体" w:hAnsi="宋体" w:cs="宋体"/>
                <w:sz w:val="24"/>
              </w:rPr>
              <w:t>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pPr>
              <w:spacing w:line="360" w:lineRule="auto"/>
              <w:rPr>
                <w:rFonts w:ascii="宋体" w:hAnsi="宋体" w:cs="宋体"/>
                <w:sz w:val="24"/>
              </w:rPr>
            </w:pPr>
            <w:r>
              <w:rPr>
                <w:rFonts w:hint="eastAsia" w:ascii="宋体" w:hAnsi="宋体" w:cs="宋体"/>
                <w:sz w:val="24"/>
              </w:rPr>
              <w:t>2.</w:t>
            </w:r>
            <w:r>
              <w:rPr>
                <w:rFonts w:ascii="宋体" w:hAnsi="宋体" w:cs="宋体"/>
                <w:sz w:val="24"/>
              </w:rPr>
              <w:t>11.4</w:t>
            </w:r>
            <w:r>
              <w:rPr>
                <w:rFonts w:hint="eastAsia" w:ascii="宋体" w:hAnsi="宋体" w:cs="宋体"/>
                <w:sz w:val="24"/>
              </w:rPr>
              <w:t xml:space="preserve"> </w:t>
            </w:r>
          </w:p>
        </w:tc>
        <w:tc>
          <w:tcPr>
            <w:tcW w:w="4464" w:type="pct"/>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1</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pPr>
              <w:spacing w:line="360" w:lineRule="auto"/>
              <w:rPr>
                <w:rFonts w:ascii="宋体" w:hAnsi="宋体" w:cs="宋体"/>
                <w:sz w:val="24"/>
              </w:rPr>
            </w:pPr>
            <w:r>
              <w:rPr>
                <w:rFonts w:hint="eastAsia" w:ascii="宋体" w:hAnsi="宋体" w:cs="宋体"/>
                <w:sz w:val="24"/>
              </w:rPr>
              <w:t>2.</w:t>
            </w:r>
            <w:r>
              <w:rPr>
                <w:rFonts w:ascii="宋体" w:hAnsi="宋体" w:cs="宋体"/>
                <w:sz w:val="24"/>
              </w:rPr>
              <w:t>15</w:t>
            </w:r>
            <w:r>
              <w:rPr>
                <w:rFonts w:hint="eastAsia" w:ascii="宋体" w:hAnsi="宋体" w:cs="宋体"/>
                <w:sz w:val="24"/>
              </w:rPr>
              <w:t>.</w:t>
            </w:r>
            <w:r>
              <w:rPr>
                <w:rFonts w:ascii="宋体" w:hAnsi="宋体" w:cs="宋体"/>
                <w:sz w:val="24"/>
              </w:rPr>
              <w:t>3</w:t>
            </w:r>
          </w:p>
        </w:tc>
        <w:tc>
          <w:tcPr>
            <w:tcW w:w="4464" w:type="pct"/>
            <w:vAlign w:val="center"/>
          </w:tcPr>
          <w:p>
            <w:pPr>
              <w:spacing w:line="360" w:lineRule="auto"/>
              <w:rPr>
                <w:rFonts w:ascii="宋体" w:hAnsi="宋体" w:cs="宋体"/>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pPr>
              <w:spacing w:line="360" w:lineRule="auto"/>
              <w:rPr>
                <w:rFonts w:ascii="宋体" w:hAnsi="宋体" w:cs="宋体"/>
                <w:sz w:val="24"/>
              </w:rPr>
            </w:pPr>
            <w:r>
              <w:rPr>
                <w:rFonts w:hint="eastAsia" w:ascii="宋体" w:hAnsi="宋体" w:cs="宋体"/>
                <w:sz w:val="24"/>
              </w:rPr>
              <w:t>2.19</w:t>
            </w:r>
          </w:p>
        </w:tc>
        <w:tc>
          <w:tcPr>
            <w:tcW w:w="4464" w:type="pct"/>
          </w:tcPr>
          <w:p>
            <w:pPr>
              <w:spacing w:line="360" w:lineRule="auto"/>
              <w:rPr>
                <w:rFonts w:ascii="宋体" w:hAnsi="宋体" w:cs="宋体"/>
                <w:sz w:val="24"/>
              </w:rPr>
            </w:pPr>
          </w:p>
        </w:tc>
      </w:tr>
    </w:tbl>
    <w:p>
      <w:pPr>
        <w:spacing w:line="360" w:lineRule="auto"/>
        <w:ind w:left="-420" w:leftChars="-200" w:right="-420" w:rightChars="-200" w:firstLine="480" w:firstLineChars="200"/>
        <w:rPr>
          <w:rFonts w:ascii="宋体" w:hAnsi="宋体" w:cs="宋体"/>
          <w:sz w:val="24"/>
        </w:rPr>
      </w:pPr>
    </w:p>
    <w:p>
      <w:pPr>
        <w:spacing w:line="360" w:lineRule="auto"/>
        <w:ind w:firstLine="562" w:firstLineChars="200"/>
        <w:jc w:val="center"/>
        <w:rPr>
          <w:rFonts w:asciiTheme="minorEastAsia" w:hAnsiTheme="minorEastAsia" w:eastAsiaTheme="minorEastAsia"/>
          <w:b/>
          <w:sz w:val="28"/>
          <w:szCs w:val="28"/>
        </w:rPr>
      </w:pPr>
    </w:p>
    <w:p>
      <w:pPr>
        <w:snapToGrid w:val="0"/>
        <w:spacing w:line="360" w:lineRule="auto"/>
        <w:jc w:val="center"/>
        <w:outlineLvl w:val="0"/>
        <w:rPr>
          <w:rFonts w:cs="仿宋_GB2312" w:asciiTheme="minorEastAsia" w:hAnsiTheme="minorEastAsia" w:eastAsiaTheme="minorEastAsia"/>
          <w:b/>
          <w:sz w:val="36"/>
          <w:szCs w:val="20"/>
        </w:rPr>
      </w:pPr>
      <w:bookmarkStart w:id="174" w:name="_Toc181203100"/>
      <w:r>
        <w:rPr>
          <w:rFonts w:hint="eastAsia" w:cs="仿宋_GB2312" w:asciiTheme="minorEastAsia" w:hAnsiTheme="minorEastAsia" w:eastAsiaTheme="minorEastAsia"/>
          <w:b/>
          <w:sz w:val="36"/>
          <w:szCs w:val="20"/>
        </w:rPr>
        <w:t>第七部分  应提交的有关格式范例</w:t>
      </w:r>
      <w:bookmarkEnd w:id="174"/>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供应商按照以下格式编制响应文件。</w:t>
      </w:r>
    </w:p>
    <w:p>
      <w:pPr>
        <w:spacing w:line="360" w:lineRule="auto"/>
        <w:ind w:firstLine="480" w:firstLineChars="200"/>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b/>
          <w:kern w:val="0"/>
          <w:sz w:val="36"/>
          <w:szCs w:val="36"/>
        </w:rPr>
      </w:pPr>
      <w:r>
        <w:rPr>
          <w:rFonts w:hint="eastAsia" w:cs="仿宋_GB2312" w:asciiTheme="minorEastAsia" w:hAnsiTheme="minorEastAsia" w:eastAsiaTheme="minorEastAsia"/>
          <w:b/>
          <w:kern w:val="0"/>
          <w:sz w:val="36"/>
          <w:szCs w:val="36"/>
        </w:rPr>
        <w:t>目录</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（1）响应函………………………………………………………………………（页码）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（2）资格文件…………………………………………………………………（页码）</w:t>
      </w:r>
    </w:p>
    <w:p>
      <w:pPr>
        <w:snapToGrid w:val="0"/>
        <w:spacing w:line="360" w:lineRule="auto"/>
        <w:ind w:left="479" w:leftChars="228"/>
        <w:rPr>
          <w:rFonts w:cs="宋体" w:asciiTheme="minorEastAsia" w:hAnsiTheme="minorEastAsia" w:eastAsiaTheme="minorEastAsia"/>
        </w:rPr>
      </w:pPr>
      <w:r>
        <w:rPr>
          <w:rFonts w:hint="eastAsia" w:cs="仿宋_GB2312" w:asciiTheme="minorEastAsia" w:hAnsiTheme="minorEastAsia" w:eastAsiaTheme="minorEastAsia"/>
          <w:sz w:val="24"/>
        </w:rPr>
        <w:t>（3）授权委托书或法定代表人（单位负责人、自然人本人）身份证明……（页码）</w:t>
      </w:r>
      <w:r>
        <w:rPr>
          <w:rFonts w:hint="eastAsia" w:cs="宋体" w:asciiTheme="minorEastAsia" w:hAnsiTheme="minorEastAsia" w:eastAsiaTheme="minorEastAsia"/>
          <w:sz w:val="24"/>
        </w:rPr>
        <w:t>（4）分包意向协议</w:t>
      </w:r>
      <w:r>
        <w:rPr>
          <w:rFonts w:hint="eastAsia" w:cs="宋体" w:asciiTheme="minorEastAsia" w:hAnsiTheme="minorEastAsia" w:eastAsiaTheme="minorEastAsia"/>
        </w:rPr>
        <w:t>…………………………………………………………………………</w:t>
      </w:r>
      <w:r>
        <w:rPr>
          <w:rFonts w:hint="eastAsia" w:cs="宋体" w:asciiTheme="minorEastAsia" w:hAnsiTheme="minorEastAsia" w:eastAsiaTheme="minorEastAsia"/>
          <w:sz w:val="24"/>
        </w:rPr>
        <w:t>（页码）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（5）所有资信文件（复印件）…………………………………………………（页码）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（6）主要业绩证明</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（7）</w:t>
      </w:r>
      <w:r>
        <w:rPr>
          <w:rFonts w:hint="eastAsia" w:cs="仿宋_GB2312" w:asciiTheme="minorEastAsia" w:hAnsiTheme="minorEastAsia" w:eastAsiaTheme="minorEastAsia"/>
          <w:lang w:val="zh-CN"/>
        </w:rPr>
        <w:t>关于对磋商文件中有关条款的拒绝声明……………</w:t>
      </w:r>
      <w:r>
        <w:rPr>
          <w:rFonts w:hint="eastAsia" w:cs="仿宋_GB2312" w:asciiTheme="minorEastAsia" w:hAnsiTheme="minorEastAsia" w:eastAsiaTheme="minorEastAsia"/>
        </w:rPr>
        <w:t>………</w:t>
      </w:r>
      <w:r>
        <w:rPr>
          <w:rFonts w:hint="eastAsia" w:cs="仿宋_GB2312" w:asciiTheme="minorEastAsia" w:hAnsiTheme="minorEastAsia" w:eastAsiaTheme="minorEastAsia"/>
          <w:lang w:val="zh-CN"/>
        </w:rPr>
        <w:t>……………</w:t>
      </w:r>
      <w:r>
        <w:rPr>
          <w:rFonts w:hint="eastAsia" w:cs="仿宋_GB2312" w:asciiTheme="minorEastAsia" w:hAnsiTheme="minorEastAsia" w:eastAsiaTheme="minorEastAsia"/>
        </w:rPr>
        <w:t>（页码）</w:t>
      </w:r>
    </w:p>
    <w:p>
      <w:pPr>
        <w:pStyle w:val="183"/>
        <w:spacing w:line="360" w:lineRule="auto"/>
        <w:rPr>
          <w:rFonts w:cs="仿宋_GB2312" w:asciiTheme="minorEastAsia" w:hAnsiTheme="minorEastAsia" w:eastAsiaTheme="minorEastAsia"/>
        </w:rPr>
      </w:pPr>
      <w:r>
        <w:rPr>
          <w:rFonts w:hint="eastAsia" w:cs="仿宋_GB2312" w:asciiTheme="minorEastAsia" w:hAnsiTheme="minorEastAsia" w:eastAsiaTheme="minorEastAsia"/>
        </w:rPr>
        <w:t>（8）认为需要的其他商务文件或说明…………………………………………（页码）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（9）技术解决方案…………………………………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（10</w:t>
      </w:r>
      <w:r>
        <w:rPr>
          <w:rFonts w:cs="仿宋_GB2312" w:asciiTheme="minorEastAsia" w:hAnsiTheme="minorEastAsia" w:eastAsiaTheme="minorEastAsia"/>
          <w:kern w:val="0"/>
          <w:sz w:val="24"/>
        </w:rPr>
        <w:t>）组织实施方案………………………………………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w:t>
      </w:r>
      <w:r>
        <w:rPr>
          <w:rFonts w:cs="仿宋_GB2312" w:asciiTheme="minorEastAsia" w:hAnsiTheme="minorEastAsia" w:eastAsiaTheme="minorEastAsia"/>
          <w:kern w:val="0"/>
          <w:sz w:val="24"/>
        </w:rPr>
        <w:t>1</w:t>
      </w:r>
      <w:r>
        <w:rPr>
          <w:rFonts w:hint="eastAsia" w:cs="仿宋_GB2312" w:asciiTheme="minorEastAsia" w:hAnsiTheme="minorEastAsia" w:eastAsiaTheme="minorEastAsia"/>
          <w:kern w:val="0"/>
          <w:sz w:val="24"/>
        </w:rPr>
        <w:t>1</w:t>
      </w:r>
      <w:r>
        <w:rPr>
          <w:rFonts w:cs="仿宋_GB2312" w:asciiTheme="minorEastAsia" w:hAnsiTheme="minorEastAsia" w:eastAsiaTheme="minorEastAsia"/>
          <w:kern w:val="0"/>
          <w:sz w:val="24"/>
        </w:rPr>
        <w:t>）售后服务方案……………………………………</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（12</w:t>
      </w:r>
      <w:r>
        <w:rPr>
          <w:rFonts w:cs="仿宋_GB2312" w:asciiTheme="minorEastAsia" w:hAnsiTheme="minorEastAsia" w:eastAsiaTheme="minorEastAsia"/>
          <w:kern w:val="0"/>
          <w:sz w:val="24"/>
        </w:rPr>
        <w:t>）项目小组人员名单…</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（13）</w:t>
      </w:r>
      <w:r>
        <w:rPr>
          <w:rFonts w:hint="eastAsia" w:cs="仿宋_GB2312" w:asciiTheme="minorEastAsia" w:hAnsiTheme="minorEastAsia" w:eastAsiaTheme="minorEastAsia"/>
          <w:kern w:val="0"/>
          <w:sz w:val="24"/>
          <w:lang w:val="zh-CN"/>
        </w:rPr>
        <w:t>优惠条件及特殊承诺………………………………</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（14）</w:t>
      </w:r>
      <w:r>
        <w:rPr>
          <w:rFonts w:hint="eastAsia" w:cs="仿宋_GB2312" w:asciiTheme="minorEastAsia" w:hAnsiTheme="minorEastAsia" w:eastAsiaTheme="minorEastAsia"/>
          <w:kern w:val="0"/>
          <w:sz w:val="24"/>
          <w:lang w:val="zh-CN"/>
        </w:rPr>
        <w:t>培训计划……………………………………………</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（15）</w:t>
      </w:r>
      <w:r>
        <w:rPr>
          <w:rFonts w:hint="eastAsia" w:cs="仿宋_GB2312" w:asciiTheme="minorEastAsia" w:hAnsiTheme="minorEastAsia" w:eastAsiaTheme="minorEastAsia"/>
          <w:sz w:val="24"/>
        </w:rPr>
        <w:t>随机特殊工具和备品备件清单</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spacing w:line="360" w:lineRule="auto"/>
        <w:ind w:firstLine="480"/>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（16）</w:t>
      </w:r>
      <w:r>
        <w:rPr>
          <w:rFonts w:hint="eastAsia" w:cs="仿宋_GB2312" w:asciiTheme="minorEastAsia" w:hAnsiTheme="minorEastAsia" w:eastAsiaTheme="minorEastAsia"/>
          <w:kern w:val="0"/>
          <w:sz w:val="24"/>
          <w:lang w:val="zh-CN"/>
        </w:rPr>
        <w:t>认为需要的其他技术文件或说明…………………</w:t>
      </w:r>
      <w:r>
        <w:rPr>
          <w:rFonts w:hint="eastAsia" w:cs="仿宋_GB2312" w:asciiTheme="minorEastAsia" w:hAnsiTheme="minorEastAsia" w:eastAsiaTheme="minorEastAsia"/>
        </w:rPr>
        <w:t>…………</w:t>
      </w:r>
      <w:r>
        <w:rPr>
          <w:rFonts w:hint="eastAsia" w:cs="仿宋_GB2312" w:asciiTheme="minorEastAsia" w:hAnsiTheme="minorEastAsia" w:eastAsiaTheme="minorEastAsia"/>
          <w:kern w:val="0"/>
          <w:sz w:val="24"/>
          <w:lang w:val="zh-CN"/>
        </w:rPr>
        <w:t>……………</w:t>
      </w:r>
      <w:r>
        <w:rPr>
          <w:rFonts w:hint="eastAsia" w:cs="仿宋_GB2312" w:asciiTheme="minorEastAsia" w:hAnsiTheme="minorEastAsia" w:eastAsiaTheme="minorEastAsia"/>
          <w:kern w:val="0"/>
          <w:sz w:val="24"/>
        </w:rPr>
        <w:t>（页码）</w:t>
      </w:r>
    </w:p>
    <w:p>
      <w:pPr>
        <w:tabs>
          <w:tab w:val="left" w:pos="0"/>
        </w:tabs>
        <w:autoSpaceDE w:val="0"/>
        <w:autoSpaceDN w:val="0"/>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（17）</w:t>
      </w:r>
      <w:r>
        <w:rPr>
          <w:rFonts w:hint="eastAsia" w:cs="仿宋_GB2312" w:asciiTheme="minorEastAsia" w:hAnsiTheme="minorEastAsia" w:eastAsiaTheme="minorEastAsia"/>
          <w:kern w:val="0"/>
          <w:sz w:val="24"/>
          <w:lang w:val="zh-CN"/>
        </w:rPr>
        <w:t>政府采购供应商廉洁自律承诺书………………………………………</w:t>
      </w:r>
      <w:r>
        <w:rPr>
          <w:rFonts w:hint="eastAsia" w:cs="仿宋_GB2312" w:asciiTheme="minorEastAsia" w:hAnsiTheme="minorEastAsia" w:eastAsiaTheme="minorEastAsia"/>
          <w:kern w:val="0"/>
          <w:sz w:val="24"/>
        </w:rPr>
        <w:t>（页码）</w:t>
      </w:r>
    </w:p>
    <w:p>
      <w:pPr>
        <w:pStyle w:val="631"/>
        <w:rPr>
          <w:rFonts w:cs="宋体"/>
        </w:rPr>
      </w:pPr>
      <w:r>
        <w:rPr>
          <w:rFonts w:hint="eastAsia" w:cs="宋体"/>
          <w:lang w:val="zh-CN"/>
        </w:rPr>
        <w:t>（</w:t>
      </w:r>
      <w:r>
        <w:rPr>
          <w:rFonts w:hint="eastAsia" w:cs="宋体"/>
        </w:rPr>
        <w:t>18</w:t>
      </w:r>
      <w:r>
        <w:rPr>
          <w:rFonts w:hint="eastAsia" w:cs="宋体"/>
          <w:lang w:val="zh-CN"/>
        </w:rPr>
        <w:t>）承诺函</w:t>
      </w:r>
      <w:r>
        <w:rPr>
          <w:rFonts w:hint="eastAsia" w:cs="宋体"/>
        </w:rPr>
        <w:t>………………………………………………………………………（页码）</w:t>
      </w:r>
    </w:p>
    <w:p>
      <w:pPr>
        <w:pStyle w:val="631"/>
      </w:pPr>
      <w:r>
        <w:rPr>
          <w:rFonts w:hint="eastAsia"/>
        </w:rPr>
        <w:t>（19）商务、服务（技术）响应、偏离情况说明表…………………………（页码）</w:t>
      </w:r>
    </w:p>
    <w:p>
      <w:pPr>
        <w:pStyle w:val="631"/>
      </w:pPr>
      <w:r>
        <w:rPr>
          <w:rFonts w:hint="eastAsia"/>
        </w:rPr>
        <w:t>（20）初始报价表…………………………………………………………………（页码）</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bCs/>
          <w:sz w:val="24"/>
        </w:rPr>
        <w:t>注：以上目录是编制供应商响应文件的基本格式要求，各供应商可根据自身情况进一步细化。</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sz w:val="36"/>
          <w:szCs w:val="36"/>
        </w:rPr>
        <w:br w:type="page"/>
      </w:r>
      <w:r>
        <w:rPr>
          <w:rFonts w:hint="eastAsia" w:cs="仿宋_GB2312" w:asciiTheme="minorEastAsia" w:hAnsiTheme="minorEastAsia" w:eastAsiaTheme="minorEastAsia"/>
          <w:b/>
          <w:kern w:val="0"/>
          <w:sz w:val="32"/>
          <w:szCs w:val="32"/>
        </w:rPr>
        <w:t>一、响应</w:t>
      </w:r>
      <w:r>
        <w:rPr>
          <w:rFonts w:hint="eastAsia" w:cs="仿宋_GB2312" w:asciiTheme="minorEastAsia" w:hAnsiTheme="minorEastAsia" w:eastAsiaTheme="minorEastAsia"/>
          <w:b/>
          <w:sz w:val="32"/>
          <w:szCs w:val="32"/>
        </w:rPr>
        <w:t>函</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(供应商全称)授权</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(全权代表姓名)</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(职务、职称)为全权代表，参加贵方组织的</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u w:val="single"/>
        </w:rPr>
        <w:t xml:space="preserve">   （采购编号）   </w:t>
      </w:r>
      <w:r>
        <w:rPr>
          <w:rFonts w:hint="eastAsia" w:cs="仿宋_GB2312" w:asciiTheme="minorEastAsia" w:hAnsiTheme="minorEastAsia" w:eastAsiaTheme="minorEastAsia"/>
          <w:sz w:val="24"/>
        </w:rPr>
        <w:t>】的有关活动，并对此项目进行响应。为此：</w:t>
      </w:r>
    </w:p>
    <w:p>
      <w:pPr>
        <w:pStyle w:val="104"/>
        <w:numPr>
          <w:ilvl w:val="0"/>
          <w:numId w:val="8"/>
        </w:numPr>
        <w:snapToGrid w:val="0"/>
        <w:ind w:firstLineChars="0"/>
        <w:rPr>
          <w:rFonts w:cs="仿宋_GB2312" w:asciiTheme="minorEastAsia" w:hAnsiTheme="minorEastAsia" w:eastAsiaTheme="minorEastAsia"/>
        </w:rPr>
      </w:pPr>
      <w:r>
        <w:rPr>
          <w:rFonts w:hint="eastAsia" w:cs="仿宋_GB2312" w:asciiTheme="minorEastAsia" w:hAnsiTheme="minorEastAsia" w:eastAsiaTheme="minorEastAsia"/>
        </w:rPr>
        <w:t>我方承诺响应有效期从提交响应文件的截止之日起</w:t>
      </w:r>
      <w:r>
        <w:rPr>
          <w:rFonts w:hint="eastAsia" w:cs="仿宋_GB2312" w:asciiTheme="minorEastAsia" w:hAnsiTheme="minorEastAsia" w:eastAsiaTheme="minorEastAsia"/>
          <w:u w:val="single"/>
        </w:rPr>
        <w:t xml:space="preserve">     </w:t>
      </w:r>
      <w:r>
        <w:rPr>
          <w:rFonts w:hint="eastAsia" w:cs="仿宋_GB2312" w:asciiTheme="minorEastAsia" w:hAnsiTheme="minorEastAsia" w:eastAsiaTheme="minorEastAsia"/>
        </w:rPr>
        <w:t>天，</w:t>
      </w:r>
      <w:r>
        <w:rPr>
          <w:rFonts w:hint="eastAsia" w:cs="宋体" w:asciiTheme="minorEastAsia" w:hAnsiTheme="minorEastAsia" w:eastAsiaTheme="minorEastAsia"/>
        </w:rPr>
        <w:t>（不少于60天），</w:t>
      </w:r>
      <w:r>
        <w:rPr>
          <w:rFonts w:hint="eastAsia" w:cs="仿宋_GB2312" w:asciiTheme="minorEastAsia" w:hAnsiTheme="minorEastAsia" w:eastAsiaTheme="minorEastAsia"/>
        </w:rPr>
        <w:t>本响应文件在响应有效期满之前均具有约束力。</w:t>
      </w:r>
    </w:p>
    <w:p>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提供</w:t>
      </w:r>
      <w:r>
        <w:rPr>
          <w:rFonts w:hint="eastAsia" w:cs="仿宋_GB2312" w:asciiTheme="minorEastAsia" w:hAnsiTheme="minorEastAsia" w:eastAsiaTheme="minorEastAsia"/>
          <w:bCs/>
          <w:kern w:val="44"/>
          <w:sz w:val="24"/>
        </w:rPr>
        <w:t>磋商文件中</w:t>
      </w:r>
      <w:r>
        <w:rPr>
          <w:rFonts w:hint="eastAsia" w:cs="仿宋_GB2312" w:asciiTheme="minorEastAsia" w:hAnsiTheme="minorEastAsia" w:eastAsiaTheme="minorEastAsia"/>
          <w:sz w:val="24"/>
        </w:rPr>
        <w:t>规定的全部响应文件。</w:t>
      </w:r>
    </w:p>
    <w:p>
      <w:pPr>
        <w:numPr>
          <w:ilvl w:val="0"/>
          <w:numId w:val="8"/>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我方承诺除响应文件列出的偏离外，我方响应磋商文件的全部要求。</w:t>
      </w:r>
    </w:p>
    <w:p>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保证遵守磋商文件中的其他有关规定。</w:t>
      </w:r>
    </w:p>
    <w:p>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我方愿意向贵方提供任何与该项目响应有关的数据、情况和技术资料。若贵方需要，我方愿意提供我方作出的一切承诺的证明材料。</w:t>
      </w:r>
    </w:p>
    <w:p>
      <w:pPr>
        <w:numPr>
          <w:ilvl w:val="0"/>
          <w:numId w:val="8"/>
        </w:numPr>
        <w:adjustRightInd/>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我方已详细阅读全部磋商文件，包括磋商文件“更正（延期）公告”（如果有）、参考资料及有关附件，确认无误。</w:t>
      </w:r>
    </w:p>
    <w:p>
      <w:pPr>
        <w:numPr>
          <w:ilvl w:val="0"/>
          <w:numId w:val="8"/>
        </w:numPr>
        <w:adjustRightInd/>
        <w:spacing w:line="360" w:lineRule="auto"/>
        <w:rPr>
          <w:rFonts w:cs="仿宋_GB2312" w:asciiTheme="minorEastAsia" w:hAnsiTheme="minorEastAsia" w:eastAsiaTheme="minorEastAsia"/>
          <w:sz w:val="24"/>
        </w:rPr>
      </w:pPr>
      <w:r>
        <w:rPr>
          <w:rFonts w:hint="eastAsia" w:cs="宋体" w:asciiTheme="minorEastAsia" w:hAnsiTheme="minorEastAsia" w:eastAsiaTheme="minorEastAsia"/>
          <w:sz w:val="24"/>
        </w:rPr>
        <w:t>如我方成交，我方承诺：</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7.1在收到成交通知书后，在成交通知书规定的期限内与你方签订合同；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7.2在签订合同时不向你方提出附加条件；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7.3按照磋商文件要求提交履约保证金； </w:t>
      </w:r>
    </w:p>
    <w:p>
      <w:pPr>
        <w:snapToGrid w:val="0"/>
        <w:spacing w:line="360" w:lineRule="auto"/>
        <w:ind w:left="210" w:leftChars="10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 xml:space="preserve">7.4在合同约定的期限内完成合同规定的全部义务。 </w:t>
      </w:r>
    </w:p>
    <w:p>
      <w:pPr>
        <w:numPr>
          <w:ilvl w:val="0"/>
          <w:numId w:val="8"/>
        </w:numPr>
        <w:adjustRightInd/>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其他补充说明:                                        。</w:t>
      </w:r>
    </w:p>
    <w:p>
      <w:pPr>
        <w:autoSpaceDE w:val="0"/>
        <w:autoSpaceDN w:val="0"/>
        <w:spacing w:line="360" w:lineRule="auto"/>
        <w:ind w:firstLine="3960" w:firstLineChars="1650"/>
        <w:rPr>
          <w:rFonts w:cs="仿宋_GB2312" w:asciiTheme="minorEastAsia" w:hAnsiTheme="minorEastAsia" w:eastAsiaTheme="minorEastAsia"/>
          <w:kern w:val="0"/>
          <w:sz w:val="24"/>
          <w:lang w:val="zh-CN"/>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autoSpaceDE w:val="0"/>
        <w:autoSpaceDN w:val="0"/>
        <w:spacing w:line="360" w:lineRule="auto"/>
        <w:rPr>
          <w:rFonts w:cs="仿宋_GB2312" w:asciiTheme="minorEastAsia" w:hAnsiTheme="minorEastAsia" w:eastAsiaTheme="minorEastAsia"/>
          <w:kern w:val="0"/>
          <w:sz w:val="24"/>
        </w:rPr>
      </w:pPr>
    </w:p>
    <w:p>
      <w:pPr>
        <w:pStyle w:val="114"/>
        <w:keepNext w:val="0"/>
        <w:pageBreakBefore w:val="0"/>
        <w:tabs>
          <w:tab w:val="clear" w:pos="720"/>
        </w:tabs>
        <w:jc w:val="both"/>
        <w:outlineLvl w:val="9"/>
        <w:rPr>
          <w:rFonts w:cs="仿宋_GB2312" w:asciiTheme="minorEastAsia" w:hAnsiTheme="minorEastAsia" w:eastAsiaTheme="minorEastAsia"/>
          <w:sz w:val="24"/>
          <w:szCs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18"/>
          <w:szCs w:val="18"/>
        </w:rPr>
      </w:pPr>
    </w:p>
    <w:p>
      <w:pPr>
        <w:spacing w:line="360" w:lineRule="auto"/>
        <w:rPr>
          <w:rFonts w:cs="仿宋_GB2312" w:asciiTheme="minorEastAsia" w:hAnsiTheme="minorEastAsia" w:eastAsiaTheme="minorEastAsia"/>
          <w:sz w:val="18"/>
          <w:szCs w:val="18"/>
        </w:rPr>
      </w:pP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rPr>
        <w:br w:type="page"/>
      </w:r>
      <w:r>
        <w:rPr>
          <w:rFonts w:hint="eastAsia" w:cs="仿宋_GB2312" w:asciiTheme="minorEastAsia" w:hAnsiTheme="minorEastAsia" w:eastAsiaTheme="minorEastAsia"/>
          <w:b/>
          <w:kern w:val="0"/>
          <w:sz w:val="32"/>
          <w:szCs w:val="32"/>
          <w:lang w:val="zh-CN"/>
        </w:rPr>
        <w:t>二、资格文件</w:t>
      </w:r>
    </w:p>
    <w:p>
      <w:pPr>
        <w:pStyle w:val="104"/>
        <w:widowControl/>
        <w:tabs>
          <w:tab w:val="left" w:pos="1200"/>
          <w:tab w:val="left" w:pos="1560"/>
        </w:tabs>
        <w:adjustRightInd/>
        <w:ind w:left="1560" w:firstLine="0" w:firstLineChars="0"/>
        <w:jc w:val="left"/>
        <w:rPr>
          <w:rFonts w:cs="仿宋_GB2312" w:asciiTheme="minorEastAsia" w:hAnsiTheme="minorEastAsia" w:eastAsiaTheme="minorEastAsia"/>
          <w:b/>
          <w:sz w:val="30"/>
          <w:szCs w:val="30"/>
        </w:rPr>
      </w:pPr>
    </w:p>
    <w:p>
      <w:pPr>
        <w:snapToGrid w:val="0"/>
        <w:spacing w:line="360" w:lineRule="auto"/>
        <w:ind w:right="480"/>
        <w:jc w:val="center"/>
        <w:rPr>
          <w:rFonts w:cs="宋体" w:asciiTheme="minorEastAsia" w:hAnsiTheme="minorEastAsia" w:eastAsiaTheme="minorEastAsia"/>
          <w:b/>
          <w:kern w:val="0"/>
          <w:sz w:val="32"/>
          <w:szCs w:val="32"/>
        </w:rPr>
      </w:pPr>
      <w:r>
        <w:rPr>
          <w:rFonts w:hint="eastAsia" w:cs="宋体" w:asciiTheme="minorEastAsia" w:hAnsiTheme="minorEastAsia" w:eastAsiaTheme="minorEastAsia"/>
          <w:b/>
          <w:kern w:val="0"/>
          <w:sz w:val="32"/>
          <w:szCs w:val="32"/>
        </w:rPr>
        <w:t>A、符合参加政府采购活动应当具备的一般条件的承诺函</w:t>
      </w:r>
    </w:p>
    <w:p>
      <w:pPr>
        <w:snapToGrid w:val="0"/>
        <w:spacing w:line="360" w:lineRule="auto"/>
        <w:ind w:right="480"/>
        <w:jc w:val="center"/>
        <w:rPr>
          <w:rFonts w:ascii="宋体" w:hAnsi="宋体" w:cs="宋体"/>
          <w:sz w:val="24"/>
        </w:rPr>
      </w:pPr>
    </w:p>
    <w:p>
      <w:pPr>
        <w:snapToGrid w:val="0"/>
        <w:spacing w:line="360" w:lineRule="auto"/>
        <w:ind w:right="480"/>
        <w:jc w:val="center"/>
        <w:rPr>
          <w:rFonts w:ascii="宋体" w:hAnsi="宋体" w:cs="宋体"/>
          <w:sz w:val="24"/>
        </w:rPr>
      </w:pPr>
      <w:r>
        <w:rPr>
          <w:rFonts w:hint="eastAsia" w:ascii="宋体" w:hAnsi="宋体" w:cs="宋体"/>
          <w:sz w:val="24"/>
        </w:rPr>
        <w:t>北海市政府采购供应商信用承诺函（格式）</w:t>
      </w:r>
    </w:p>
    <w:p>
      <w:pPr>
        <w:snapToGrid w:val="0"/>
        <w:spacing w:line="360" w:lineRule="auto"/>
        <w:rPr>
          <w:rFonts w:ascii="宋体" w:hAnsi="宋体" w:cs="宋体"/>
          <w:sz w:val="24"/>
        </w:rPr>
      </w:pPr>
    </w:p>
    <w:p>
      <w:pPr>
        <w:snapToGrid w:val="0"/>
        <w:spacing w:line="360" w:lineRule="auto"/>
        <w:ind w:right="480"/>
        <w:rPr>
          <w:rFonts w:ascii="宋体" w:hAnsi="宋体" w:cs="宋体"/>
          <w:sz w:val="24"/>
        </w:rPr>
      </w:pPr>
      <w:r>
        <w:rPr>
          <w:rFonts w:hint="eastAsia" w:ascii="宋体" w:hAnsi="宋体" w:cs="宋体"/>
          <w:sz w:val="24"/>
        </w:rPr>
        <w:t>（采购人）、（采购代理机构） ：</w:t>
      </w:r>
    </w:p>
    <w:p>
      <w:pPr>
        <w:snapToGrid w:val="0"/>
        <w:spacing w:line="360" w:lineRule="auto"/>
        <w:ind w:right="480"/>
        <w:rPr>
          <w:rFonts w:ascii="宋体" w:hAnsi="宋体" w:cs="宋体"/>
          <w:sz w:val="24"/>
        </w:rPr>
      </w:pPr>
      <w:r>
        <w:rPr>
          <w:rFonts w:hint="eastAsia" w:ascii="宋体" w:hAnsi="宋体" w:cs="宋体"/>
          <w:sz w:val="24"/>
        </w:rPr>
        <w:t>供应商名称：</w:t>
      </w:r>
    </w:p>
    <w:p>
      <w:pPr>
        <w:snapToGrid w:val="0"/>
        <w:spacing w:line="360" w:lineRule="auto"/>
        <w:ind w:right="480"/>
        <w:rPr>
          <w:rFonts w:ascii="宋体" w:hAnsi="宋体" w:cs="宋体"/>
          <w:sz w:val="24"/>
        </w:rPr>
      </w:pPr>
      <w:r>
        <w:rPr>
          <w:rFonts w:hint="eastAsia" w:ascii="宋体" w:hAnsi="宋体" w:cs="宋体"/>
          <w:sz w:val="24"/>
        </w:rPr>
        <w:t>统一社会信用代码：</w:t>
      </w:r>
    </w:p>
    <w:p>
      <w:pPr>
        <w:snapToGrid w:val="0"/>
        <w:spacing w:line="360" w:lineRule="auto"/>
        <w:ind w:right="480"/>
        <w:rPr>
          <w:rFonts w:ascii="宋体" w:hAnsi="宋体" w:cs="宋体"/>
          <w:sz w:val="24"/>
        </w:rPr>
      </w:pPr>
      <w:r>
        <w:rPr>
          <w:rFonts w:hint="eastAsia" w:ascii="宋体" w:hAnsi="宋体" w:cs="宋体"/>
          <w:sz w:val="24"/>
        </w:rPr>
        <w:t>供应商地址：</w:t>
      </w:r>
    </w:p>
    <w:p>
      <w:pPr>
        <w:snapToGrid w:val="0"/>
        <w:spacing w:line="360" w:lineRule="auto"/>
        <w:ind w:right="482" w:firstLine="480" w:firstLineChars="200"/>
        <w:rPr>
          <w:rFonts w:ascii="宋体" w:hAnsi="宋体" w:cs="宋体"/>
          <w:sz w:val="24"/>
        </w:rPr>
      </w:pPr>
      <w:r>
        <w:rPr>
          <w:rFonts w:hint="eastAsia" w:ascii="宋体" w:hAnsi="宋体" w:cs="宋体"/>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pPr>
        <w:snapToGrid w:val="0"/>
        <w:spacing w:line="360" w:lineRule="auto"/>
        <w:ind w:right="482" w:firstLine="480" w:firstLineChars="200"/>
        <w:rPr>
          <w:rFonts w:ascii="宋体" w:hAnsi="宋体" w:cs="宋体"/>
          <w:sz w:val="24"/>
        </w:rPr>
      </w:pPr>
      <w:r>
        <w:rPr>
          <w:rFonts w:hint="eastAsia" w:ascii="宋体" w:hAnsi="宋体" w:cs="宋体"/>
          <w:sz w:val="24"/>
        </w:rPr>
        <w:t>1.我单位具有符合采购文件资格要求独立承担民事责任的能力。</w:t>
      </w:r>
    </w:p>
    <w:p>
      <w:pPr>
        <w:snapToGrid w:val="0"/>
        <w:spacing w:line="360" w:lineRule="auto"/>
        <w:ind w:right="482" w:firstLine="480" w:firstLineChars="200"/>
        <w:rPr>
          <w:rFonts w:ascii="宋体" w:hAnsi="宋体" w:cs="宋体"/>
          <w:sz w:val="24"/>
        </w:rPr>
      </w:pPr>
      <w:r>
        <w:rPr>
          <w:rFonts w:hint="eastAsia" w:ascii="宋体" w:hAnsi="宋体" w:cs="宋体"/>
          <w:sz w:val="24"/>
        </w:rPr>
        <w:t>2.我单位具有符合采购文件资格要求的财务状况报告。</w:t>
      </w:r>
    </w:p>
    <w:p>
      <w:pPr>
        <w:snapToGrid w:val="0"/>
        <w:spacing w:line="360" w:lineRule="auto"/>
        <w:ind w:right="482" w:firstLine="480" w:firstLineChars="200"/>
        <w:rPr>
          <w:rFonts w:ascii="宋体" w:hAnsi="宋体" w:cs="宋体"/>
          <w:sz w:val="24"/>
        </w:rPr>
      </w:pPr>
      <w:r>
        <w:rPr>
          <w:rFonts w:hint="eastAsia" w:ascii="宋体" w:hAnsi="宋体" w:cs="宋体"/>
          <w:sz w:val="24"/>
        </w:rPr>
        <w:t>3.我单位具有符合采购文件资格要求的依法缴纳税收和社会保障记录的良好记录。</w:t>
      </w:r>
    </w:p>
    <w:p>
      <w:pPr>
        <w:snapToGrid w:val="0"/>
        <w:spacing w:line="360" w:lineRule="auto"/>
        <w:ind w:right="482" w:firstLine="480" w:firstLineChars="200"/>
        <w:rPr>
          <w:rFonts w:ascii="宋体" w:hAnsi="宋体" w:cs="宋体"/>
          <w:sz w:val="24"/>
        </w:rPr>
      </w:pPr>
      <w:r>
        <w:rPr>
          <w:rFonts w:hint="eastAsia" w:ascii="宋体" w:hAnsi="宋体" w:cs="宋体"/>
          <w:sz w:val="24"/>
        </w:rPr>
        <w:t>4.我单位具有符合采购文件资格要求履行合同所必需的设备和专业技术能力。</w:t>
      </w:r>
    </w:p>
    <w:p>
      <w:pPr>
        <w:snapToGrid w:val="0"/>
        <w:spacing w:line="360" w:lineRule="auto"/>
        <w:ind w:right="482"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pPr>
        <w:snapToGrid w:val="0"/>
        <w:spacing w:line="360" w:lineRule="auto"/>
        <w:ind w:right="482" w:firstLine="480" w:firstLineChars="200"/>
        <w:rPr>
          <w:rFonts w:ascii="宋体" w:hAnsi="宋体" w:cs="宋体"/>
          <w:sz w:val="24"/>
        </w:rPr>
      </w:pPr>
      <w:r>
        <w:rPr>
          <w:rFonts w:hint="eastAsia" w:ascii="宋体" w:hAnsi="宋体" w:cs="宋体"/>
          <w:sz w:val="24"/>
        </w:rPr>
        <w:t>若我单位承诺不实，自愿承担提供虚假材料谋取中标、成交的法律责任。</w:t>
      </w:r>
    </w:p>
    <w:p>
      <w:pPr>
        <w:snapToGrid w:val="0"/>
        <w:spacing w:line="360" w:lineRule="auto"/>
        <w:ind w:right="480"/>
        <w:rPr>
          <w:rFonts w:ascii="宋体" w:hAnsi="宋体" w:cs="宋体"/>
          <w:sz w:val="24"/>
        </w:rPr>
      </w:pPr>
    </w:p>
    <w:p>
      <w:pPr>
        <w:spacing w:line="360" w:lineRule="auto"/>
        <w:ind w:firstLine="3600" w:firstLineChars="1500"/>
        <w:rPr>
          <w:rFonts w:ascii="宋体" w:hAnsi="宋体" w:cs="宋体"/>
          <w:sz w:val="24"/>
        </w:rPr>
      </w:pPr>
      <w:r>
        <w:rPr>
          <w:rFonts w:hint="eastAsia" w:ascii="宋体" w:hAnsi="宋体" w:cs="宋体"/>
          <w:sz w:val="24"/>
        </w:rPr>
        <w:t>磋商供应商名称（公章）：</w:t>
      </w:r>
    </w:p>
    <w:p>
      <w:pPr>
        <w:spacing w:line="360" w:lineRule="auto"/>
        <w:ind w:firstLine="3600" w:firstLineChars="1500"/>
        <w:rPr>
          <w:rFonts w:ascii="宋体" w:hAnsi="宋体" w:cs="宋体"/>
          <w:sz w:val="24"/>
        </w:rPr>
      </w:pPr>
      <w:r>
        <w:rPr>
          <w:rFonts w:hint="eastAsia" w:ascii="宋体" w:hAnsi="宋体" w:cs="宋体"/>
          <w:sz w:val="24"/>
        </w:rPr>
        <w:t xml:space="preserve">法定代表人（负责人）或委托代理人(签名)：                          </w:t>
      </w:r>
    </w:p>
    <w:p>
      <w:pPr>
        <w:spacing w:line="360" w:lineRule="auto"/>
        <w:jc w:val="center"/>
        <w:rPr>
          <w:rFonts w:ascii="宋体" w:hAnsi="宋体" w:cs="宋体"/>
          <w:sz w:val="24"/>
        </w:rPr>
      </w:pPr>
      <w:r>
        <w:rPr>
          <w:rFonts w:hint="eastAsia" w:ascii="宋体" w:hAnsi="宋体" w:cs="宋体"/>
          <w:sz w:val="24"/>
        </w:rPr>
        <w:t xml:space="preserve">     日期：  年   月   日</w:t>
      </w:r>
    </w:p>
    <w:p>
      <w:pPr>
        <w:snapToGrid w:val="0"/>
        <w:spacing w:line="360" w:lineRule="auto"/>
        <w:ind w:right="480"/>
        <w:rPr>
          <w:rFonts w:ascii="宋体" w:hAnsi="宋体" w:cs="宋体"/>
          <w:sz w:val="24"/>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B、联合协议（如果有）</w:t>
      </w:r>
    </w:p>
    <w:p>
      <w:pPr>
        <w:widowControl/>
        <w:spacing w:line="360" w:lineRule="auto"/>
        <w:ind w:firstLine="482" w:firstLineChars="200"/>
        <w:jc w:val="left"/>
        <w:rPr>
          <w:rFonts w:cs="宋体" w:asciiTheme="minorEastAsia" w:hAnsiTheme="minorEastAsia" w:eastAsiaTheme="minorEastAsia"/>
          <w:b/>
          <w:sz w:val="24"/>
        </w:rPr>
      </w:pPr>
      <w:r>
        <w:rPr>
          <w:rFonts w:hint="eastAsia" w:cs="宋体" w:asciiTheme="minorEastAsia" w:hAnsiTheme="minorEastAsia" w:eastAsiaTheme="minorEastAsia"/>
          <w:b/>
          <w:sz w:val="24"/>
        </w:rPr>
        <w:t>（以联合体形式响应的，提供联合协议；本项目不接受联合体响应或者供应商不以联合体形式响应的，则不需要提供）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（联合体所有成员名称）</w:t>
      </w:r>
      <w:r>
        <w:rPr>
          <w:rFonts w:hint="eastAsia" w:cs="宋体" w:asciiTheme="minorEastAsia" w:hAnsiTheme="minorEastAsia" w:eastAsiaTheme="minorEastAsia"/>
          <w:kern w:val="0"/>
          <w:sz w:val="24"/>
        </w:rPr>
        <w:t>自愿</w:t>
      </w:r>
      <w:r>
        <w:rPr>
          <w:rFonts w:hint="eastAsia" w:cs="宋体" w:asciiTheme="minorEastAsia" w:hAnsiTheme="minorEastAsia" w:eastAsiaTheme="minorEastAsia"/>
          <w:kern w:val="0"/>
          <w:sz w:val="24"/>
          <w:lang w:val="zh-CN"/>
        </w:rPr>
        <w:t>组成一个联合体，以一个供应商的身份</w:t>
      </w:r>
      <w:r>
        <w:rPr>
          <w:rFonts w:hint="eastAsia" w:cs="宋体" w:asciiTheme="minorEastAsia" w:hAnsiTheme="minorEastAsia" w:eastAsiaTheme="minorEastAsia"/>
          <w:kern w:val="0"/>
          <w:sz w:val="24"/>
        </w:rPr>
        <w:t>参加</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u w:val="single"/>
        </w:rPr>
        <w:t xml:space="preserve">   （采购编号）   </w:t>
      </w:r>
      <w:r>
        <w:rPr>
          <w:rFonts w:hint="eastAsia" w:cs="仿宋_GB2312" w:asciiTheme="minorEastAsia" w:hAnsiTheme="minorEastAsia" w:eastAsiaTheme="minorEastAsia"/>
          <w:sz w:val="24"/>
        </w:rPr>
        <w:t>】</w:t>
      </w:r>
      <w:r>
        <w:rPr>
          <w:rFonts w:hint="eastAsia" w:cs="仿宋_GB2312" w:asciiTheme="minorEastAsia" w:hAnsiTheme="minorEastAsia" w:eastAsiaTheme="minorEastAsia"/>
          <w:kern w:val="0"/>
          <w:sz w:val="24"/>
          <w:lang w:val="zh-CN"/>
        </w:rPr>
        <w:t>响应</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一、各方一致决定，</w:t>
      </w:r>
      <w:r>
        <w:rPr>
          <w:rFonts w:hint="eastAsia" w:cs="宋体" w:asciiTheme="minorEastAsia" w:hAnsiTheme="minorEastAsia" w:eastAsiaTheme="minorEastAsia"/>
          <w:kern w:val="0"/>
          <w:sz w:val="24"/>
          <w:u w:val="single"/>
        </w:rPr>
        <w:t>（某联合体成员名称）</w:t>
      </w:r>
      <w:r>
        <w:rPr>
          <w:rFonts w:hint="eastAsia" w:cs="宋体" w:asciiTheme="minorEastAsia" w:hAnsiTheme="minorEastAsia" w:eastAsiaTheme="minorEastAsia"/>
          <w:kern w:val="0"/>
          <w:sz w:val="24"/>
        </w:rPr>
        <w:t>为联合体</w:t>
      </w:r>
      <w:r>
        <w:rPr>
          <w:rFonts w:hint="eastAsia" w:cs="宋体" w:asciiTheme="minorEastAsia" w:hAnsiTheme="minorEastAsia" w:eastAsiaTheme="minorEastAsia"/>
          <w:kern w:val="0"/>
          <w:sz w:val="24"/>
          <w:lang w:val="zh-CN"/>
        </w:rPr>
        <w:t>牵头人</w:t>
      </w:r>
      <w:r>
        <w:rPr>
          <w:rFonts w:hint="eastAsia" w:cs="宋体" w:asciiTheme="minorEastAsia" w:hAnsiTheme="minorEastAsia" w:eastAsiaTheme="minorEastAsia"/>
          <w:sz w:val="24"/>
        </w:rPr>
        <w:t>，代表所有联合体成员负责响应和合同实施阶段的主办、协调工作</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w:t>
      </w:r>
      <w:r>
        <w:rPr>
          <w:rFonts w:hint="eastAsia" w:cs="宋体" w:asciiTheme="minorEastAsia" w:hAnsiTheme="minorEastAsia" w:eastAsiaTheme="minorEastAsia"/>
          <w:sz w:val="24"/>
        </w:rPr>
        <w:t>所有联合体成员各方签署授权书，授权书载明的</w:t>
      </w:r>
      <w:r>
        <w:rPr>
          <w:rFonts w:hint="eastAsia" w:cs="宋体" w:asciiTheme="minorEastAsia" w:hAnsiTheme="minorEastAsia" w:eastAsiaTheme="minorEastAsia"/>
          <w:kern w:val="0"/>
          <w:sz w:val="24"/>
          <w:lang w:val="zh-CN"/>
        </w:rPr>
        <w:t>授权代表根据磋商文件规定及采购内容而对采购人、采购代理机构所作的任何合法承诺，包括书面澄清及相应等均对联合体各方产生约束力。</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三、本次联合响应中，分工如下：</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（联合体成员1）</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（联合体成员</w:t>
      </w:r>
      <w:r>
        <w:rPr>
          <w:rFonts w:cs="宋体" w:asciiTheme="minorEastAsia" w:hAnsiTheme="minorEastAsia" w:eastAsiaTheme="minorEastAsia"/>
          <w:kern w:val="0"/>
          <w:sz w:val="24"/>
          <w:u w:val="single"/>
        </w:rPr>
        <w:t>2</w:t>
      </w:r>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lang w:val="zh-CN"/>
        </w:rPr>
        <w:t>承担的工作和义务为：</w:t>
      </w:r>
      <w:r>
        <w:rPr>
          <w:rFonts w:hint="eastAsia" w:cs="宋体" w:asciiTheme="minorEastAsia" w:hAnsiTheme="minorEastAsia" w:eastAsiaTheme="minorEastAsia"/>
          <w:u w:val="single"/>
        </w:rPr>
        <w:t xml:space="preserve">             </w:t>
      </w: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四、联合体成员中小企业合同份额（如果有）。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hint="eastAsia" w:cs="宋体" w:asciiTheme="minorEastAsia" w:hAnsiTheme="minorEastAsia" w:eastAsiaTheme="minorEastAsia"/>
          <w:kern w:val="0"/>
          <w:sz w:val="24"/>
          <w:lang w:val="zh-CN"/>
        </w:rPr>
        <w:t>1、</w:t>
      </w:r>
      <w:r>
        <w:rPr>
          <w:rFonts w:hint="eastAsia" w:cs="宋体" w:asciiTheme="minorEastAsia" w:hAnsiTheme="minorEastAsia" w:eastAsiaTheme="minorEastAsia"/>
          <w:kern w:val="0"/>
          <w:sz w:val="24"/>
          <w:u w:val="single"/>
        </w:rPr>
        <w:t>（</w:t>
      </w:r>
      <w:bookmarkStart w:id="175" w:name="_Hlk101131882"/>
      <w:r>
        <w:rPr>
          <w:rFonts w:hint="eastAsia" w:cs="宋体" w:asciiTheme="minorEastAsia" w:hAnsiTheme="minorEastAsia" w:eastAsiaTheme="minorEastAsia"/>
          <w:kern w:val="0"/>
          <w:sz w:val="24"/>
          <w:u w:val="single"/>
        </w:rPr>
        <w:t>联合体成员X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w:t>
      </w:r>
      <w:bookmarkEnd w:id="175"/>
      <w:r>
        <w:rPr>
          <w:rFonts w:hint="eastAsia"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rPr>
        <w:t>提供的服务由小微企业承接，其合同份额占到合同总金额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w:t>
      </w:r>
      <w:bookmarkStart w:id="176" w:name="_Hlk101133598"/>
      <w:r>
        <w:rPr>
          <w:rFonts w:hint="eastAsia" w:cs="宋体" w:asciiTheme="minorEastAsia" w:hAnsiTheme="minorEastAsia" w:eastAsiaTheme="minorEastAsia"/>
          <w:b/>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kern w:val="0"/>
          <w:sz w:val="24"/>
          <w:lang w:val="zh-CN"/>
        </w:rPr>
        <w:t>对联合体报价按评标标准确定的比例给予扣除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bookmarkEnd w:id="176"/>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w:t>
      </w:r>
      <w:bookmarkStart w:id="177" w:name="_Hlk101133173"/>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kern w:val="0"/>
          <w:sz w:val="24"/>
          <w:lang w:val="zh-CN"/>
        </w:rPr>
        <w:t>）</w:t>
      </w:r>
      <w:bookmarkEnd w:id="177"/>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五、如果成交，</w:t>
      </w:r>
      <w:r>
        <w:rPr>
          <w:rFonts w:hint="eastAsia" w:cs="宋体" w:asciiTheme="minorEastAsia" w:hAnsiTheme="minorEastAsia" w:eastAsiaTheme="minorEastAsia"/>
          <w:sz w:val="24"/>
        </w:rPr>
        <w:t>联合体各成员方共同与采购人签订合同，并就采购合同约定的事项对采购人承担连带责任。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六、有关本次联合响应的其他事宜：</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1、联合体各方不再单独参加或者与其他供应商另外组成联合体参加同一合同项下的政府采购活动。</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2、联合体中有同类资质的各方按照联合体分工承担相同工作的，按照资质等级较低的供应商确定资质等级。</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3、本协议提交采购人、采购代理机构后，联合体各方不得以任何形式对上述内容进行修改或撤销。</w:t>
      </w: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Style w:val="630"/>
        </w:rPr>
      </w:pPr>
      <w:r>
        <w:rPr>
          <w:rStyle w:val="630"/>
          <w:rFonts w:hint="eastAsia"/>
        </w:rPr>
        <w:t>法定代表人（负责人） (签名)：</w:t>
      </w:r>
    </w:p>
    <w:p>
      <w:pPr>
        <w:snapToGrid w:val="0"/>
        <w:spacing w:line="360" w:lineRule="auto"/>
        <w:ind w:firstLine="5040" w:firstLineChars="2100"/>
        <w:rPr>
          <w:rFonts w:ascii="宋体" w:hAnsi="宋体" w:cs="宋体"/>
          <w:kern w:val="0"/>
          <w:sz w:val="24"/>
          <w:lang w:val="zh-CN"/>
        </w:rPr>
      </w:pPr>
      <w:r>
        <w:rPr>
          <w:rStyle w:val="630"/>
          <w:rFonts w:hint="eastAsia"/>
        </w:rPr>
        <w:t>联合体成</w:t>
      </w:r>
      <w:r>
        <w:rPr>
          <w:rFonts w:hint="eastAsia" w:ascii="宋体" w:hAnsi="宋体" w:cs="宋体"/>
          <w:kern w:val="0"/>
          <w:sz w:val="24"/>
          <w:lang w:val="zh-CN"/>
        </w:rPr>
        <w:t>员名称(公章)：</w:t>
      </w:r>
    </w:p>
    <w:p>
      <w:pPr>
        <w:snapToGrid w:val="0"/>
        <w:spacing w:line="360" w:lineRule="auto"/>
        <w:ind w:firstLine="5040" w:firstLineChars="2100"/>
        <w:rPr>
          <w:rFonts w:cs="宋体" w:asciiTheme="minorEastAsia" w:hAnsiTheme="minorEastAsia" w:eastAsiaTheme="minorEastAsia"/>
          <w:kern w:val="0"/>
          <w:sz w:val="24"/>
          <w:lang w:val="zh-CN"/>
        </w:rPr>
      </w:pPr>
      <w:r>
        <w:rPr>
          <w:rStyle w:val="630"/>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napToGrid w:val="0"/>
        <w:spacing w:line="360" w:lineRule="auto"/>
        <w:jc w:val="right"/>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日期：  年  月   日</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注：按本格式和要求提供。</w:t>
      </w:r>
    </w:p>
    <w:p>
      <w:pPr>
        <w:snapToGrid w:val="0"/>
        <w:spacing w:line="360" w:lineRule="auto"/>
        <w:ind w:right="480"/>
        <w:jc w:val="center"/>
        <w:rPr>
          <w:rFonts w:cs="仿宋_GB2312" w:asciiTheme="minorEastAsia" w:hAnsiTheme="minorEastAsia" w:eastAsiaTheme="minorEastAsia"/>
          <w:b/>
          <w:sz w:val="32"/>
          <w:szCs w:val="32"/>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snapToGrid w:val="0"/>
        <w:spacing w:line="360" w:lineRule="auto"/>
        <w:ind w:right="480"/>
        <w:jc w:val="center"/>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sz w:val="32"/>
          <w:szCs w:val="32"/>
        </w:rPr>
        <w:t>C、</w:t>
      </w:r>
      <w:r>
        <w:rPr>
          <w:rFonts w:hint="eastAsia" w:cs="宋体" w:asciiTheme="minorEastAsia" w:hAnsiTheme="minorEastAsia" w:eastAsiaTheme="minorEastAsia"/>
          <w:b/>
          <w:kern w:val="0"/>
          <w:sz w:val="32"/>
          <w:szCs w:val="32"/>
        </w:rPr>
        <w:t>落实政府采购政策需满足的资格要求</w:t>
      </w:r>
    </w:p>
    <w:p>
      <w:pPr>
        <w:spacing w:line="360" w:lineRule="auto"/>
        <w:rPr>
          <w:rFonts w:cs="宋体" w:asciiTheme="minorEastAsia" w:hAnsiTheme="minorEastAsia" w:eastAsiaTheme="minorEastAsia"/>
          <w:sz w:val="24"/>
        </w:rPr>
      </w:pPr>
      <w:r>
        <w:rPr>
          <w:rFonts w:hint="eastAsia" w:cs="宋体" w:asciiTheme="minorEastAsia" w:hAnsiTheme="minorEastAsia" w:eastAsiaTheme="minorEastAsia"/>
          <w:sz w:val="24"/>
        </w:rPr>
        <w:t>（根据</w:t>
      </w:r>
      <w:r>
        <w:rPr>
          <w:rFonts w:hint="eastAsia" w:cs="宋体" w:asciiTheme="minorEastAsia" w:hAnsiTheme="minorEastAsia" w:eastAsiaTheme="minorEastAsia"/>
          <w:b/>
          <w:bCs/>
          <w:sz w:val="24"/>
        </w:rPr>
        <w:t>磋商文件第一部分竞争性磋商邀请公告中</w:t>
      </w:r>
      <w:r>
        <w:rPr>
          <w:rFonts w:hint="eastAsia" w:cs="宋体" w:asciiTheme="minorEastAsia" w:hAnsiTheme="minorEastAsia" w:eastAsiaTheme="minorEastAsia"/>
          <w:sz w:val="24"/>
        </w:rPr>
        <w:t>落实政府采购政策需满足的资格要求选择提供相应的材料；未要求的，无需提供）</w:t>
      </w:r>
    </w:p>
    <w:p>
      <w:pPr>
        <w:snapToGrid w:val="0"/>
        <w:spacing w:before="50" w:after="50"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a</w:t>
      </w:r>
      <w:r>
        <w:rPr>
          <w:rFonts w:hint="eastAsia" w:cs="宋体" w:asciiTheme="minorEastAsia" w:hAnsiTheme="minorEastAsia" w:eastAsiaTheme="minorEastAsia"/>
          <w:sz w:val="24"/>
        </w:rPr>
        <w:t>.专门面向中小企业，服务全部由符合政策要求的中小企业（或小微企业）承接的，提供相应的中小企业声明函（附件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 xml:space="preserve">）。 </w:t>
      </w:r>
    </w:p>
    <w:p>
      <w:pPr>
        <w:widowControl/>
        <w:spacing w:line="360" w:lineRule="auto"/>
        <w:ind w:firstLine="480"/>
        <w:jc w:val="left"/>
        <w:rPr>
          <w:rFonts w:cs="宋体" w:asciiTheme="minorEastAsia" w:hAnsiTheme="minorEastAsia" w:eastAsiaTheme="minorEastAsia"/>
          <w:sz w:val="24"/>
        </w:rPr>
      </w:pPr>
    </w:p>
    <w:p>
      <w:pPr>
        <w:widowControl/>
        <w:spacing w:line="360" w:lineRule="auto"/>
        <w:ind w:firstLine="472" w:firstLineChars="196"/>
        <w:jc w:val="left"/>
        <w:rPr>
          <w:rFonts w:cs="宋体" w:asciiTheme="minorEastAsia" w:hAnsiTheme="minorEastAsia" w:eastAsiaTheme="minorEastAsia"/>
          <w:sz w:val="24"/>
        </w:rPr>
      </w:pPr>
      <w:r>
        <w:rPr>
          <w:rFonts w:hint="eastAsia" w:cs="宋体" w:asciiTheme="minorEastAsia" w:hAnsiTheme="minorEastAsia" w:eastAsiaTheme="minorEastAsia"/>
          <w:b/>
          <w:sz w:val="24"/>
        </w:rPr>
        <w:t>b.</w:t>
      </w:r>
      <w:r>
        <w:rPr>
          <w:rFonts w:hint="eastAsia" w:cs="宋体" w:asciiTheme="minorEastAsia" w:hAnsiTheme="minorEastAsia" w:eastAsiaTheme="minorEastAsia"/>
          <w:sz w:val="24"/>
        </w:rPr>
        <w:t>要求以联合体形式参加的，提供联合协议和中小企业声明函（附件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），联合协议中中小企业合同金额应当达到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视同符合了资格条件，无需再与其他中小企业组成联合体参加政府采购活动，无需提供联合协议。</w:t>
      </w:r>
    </w:p>
    <w:p>
      <w:pPr>
        <w:snapToGrid w:val="0"/>
        <w:spacing w:before="50" w:after="50"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b/>
          <w:sz w:val="24"/>
        </w:rPr>
        <w:t xml:space="preserve">    </w:t>
      </w:r>
    </w:p>
    <w:p>
      <w:pPr>
        <w:spacing w:line="360" w:lineRule="auto"/>
        <w:ind w:firstLine="482" w:firstLineChars="200"/>
        <w:rPr>
          <w:rFonts w:cs="宋体" w:asciiTheme="minorEastAsia" w:hAnsiTheme="minorEastAsia" w:eastAsiaTheme="minorEastAsia"/>
          <w:sz w:val="24"/>
        </w:rPr>
      </w:pPr>
      <w:r>
        <w:rPr>
          <w:rFonts w:hint="eastAsia" w:cs="宋体" w:asciiTheme="minorEastAsia" w:hAnsiTheme="minorEastAsia" w:eastAsiaTheme="minorEastAsia"/>
          <w:b/>
          <w:sz w:val="24"/>
        </w:rPr>
        <w:t>c、</w:t>
      </w:r>
      <w:r>
        <w:rPr>
          <w:rFonts w:hint="eastAsia" w:cs="宋体" w:asciiTheme="minorEastAsia" w:hAnsiTheme="minorEastAsia" w:eastAsiaTheme="minorEastAsia"/>
          <w:sz w:val="24"/>
        </w:rPr>
        <w:t>要求合同分包的，提供分包意向协议和中小企业声明函（附件</w:t>
      </w:r>
      <w:r>
        <w:rPr>
          <w:rFonts w:cs="宋体" w:asciiTheme="minorEastAsia" w:hAnsiTheme="minorEastAsia" w:eastAsiaTheme="minorEastAsia"/>
          <w:sz w:val="24"/>
        </w:rPr>
        <w:t>5</w:t>
      </w:r>
      <w:r>
        <w:rPr>
          <w:rFonts w:hint="eastAsia" w:cs="宋体" w:asciiTheme="minorEastAsia" w:hAnsiTheme="minorEastAsia" w:eastAsiaTheme="minorEastAsia"/>
          <w:sz w:val="24"/>
        </w:rPr>
        <w:t>），分包意向协议中中小企业合同金额应当达到</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sz w:val="24"/>
        </w:rPr>
        <w:t>载明的比例；如果供应商本身提供的所有标的均由中小企业承接的，</w:t>
      </w:r>
      <w:r>
        <w:rPr>
          <w:rFonts w:hint="eastAsia" w:ascii="宋体" w:hAnsi="宋体" w:cs="宋体"/>
          <w:spacing w:val="8"/>
          <w:kern w:val="0"/>
          <w:sz w:val="24"/>
        </w:rPr>
        <w:t>并相应达到了前述比例要求，</w:t>
      </w:r>
      <w:r>
        <w:rPr>
          <w:rFonts w:hint="eastAsia" w:cs="宋体" w:asciiTheme="minorEastAsia" w:hAnsiTheme="minorEastAsia" w:eastAsiaTheme="minorEastAsia"/>
          <w:sz w:val="24"/>
        </w:rPr>
        <w:t>视同符合了资格条件，无需再向中小企业分包，无需提供分包意向协议。</w:t>
      </w: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D、符合特定资格条件要求的资质文件（复印件）</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（由供应商根据“磋商文件第一部分”中“合格的供应商应具备的特定资格要求”编制；如果本项目没有设置特定资格条件，则不需要提供）</w:t>
      </w:r>
    </w:p>
    <w:p>
      <w:pPr>
        <w:widowControl/>
        <w:spacing w:line="360" w:lineRule="auto"/>
        <w:ind w:firstLine="480" w:firstLineChars="200"/>
        <w:jc w:val="left"/>
        <w:rPr>
          <w:rFonts w:cs="仿宋_GB2312" w:asciiTheme="minorEastAsia" w:hAnsiTheme="minorEastAsia" w:eastAsiaTheme="minorEastAsia"/>
          <w:sz w:val="24"/>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rPr>
          <w:rFonts w:cs="仿宋_GB2312" w:asciiTheme="minorEastAsia" w:hAnsiTheme="minorEastAsia" w:eastAsiaTheme="minorEastAsia"/>
          <w:kern w:val="0"/>
          <w:sz w:val="24"/>
          <w:lang w:val="zh-CN"/>
        </w:rPr>
      </w:pPr>
    </w:p>
    <w:p>
      <w:pPr>
        <w:snapToGrid w:val="0"/>
        <w:spacing w:line="360" w:lineRule="auto"/>
        <w:ind w:right="480"/>
        <w:jc w:val="center"/>
        <w:rPr>
          <w:rFonts w:cs="仿宋_GB2312" w:asciiTheme="minorEastAsia" w:hAnsiTheme="minorEastAsia" w:eastAsiaTheme="minorEastAsia"/>
          <w:b/>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pPr>
        <w:jc w:val="center"/>
        <w:rPr>
          <w:rFonts w:ascii="宋体" w:hAnsi="宋体" w:cs="宋体"/>
          <w:b/>
          <w:kern w:val="0"/>
          <w:sz w:val="32"/>
          <w:szCs w:val="32"/>
          <w:lang w:val="zh-CN"/>
        </w:rPr>
      </w:pPr>
      <w:r>
        <w:rPr>
          <w:rFonts w:hint="eastAsia" w:cs="仿宋_GB2312" w:asciiTheme="minorEastAsia" w:hAnsiTheme="minorEastAsia" w:eastAsiaTheme="minorEastAsia"/>
          <w:b/>
          <w:kern w:val="0"/>
          <w:sz w:val="32"/>
          <w:szCs w:val="32"/>
          <w:lang w:val="zh-CN"/>
        </w:rPr>
        <w:t>三、</w:t>
      </w:r>
      <w:r>
        <w:rPr>
          <w:rFonts w:hint="eastAsia" w:ascii="宋体" w:hAnsi="宋体" w:cs="宋体"/>
          <w:b/>
          <w:kern w:val="0"/>
          <w:sz w:val="32"/>
          <w:szCs w:val="32"/>
          <w:lang w:val="zh-CN"/>
        </w:rPr>
        <w:t>授权委托书或法定代表人（单位负责人、自然人本人）身份证明</w:t>
      </w:r>
    </w:p>
    <w:p>
      <w:pPr>
        <w:snapToGrid w:val="0"/>
        <w:spacing w:line="360" w:lineRule="auto"/>
        <w:rPr>
          <w:rFonts w:ascii="宋体" w:hAnsi="宋体" w:cs="宋体"/>
          <w:sz w:val="24"/>
        </w:rPr>
      </w:pPr>
      <w:r>
        <w:rPr>
          <w:rFonts w:hint="eastAsia" w:ascii="宋体" w:hAnsi="宋体" w:cs="宋体"/>
          <w:sz w:val="24"/>
        </w:rPr>
        <w:t xml:space="preserve">                                </w:t>
      </w:r>
    </w:p>
    <w:p>
      <w:pPr>
        <w:snapToGrid w:val="0"/>
        <w:spacing w:line="360" w:lineRule="auto"/>
        <w:ind w:firstLine="2872" w:firstLineChars="894"/>
        <w:rPr>
          <w:rFonts w:ascii="宋体" w:hAnsi="宋体" w:cs="宋体"/>
        </w:rPr>
      </w:pPr>
      <w:r>
        <w:rPr>
          <w:rFonts w:hint="eastAsia" w:ascii="宋体" w:hAnsi="宋体" w:cs="宋体"/>
          <w:b/>
          <w:kern w:val="0"/>
          <w:sz w:val="32"/>
          <w:szCs w:val="32"/>
          <w:lang w:val="zh-CN"/>
        </w:rPr>
        <w:t>授权委托书（适用于非联合体磋商）</w:t>
      </w:r>
      <w:r>
        <w:rPr>
          <w:rFonts w:hint="eastAsia" w:ascii="宋体" w:hAnsi="宋体" w:cs="宋体"/>
        </w:rPr>
        <w:t xml:space="preserve">                               </w:t>
      </w: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u w:val="single"/>
        </w:rPr>
        <w:t xml:space="preserve">  （采购编号）   </w:t>
      </w:r>
      <w:r>
        <w:rPr>
          <w:rFonts w:hint="eastAsia" w:cs="仿宋_GB2312" w:asciiTheme="minorEastAsia" w:hAnsiTheme="minorEastAsia" w:eastAsiaTheme="minorEastAsia"/>
          <w:sz w:val="24"/>
        </w:rPr>
        <w:t>】</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spacing w:line="360" w:lineRule="auto"/>
        <w:ind w:left="4649" w:leftChars="2214" w:firstLine="3600" w:firstLineChars="1500"/>
        <w:rPr>
          <w:rFonts w:ascii="宋体" w:hAnsi="宋体" w:cs="宋体"/>
          <w:sz w:val="24"/>
        </w:rPr>
      </w:pPr>
      <w:r>
        <w:rPr>
          <w:rFonts w:hint="eastAsia" w:ascii="宋体" w:hAnsi="宋体" w:cs="宋体"/>
          <w:kern w:val="0"/>
          <w:sz w:val="24"/>
          <w:lang w:val="zh-CN"/>
        </w:rPr>
        <w:t xml:space="preserve">                                                 </w:t>
      </w:r>
      <w:r>
        <w:rPr>
          <w:rFonts w:hint="eastAsia" w:ascii="宋体" w:hAnsi="宋体" w:cs="宋体"/>
          <w:sz w:val="24"/>
        </w:rPr>
        <w:t>磋商供应商名称（公章）：</w:t>
      </w:r>
    </w:p>
    <w:p>
      <w:pPr>
        <w:snapToGrid w:val="0"/>
        <w:spacing w:line="360" w:lineRule="auto"/>
        <w:ind w:left="4649" w:leftChars="2214"/>
        <w:rPr>
          <w:rFonts w:ascii="宋体" w:hAnsi="宋体" w:cs="宋体"/>
          <w:kern w:val="0"/>
          <w:sz w:val="24"/>
        </w:rPr>
      </w:pPr>
      <w:r>
        <w:rPr>
          <w:rFonts w:hint="eastAsia" w:ascii="宋体" w:hAnsi="宋体" w:cs="宋体"/>
          <w:sz w:val="24"/>
        </w:rPr>
        <w:t>法定代表人（负责人） (签名)：</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pPr>
        <w:snapToGrid w:val="0"/>
        <w:spacing w:line="360" w:lineRule="auto"/>
        <w:rPr>
          <w:rFonts w:ascii="宋体" w:hAnsi="宋体" w:cs="宋体"/>
          <w:sz w:val="24"/>
        </w:rPr>
      </w:pPr>
    </w:p>
    <w:p>
      <w:pPr>
        <w:jc w:val="center"/>
        <w:rPr>
          <w:rFonts w:ascii="宋体" w:hAnsi="宋体" w:cs="宋体"/>
          <w:b/>
          <w:kern w:val="0"/>
          <w:sz w:val="32"/>
          <w:szCs w:val="32"/>
          <w:lang w:val="zh-CN"/>
        </w:rPr>
      </w:pPr>
      <w:r>
        <w:rPr>
          <w:rFonts w:hint="eastAsia" w:ascii="宋体" w:hAnsi="宋体" w:cs="宋体"/>
          <w:b/>
          <w:kern w:val="0"/>
          <w:sz w:val="32"/>
          <w:szCs w:val="32"/>
        </w:rPr>
        <w:t xml:space="preserve">       </w:t>
      </w:r>
      <w:r>
        <w:rPr>
          <w:rFonts w:hint="eastAsia" w:ascii="宋体" w:hAnsi="宋体" w:cs="宋体"/>
          <w:b/>
          <w:kern w:val="0"/>
          <w:sz w:val="32"/>
          <w:szCs w:val="32"/>
          <w:lang w:val="zh-CN"/>
        </w:rPr>
        <w:t>授权委托书（适用于联合体磋商）</w:t>
      </w:r>
    </w:p>
    <w:p>
      <w:pPr>
        <w:pStyle w:val="631"/>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u w:val="single"/>
        </w:rPr>
        <w:t xml:space="preserve">  （采购编号）   </w:t>
      </w:r>
      <w:r>
        <w:rPr>
          <w:rFonts w:hint="eastAsia" w:cs="仿宋_GB2312" w:asciiTheme="minorEastAsia" w:hAnsiTheme="minorEastAsia" w:eastAsiaTheme="minorEastAsia"/>
          <w:sz w:val="24"/>
        </w:rPr>
        <w:t>】</w:t>
      </w:r>
      <w:r>
        <w:rPr>
          <w:rFonts w:hint="eastAsia" w:ascii="宋体" w:hAnsi="宋体" w:cs="宋体"/>
          <w:kern w:val="0"/>
          <w:sz w:val="24"/>
          <w:lang w:val="zh-CN"/>
        </w:rPr>
        <w:t>政府采购磋商的一切事项，其法律后果由我方承担。</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pPr>
        <w:jc w:val="center"/>
        <w:rPr>
          <w:rFonts w:ascii="宋体" w:hAnsi="宋体" w:cs="宋体"/>
          <w:b/>
          <w:kern w:val="0"/>
          <w:sz w:val="32"/>
          <w:szCs w:val="32"/>
        </w:rPr>
      </w:pPr>
    </w:p>
    <w:p>
      <w:pPr>
        <w:jc w:val="center"/>
        <w:rPr>
          <w:rFonts w:ascii="宋体" w:hAnsi="宋体" w:cs="宋体"/>
          <w:b/>
          <w:kern w:val="0"/>
          <w:sz w:val="32"/>
          <w:szCs w:val="32"/>
        </w:rPr>
      </w:pPr>
    </w:p>
    <w:p>
      <w:pPr>
        <w:jc w:val="center"/>
        <w:rPr>
          <w:rFonts w:ascii="宋体" w:hAnsi="宋体" w:cs="宋体"/>
          <w:b/>
          <w:kern w:val="0"/>
          <w:sz w:val="32"/>
          <w:szCs w:val="32"/>
        </w:rPr>
      </w:pPr>
    </w:p>
    <w:p>
      <w:pPr>
        <w:rPr>
          <w:rFonts w:ascii="宋体" w:hAnsi="宋体" w:cs="宋体"/>
        </w:rPr>
      </w:pPr>
    </w:p>
    <w:p>
      <w:pPr>
        <w:snapToGrid w:val="0"/>
        <w:spacing w:line="360" w:lineRule="auto"/>
        <w:ind w:firstLine="5040" w:firstLineChars="2100"/>
        <w:rPr>
          <w:rFonts w:ascii="宋体" w:hAnsi="宋体" w:cs="宋体"/>
          <w:kern w:val="0"/>
          <w:sz w:val="24"/>
          <w:lang w:val="zh-CN"/>
        </w:rPr>
      </w:pPr>
      <w:r>
        <w:rPr>
          <w:rFonts w:hint="eastAsia" w:ascii="宋体" w:hAnsi="宋体" w:cs="宋体"/>
          <w:kern w:val="0"/>
          <w:sz w:val="24"/>
          <w:lang w:val="zh-CN"/>
        </w:rPr>
        <w:t>联合体成员名称(公章)：</w:t>
      </w:r>
    </w:p>
    <w:p>
      <w:pPr>
        <w:snapToGrid w:val="0"/>
        <w:spacing w:line="360" w:lineRule="auto"/>
        <w:ind w:firstLine="5040" w:firstLineChars="2100"/>
        <w:rPr>
          <w:rFonts w:ascii="宋体" w:hAnsi="宋体"/>
          <w:sz w:val="24"/>
        </w:rPr>
      </w:pPr>
      <w:r>
        <w:rPr>
          <w:rFonts w:hint="eastAsia" w:ascii="宋体" w:hAnsi="宋体"/>
          <w:sz w:val="24"/>
        </w:rPr>
        <w:t>法定代表人（负责人） (签名)：</w:t>
      </w:r>
    </w:p>
    <w:p>
      <w:pPr>
        <w:snapToGrid w:val="0"/>
        <w:spacing w:line="360" w:lineRule="auto"/>
        <w:ind w:firstLine="5040" w:firstLineChars="2100"/>
        <w:rPr>
          <w:rFonts w:ascii="宋体" w:hAnsi="宋体" w:cs="宋体"/>
          <w:kern w:val="0"/>
          <w:sz w:val="24"/>
          <w:lang w:val="zh-CN"/>
        </w:rPr>
      </w:pPr>
      <w:r>
        <w:rPr>
          <w:rFonts w:hint="eastAsia" w:ascii="宋体" w:hAnsi="宋体"/>
          <w:sz w:val="24"/>
        </w:rPr>
        <w:t>联合体成</w:t>
      </w:r>
      <w:r>
        <w:rPr>
          <w:rFonts w:hint="eastAsia" w:ascii="宋体" w:hAnsi="宋体" w:cs="宋体"/>
          <w:kern w:val="0"/>
          <w:sz w:val="24"/>
          <w:lang w:val="zh-CN"/>
        </w:rPr>
        <w:t>员名称(公章)：</w:t>
      </w:r>
    </w:p>
    <w:p>
      <w:pPr>
        <w:snapToGrid w:val="0"/>
        <w:spacing w:line="360" w:lineRule="auto"/>
        <w:ind w:firstLine="5040" w:firstLineChars="2100"/>
        <w:jc w:val="left"/>
        <w:rPr>
          <w:rFonts w:ascii="宋体" w:hAnsi="宋体"/>
          <w:kern w:val="0"/>
          <w:sz w:val="24"/>
          <w:szCs w:val="20"/>
        </w:rPr>
      </w:pPr>
      <w:r>
        <w:rPr>
          <w:rFonts w:hint="eastAsia" w:ascii="宋体" w:hAnsi="宋体"/>
          <w:kern w:val="0"/>
          <w:sz w:val="24"/>
          <w:szCs w:val="20"/>
        </w:rPr>
        <w:t>法定代表人（负责人） (签名)：</w:t>
      </w:r>
    </w:p>
    <w:p>
      <w:pPr>
        <w:snapToGrid w:val="0"/>
        <w:spacing w:line="360" w:lineRule="auto"/>
        <w:ind w:firstLine="5040" w:firstLineChars="2100"/>
        <w:rPr>
          <w:rFonts w:ascii="宋体" w:hAnsi="宋体" w:cs="宋体"/>
          <w:kern w:val="0"/>
          <w:sz w:val="24"/>
          <w:lang w:val="zh-CN"/>
        </w:rPr>
      </w:pPr>
    </w:p>
    <w:p>
      <w:pPr>
        <w:snapToGrid w:val="0"/>
        <w:spacing w:line="360" w:lineRule="auto"/>
        <w:ind w:firstLine="5760" w:firstLineChars="2400"/>
        <w:rPr>
          <w:rFonts w:ascii="宋体" w:hAnsi="宋体" w:cs="宋体"/>
        </w:rPr>
      </w:pPr>
      <w:r>
        <w:rPr>
          <w:rFonts w:hint="eastAsia" w:ascii="宋体" w:hAnsi="宋体" w:cs="宋体"/>
          <w:kern w:val="0"/>
          <w:sz w:val="24"/>
          <w:lang w:val="zh-CN"/>
        </w:rPr>
        <w:t>……</w:t>
      </w:r>
    </w:p>
    <w:p>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pPr>
        <w:adjustRightInd/>
        <w:spacing w:line="360" w:lineRule="auto"/>
        <w:rPr>
          <w:rFonts w:ascii="宋体" w:hAnsi="宋体"/>
          <w:sz w:val="24"/>
          <w:szCs w:val="21"/>
        </w:rPr>
      </w:pPr>
    </w:p>
    <w:p>
      <w:pPr>
        <w:adjustRightInd/>
        <w:spacing w:line="360" w:lineRule="auto"/>
        <w:rPr>
          <w:rFonts w:ascii="宋体" w:hAnsi="宋体" w:cs="宋体"/>
          <w:bCs/>
          <w:sz w:val="24"/>
          <w:szCs w:val="21"/>
        </w:rPr>
      </w:pPr>
      <w:r>
        <w:rPr>
          <w:rFonts w:hint="eastAsia" w:ascii="宋体" w:hAnsi="宋体"/>
          <w:sz w:val="24"/>
          <w:szCs w:val="21"/>
        </w:rPr>
        <w:t>委托代理人和联合体牵头单位法定代表人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p>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rPr>
      </w:pPr>
      <w:r>
        <w:rPr>
          <w:rFonts w:hint="eastAsia" w:ascii="宋体" w:hAnsi="宋体" w:cs="宋体"/>
          <w:kern w:val="0"/>
          <w:sz w:val="24"/>
        </w:rPr>
        <w:t xml:space="preserve">                 </w:t>
      </w:r>
    </w:p>
    <w:p>
      <w:pPr>
        <w:snapToGrid w:val="0"/>
        <w:spacing w:line="360" w:lineRule="auto"/>
        <w:ind w:right="480"/>
        <w:rPr>
          <w:rFonts w:ascii="宋体" w:hAnsi="宋体" w:cs="宋体"/>
          <w:b/>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pPr>
        <w:autoSpaceDE w:val="0"/>
        <w:autoSpaceDN w:val="0"/>
        <w:spacing w:line="360" w:lineRule="auto"/>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的身份证明（适用于法定代表人、单位负责人或者自然人本人代表磋商供应商参加谈判）</w:t>
      </w:r>
    </w:p>
    <w:p>
      <w:pPr>
        <w:adjustRightInd/>
        <w:spacing w:line="360" w:lineRule="auto"/>
        <w:rPr>
          <w:rFonts w:ascii="宋体" w:hAnsi="宋体" w:cs="宋体"/>
          <w:bCs/>
          <w:sz w:val="24"/>
          <w:szCs w:val="21"/>
        </w:rPr>
      </w:pPr>
    </w:p>
    <w:p>
      <w:pPr>
        <w:adjustRightInd/>
        <w:snapToGrid w:val="0"/>
        <w:spacing w:before="120" w:beforeLines="50" w:after="50" w:line="600" w:lineRule="exact"/>
        <w:jc w:val="center"/>
        <w:rPr>
          <w:rFonts w:ascii="宋体" w:hAnsi="宋体"/>
          <w:b/>
          <w:sz w:val="30"/>
          <w:szCs w:val="30"/>
        </w:rPr>
      </w:pPr>
      <w:r>
        <w:rPr>
          <w:rFonts w:hint="eastAsia" w:ascii="宋体" w:hAnsi="宋体"/>
          <w:b/>
          <w:sz w:val="30"/>
          <w:szCs w:val="30"/>
        </w:rPr>
        <w:t>法定代表人、单位负责人或自然人身份证明书</w:t>
      </w:r>
    </w:p>
    <w:p>
      <w:pPr>
        <w:snapToGrid w:val="0"/>
        <w:spacing w:line="276" w:lineRule="auto"/>
        <w:ind w:firstLine="960" w:firstLineChars="400"/>
        <w:rPr>
          <w:rFonts w:ascii="宋体" w:hAnsi="宋体"/>
          <w:sz w:val="24"/>
          <w:u w:val="single"/>
        </w:rPr>
      </w:pPr>
    </w:p>
    <w:p>
      <w:pPr>
        <w:snapToGrid w:val="0"/>
        <w:spacing w:line="720" w:lineRule="exact"/>
        <w:ind w:firstLine="960" w:firstLineChars="400"/>
        <w:rPr>
          <w:rFonts w:ascii="宋体" w:hAnsi="宋体"/>
          <w:sz w:val="24"/>
        </w:rPr>
      </w:pPr>
      <w:r>
        <w:rPr>
          <w:rFonts w:hint="eastAsia" w:ascii="宋体" w:hAnsi="宋体" w:cs="宋体"/>
          <w:kern w:val="0"/>
          <w:sz w:val="24"/>
          <w:u w:val="single"/>
          <w:lang w:val="zh-CN"/>
        </w:rPr>
        <w:t xml:space="preserve">          </w:t>
      </w:r>
      <w:r>
        <w:rPr>
          <w:rFonts w:hint="eastAsia" w:ascii="宋体" w:hAnsi="宋体" w:cs="宋体"/>
          <w:kern w:val="0"/>
          <w:sz w:val="24"/>
          <w:lang w:val="zh-CN"/>
        </w:rPr>
        <w:t>（姓名）（身份证号码：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w:t>
      </w:r>
      <w:r>
        <w:rPr>
          <w:rFonts w:hint="eastAsia" w:ascii="宋体" w:hAnsi="宋体"/>
          <w:sz w:val="24"/>
        </w:rPr>
        <w:t>在我公司（单位）任</w:t>
      </w:r>
      <w:r>
        <w:rPr>
          <w:rFonts w:hint="eastAsia" w:ascii="宋体" w:hAnsi="宋体"/>
          <w:sz w:val="24"/>
          <w:u w:val="single"/>
        </w:rPr>
        <w:t xml:space="preserve">          </w:t>
      </w:r>
      <w:r>
        <w:rPr>
          <w:rFonts w:hint="eastAsia" w:ascii="宋体" w:hAnsi="宋体"/>
          <w:sz w:val="24"/>
        </w:rPr>
        <w:t>职务，是我公司（单位）</w:t>
      </w:r>
      <w:r>
        <w:rPr>
          <w:rFonts w:hint="eastAsia" w:ascii="宋体" w:hAnsi="宋体"/>
          <w:sz w:val="24"/>
          <w:u w:val="single"/>
        </w:rPr>
        <w:t xml:space="preserve">          </w:t>
      </w:r>
      <w:r>
        <w:rPr>
          <w:rFonts w:hint="eastAsia" w:ascii="宋体" w:hAnsi="宋体"/>
          <w:sz w:val="24"/>
        </w:rPr>
        <w:t>的法定代表人</w:t>
      </w:r>
      <w:r>
        <w:rPr>
          <w:rFonts w:hint="eastAsia" w:ascii="宋体" w:hAnsi="宋体" w:cs="宋体"/>
          <w:kern w:val="0"/>
          <w:sz w:val="24"/>
        </w:rPr>
        <w:t>（负责人）</w:t>
      </w:r>
      <w:r>
        <w:rPr>
          <w:rFonts w:hint="eastAsia" w:ascii="宋体" w:hAnsi="宋体"/>
          <w:sz w:val="24"/>
        </w:rPr>
        <w:t>。</w:t>
      </w:r>
    </w:p>
    <w:p>
      <w:pPr>
        <w:snapToGrid w:val="0"/>
        <w:spacing w:line="720" w:lineRule="exact"/>
        <w:ind w:firstLine="840" w:firstLineChars="350"/>
        <w:rPr>
          <w:rFonts w:ascii="宋体" w:hAnsi="宋体"/>
          <w:sz w:val="24"/>
        </w:rPr>
      </w:pPr>
      <w:r>
        <w:rPr>
          <w:rFonts w:hint="eastAsia" w:ascii="宋体" w:hAnsi="宋体"/>
          <w:sz w:val="24"/>
        </w:rPr>
        <w:t>特此证明。</w:t>
      </w:r>
    </w:p>
    <w:p>
      <w:pPr>
        <w:snapToGrid w:val="0"/>
        <w:spacing w:line="276" w:lineRule="auto"/>
        <w:rPr>
          <w:rFonts w:ascii="宋体" w:hAnsi="宋体"/>
          <w:sz w:val="24"/>
        </w:rPr>
      </w:pPr>
    </w:p>
    <w:p>
      <w:pPr>
        <w:snapToGrid w:val="0"/>
        <w:spacing w:line="276" w:lineRule="auto"/>
        <w:rPr>
          <w:rFonts w:ascii="宋体" w:hAnsi="宋体"/>
          <w:sz w:val="24"/>
        </w:rPr>
      </w:pPr>
      <w:r>
        <w:rPr>
          <w:rFonts w:hint="eastAsia" w:ascii="宋体" w:hAnsi="宋体"/>
          <w:sz w:val="24"/>
        </w:rPr>
        <w:t xml:space="preserve">                        </w:t>
      </w:r>
    </w:p>
    <w:p>
      <w:pPr>
        <w:snapToGrid w:val="0"/>
        <w:spacing w:line="276" w:lineRule="auto"/>
        <w:rPr>
          <w:rFonts w:ascii="宋体" w:hAnsi="宋体"/>
          <w:sz w:val="24"/>
        </w:rPr>
      </w:pPr>
    </w:p>
    <w:p>
      <w:pPr>
        <w:snapToGrid w:val="0"/>
        <w:spacing w:line="360" w:lineRule="auto"/>
        <w:ind w:firstLine="576"/>
        <w:jc w:val="center"/>
        <w:rPr>
          <w:rFonts w:ascii="宋体" w:hAnsi="宋体" w:cs="宋体"/>
          <w:kern w:val="0"/>
          <w:sz w:val="24"/>
          <w:lang w:val="zh-CN"/>
        </w:rPr>
      </w:pPr>
      <w:r>
        <w:rPr>
          <w:rFonts w:hint="eastAsia" w:ascii="宋体" w:hAnsi="宋体" w:cs="宋体"/>
          <w:sz w:val="24"/>
        </w:rPr>
        <w:t>磋商供应商名称</w:t>
      </w:r>
      <w:r>
        <w:rPr>
          <w:rFonts w:hint="eastAsia" w:ascii="宋体" w:hAnsi="宋体" w:cs="宋体"/>
          <w:kern w:val="0"/>
          <w:sz w:val="24"/>
          <w:lang w:val="zh-CN"/>
        </w:rPr>
        <w:t xml:space="preserve">(公章)：                              </w:t>
      </w:r>
    </w:p>
    <w:p>
      <w:pPr>
        <w:adjustRightInd/>
        <w:spacing w:line="360" w:lineRule="auto"/>
        <w:rPr>
          <w:rFonts w:ascii="宋体" w:hAnsi="宋体" w:cs="宋体"/>
          <w:bCs/>
          <w:sz w:val="24"/>
          <w:szCs w:val="21"/>
        </w:rPr>
      </w:pPr>
      <w:r>
        <w:rPr>
          <w:rFonts w:hint="eastAsia" w:ascii="宋体" w:hAnsi="宋体" w:cs="宋体"/>
          <w:kern w:val="0"/>
          <w:sz w:val="24"/>
          <w:szCs w:val="21"/>
          <w:lang w:val="zh-CN"/>
        </w:rPr>
        <w:t xml:space="preserve">                               日期：  年  月  日</w:t>
      </w:r>
    </w:p>
    <w:p>
      <w:pPr>
        <w:adjustRightInd/>
        <w:spacing w:line="360" w:lineRule="auto"/>
        <w:rPr>
          <w:rFonts w:ascii="宋体" w:hAnsi="宋体" w:cs="宋体"/>
          <w:bCs/>
          <w:sz w:val="24"/>
          <w:szCs w:val="21"/>
        </w:rPr>
      </w:pPr>
    </w:p>
    <w:p>
      <w:pPr>
        <w:adjustRightInd/>
        <w:spacing w:line="360" w:lineRule="auto"/>
        <w:rPr>
          <w:rFonts w:ascii="宋体" w:hAnsi="宋体" w:cs="宋体"/>
          <w:bCs/>
          <w:sz w:val="24"/>
          <w:szCs w:val="21"/>
        </w:rPr>
      </w:pPr>
      <w:r>
        <w:rPr>
          <w:rFonts w:hint="eastAsia" w:ascii="宋体" w:hAnsi="宋体"/>
          <w:sz w:val="24"/>
          <w:szCs w:val="21"/>
        </w:rPr>
        <w:t>法定代表人</w:t>
      </w:r>
      <w:r>
        <w:rPr>
          <w:rFonts w:hint="eastAsia" w:ascii="宋体" w:hAnsi="宋体" w:cs="宋体"/>
          <w:kern w:val="0"/>
          <w:sz w:val="24"/>
          <w:szCs w:val="21"/>
        </w:rPr>
        <w:t>（负责人）</w:t>
      </w:r>
      <w:r>
        <w:rPr>
          <w:rFonts w:hint="eastAsia" w:ascii="宋体" w:hAnsi="宋体" w:cs="宋体"/>
          <w:bCs/>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pPr>
              <w:spacing w:line="360" w:lineRule="auto"/>
              <w:rPr>
                <w:rFonts w:ascii="宋体" w:hAnsi="宋体" w:cs="宋体"/>
                <w:bCs/>
                <w:sz w:val="24"/>
                <w:szCs w:val="21"/>
              </w:rPr>
            </w:pPr>
            <w:r>
              <w:rPr>
                <w:rFonts w:hint="eastAsia" w:ascii="宋体" w:hAnsi="宋体" w:cs="宋体"/>
                <w:bCs/>
                <w:sz w:val="24"/>
                <w:szCs w:val="21"/>
              </w:rPr>
              <w:t>正面：                                 反面：</w:t>
            </w:r>
          </w:p>
          <w:p>
            <w:pPr>
              <w:spacing w:line="360" w:lineRule="auto"/>
              <w:rPr>
                <w:rFonts w:ascii="宋体" w:hAnsi="宋体" w:cs="宋体"/>
                <w:bCs/>
                <w:sz w:val="24"/>
                <w:szCs w:val="21"/>
              </w:rPr>
            </w:pPr>
          </w:p>
        </w:tc>
      </w:tr>
    </w:tbl>
    <w:p>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pPr>
        <w:snapToGrid w:val="0"/>
        <w:spacing w:line="360" w:lineRule="auto"/>
        <w:ind w:firstLine="3534" w:firstLineChars="1100"/>
        <w:rPr>
          <w:rFonts w:cs="仿宋_GB2312" w:asciiTheme="minorEastAsia" w:hAnsiTheme="minorEastAsia" w:eastAsiaTheme="minorEastAsia"/>
          <w:b/>
          <w:kern w:val="0"/>
          <w:sz w:val="32"/>
          <w:szCs w:val="32"/>
          <w:lang w:val="zh-CN"/>
        </w:rPr>
      </w:pPr>
    </w:p>
    <w:p>
      <w:pPr>
        <w:snapToGrid w:val="0"/>
        <w:spacing w:line="360" w:lineRule="auto"/>
        <w:ind w:firstLine="3534" w:firstLineChars="1100"/>
        <w:rPr>
          <w:rFonts w:cs="仿宋_GB2312" w:asciiTheme="minorEastAsia" w:hAnsiTheme="minorEastAsia" w:eastAsiaTheme="minorEastAsia"/>
          <w:b/>
          <w:kern w:val="0"/>
          <w:sz w:val="32"/>
          <w:szCs w:val="32"/>
          <w:lang w:val="zh-CN"/>
        </w:rPr>
      </w:pPr>
    </w:p>
    <w:p>
      <w:pPr>
        <w:pStyle w:val="631"/>
      </w:pPr>
    </w:p>
    <w:p>
      <w:pPr>
        <w:pStyle w:val="631"/>
      </w:pPr>
    </w:p>
    <w:p>
      <w:pPr>
        <w:snapToGrid w:val="0"/>
        <w:spacing w:line="360" w:lineRule="auto"/>
        <w:ind w:firstLine="3534" w:firstLineChars="1100"/>
        <w:rPr>
          <w:rFonts w:cs="宋体" w:asciiTheme="minorEastAsia" w:hAnsiTheme="minorEastAsia" w:eastAsiaTheme="minorEastAsia"/>
          <w:b/>
          <w:kern w:val="0"/>
          <w:sz w:val="32"/>
          <w:szCs w:val="32"/>
        </w:rPr>
      </w:pPr>
      <w:r>
        <w:rPr>
          <w:rFonts w:hint="eastAsia" w:cs="仿宋_GB2312" w:asciiTheme="minorEastAsia" w:hAnsiTheme="minorEastAsia" w:eastAsiaTheme="minorEastAsia"/>
          <w:b/>
          <w:kern w:val="0"/>
          <w:sz w:val="32"/>
          <w:szCs w:val="32"/>
          <w:lang w:val="zh-CN"/>
        </w:rPr>
        <w:t>四</w:t>
      </w:r>
      <w:r>
        <w:rPr>
          <w:rFonts w:hint="eastAsia" w:cs="仿宋_GB2312" w:asciiTheme="minorEastAsia" w:hAnsiTheme="minorEastAsia" w:eastAsiaTheme="minorEastAsia"/>
          <w:b/>
          <w:sz w:val="32"/>
          <w:szCs w:val="32"/>
        </w:rPr>
        <w:t>、</w:t>
      </w:r>
      <w:r>
        <w:rPr>
          <w:rFonts w:hint="eastAsia" w:cs="宋体" w:asciiTheme="minorEastAsia" w:hAnsiTheme="minorEastAsia" w:eastAsiaTheme="minorEastAsia"/>
          <w:b/>
          <w:kern w:val="0"/>
          <w:sz w:val="32"/>
          <w:szCs w:val="32"/>
        </w:rPr>
        <w:t>分包意向协议（如果有）</w:t>
      </w:r>
    </w:p>
    <w:p>
      <w:pPr>
        <w:widowControl/>
        <w:spacing w:line="360" w:lineRule="auto"/>
        <w:ind w:firstLine="120" w:firstLineChars="5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r>
        <w:rPr>
          <w:rFonts w:hint="eastAsia" w:cs="宋体" w:asciiTheme="minorEastAsia" w:hAnsiTheme="minorEastAsia" w:eastAsiaTheme="minorEastAsia"/>
          <w:b/>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sz w:val="24"/>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若成为</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u w:val="single"/>
        </w:rPr>
        <w:t xml:space="preserve">   （采购编号）   </w:t>
      </w:r>
      <w:r>
        <w:rPr>
          <w:rFonts w:hint="eastAsia" w:cs="仿宋_GB2312" w:asciiTheme="minorEastAsia" w:hAnsiTheme="minorEastAsia" w:eastAsiaTheme="minorEastAsia"/>
          <w:sz w:val="24"/>
        </w:rPr>
        <w:t>】</w:t>
      </w:r>
      <w:r>
        <w:rPr>
          <w:rFonts w:hint="eastAsia" w:cs="宋体" w:asciiTheme="minorEastAsia" w:hAnsiTheme="minorEastAsia" w:eastAsiaTheme="minorEastAsia"/>
          <w:kern w:val="0"/>
          <w:sz w:val="24"/>
          <w:lang w:val="zh-CN"/>
        </w:rPr>
        <w:t>的成交供应商，将依法采取分包方式履行合同。</w:t>
      </w: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rPr>
        <w:t>与</w:t>
      </w:r>
      <w:r>
        <w:rPr>
          <w:rFonts w:hint="eastAsia" w:cs="宋体" w:asciiTheme="minorEastAsia" w:hAnsiTheme="minorEastAsia" w:eastAsiaTheme="minorEastAsia"/>
          <w:kern w:val="0"/>
          <w:sz w:val="24"/>
          <w:u w:val="single"/>
        </w:rPr>
        <w:t>（所有分包供应商名称）</w:t>
      </w:r>
      <w:r>
        <w:rPr>
          <w:rFonts w:hint="eastAsia" w:cs="宋体" w:asciiTheme="minorEastAsia" w:hAnsiTheme="minorEastAsia" w:eastAsiaTheme="minorEastAsia"/>
          <w:kern w:val="0"/>
          <w:sz w:val="24"/>
        </w:rPr>
        <w:t>达成分包意向协议</w:t>
      </w:r>
      <w:r>
        <w:rPr>
          <w:rFonts w:hint="eastAsia" w:cs="宋体" w:asciiTheme="minorEastAsia" w:hAnsiTheme="minorEastAsia" w:eastAsiaTheme="minorEastAsia"/>
          <w:kern w:val="0"/>
          <w:sz w:val="24"/>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一、分包标的及数量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u w:val="single"/>
        </w:rPr>
        <w:t>（供应商名称）</w:t>
      </w:r>
      <w:r>
        <w:rPr>
          <w:rFonts w:hint="eastAsia" w:cs="宋体" w:asciiTheme="minorEastAsia" w:hAnsiTheme="minorEastAsia" w:eastAsiaTheme="minorEastAsia"/>
          <w:kern w:val="0"/>
          <w:sz w:val="24"/>
          <w:lang w:val="zh-CN"/>
        </w:rPr>
        <w:t>将</w:t>
      </w:r>
      <w:r>
        <w:rPr>
          <w:rFonts w:hint="eastAsia" w:cs="宋体" w:asciiTheme="minorEastAsia" w:hAnsiTheme="minorEastAsia" w:eastAsiaTheme="minorEastAsia"/>
          <w:u w:val="single"/>
        </w:rPr>
        <w:t xml:space="preserve">  </w:t>
      </w:r>
      <w:r>
        <w:rPr>
          <w:rFonts w:cs="宋体" w:asciiTheme="minorEastAsia" w:hAnsiTheme="minorEastAsia" w:eastAsiaTheme="minorEastAsia"/>
          <w:kern w:val="0"/>
          <w:sz w:val="24"/>
          <w:u w:val="single"/>
        </w:rPr>
        <w:t xml:space="preserve"> XX工作内容   </w:t>
      </w:r>
      <w:r>
        <w:rPr>
          <w:rFonts w:hint="eastAsia" w:cs="宋体" w:asciiTheme="minorEastAsia" w:hAnsiTheme="minorEastAsia" w:eastAsiaTheme="minorEastAsia"/>
          <w:sz w:val="24"/>
        </w:rPr>
        <w:t>分包给</w:t>
      </w:r>
      <w:r>
        <w:rPr>
          <w:rFonts w:hint="eastAsia" w:cs="宋体" w:asciiTheme="minorEastAsia" w:hAnsiTheme="minorEastAsia" w:eastAsiaTheme="minorEastAsia"/>
          <w:kern w:val="0"/>
          <w:sz w:val="24"/>
          <w:u w:val="single"/>
        </w:rPr>
        <w:t>（分包供应商1名称）</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kern w:val="0"/>
          <w:sz w:val="24"/>
          <w:u w:val="single"/>
        </w:rPr>
        <w:t>（分包供应商2名称），</w:t>
      </w:r>
      <w:r>
        <w:rPr>
          <w:rFonts w:hint="eastAsia" w:cs="宋体" w:asciiTheme="minorEastAsia" w:hAnsiTheme="minorEastAsia" w:eastAsiaTheme="minorEastAsia"/>
          <w:kern w:val="0"/>
          <w:sz w:val="24"/>
          <w:lang w:val="zh-CN"/>
        </w:rPr>
        <w:t>具备承</w:t>
      </w:r>
      <w:r>
        <w:rPr>
          <w:rFonts w:hint="eastAsia" w:cs="宋体" w:asciiTheme="minorEastAsia" w:hAnsiTheme="minorEastAsia" w:eastAsiaTheme="minorEastAsia"/>
          <w:kern w:val="0"/>
          <w:sz w:val="24"/>
        </w:rPr>
        <w:t>担</w:t>
      </w:r>
      <w:r>
        <w:rPr>
          <w:rFonts w:hint="eastAsia" w:cs="宋体" w:asciiTheme="minorEastAsia" w:hAnsiTheme="minorEastAsia" w:eastAsiaTheme="minorEastAsia"/>
          <w:kern w:val="0"/>
          <w:sz w:val="24"/>
          <w:u w:val="single"/>
          <w:lang w:val="zh-CN"/>
        </w:rPr>
        <w:t>XX工作内容</w:t>
      </w:r>
      <w:r>
        <w:rPr>
          <w:rFonts w:hint="eastAsia" w:cs="宋体" w:asciiTheme="minorEastAsia" w:hAnsiTheme="minorEastAsia" w:eastAsiaTheme="minorEastAsia"/>
          <w:kern w:val="0"/>
          <w:sz w:val="24"/>
          <w:lang w:val="zh-CN"/>
        </w:rPr>
        <w:t>相应资质条件且不得再次分包；</w:t>
      </w:r>
    </w:p>
    <w:p>
      <w:pPr>
        <w:pStyle w:val="631"/>
      </w:pPr>
      <w:r>
        <w:rPr>
          <w:rFonts w:hint="eastAsia"/>
        </w:rPr>
        <w:t>……</w:t>
      </w:r>
    </w:p>
    <w:p>
      <w:pPr>
        <w:ind w:firstLine="305"/>
        <w:rPr>
          <w:rFonts w:asciiTheme="minorEastAsia" w:hAnsiTheme="minorEastAsia" w:eastAsiaTheme="minorEastAsia"/>
        </w:rPr>
      </w:pPr>
      <w:r>
        <w:rPr>
          <w:rFonts w:hint="eastAsia" w:asciiTheme="minorEastAsia" w:hAnsiTheme="minorEastAsia" w:eastAsiaTheme="minorEastAsia"/>
          <w:lang w:val="zh-CN"/>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二、分包供应商中小企业合同份额（如果有）</w:t>
      </w:r>
    </w:p>
    <w:p>
      <w:pPr>
        <w:snapToGrid w:val="0"/>
        <w:spacing w:line="360" w:lineRule="auto"/>
        <w:ind w:firstLine="576"/>
        <w:rPr>
          <w:rFonts w:cs="宋体" w:asciiTheme="minorEastAsia" w:hAnsiTheme="minorEastAsia" w:eastAsiaTheme="minorEastAsia"/>
          <w:b/>
          <w:kern w:val="0"/>
          <w:sz w:val="24"/>
          <w:lang w:val="zh-CN"/>
        </w:rPr>
      </w:pPr>
      <w:r>
        <w:rPr>
          <w:rFonts w:cs="宋体" w:asciiTheme="minorEastAsia" w:hAnsiTheme="minorEastAsia" w:eastAsiaTheme="minorEastAsia"/>
          <w:kern w:val="0"/>
          <w:sz w:val="24"/>
        </w:rPr>
        <w:t>1、</w:t>
      </w:r>
      <w:r>
        <w:rPr>
          <w:rFonts w:hint="eastAsia" w:cs="宋体" w:asciiTheme="minorEastAsia" w:hAnsiTheme="minorEastAsia" w:eastAsiaTheme="minorEastAsia"/>
          <w:kern w:val="0"/>
          <w:sz w:val="24"/>
          <w:u w:val="single"/>
        </w:rPr>
        <w:t>（分包供应商X</w:t>
      </w:r>
      <w:r>
        <w:rPr>
          <w:rFonts w:cs="宋体" w:asciiTheme="minorEastAsia" w:hAnsiTheme="minorEastAsia" w:eastAsiaTheme="minorEastAsia"/>
          <w:kern w:val="0"/>
          <w:sz w:val="24"/>
          <w:u w:val="single"/>
        </w:rPr>
        <w:t>,</w:t>
      </w:r>
      <w:r>
        <w:rPr>
          <w:rFonts w:hint="eastAsia" w:cs="宋体" w:asciiTheme="minorEastAsia" w:hAnsiTheme="minorEastAsia" w:eastAsiaTheme="minorEastAsia"/>
          <w:kern w:val="0"/>
          <w:sz w:val="24"/>
          <w:u w:val="single"/>
        </w:rPr>
        <w:t>……）提供的服务全部由小微企业承接，</w:t>
      </w:r>
      <w:r>
        <w:rPr>
          <w:rFonts w:hint="eastAsia" w:cs="宋体" w:asciiTheme="minorEastAsia" w:hAnsiTheme="minorEastAsia" w:eastAsiaTheme="minorEastAsia"/>
          <w:kern w:val="0"/>
          <w:sz w:val="24"/>
        </w:rPr>
        <w:t>其合同份额占到合同总金额</w:t>
      </w:r>
      <w:r>
        <w:rPr>
          <w:rFonts w:hint="eastAsia" w:cs="宋体" w:asciiTheme="minorEastAsia" w:hAnsiTheme="minorEastAsia" w:eastAsiaTheme="minorEastAsia"/>
          <w:kern w:val="0"/>
          <w:sz w:val="24"/>
          <w:u w:val="single"/>
        </w:rPr>
        <w:t xml:space="preserve">     </w:t>
      </w:r>
      <w:r>
        <w:rPr>
          <w:rFonts w:hint="eastAsia" w:cs="宋体" w:asciiTheme="minorEastAsia" w:hAnsiTheme="minorEastAsia" w:eastAsiaTheme="minorEastAsia"/>
          <w:kern w:val="0"/>
          <w:sz w:val="24"/>
        </w:rPr>
        <w:t>%以上</w:t>
      </w:r>
      <w:r>
        <w:rPr>
          <w:rFonts w:hint="eastAsia" w:cs="宋体" w:asciiTheme="minorEastAsia" w:hAnsiTheme="minorEastAsia" w:eastAsiaTheme="minorEastAsia"/>
        </w:rPr>
        <w:t>。</w:t>
      </w:r>
      <w:r>
        <w:rPr>
          <w:rFonts w:hint="eastAsia" w:cs="宋体" w:asciiTheme="minorEastAsia" w:hAnsiTheme="minorEastAsia" w:eastAsiaTheme="minorEastAsia"/>
          <w:b/>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kern w:val="0"/>
          <w:sz w:val="24"/>
          <w:lang w:val="zh-CN"/>
        </w:rPr>
        <w:t>对大中型企业的报价按评标标准确定的比例给予扣除</w:t>
      </w:r>
      <w:r>
        <w:rPr>
          <w:rFonts w:hint="eastAsia" w:cs="宋体" w:asciiTheme="minorEastAsia" w:hAnsiTheme="minorEastAsia" w:eastAsiaTheme="minorEastAsia"/>
          <w:b/>
          <w:kern w:val="0"/>
          <w:sz w:val="24"/>
          <w:lang w:val="zh-CN"/>
        </w:rPr>
        <w:t>。供应商</w:t>
      </w:r>
      <w:r>
        <w:rPr>
          <w:rFonts w:hint="eastAsia" w:cs="宋体" w:asciiTheme="minorEastAsia" w:hAnsiTheme="minorEastAsia" w:eastAsiaTheme="minorEastAsia"/>
          <w:b/>
          <w:sz w:val="24"/>
        </w:rPr>
        <w:t>拟享受以上价格扣除政策的，填写有关内容。</w:t>
      </w:r>
      <w:r>
        <w:rPr>
          <w:rFonts w:hint="eastAsia" w:cs="宋体" w:asciiTheme="minorEastAsia" w:hAnsiTheme="minorEastAsia" w:eastAsiaTheme="minorEastAsia"/>
          <w:b/>
          <w:kern w:val="0"/>
          <w:sz w:val="24"/>
          <w:lang w:val="zh-CN"/>
        </w:rPr>
        <w:t>）</w:t>
      </w:r>
    </w:p>
    <w:p>
      <w:pPr>
        <w:spacing w:line="360" w:lineRule="auto"/>
        <w:ind w:firstLine="480" w:firstLineChars="200"/>
        <w:rPr>
          <w:rFonts w:cs="宋体" w:asciiTheme="minorEastAsia" w:hAnsiTheme="minorEastAsia" w:eastAsiaTheme="minorEastAsia"/>
          <w:b/>
          <w:bCs/>
          <w:kern w:val="0"/>
          <w:sz w:val="24"/>
          <w:lang w:val="zh-CN"/>
        </w:rPr>
      </w:pPr>
      <w:r>
        <w:rPr>
          <w:rFonts w:hint="eastAsia" w:cs="宋体" w:asciiTheme="minorEastAsia" w:hAnsiTheme="minorEastAsia" w:eastAsiaTheme="minorEastAsia"/>
          <w:sz w:val="24"/>
        </w:rPr>
        <w:t>2、中小企业合同金额达到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%，其中小微企业合同金额达到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bCs/>
          <w:kern w:val="0"/>
          <w:sz w:val="24"/>
          <w:lang w:val="zh-CN"/>
        </w:rPr>
        <w:t>（</w:t>
      </w:r>
      <w:r>
        <w:rPr>
          <w:rFonts w:hint="eastAsia" w:cs="宋体" w:asciiTheme="minorEastAsia" w:hAnsiTheme="minorEastAsia" w:eastAsiaTheme="minorEastAsia"/>
          <w:b/>
          <w:bCs/>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kern w:val="0"/>
          <w:sz w:val="24"/>
          <w:lang w:val="zh-CN"/>
        </w:rPr>
        <w:t>分包意向协议</w:t>
      </w:r>
      <w:r>
        <w:rPr>
          <w:rFonts w:hint="eastAsia" w:cs="宋体" w:asciiTheme="minorEastAsia" w:hAnsiTheme="minorEastAsia" w:eastAsiaTheme="minorEastAsia"/>
          <w:b/>
          <w:bCs/>
          <w:sz w:val="24"/>
        </w:rPr>
        <w:t>中中小企业、小微企业合同金额应当达到的比例要求填写。</w:t>
      </w:r>
      <w:r>
        <w:rPr>
          <w:rFonts w:hint="eastAsia" w:cs="宋体" w:asciiTheme="minorEastAsia" w:hAnsiTheme="minorEastAsia" w:eastAsiaTheme="minorEastAsia"/>
          <w:b/>
          <w:bCs/>
          <w:kern w:val="0"/>
          <w:sz w:val="24"/>
          <w:lang w:val="zh-CN"/>
        </w:rPr>
        <w:t>）</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三、分包工作履行期限、地点、方式</w:t>
      </w:r>
    </w:p>
    <w:p>
      <w:pPr>
        <w:snapToGrid w:val="0"/>
        <w:spacing w:line="360" w:lineRule="auto"/>
        <w:ind w:firstLine="576"/>
        <w:rPr>
          <w:rFonts w:cs="宋体" w:asciiTheme="minorEastAsia" w:hAnsiTheme="minorEastAsia" w:eastAsiaTheme="minorEastAsia"/>
          <w:u w:val="single"/>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四、质量</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五、价款或者报酬</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left="573" w:leftChars="273"/>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六、违约责任</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七、争议解决的办法</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u w:val="single"/>
        </w:rPr>
        <w:t xml:space="preserve">                                                                                  </w:t>
      </w:r>
    </w:p>
    <w:p>
      <w:pPr>
        <w:snapToGrid w:val="0"/>
        <w:spacing w:line="360" w:lineRule="auto"/>
        <w:ind w:firstLine="576"/>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八、其他</w:t>
      </w:r>
    </w:p>
    <w:p>
      <w:pPr>
        <w:snapToGrid w:val="0"/>
        <w:spacing w:line="360" w:lineRule="auto"/>
        <w:ind w:left="5520" w:hanging="5520" w:hangingChars="2300"/>
        <w:rPr>
          <w:rFonts w:cs="宋体" w:asciiTheme="minorEastAsia" w:hAnsiTheme="minorEastAsia" w:eastAsiaTheme="minorEastAsia"/>
          <w:kern w:val="0"/>
          <w:sz w:val="24"/>
          <w:lang w:val="zh-CN"/>
        </w:rPr>
      </w:pPr>
      <w:r>
        <w:rPr>
          <w:rFonts w:hint="eastAsia" w:cs="宋体" w:asciiTheme="minorEastAsia" w:hAnsiTheme="minorEastAsia" w:eastAsiaTheme="minorEastAsia"/>
          <w:sz w:val="24"/>
        </w:rPr>
        <w:t>中小企业合同金额达到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%，小微企业合同金额达到</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w:t>
      </w:r>
      <w:r>
        <w:rPr>
          <w:rFonts w:hint="eastAsia" w:cs="宋体" w:asciiTheme="minorEastAsia" w:hAnsiTheme="minorEastAsia" w:eastAsiaTheme="minorEastAsia"/>
          <w:kern w:val="0"/>
          <w:sz w:val="24"/>
          <w:lang w:val="zh-CN"/>
        </w:rPr>
        <w:t xml:space="preserve">  。                                           </w:t>
      </w:r>
    </w:p>
    <w:p>
      <w:pPr>
        <w:snapToGrid w:val="0"/>
        <w:spacing w:line="360" w:lineRule="auto"/>
        <w:ind w:left="4830" w:leftChars="2300" w:firstLine="720" w:firstLineChars="300"/>
        <w:rPr>
          <w:rFonts w:cs="宋体" w:asciiTheme="minorEastAsia" w:hAnsiTheme="minorEastAsia" w:eastAsiaTheme="minorEastAsia"/>
          <w:kern w:val="0"/>
          <w:sz w:val="24"/>
          <w:lang w:val="zh-CN"/>
        </w:rPr>
      </w:pPr>
    </w:p>
    <w:p>
      <w:pPr>
        <w:snapToGrid w:val="0"/>
        <w:spacing w:line="360" w:lineRule="auto"/>
        <w:ind w:left="4830" w:leftChars="2300" w:firstLine="720" w:firstLineChars="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磋商供应商名称(公章)：</w:t>
      </w:r>
    </w:p>
    <w:p>
      <w:pPr>
        <w:snapToGrid w:val="0"/>
        <w:spacing w:line="360" w:lineRule="auto"/>
        <w:jc w:val="right"/>
        <w:rPr>
          <w:rStyle w:val="630"/>
        </w:rPr>
      </w:pPr>
      <w:r>
        <w:rPr>
          <w:rStyle w:val="630"/>
          <w:rFonts w:hint="eastAsia"/>
        </w:rPr>
        <w:t>法定代表人（负责人） (签名)：</w:t>
      </w:r>
    </w:p>
    <w:p>
      <w:pPr>
        <w:snapToGrid w:val="0"/>
        <w:spacing w:line="360" w:lineRule="auto"/>
        <w:ind w:right="480" w:firstLine="5520" w:firstLineChars="2300"/>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分包供应商名称(公章)：</w:t>
      </w:r>
    </w:p>
    <w:p>
      <w:pPr>
        <w:snapToGrid w:val="0"/>
        <w:spacing w:line="360" w:lineRule="auto"/>
        <w:jc w:val="right"/>
        <w:rPr>
          <w:rFonts w:cs="宋体" w:asciiTheme="minorEastAsia" w:hAnsiTheme="minorEastAsia" w:eastAsiaTheme="minorEastAsia"/>
          <w:kern w:val="0"/>
          <w:sz w:val="24"/>
          <w:lang w:val="zh-CN"/>
        </w:rPr>
      </w:pPr>
      <w:r>
        <w:rPr>
          <w:rStyle w:val="630"/>
          <w:rFonts w:hint="eastAsia"/>
        </w:rPr>
        <w:t>法定代表人（负责人） (签名)：</w:t>
      </w:r>
    </w:p>
    <w:p>
      <w:pPr>
        <w:snapToGrid w:val="0"/>
        <w:spacing w:line="360" w:lineRule="auto"/>
        <w:ind w:firstLine="5760" w:firstLineChars="2400"/>
        <w:rPr>
          <w:rFonts w:cs="宋体" w:asciiTheme="minorEastAsia" w:hAnsiTheme="minorEastAsia" w:eastAsiaTheme="minorEastAsia"/>
        </w:rPr>
      </w:pPr>
      <w:r>
        <w:rPr>
          <w:rFonts w:hint="eastAsia" w:cs="宋体" w:asciiTheme="minorEastAsia" w:hAnsiTheme="minorEastAsia" w:eastAsiaTheme="minorEastAsia"/>
          <w:kern w:val="0"/>
          <w:sz w:val="24"/>
          <w:lang w:val="zh-CN"/>
        </w:rPr>
        <w:t>……</w:t>
      </w:r>
    </w:p>
    <w:p>
      <w:pPr>
        <w:spacing w:line="360" w:lineRule="auto"/>
        <w:jc w:val="center"/>
        <w:rPr>
          <w:rFonts w:cs="宋体" w:asciiTheme="minorEastAsia" w:hAnsiTheme="minorEastAsia" w:eastAsiaTheme="minorEastAsia"/>
          <w:kern w:val="0"/>
          <w:sz w:val="24"/>
          <w:lang w:val="zh-CN"/>
        </w:rPr>
      </w:pPr>
      <w:r>
        <w:rPr>
          <w:rFonts w:hint="eastAsia" w:cs="宋体" w:asciiTheme="minorEastAsia" w:hAnsiTheme="minorEastAsia" w:eastAsiaTheme="minorEastAsia"/>
          <w:kern w:val="0"/>
          <w:sz w:val="24"/>
          <w:lang w:val="zh-CN"/>
        </w:rPr>
        <w:t xml:space="preserve">                                        日期：  年  月   日</w:t>
      </w:r>
    </w:p>
    <w:p>
      <w:pPr>
        <w:widowControl/>
        <w:adjustRightInd/>
        <w:jc w:val="left"/>
        <w:rPr>
          <w:rFonts w:cs="仿宋_GB2312" w:asciiTheme="minorEastAsia" w:hAnsiTheme="minorEastAsia" w:eastAsiaTheme="minorEastAsia"/>
          <w:b/>
          <w:kern w:val="0"/>
          <w:sz w:val="32"/>
          <w:szCs w:val="32"/>
          <w:lang w:val="zh-CN"/>
        </w:rPr>
      </w:pPr>
      <w:r>
        <w:rPr>
          <w:rFonts w:cs="仿宋_GB2312" w:asciiTheme="minorEastAsia" w:hAnsiTheme="minorEastAsia" w:eastAsiaTheme="minorEastAsia"/>
          <w:b/>
          <w:kern w:val="0"/>
          <w:sz w:val="32"/>
          <w:szCs w:val="32"/>
          <w:lang w:val="zh-CN"/>
        </w:rPr>
        <w:br w:type="page"/>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kern w:val="0"/>
          <w:sz w:val="32"/>
          <w:szCs w:val="32"/>
          <w:lang w:val="zh-CN"/>
        </w:rPr>
        <w:t>五</w:t>
      </w:r>
      <w:r>
        <w:rPr>
          <w:rFonts w:hint="eastAsia" w:cs="仿宋_GB2312" w:asciiTheme="minorEastAsia" w:hAnsiTheme="minorEastAsia" w:eastAsiaTheme="minorEastAsia"/>
          <w:b/>
          <w:sz w:val="32"/>
          <w:szCs w:val="32"/>
        </w:rPr>
        <w:t>、所有资信文件（复印件）</w:t>
      </w: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b/>
          <w:sz w:val="30"/>
          <w:szCs w:val="30"/>
        </w:rPr>
      </w:pPr>
    </w:p>
    <w:p>
      <w:pPr>
        <w:snapToGrid w:val="0"/>
        <w:spacing w:line="360" w:lineRule="auto"/>
        <w:ind w:firstLine="5160" w:firstLineChars="215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p>
    <w:p>
      <w:pPr>
        <w:snapToGrid w:val="0"/>
        <w:spacing w:line="360" w:lineRule="auto"/>
        <w:ind w:firstLine="5160" w:firstLineChars="215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 xml:space="preserve">：   年  </w:t>
      </w:r>
      <w:r>
        <w:rPr>
          <w:rFonts w:hint="eastAsia" w:cs="仿宋_GB2312" w:asciiTheme="minorEastAsia" w:hAnsiTheme="minorEastAsia" w:eastAsiaTheme="minorEastAsia"/>
          <w:kern w:val="0"/>
          <w:sz w:val="24"/>
          <w:lang w:val="zh-CN"/>
        </w:rPr>
        <w:t>月</w:t>
      </w: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日</w:t>
      </w:r>
    </w:p>
    <w:p>
      <w:pPr>
        <w:spacing w:line="360" w:lineRule="auto"/>
        <w:jc w:val="center"/>
        <w:rPr>
          <w:rFonts w:cs="仿宋_GB2312" w:asciiTheme="minorEastAsia" w:hAnsiTheme="minorEastAsia" w:eastAsiaTheme="minorEastAsia"/>
          <w:b/>
          <w:kern w:val="0"/>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kern w:val="0"/>
          <w:sz w:val="32"/>
          <w:szCs w:val="32"/>
        </w:rPr>
        <w:t>六</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主要业绩证明</w:t>
      </w:r>
    </w:p>
    <w:p>
      <w:pPr>
        <w:autoSpaceDE w:val="0"/>
        <w:autoSpaceDN w:val="0"/>
        <w:spacing w:line="360" w:lineRule="auto"/>
        <w:ind w:firstLine="120"/>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投资</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所在页码</w:t>
            </w:r>
          </w:p>
        </w:tc>
      </w:tr>
      <w:tr>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933"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927" w:hRule="atLeast"/>
        </w:trPr>
        <w:tc>
          <w:tcPr>
            <w:tcW w:w="18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51"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35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43"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15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5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1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b/>
          <w:sz w:val="24"/>
        </w:rPr>
        <w:t>注：供应商可按上述的格式自行编制，须随表提交相应的合同复印件和用户单位验收证明并注明所在文件页码。</w:t>
      </w:r>
    </w:p>
    <w:p>
      <w:pPr>
        <w:autoSpaceDE w:val="0"/>
        <w:autoSpaceDN w:val="0"/>
        <w:spacing w:line="360" w:lineRule="auto"/>
        <w:rPr>
          <w:rFonts w:cs="仿宋_GB2312" w:asciiTheme="minorEastAsia" w:hAnsiTheme="minorEastAsia" w:eastAsiaTheme="minorEastAsia"/>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5280" w:firstLineChars="22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七、关于</w:t>
      </w:r>
      <w:r>
        <w:rPr>
          <w:rFonts w:hint="eastAsia" w:cs="仿宋_GB2312" w:asciiTheme="minorEastAsia" w:hAnsiTheme="minorEastAsia" w:eastAsiaTheme="minorEastAsia"/>
          <w:b/>
          <w:kern w:val="0"/>
          <w:sz w:val="32"/>
          <w:szCs w:val="32"/>
          <w:lang w:val="zh-CN"/>
        </w:rPr>
        <w:t>对磋商文件中有关条款的拒绝声明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w:t>
      </w:r>
      <w:r>
        <w:rPr>
          <w:rFonts w:hint="eastAsia" w:cs="仿宋_GB2312" w:asciiTheme="minorEastAsia" w:hAnsiTheme="minorEastAsia" w:eastAsiaTheme="minorEastAsia"/>
          <w:kern w:val="0"/>
          <w:sz w:val="24"/>
          <w:lang w:val="zh-CN"/>
        </w:rPr>
        <w:t>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八、认为需要的</w:t>
      </w:r>
      <w:r>
        <w:rPr>
          <w:rFonts w:hint="eastAsia" w:cs="仿宋_GB2312" w:asciiTheme="minorEastAsia" w:hAnsiTheme="minorEastAsia" w:eastAsiaTheme="minorEastAsia"/>
          <w:b/>
          <w:kern w:val="0"/>
          <w:sz w:val="32"/>
          <w:szCs w:val="32"/>
          <w:lang w:val="zh-CN"/>
        </w:rPr>
        <w:t>其他商务文件或说明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rPr>
          <w:rFonts w:cs="仿宋_GB2312" w:asciiTheme="minorEastAsia" w:hAnsiTheme="minorEastAsia" w:eastAsiaTheme="minorEastAsia"/>
          <w:b/>
          <w:bCs/>
          <w:kern w:val="0"/>
          <w:sz w:val="24"/>
        </w:rPr>
      </w:pPr>
    </w:p>
    <w:p>
      <w:pPr>
        <w:widowControl/>
        <w:adjustRightInd/>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rPr>
        <w:br w:type="page"/>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九、技术解决方案</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 xml:space="preserve">      磋商供应商名称(公章)：</w:t>
      </w:r>
    </w:p>
    <w:p>
      <w:pPr>
        <w:spacing w:line="360" w:lineRule="auto"/>
        <w:jc w:val="center"/>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rPr>
        <w:t xml:space="preserve">                       法定代表人（负责人）或委托代理人(签名)：                          </w:t>
      </w: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 xml:space="preserve">       </w:t>
      </w:r>
    </w:p>
    <w:p>
      <w:pPr>
        <w:snapToGrid w:val="0"/>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序号</w:t>
            </w:r>
          </w:p>
        </w:tc>
        <w:tc>
          <w:tcPr>
            <w:tcW w:w="1531"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设备名称</w:t>
            </w:r>
          </w:p>
        </w:tc>
        <w:tc>
          <w:tcPr>
            <w:tcW w:w="216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响应品牌及型号</w:t>
            </w:r>
          </w:p>
        </w:tc>
        <w:tc>
          <w:tcPr>
            <w:tcW w:w="234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规格配置详细说明</w:t>
            </w:r>
          </w:p>
        </w:tc>
        <w:tc>
          <w:tcPr>
            <w:tcW w:w="1080"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数量</w:t>
            </w:r>
          </w:p>
        </w:tc>
        <w:tc>
          <w:tcPr>
            <w:tcW w:w="1332" w:type="dxa"/>
            <w:vAlign w:val="center"/>
          </w:tcPr>
          <w:p>
            <w:pPr>
              <w:spacing w:line="360" w:lineRule="auto"/>
              <w:jc w:val="center"/>
              <w:rPr>
                <w:rFonts w:cs="仿宋_GB2312" w:asciiTheme="minorEastAsia" w:hAnsiTheme="minorEastAsia" w:eastAsiaTheme="minorEastAsia"/>
                <w:b/>
                <w:sz w:val="24"/>
              </w:rPr>
            </w:pPr>
            <w:r>
              <w:rPr>
                <w:rFonts w:hint="eastAsia" w:cs="仿宋_GB2312" w:asciiTheme="minorEastAsia" w:hAnsiTheme="minorEastAsia" w:eastAsiaTheme="minor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1531" w:type="dxa"/>
            <w:vAlign w:val="center"/>
          </w:tcPr>
          <w:p>
            <w:pPr>
              <w:snapToGrid w:val="0"/>
              <w:spacing w:line="360" w:lineRule="auto"/>
              <w:jc w:val="center"/>
              <w:rPr>
                <w:rFonts w:cs="仿宋_GB2312" w:asciiTheme="minorEastAsia" w:hAnsiTheme="minorEastAsia" w:eastAsiaTheme="minorEastAsia"/>
                <w:sz w:val="24"/>
              </w:rPr>
            </w:pPr>
          </w:p>
        </w:tc>
        <w:tc>
          <w:tcPr>
            <w:tcW w:w="2160" w:type="dxa"/>
            <w:vAlign w:val="center"/>
          </w:tcPr>
          <w:p>
            <w:pPr>
              <w:snapToGrid w:val="0"/>
              <w:spacing w:line="360" w:lineRule="auto"/>
              <w:jc w:val="center"/>
              <w:rPr>
                <w:rFonts w:cs="仿宋_GB2312" w:asciiTheme="minorEastAsia" w:hAnsiTheme="minorEastAsia" w:eastAsiaTheme="minorEastAsia"/>
                <w:sz w:val="24"/>
              </w:rPr>
            </w:pPr>
          </w:p>
        </w:tc>
        <w:tc>
          <w:tcPr>
            <w:tcW w:w="2340" w:type="dxa"/>
            <w:vAlign w:val="center"/>
          </w:tcPr>
          <w:p>
            <w:pPr>
              <w:spacing w:line="360" w:lineRule="auto"/>
              <w:jc w:val="center"/>
              <w:rPr>
                <w:rFonts w:cs="仿宋_GB2312" w:asciiTheme="minorEastAsia" w:hAnsiTheme="minorEastAsia" w:eastAsiaTheme="minorEastAsia"/>
                <w:sz w:val="24"/>
              </w:rPr>
            </w:pPr>
          </w:p>
        </w:tc>
        <w:tc>
          <w:tcPr>
            <w:tcW w:w="1080" w:type="dxa"/>
            <w:vAlign w:val="center"/>
          </w:tcPr>
          <w:p>
            <w:pPr>
              <w:spacing w:line="360" w:lineRule="auto"/>
              <w:jc w:val="center"/>
              <w:rPr>
                <w:rFonts w:cs="仿宋_GB2312" w:asciiTheme="minorEastAsia" w:hAnsiTheme="minorEastAsia" w:eastAsiaTheme="minorEastAsia"/>
                <w:sz w:val="24"/>
              </w:rPr>
            </w:pPr>
          </w:p>
        </w:tc>
        <w:tc>
          <w:tcPr>
            <w:tcW w:w="1332" w:type="dxa"/>
            <w:vAlign w:val="center"/>
          </w:tcPr>
          <w:p>
            <w:pPr>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kern w:val="0"/>
          <w:sz w:val="28"/>
          <w:szCs w:val="28"/>
        </w:rPr>
      </w:pPr>
      <w:r>
        <w:rPr>
          <w:rFonts w:hint="eastAsia" w:cs="仿宋_GB2312" w:asciiTheme="minorEastAsia" w:hAnsiTheme="minorEastAsia" w:eastAsiaTheme="minorEastAsia"/>
          <w:b/>
          <w:kern w:val="0"/>
          <w:sz w:val="28"/>
          <w:szCs w:val="28"/>
        </w:rPr>
        <w:t>注：</w:t>
      </w:r>
      <w:r>
        <w:rPr>
          <w:rFonts w:hint="eastAsia" w:cs="仿宋_GB2312" w:asciiTheme="minorEastAsia" w:hAnsiTheme="minorEastAsia" w:eastAsiaTheme="minorEastAsia"/>
          <w:b/>
          <w:sz w:val="28"/>
          <w:szCs w:val="28"/>
        </w:rPr>
        <w:t>如果本项目涉及硬件设备采购，须在响应文件中提供此配置清单。</w:t>
      </w: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left"/>
        <w:rPr>
          <w:rFonts w:asciiTheme="minorEastAsia" w:hAnsiTheme="minorEastAsia" w:eastAsiaTheme="minorEastAsia"/>
          <w:b/>
          <w:spacing w:val="6"/>
          <w:sz w:val="32"/>
          <w:szCs w:val="32"/>
        </w:rPr>
      </w:pPr>
    </w:p>
    <w:p>
      <w:pPr>
        <w:spacing w:line="360" w:lineRule="auto"/>
        <w:ind w:firstLine="1333" w:firstLineChars="4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节能产品认证证书</w:t>
      </w:r>
    </w:p>
    <w:p>
      <w:pPr>
        <w:spacing w:line="360" w:lineRule="auto"/>
        <w:ind w:firstLine="1333" w:firstLineChars="400"/>
        <w:jc w:val="center"/>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bCs/>
          <w:sz w:val="24"/>
        </w:rPr>
      </w:pPr>
    </w:p>
    <w:p>
      <w:pPr>
        <w:spacing w:line="360" w:lineRule="auto"/>
        <w:ind w:firstLine="1000" w:firstLineChars="300"/>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环境标志产品认证证书</w:t>
      </w:r>
    </w:p>
    <w:p>
      <w:pPr>
        <w:autoSpaceDE w:val="0"/>
        <w:autoSpaceDN w:val="0"/>
        <w:spacing w:line="360" w:lineRule="auto"/>
        <w:rPr>
          <w:rFonts w:cs="仿宋_GB2312" w:asciiTheme="minorEastAsia" w:hAnsiTheme="minorEastAsia" w:eastAsiaTheme="minorEastAsia"/>
          <w:b/>
          <w:kern w:val="0"/>
          <w:sz w:val="28"/>
          <w:szCs w:val="28"/>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24"/>
          <w:lang w:val="zh-CN"/>
        </w:rPr>
      </w:pPr>
    </w:p>
    <w:p>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kern w:val="0"/>
          <w:sz w:val="32"/>
          <w:szCs w:val="32"/>
          <w:lang w:val="zh-CN"/>
        </w:rPr>
      </w:pPr>
      <w:r>
        <w:rPr>
          <w:rFonts w:hint="eastAsia" w:cs="仿宋_GB2312" w:asciiTheme="minorEastAsia" w:hAnsiTheme="minorEastAsia" w:eastAsiaTheme="minorEastAsia"/>
          <w:b/>
          <w:bCs/>
          <w:kern w:val="0"/>
          <w:sz w:val="32"/>
          <w:szCs w:val="32"/>
          <w:lang w:val="zh-CN"/>
        </w:rPr>
        <w:t>十、组织实施方案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（由供应商根据采购需求及磋商文件要求编制）</w:t>
      </w:r>
    </w:p>
    <w:p>
      <w:pPr>
        <w:tabs>
          <w:tab w:val="left" w:pos="2790"/>
          <w:tab w:val="left" w:pos="4230"/>
        </w:tabs>
        <w:autoSpaceDE w:val="0"/>
        <w:autoSpaceDN w:val="0"/>
        <w:spacing w:line="360" w:lineRule="auto"/>
        <w:ind w:right="1400"/>
        <w:rPr>
          <w:rFonts w:cs="仿宋_GB2312" w:asciiTheme="minorEastAsia" w:hAnsiTheme="minorEastAsia" w:eastAsiaTheme="minorEastAsia"/>
          <w:b/>
          <w:bCs/>
          <w:kern w:val="0"/>
          <w:sz w:val="24"/>
          <w:lang w:val="zh-CN"/>
        </w:rPr>
      </w:pPr>
      <w:r>
        <w:rPr>
          <w:rFonts w:hint="eastAsia" w:cs="仿宋_GB2312" w:asciiTheme="minorEastAsia" w:hAnsiTheme="minorEastAsia" w:eastAsiaTheme="minorEastAsia"/>
          <w:b/>
          <w:bCs/>
          <w:kern w:val="0"/>
          <w:sz w:val="24"/>
          <w:lang w:val="zh-CN"/>
        </w:rPr>
        <w:t>附表:项目实施进度计划表</w:t>
      </w:r>
      <w:r>
        <w:rPr>
          <w:rFonts w:hint="eastAsia" w:cs="仿宋_GB2312" w:asciiTheme="minorEastAsia" w:hAnsiTheme="minorEastAsia" w:eastAsiaTheme="minorEastAsia"/>
          <w:b/>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mc:AlternateContent>
                <mc:Choice Requires="wpg">
                  <w:drawing>
                    <wp:anchor distT="0" distB="0" distL="114300" distR="114300" simplePos="0" relativeHeight="251682816"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82816;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5d2UqAc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PXL&#10;XJ7YAAAACAEAAA8AAAAAAAAAAQAgAAAAIgAAAGRycy9kb3ducmV2LnhtbFBLAQIUABQAAAAIAIdO&#10;4kDl3ZSoBwMAAEMLAAAOAAAAAAAAAAEAIAAAACcBAABkcnMvZTJvRG9jLnhtbFBLBQYAAAAABgAG&#10;AFkBAACgBg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pPr>
                              <w:r>
                                <w:rPr>
                                  <w:rFonts w:hint="eastAsia"/>
                                </w:rPr>
                                <w:t>日</w:t>
                              </w:r>
                            </w:p>
                          </w:txbxContent>
                        </v:textbox>
                      </v:shape>
                    </v:group>
                  </w:pict>
                </mc:Fallback>
              </mc:AlternateConten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内容</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2</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3</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4</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5</w:t>
            </w:r>
          </w:p>
        </w:tc>
        <w:tc>
          <w:tcPr>
            <w:tcW w:w="552"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6</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7</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8</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9</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10</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11</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12</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13</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14</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15</w:t>
            </w:r>
          </w:p>
        </w:tc>
        <w:tc>
          <w:tcPr>
            <w:tcW w:w="553" w:type="dxa"/>
            <w:vAlign w:val="center"/>
          </w:tcPr>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2"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c>
          <w:tcPr>
            <w:tcW w:w="553" w:type="dxa"/>
          </w:tcPr>
          <w:p>
            <w:pPr>
              <w:spacing w:line="360" w:lineRule="auto"/>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注：供应商可按上述时间表的格式自行编制切合实际的具体时间表。</w:t>
      </w:r>
    </w:p>
    <w:p>
      <w:pPr>
        <w:autoSpaceDE w:val="0"/>
        <w:autoSpaceDN w:val="0"/>
        <w:spacing w:line="360" w:lineRule="auto"/>
        <w:ind w:firstLine="4560" w:firstLineChars="1900"/>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十一、售后服务方案</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w:t>
      </w:r>
      <w:r>
        <w:rPr>
          <w:rFonts w:hint="eastAsia" w:cs="仿宋_GB2312" w:asciiTheme="minorEastAsia" w:hAnsiTheme="minorEastAsia" w:eastAsiaTheme="minorEastAsia"/>
          <w:kern w:val="0"/>
          <w:sz w:val="24"/>
        </w:rPr>
        <w:t>供应商</w:t>
      </w:r>
      <w:r>
        <w:rPr>
          <w:rFonts w:hint="eastAsia" w:cs="仿宋_GB2312" w:asciiTheme="minorEastAsia" w:hAnsiTheme="minorEastAsia" w:eastAsiaTheme="minorEastAsia"/>
          <w:sz w:val="24"/>
        </w:rPr>
        <w:t>根据采购需求及磋商文件要求编制）</w:t>
      </w:r>
    </w:p>
    <w:p>
      <w:pPr>
        <w:autoSpaceDE w:val="0"/>
        <w:autoSpaceDN w:val="0"/>
        <w:spacing w:line="360" w:lineRule="auto"/>
        <w:rPr>
          <w:rFonts w:cs="仿宋_GB2312" w:asciiTheme="minorEastAsia" w:hAnsiTheme="minorEastAsia" w:eastAsiaTheme="minorEastAsia"/>
          <w:kern w:val="0"/>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32"/>
          <w:szCs w:val="32"/>
        </w:rPr>
      </w:pPr>
      <w:r>
        <w:rPr>
          <w:rFonts w:hint="eastAsia" w:cs="仿宋_GB2312" w:asciiTheme="minorEastAsia" w:hAnsiTheme="minorEastAsia" w:eastAsiaTheme="minorEastAsia"/>
          <w:b/>
          <w:bCs/>
          <w:sz w:val="32"/>
          <w:szCs w:val="32"/>
        </w:rPr>
        <w:t>十二、项目小组人员名单</w:t>
      </w:r>
    </w:p>
    <w:p>
      <w:pPr>
        <w:spacing w:line="360" w:lineRule="auto"/>
        <w:jc w:val="center"/>
        <w:rPr>
          <w:rFonts w:cs="仿宋_GB2312" w:asciiTheme="minorEastAsia" w:hAnsiTheme="minorEastAsia" w:eastAsiaTheme="minorEastAsia"/>
          <w:b/>
          <w:bCs/>
          <w:sz w:val="24"/>
        </w:rPr>
      </w:pPr>
      <w:r>
        <w:rPr>
          <w:rFonts w:hint="eastAsia" w:cs="仿宋_GB2312" w:asciiTheme="minorEastAsia" w:hAnsiTheme="minorEastAsia" w:eastAsiaTheme="minorEastAsia"/>
          <w:sz w:val="24"/>
        </w:rPr>
        <w:t>（由供应商根据采购需求及磋商文件要求编制）</w:t>
      </w:r>
    </w:p>
    <w:p>
      <w:pPr>
        <w:keepNext/>
        <w:autoSpaceDE w:val="0"/>
        <w:autoSpaceDN w:val="0"/>
        <w:spacing w:line="360" w:lineRule="auto"/>
        <w:ind w:firstLine="477"/>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响应截止时间近3年业绩及承担的主要工作情况，曾担任项目经理的项目应列明细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r>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pPr>
              <w:autoSpaceDE w:val="0"/>
              <w:autoSpaceDN w:val="0"/>
              <w:spacing w:line="360" w:lineRule="auto"/>
              <w:jc w:val="center"/>
              <w:rPr>
                <w:rFonts w:cs="仿宋_GB2312" w:asciiTheme="minorEastAsia" w:hAnsiTheme="minorEastAsia" w:eastAsiaTheme="minorEastAsia"/>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p>
        </w:tc>
      </w:tr>
    </w:tbl>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附表B:本项目的项目小组人员情况表</w:t>
      </w:r>
      <w:r>
        <w:rPr>
          <w:rFonts w:hint="eastAsia" w:cs="仿宋_GB2312" w:asciiTheme="minorEastAsia" w:hAnsiTheme="minorEastAsia" w:eastAsiaTheme="minorEastAsia"/>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c>
          <w:tcPr>
            <w:tcW w:w="42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学历</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专业</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职称</w:t>
            </w:r>
          </w:p>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r>
        <w:trPr>
          <w:trHeight w:val="339" w:hRule="atLeast"/>
        </w:trPr>
        <w:tc>
          <w:tcPr>
            <w:tcW w:w="42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jc w:val="center"/>
              <w:rPr>
                <w:rFonts w:cs="仿宋_GB2312" w:asciiTheme="minorEastAsia" w:hAnsiTheme="minorEastAsia" w:eastAsiaTheme="minorEastAsia"/>
                <w:sz w:val="24"/>
              </w:rPr>
            </w:pPr>
          </w:p>
        </w:tc>
        <w:tc>
          <w:tcPr>
            <w:tcW w:w="787"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412"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586"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35"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90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c>
          <w:tcPr>
            <w:tcW w:w="1470" w:type="dxa"/>
            <w:tcBorders>
              <w:top w:val="single" w:color="auto" w:sz="6" w:space="0"/>
              <w:left w:val="single" w:color="auto" w:sz="6" w:space="0"/>
              <w:bottom w:val="single" w:color="auto" w:sz="6" w:space="0"/>
              <w:right w:val="single" w:color="auto" w:sz="6" w:space="0"/>
            </w:tcBorders>
          </w:tcPr>
          <w:p>
            <w:pPr>
              <w:autoSpaceDE w:val="0"/>
              <w:autoSpaceDN w:val="0"/>
              <w:spacing w:line="360" w:lineRule="auto"/>
              <w:rPr>
                <w:rFonts w:cs="仿宋_GB2312" w:asciiTheme="minorEastAsia" w:hAnsiTheme="minorEastAsia" w:eastAsiaTheme="minorEastAsia"/>
                <w:sz w:val="24"/>
              </w:rPr>
            </w:pPr>
          </w:p>
        </w:tc>
      </w:tr>
    </w:tbl>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注：供应商可按上述的格式自行编制，须随表提交相应的证书复印件并注明所在响应文件页码。</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b/>
          <w:sz w:val="24"/>
        </w:rPr>
        <w:t>附表C:本项目的项目经理和小组人员交纳社保记录情况表</w:t>
      </w:r>
      <w:r>
        <w:rPr>
          <w:rFonts w:hint="eastAsia" w:cs="仿宋_GB2312" w:asciiTheme="minorEastAsia" w:hAnsiTheme="minorEastAsia" w:eastAsiaTheme="minorEastAsia"/>
          <w:sz w:val="24"/>
        </w:rPr>
        <w:t>（以社保局缴纳凭证作附件）</w:t>
      </w: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24"/>
        </w:rPr>
        <w:br w:type="page"/>
      </w:r>
      <w:r>
        <w:rPr>
          <w:rFonts w:hint="eastAsia" w:cs="仿宋_GB2312" w:asciiTheme="minorEastAsia" w:hAnsiTheme="minorEastAsia" w:eastAsiaTheme="minorEastAsia"/>
          <w:b/>
          <w:kern w:val="0"/>
          <w:sz w:val="32"/>
          <w:szCs w:val="32"/>
          <w:lang w:val="zh-CN"/>
        </w:rPr>
        <w:t>十三</w:t>
      </w:r>
      <w:r>
        <w:rPr>
          <w:rFonts w:hint="eastAsia" w:cs="仿宋_GB2312" w:asciiTheme="minorEastAsia" w:hAnsiTheme="minorEastAsia" w:eastAsiaTheme="minorEastAsia"/>
          <w:b/>
          <w:bCs/>
          <w:sz w:val="32"/>
          <w:szCs w:val="32"/>
        </w:rPr>
        <w:t>、</w:t>
      </w:r>
      <w:r>
        <w:rPr>
          <w:rFonts w:hint="eastAsia" w:cs="仿宋_GB2312" w:asciiTheme="minorEastAsia" w:hAnsiTheme="minorEastAsia" w:eastAsiaTheme="minorEastAsia"/>
          <w:b/>
          <w:kern w:val="0"/>
          <w:sz w:val="32"/>
          <w:szCs w:val="32"/>
          <w:lang w:val="zh-CN"/>
        </w:rPr>
        <w:t>优惠条件及特殊承诺</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jc w:val="center"/>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b/>
          <w:bCs/>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十四、</w:t>
      </w:r>
      <w:r>
        <w:rPr>
          <w:rFonts w:hint="eastAsia" w:cs="仿宋_GB2312" w:asciiTheme="minorEastAsia" w:hAnsiTheme="minorEastAsia" w:eastAsiaTheme="minorEastAsia"/>
          <w:b/>
          <w:kern w:val="0"/>
          <w:sz w:val="32"/>
          <w:szCs w:val="32"/>
          <w:lang w:val="zh-CN"/>
        </w:rPr>
        <w:t>培训计划</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keepNext/>
        <w:autoSpaceDE w:val="0"/>
        <w:autoSpaceDN w:val="0"/>
        <w:spacing w:line="360" w:lineRule="auto"/>
        <w:ind w:firstLine="477"/>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rPr>
          <w:trHeight w:val="1013"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课程费用</w:t>
            </w:r>
          </w:p>
        </w:tc>
      </w:tr>
      <w:tr>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sz w:val="24"/>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nil"/>
              <w:right w:val="nil"/>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nil"/>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r>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sz w:val="24"/>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sz w:val="24"/>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sz w:val="24"/>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autoSpaceDE w:val="0"/>
              <w:autoSpaceDN w:val="0"/>
              <w:spacing w:line="360" w:lineRule="auto"/>
              <w:rPr>
                <w:rFonts w:cs="仿宋_GB2312" w:asciiTheme="minorEastAsia" w:hAnsiTheme="minorEastAsia" w:eastAsiaTheme="minorEastAsia"/>
                <w:sz w:val="24"/>
              </w:rPr>
            </w:pPr>
          </w:p>
        </w:tc>
        <w:tc>
          <w:tcPr>
            <w:tcW w:w="1620" w:type="dxa"/>
            <w:tcBorders>
              <w:top w:val="single" w:color="auto" w:sz="6" w:space="0"/>
              <w:left w:val="single" w:color="auto" w:sz="6" w:space="0"/>
              <w:bottom w:val="single" w:color="auto" w:sz="6" w:space="0"/>
              <w:right w:val="single" w:color="auto" w:sz="6" w:space="0"/>
            </w:tcBorders>
          </w:tcPr>
          <w:p>
            <w:pPr>
              <w:suppressAutoHyphens/>
              <w:autoSpaceDE w:val="0"/>
              <w:autoSpaceDN w:val="0"/>
              <w:spacing w:line="360" w:lineRule="auto"/>
              <w:rPr>
                <w:rFonts w:cs="仿宋_GB2312" w:asciiTheme="minorEastAsia" w:hAnsiTheme="minorEastAsia" w:eastAsiaTheme="minorEastAsia"/>
                <w:sz w:val="24"/>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注解:A</w:t>
      </w:r>
      <w:r>
        <w:rPr>
          <w:rFonts w:hint="eastAsia" w:cs="仿宋_GB2312" w:asciiTheme="minorEastAsia" w:hAnsiTheme="minorEastAsia" w:eastAsiaTheme="minorEastAsia"/>
          <w:sz w:val="24"/>
        </w:rPr>
        <w:tab/>
      </w:r>
      <w:r>
        <w:rPr>
          <w:rFonts w:hint="eastAsia" w:cs="仿宋_GB2312" w:asciiTheme="minorEastAsia" w:hAnsiTheme="minorEastAsia" w:eastAsiaTheme="minorEastAsia"/>
          <w:sz w:val="24"/>
        </w:rPr>
        <w:t>课程清单按时间顺序排列，并提供以下详细资料：</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课程概要</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课程目的</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教学方式</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先决条件</w:t>
      </w:r>
    </w:p>
    <w:p>
      <w:pPr>
        <w:numPr>
          <w:ilvl w:val="0"/>
          <w:numId w:val="9"/>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sz w:val="24"/>
        </w:rPr>
      </w:pPr>
      <w:r>
        <w:rPr>
          <w:rFonts w:hint="eastAsia" w:cs="仿宋_GB2312" w:asciiTheme="minorEastAsia" w:hAnsiTheme="minorEastAsia" w:eastAsiaTheme="minorEastAsia"/>
          <w:sz w:val="24"/>
        </w:rPr>
        <w:t>教材目录</w:t>
      </w:r>
    </w:p>
    <w:p>
      <w:pPr>
        <w:autoSpaceDE w:val="0"/>
        <w:autoSpaceDN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B  按照附表A提供授课教师的简历</w:t>
      </w:r>
    </w:p>
    <w:p>
      <w:pPr>
        <w:autoSpaceDE w:val="0"/>
        <w:autoSpaceDN w:val="0"/>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注：须随表提交相应的证书复印件并注明所在响应文件页码。</w:t>
      </w:r>
    </w:p>
    <w:p>
      <w:pPr>
        <w:autoSpaceDE w:val="0"/>
        <w:autoSpaceDN w:val="0"/>
        <w:spacing w:line="360" w:lineRule="auto"/>
        <w:rPr>
          <w:rFonts w:cs="仿宋_GB2312" w:asciiTheme="minorEastAsia" w:hAnsiTheme="minorEastAsia" w:eastAsiaTheme="minorEastAsia"/>
          <w:b/>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名称</w:t>
            </w:r>
          </w:p>
        </w:tc>
        <w:tc>
          <w:tcPr>
            <w:tcW w:w="19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品牌</w:t>
            </w:r>
          </w:p>
        </w:tc>
        <w:tc>
          <w:tcPr>
            <w:tcW w:w="180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制造厂/原产地</w:t>
            </w:r>
          </w:p>
        </w:tc>
        <w:tc>
          <w:tcPr>
            <w:tcW w:w="2880"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规格型号</w:t>
            </w:r>
          </w:p>
        </w:tc>
        <w:tc>
          <w:tcPr>
            <w:tcW w:w="1332" w:type="dxa"/>
            <w:vAlign w:val="center"/>
          </w:tcPr>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数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pPr>
              <w:pStyle w:val="32"/>
              <w:spacing w:line="360" w:lineRule="auto"/>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88" w:type="dxa"/>
          </w:tcPr>
          <w:p>
            <w:pPr>
              <w:pStyle w:val="32"/>
              <w:spacing w:line="360" w:lineRule="auto"/>
              <w:jc w:val="center"/>
              <w:rPr>
                <w:rFonts w:cs="仿宋_GB2312" w:asciiTheme="minorEastAsia" w:hAnsiTheme="minorEastAsia" w:eastAsiaTheme="minorEastAsia"/>
                <w:sz w:val="24"/>
              </w:rPr>
            </w:pPr>
          </w:p>
        </w:tc>
        <w:tc>
          <w:tcPr>
            <w:tcW w:w="1900" w:type="dxa"/>
          </w:tcPr>
          <w:p>
            <w:pPr>
              <w:pStyle w:val="32"/>
              <w:spacing w:line="360" w:lineRule="auto"/>
              <w:jc w:val="center"/>
              <w:rPr>
                <w:rFonts w:cs="仿宋_GB2312" w:asciiTheme="minorEastAsia" w:hAnsiTheme="minorEastAsia" w:eastAsiaTheme="minorEastAsia"/>
                <w:sz w:val="24"/>
              </w:rPr>
            </w:pPr>
          </w:p>
        </w:tc>
        <w:tc>
          <w:tcPr>
            <w:tcW w:w="1800" w:type="dxa"/>
          </w:tcPr>
          <w:p>
            <w:pPr>
              <w:pStyle w:val="32"/>
              <w:spacing w:line="360" w:lineRule="auto"/>
              <w:jc w:val="center"/>
              <w:rPr>
                <w:rFonts w:cs="仿宋_GB2312" w:asciiTheme="minorEastAsia" w:hAnsiTheme="minorEastAsia" w:eastAsiaTheme="minorEastAsia"/>
                <w:sz w:val="24"/>
              </w:rPr>
            </w:pPr>
          </w:p>
        </w:tc>
        <w:tc>
          <w:tcPr>
            <w:tcW w:w="2880" w:type="dxa"/>
          </w:tcPr>
          <w:p>
            <w:pPr>
              <w:pStyle w:val="32"/>
              <w:spacing w:line="360" w:lineRule="auto"/>
              <w:jc w:val="center"/>
              <w:rPr>
                <w:rFonts w:cs="仿宋_GB2312" w:asciiTheme="minorEastAsia" w:hAnsiTheme="minorEastAsia" w:eastAsiaTheme="minorEastAsia"/>
                <w:sz w:val="24"/>
              </w:rPr>
            </w:pPr>
          </w:p>
        </w:tc>
        <w:tc>
          <w:tcPr>
            <w:tcW w:w="1332" w:type="dxa"/>
          </w:tcPr>
          <w:p>
            <w:pPr>
              <w:pStyle w:val="32"/>
              <w:spacing w:line="360" w:lineRule="auto"/>
              <w:jc w:val="center"/>
              <w:rPr>
                <w:rFonts w:cs="仿宋_GB2312" w:asciiTheme="minorEastAsia" w:hAnsiTheme="minorEastAsia" w:eastAsiaTheme="minorEastAsia"/>
                <w:sz w:val="24"/>
              </w:rPr>
            </w:pPr>
          </w:p>
        </w:tc>
      </w:tr>
    </w:tbl>
    <w:p>
      <w:pPr>
        <w:spacing w:line="360" w:lineRule="auto"/>
        <w:ind w:firstLine="470" w:firstLineChars="196"/>
        <w:rPr>
          <w:rFonts w:cs="仿宋_GB2312" w:asciiTheme="minorEastAsia" w:hAnsiTheme="minorEastAsia" w:eastAsiaTheme="minorEastAsia"/>
          <w:sz w:val="24"/>
        </w:rPr>
      </w:pPr>
      <w:r>
        <w:rPr>
          <w:rFonts w:hint="eastAsia" w:cs="仿宋_GB2312" w:asciiTheme="minorEastAsia" w:hAnsiTheme="minorEastAsia" w:eastAsiaTheme="minorEastAsia"/>
          <w:sz w:val="24"/>
        </w:rPr>
        <w:t>注：随机特殊工具和备品备件是指供应商在供货时免费赠送给采购人的工具及零配件，以备用。</w:t>
      </w:r>
    </w:p>
    <w:p>
      <w:pPr>
        <w:spacing w:line="360" w:lineRule="auto"/>
        <w:ind w:firstLine="480" w:firstLineChars="200"/>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kern w:val="0"/>
          <w:sz w:val="24"/>
        </w:rPr>
      </w:pPr>
    </w:p>
    <w:p>
      <w:pPr>
        <w:spacing w:line="360" w:lineRule="auto"/>
        <w:jc w:val="center"/>
        <w:rPr>
          <w:rFonts w:cs="仿宋_GB2312" w:asciiTheme="minorEastAsia" w:hAnsiTheme="minorEastAsia" w:eastAsiaTheme="minorEastAsia"/>
          <w:b/>
          <w:kern w:val="0"/>
          <w:sz w:val="32"/>
          <w:szCs w:val="32"/>
          <w:lang w:val="zh-CN"/>
        </w:rPr>
      </w:pPr>
      <w:r>
        <w:rPr>
          <w:rFonts w:hint="eastAsia" w:cs="仿宋_GB2312" w:asciiTheme="minorEastAsia" w:hAnsiTheme="minorEastAsia" w:eastAsiaTheme="minorEastAsia"/>
          <w:b/>
          <w:bCs/>
          <w:sz w:val="32"/>
          <w:szCs w:val="32"/>
        </w:rPr>
        <w:t>十六、认为需求的</w:t>
      </w:r>
      <w:r>
        <w:rPr>
          <w:rFonts w:hint="eastAsia" w:cs="仿宋_GB2312" w:asciiTheme="minorEastAsia" w:hAnsiTheme="minorEastAsia" w:eastAsiaTheme="minorEastAsia"/>
          <w:b/>
          <w:kern w:val="0"/>
          <w:sz w:val="32"/>
          <w:szCs w:val="32"/>
          <w:lang w:val="zh-CN"/>
        </w:rPr>
        <w:t>其他技术文件或说明</w:t>
      </w:r>
    </w:p>
    <w:p>
      <w:pPr>
        <w:spacing w:line="360" w:lineRule="auto"/>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（由供应商根据采购需求自行编制）</w:t>
      </w:r>
    </w:p>
    <w:p>
      <w:pPr>
        <w:spacing w:line="360" w:lineRule="auto"/>
        <w:rPr>
          <w:rFonts w:cs="仿宋_GB2312" w:asciiTheme="minorEastAsia" w:hAnsiTheme="minorEastAsia" w:eastAsiaTheme="minorEastAsia"/>
          <w:sz w:val="24"/>
        </w:rPr>
      </w:pPr>
    </w:p>
    <w:p>
      <w:pPr>
        <w:autoSpaceDE w:val="0"/>
        <w:autoSpaceDN w:val="0"/>
        <w:spacing w:line="360" w:lineRule="auto"/>
        <w:ind w:firstLine="4560" w:firstLineChars="1900"/>
        <w:rPr>
          <w:rFonts w:cs="仿宋_GB2312" w:asciiTheme="minorEastAsia" w:hAnsiTheme="minorEastAsia" w:eastAsiaTheme="minorEastAsia"/>
          <w:kern w:val="0"/>
          <w:sz w:val="24"/>
        </w:rPr>
      </w:pP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kern w:val="0"/>
          <w:sz w:val="24"/>
        </w:rPr>
        <w:t xml:space="preserve">：                       </w:t>
      </w:r>
    </w:p>
    <w:p>
      <w:pPr>
        <w:spacing w:line="360" w:lineRule="auto"/>
        <w:rPr>
          <w:rFonts w:cs="仿宋_GB2312" w:asciiTheme="minorEastAsia" w:hAnsiTheme="minorEastAsia" w:eastAsiaTheme="minorEastAsia"/>
          <w:b/>
          <w:bCs/>
          <w:sz w:val="24"/>
        </w:rPr>
      </w:pPr>
      <w:r>
        <w:rPr>
          <w:rFonts w:hint="eastAsia" w:cs="仿宋_GB2312" w:asciiTheme="minorEastAsia" w:hAnsiTheme="minorEastAsia" w:eastAsiaTheme="minorEastAsia"/>
          <w:kern w:val="0"/>
          <w:sz w:val="24"/>
        </w:rPr>
        <w:t xml:space="preserve">                                      日期：  年  月   日</w:t>
      </w:r>
    </w:p>
    <w:p>
      <w:pPr>
        <w:spacing w:line="360" w:lineRule="auto"/>
        <w:jc w:val="center"/>
        <w:rPr>
          <w:rFonts w:cs="仿宋_GB2312" w:asciiTheme="minorEastAsia" w:hAnsiTheme="minorEastAsia" w:eastAsiaTheme="minorEastAsia"/>
          <w:b/>
          <w:bCs/>
          <w:sz w:val="32"/>
          <w:szCs w:val="32"/>
        </w:rPr>
      </w:pPr>
    </w:p>
    <w:p>
      <w:pPr>
        <w:tabs>
          <w:tab w:val="left" w:pos="0"/>
        </w:tabs>
        <w:autoSpaceDE w:val="0"/>
        <w:autoSpaceDN w:val="0"/>
        <w:spacing w:line="360" w:lineRule="auto"/>
        <w:ind w:firstLine="2409" w:firstLineChars="800"/>
        <w:rPr>
          <w:rFonts w:cs="仿宋_GB2312" w:asciiTheme="minorEastAsia" w:hAnsiTheme="minorEastAsia" w:eastAsiaTheme="minorEastAsia"/>
          <w:b/>
          <w:bCs/>
          <w:sz w:val="30"/>
          <w:szCs w:val="30"/>
        </w:rPr>
      </w:pP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p>
    <w:p>
      <w:pPr>
        <w:widowControl/>
        <w:adjustRightInd/>
        <w:jc w:val="left"/>
        <w:rPr>
          <w:rFonts w:cs="仿宋_GB2312" w:asciiTheme="minorEastAsia" w:hAnsiTheme="minorEastAsia" w:eastAsiaTheme="minorEastAsia"/>
          <w:b/>
          <w:bCs/>
          <w:sz w:val="30"/>
          <w:szCs w:val="30"/>
        </w:rPr>
      </w:pPr>
      <w:r>
        <w:rPr>
          <w:rFonts w:cs="仿宋_GB2312" w:asciiTheme="minorEastAsia" w:hAnsiTheme="minorEastAsia" w:eastAsiaTheme="minorEastAsia"/>
          <w:b/>
          <w:bCs/>
          <w:sz w:val="30"/>
          <w:szCs w:val="30"/>
        </w:rPr>
        <w:br w:type="page"/>
      </w:r>
    </w:p>
    <w:p>
      <w:pPr>
        <w:tabs>
          <w:tab w:val="left" w:pos="0"/>
        </w:tabs>
        <w:autoSpaceDE w:val="0"/>
        <w:autoSpaceDN w:val="0"/>
        <w:spacing w:line="360" w:lineRule="auto"/>
        <w:jc w:val="center"/>
        <w:rPr>
          <w:rFonts w:cs="仿宋_GB2312" w:asciiTheme="minorEastAsia" w:hAnsiTheme="minorEastAsia" w:eastAsiaTheme="minorEastAsia"/>
          <w:b/>
          <w:bCs/>
          <w:sz w:val="30"/>
          <w:szCs w:val="30"/>
        </w:rPr>
      </w:pPr>
      <w:r>
        <w:rPr>
          <w:rFonts w:hint="eastAsia" w:cs="仿宋_GB2312" w:asciiTheme="minorEastAsia" w:hAnsiTheme="minorEastAsia" w:eastAsiaTheme="minorEastAsia"/>
          <w:b/>
          <w:bCs/>
          <w:sz w:val="30"/>
          <w:szCs w:val="30"/>
        </w:rPr>
        <w:t>十七、</w:t>
      </w:r>
      <w:r>
        <w:rPr>
          <w:rFonts w:hint="eastAsia" w:cs="宋体" w:asciiTheme="minorEastAsia" w:hAnsiTheme="minorEastAsia" w:eastAsiaTheme="minorEastAsia"/>
          <w:b/>
          <w:kern w:val="0"/>
          <w:sz w:val="32"/>
          <w:szCs w:val="32"/>
          <w:lang w:val="zh-CN"/>
        </w:rPr>
        <w:t>政府采购供应商廉洁自律承诺书</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ascii="宋体" w:hAnsi="宋体" w:cs="宋体"/>
          <w:sz w:val="24"/>
        </w:rPr>
        <w:t>（采购人）、（采购代理机构）</w:t>
      </w:r>
      <w:r>
        <w:rPr>
          <w:rFonts w:hint="eastAsia" w:cs="仿宋_GB2312" w:asciiTheme="minorEastAsia" w:hAnsiTheme="minorEastAsia" w:eastAsiaTheme="minorEastAsia"/>
          <w:kern w:val="0"/>
          <w:sz w:val="24"/>
          <w:lang w:val="zh-CN"/>
        </w:rPr>
        <w:t xml:space="preserve">：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我单位响应你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五、不为项目有关人员个人装修住房、婚丧嫁娶、配偶子女工作安排等提供</w:t>
      </w:r>
    </w:p>
    <w:p>
      <w:pPr>
        <w:autoSpaceDE w:val="0"/>
        <w:autoSpaceDN w:val="0"/>
        <w:spacing w:line="360" w:lineRule="auto"/>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好处；</w:t>
      </w:r>
    </w:p>
    <w:p>
      <w:pPr>
        <w:autoSpaceDE w:val="0"/>
        <w:autoSpaceDN w:val="0"/>
        <w:spacing w:line="360" w:lineRule="auto"/>
        <w:ind w:left="2" w:leftChars="1"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六、严格遵守《中华人民共和国政府采购法》《中华人民共和国招标投标法》《中华人民共和国民法典》等法律法规，诚实守信，合法经营，坚决抵制各种违法违纪行为。 </w:t>
      </w:r>
    </w:p>
    <w:p>
      <w:pPr>
        <w:autoSpaceDE w:val="0"/>
        <w:autoSpaceDN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如违反上述承诺，你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sz w:val="24"/>
        </w:rPr>
        <w:t>单位</w:t>
      </w:r>
      <w:r>
        <w:rPr>
          <w:rFonts w:hint="eastAsia" w:cs="仿宋_GB2312" w:asciiTheme="minorEastAsia" w:hAnsiTheme="minorEastAsia" w:eastAsiaTheme="minorEastAsia"/>
          <w:kern w:val="0"/>
          <w:sz w:val="24"/>
          <w:lang w:val="zh-CN"/>
        </w:rPr>
        <w:t>进行项目建设或其他经营活动，并通报市财政局。由此引起的相应损失均由我单位承担。</w:t>
      </w: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left="2"/>
        <w:jc w:val="left"/>
        <w:rPr>
          <w:rFonts w:cs="仿宋_GB2312" w:asciiTheme="minorEastAsia" w:hAnsiTheme="minorEastAsia" w:eastAsiaTheme="minorEastAsia"/>
          <w:kern w:val="0"/>
          <w:sz w:val="24"/>
          <w:lang w:val="zh-CN"/>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widowControl/>
        <w:adjustRightInd/>
        <w:jc w:val="left"/>
        <w:rPr>
          <w:rFonts w:cs="仿宋_GB2312" w:asciiTheme="minorEastAsia" w:hAnsiTheme="minorEastAsia" w:eastAsiaTheme="minorEastAsia"/>
          <w:b/>
          <w:sz w:val="36"/>
          <w:szCs w:val="36"/>
        </w:rPr>
      </w:pPr>
      <w:r>
        <w:rPr>
          <w:rFonts w:cs="仿宋_GB2312" w:asciiTheme="minorEastAsia" w:hAnsiTheme="minorEastAsia" w:eastAsiaTheme="minorEastAsia"/>
          <w:b/>
          <w:sz w:val="36"/>
          <w:szCs w:val="36"/>
        </w:rPr>
        <w:br w:type="page"/>
      </w:r>
    </w:p>
    <w:p>
      <w:pPr>
        <w:jc w:val="center"/>
        <w:rPr>
          <w:rFonts w:ascii="宋体" w:hAnsi="宋体" w:cs="宋体"/>
          <w:b/>
          <w:kern w:val="0"/>
          <w:sz w:val="32"/>
          <w:szCs w:val="21"/>
        </w:rPr>
      </w:pPr>
      <w:r>
        <w:rPr>
          <w:rFonts w:hint="eastAsia" w:cs="仿宋_GB2312" w:asciiTheme="minorEastAsia" w:hAnsiTheme="minorEastAsia" w:eastAsiaTheme="minorEastAsia"/>
          <w:b/>
          <w:bCs/>
          <w:sz w:val="30"/>
          <w:szCs w:val="30"/>
        </w:rPr>
        <w:t>十八</w:t>
      </w:r>
      <w:r>
        <w:rPr>
          <w:rFonts w:hint="eastAsia" w:ascii="宋体" w:hAnsi="宋体" w:cs="宋体"/>
          <w:b/>
          <w:kern w:val="0"/>
          <w:sz w:val="32"/>
          <w:szCs w:val="32"/>
        </w:rPr>
        <w:t>、</w:t>
      </w:r>
      <w:r>
        <w:rPr>
          <w:rFonts w:hint="eastAsia" w:ascii="宋体" w:hAnsi="宋体" w:cs="宋体"/>
          <w:b/>
          <w:kern w:val="0"/>
          <w:sz w:val="32"/>
          <w:szCs w:val="21"/>
        </w:rPr>
        <w:t>承诺函</w:t>
      </w:r>
    </w:p>
    <w:p>
      <w:pPr>
        <w:widowControl/>
        <w:adjustRightInd/>
        <w:ind w:firstLine="640" w:firstLineChars="200"/>
        <w:jc w:val="left"/>
        <w:rPr>
          <w:rFonts w:ascii="宋体" w:hAnsi="宋体" w:cs="宋体"/>
          <w:kern w:val="0"/>
          <w:sz w:val="32"/>
          <w:szCs w:val="21"/>
        </w:rPr>
      </w:pPr>
    </w:p>
    <w:p>
      <w:pPr>
        <w:snapToGrid w:val="0"/>
        <w:spacing w:line="360" w:lineRule="auto"/>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我方作为本次采购项目的磋商供应商，根据磋商文件要求，现郑重承诺如下：</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二、参加本次磋商采购活动，不存在与单位负责人为同一人或者存在直接控股、管理关系的其他供应商参与同一合同项下的政府采购活动的行为。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三、为采购项目提供整体设计、规范编制或者项目管理、监理、检测等服务的供应商，不得再参加该采购项目的其他采购活动，我方承诺不属于此类禁止参加本项目的供应商。</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四、参加本次磋商采购活动，不存在和其他供应商在同一合同项下的采购项目中，同时委托同一个自然人、同一家庭的人员、同一单位的人员作为代理人的行为。</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五、响应文件中提供的能够给予我方带来优惠、好处的任何材料资料和技术、服务、商务、响应产品等响应承诺情况都是真实的、有效的、合法的。</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七、国家或行业主管部门对采购产品的技术标准、质量标准和资格资质条件等有强制性规定的，我方承诺符合其要求。</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八、参加本次磋商采购活动，我方完全同意磋商文件第三部分关于“磋商费用”、“合同分包”、“合同转包”、“履约保证金”的实质性要求，并承诺严格按照磋商文件要求履行。</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pPr>
        <w:widowControl/>
        <w:adjustRightInd/>
        <w:spacing w:line="360" w:lineRule="auto"/>
        <w:ind w:firstLine="480" w:firstLineChars="200"/>
        <w:jc w:val="left"/>
        <w:rPr>
          <w:rFonts w:ascii="宋体" w:hAnsi="宋体" w:cs="宋体"/>
          <w:kern w:val="0"/>
          <w:sz w:val="24"/>
        </w:rPr>
      </w:pPr>
      <w:r>
        <w:rPr>
          <w:rFonts w:hint="eastAsia" w:ascii="宋体" w:hAnsi="宋体" w:cs="宋体"/>
          <w:kern w:val="0"/>
          <w:sz w:val="24"/>
        </w:rPr>
        <w:t>我方对上述承诺的内容事项真实性负责。如经查实上述承诺的内容事项存在虚假，我方愿意接受以提供虚假材料谋取成交追究法律责任。</w:t>
      </w:r>
    </w:p>
    <w:p>
      <w:pPr>
        <w:widowControl/>
        <w:adjustRightInd/>
        <w:spacing w:line="360" w:lineRule="auto"/>
        <w:ind w:firstLine="480" w:firstLineChars="200"/>
        <w:jc w:val="left"/>
        <w:rPr>
          <w:rFonts w:ascii="宋体" w:hAnsi="宋体" w:cs="宋体"/>
          <w:kern w:val="0"/>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ascii="宋体" w:hAnsi="宋体" w:cs="宋体"/>
          <w:b/>
          <w:bCs/>
          <w:sz w:val="24"/>
        </w:rPr>
      </w:pPr>
    </w:p>
    <w:p>
      <w:pPr>
        <w:spacing w:line="360" w:lineRule="auto"/>
        <w:ind w:right="420"/>
        <w:rPr>
          <w:rFonts w:ascii="宋体" w:hAnsi="宋体" w:cs="宋体"/>
          <w:sz w:val="24"/>
        </w:rPr>
      </w:pPr>
      <w:r>
        <w:rPr>
          <w:rFonts w:hint="eastAsia" w:ascii="宋体" w:hAnsi="宋体" w:cs="宋体"/>
          <w:sz w:val="24"/>
        </w:rPr>
        <w:t>注：按本格式和要求提供。</w:t>
      </w:r>
    </w:p>
    <w:p>
      <w:pPr>
        <w:jc w:val="center"/>
        <w:rPr>
          <w:rFonts w:ascii="宋体" w:hAnsi="宋体" w:cs="宋体"/>
          <w:b/>
          <w:bCs/>
          <w:sz w:val="32"/>
          <w:szCs w:val="32"/>
        </w:rPr>
      </w:pPr>
    </w:p>
    <w:p>
      <w:pPr>
        <w:jc w:val="center"/>
        <w:rPr>
          <w:rFonts w:ascii="宋体" w:hAnsi="宋体" w:cs="宋体"/>
          <w:b/>
          <w:bCs/>
          <w:sz w:val="32"/>
          <w:szCs w:val="32"/>
        </w:rPr>
      </w:pPr>
    </w:p>
    <w:p>
      <w:pPr>
        <w:jc w:val="center"/>
        <w:rPr>
          <w:rFonts w:ascii="宋体" w:hAnsi="宋体" w:cs="宋体"/>
          <w:b/>
          <w:bCs/>
          <w:sz w:val="32"/>
          <w:szCs w:val="32"/>
        </w:rPr>
      </w:pPr>
      <w:r>
        <w:rPr>
          <w:rFonts w:hint="eastAsia" w:ascii="宋体" w:hAnsi="宋体" w:cs="宋体"/>
          <w:b/>
          <w:bCs/>
          <w:sz w:val="32"/>
          <w:szCs w:val="32"/>
        </w:rPr>
        <w:t>十九</w:t>
      </w:r>
      <w:r>
        <w:rPr>
          <w:rFonts w:hint="eastAsia" w:ascii="宋体" w:hAnsi="宋体" w:cs="宋体"/>
          <w:b/>
          <w:kern w:val="0"/>
          <w:sz w:val="32"/>
          <w:szCs w:val="32"/>
        </w:rPr>
        <w:t>、</w:t>
      </w:r>
      <w:r>
        <w:rPr>
          <w:rFonts w:hint="eastAsia" w:ascii="宋体" w:hAnsi="宋体" w:cs="宋体"/>
          <w:b/>
          <w:bCs/>
          <w:sz w:val="32"/>
          <w:szCs w:val="32"/>
        </w:rPr>
        <w:t>商务、服务（技术）响应、偏离情况说明表</w:t>
      </w:r>
    </w:p>
    <w:p>
      <w:pPr>
        <w:snapToGrid w:val="0"/>
        <w:spacing w:line="400" w:lineRule="exact"/>
        <w:ind w:firstLine="420" w:firstLineChars="200"/>
        <w:rPr>
          <w:rFonts w:asciiTheme="minorEastAsia" w:hAnsiTheme="minorEastAsia" w:eastAsiaTheme="minorEastAsia"/>
          <w:szCs w:val="21"/>
        </w:rPr>
      </w:pPr>
    </w:p>
    <w:p>
      <w:pPr>
        <w:snapToGrid w:val="0"/>
        <w:spacing w:line="400" w:lineRule="exact"/>
        <w:ind w:firstLine="480" w:firstLineChars="200"/>
        <w:rPr>
          <w:rFonts w:asciiTheme="minorEastAsia" w:hAnsiTheme="minorEastAsia" w:eastAsiaTheme="minorEastAsia"/>
          <w:sz w:val="24"/>
          <w:u w:val="single"/>
        </w:rPr>
      </w:pPr>
      <w:r>
        <w:rPr>
          <w:rFonts w:hint="eastAsia" w:asciiTheme="minorEastAsia" w:hAnsiTheme="minorEastAsia" w:eastAsiaTheme="minorEastAsia"/>
          <w:sz w:val="24"/>
        </w:rPr>
        <w:t>项目名称:</w:t>
      </w:r>
    </w:p>
    <w:p>
      <w:pPr>
        <w:snapToGrid w:val="0"/>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 xml:space="preserve">项目编号:   </w:t>
      </w:r>
    </w:p>
    <w:p>
      <w:pPr>
        <w:pStyle w:val="98"/>
        <w:snapToGrid w:val="0"/>
        <w:spacing w:after="120" w:line="400" w:lineRule="exact"/>
        <w:ind w:firstLine="480" w:firstLineChars="200"/>
        <w:rPr>
          <w:rFonts w:asciiTheme="minorEastAsia" w:hAnsiTheme="minorEastAsia" w:eastAsiaTheme="minorEastAsia"/>
          <w:color w:val="auto"/>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说明</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商务部分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服务（技术）部分</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6"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6" w:space="0"/>
              <w:bottom w:val="single" w:color="auto" w:sz="6"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2945" w:type="dxa"/>
            <w:tcBorders>
              <w:top w:val="single" w:color="auto" w:sz="6" w:space="0"/>
              <w:left w:val="single" w:color="auto" w:sz="6" w:space="0"/>
              <w:bottom w:val="single" w:color="auto" w:sz="4" w:space="0"/>
              <w:right w:val="single" w:color="auto" w:sz="6" w:space="0"/>
            </w:tcBorders>
            <w:vAlign w:val="center"/>
          </w:tcPr>
          <w:p>
            <w:pPr>
              <w:snapToGrid w:val="0"/>
              <w:spacing w:line="400" w:lineRule="exact"/>
              <w:jc w:val="center"/>
              <w:rPr>
                <w:rFonts w:asciiTheme="minorEastAsia" w:hAnsiTheme="minorEastAsia" w:eastAsiaTheme="minorEastAsia"/>
                <w:sz w:val="24"/>
              </w:rPr>
            </w:pPr>
          </w:p>
        </w:tc>
        <w:tc>
          <w:tcPr>
            <w:tcW w:w="1464" w:type="dxa"/>
            <w:tcBorders>
              <w:top w:val="single" w:color="auto" w:sz="6" w:space="0"/>
              <w:left w:val="single" w:color="auto" w:sz="6"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c>
          <w:tcPr>
            <w:tcW w:w="1361" w:type="dxa"/>
            <w:tcBorders>
              <w:top w:val="single" w:color="auto" w:sz="6" w:space="0"/>
              <w:left w:val="single" w:color="auto" w:sz="4" w:space="0"/>
              <w:bottom w:val="single" w:color="auto" w:sz="4" w:space="0"/>
              <w:right w:val="single" w:color="auto" w:sz="4" w:space="0"/>
            </w:tcBorders>
            <w:vAlign w:val="center"/>
          </w:tcPr>
          <w:p>
            <w:pPr>
              <w:snapToGrid w:val="0"/>
              <w:spacing w:line="400" w:lineRule="exact"/>
              <w:jc w:val="center"/>
              <w:rPr>
                <w:rFonts w:asciiTheme="minorEastAsia" w:hAnsiTheme="minorEastAsia" w:eastAsiaTheme="minorEastAsia"/>
                <w:sz w:val="24"/>
              </w:rPr>
            </w:pPr>
          </w:p>
        </w:tc>
      </w:tr>
    </w:tbl>
    <w:p>
      <w:pPr>
        <w:snapToGrid w:val="0"/>
        <w:spacing w:line="400" w:lineRule="exact"/>
        <w:rPr>
          <w:rFonts w:asciiTheme="minorEastAsia" w:hAnsiTheme="minorEastAsia" w:eastAsiaTheme="minorEastAsia"/>
          <w:sz w:val="24"/>
        </w:rPr>
      </w:pPr>
      <w:r>
        <w:rPr>
          <w:rFonts w:hint="eastAsia" w:asciiTheme="minorEastAsia" w:hAnsiTheme="minorEastAsia" w:eastAsiaTheme="minorEastAsia"/>
          <w:sz w:val="24"/>
        </w:rPr>
        <w:t>说明：1.应写明磋商文件对商务与服务技术要求的响应和偏离情况</w:t>
      </w:r>
      <w:r>
        <w:rPr>
          <w:rFonts w:hint="eastAsia" w:asciiTheme="minorEastAsia" w:hAnsiTheme="minorEastAsia" w:eastAsiaTheme="minorEastAsia"/>
          <w:bCs/>
          <w:sz w:val="24"/>
        </w:rPr>
        <w:t>；</w:t>
      </w:r>
    </w:p>
    <w:p>
      <w:pPr>
        <w:snapToGrid w:val="0"/>
        <w:spacing w:line="400" w:lineRule="exact"/>
        <w:ind w:firstLine="720" w:firstLineChars="300"/>
        <w:rPr>
          <w:rFonts w:asciiTheme="minorEastAsia" w:hAnsiTheme="minorEastAsia" w:eastAsiaTheme="minorEastAsia"/>
          <w:sz w:val="24"/>
        </w:rPr>
      </w:pPr>
      <w:r>
        <w:rPr>
          <w:rFonts w:hint="eastAsia" w:asciiTheme="minorEastAsia" w:hAnsiTheme="minorEastAsia" w:eastAsiaTheme="minorEastAsia"/>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pPr>
        <w:snapToGrid w:val="0"/>
        <w:spacing w:line="400" w:lineRule="exact"/>
        <w:rPr>
          <w:rFonts w:cs="Courier New" w:asciiTheme="minorEastAsia" w:hAnsiTheme="minorEastAsia" w:eastAsiaTheme="minorEastAsia"/>
          <w:sz w:val="24"/>
        </w:rPr>
      </w:pP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rPr>
      </w:pPr>
      <w:r>
        <w:rPr>
          <w:rFonts w:hint="eastAsia" w:cs="宋体" w:asciiTheme="minorEastAsia" w:hAnsiTheme="minorEastAsia" w:eastAsiaTheme="minorEastAsia"/>
          <w:kern w:val="0"/>
          <w:sz w:val="24"/>
          <w:lang w:val="zh-CN"/>
        </w:rPr>
        <w:t>谈判供应商名称(公章)</w:t>
      </w:r>
      <w:r>
        <w:rPr>
          <w:rFonts w:hint="eastAsia" w:cs="仿宋_GB2312" w:asciiTheme="minorEastAsia" w:hAnsiTheme="minorEastAsia" w:eastAsiaTheme="minorEastAsia"/>
          <w:kern w:val="0"/>
          <w:sz w:val="24"/>
        </w:rPr>
        <w:t>：</w:t>
      </w:r>
    </w:p>
    <w:p>
      <w:pPr>
        <w:autoSpaceDE w:val="0"/>
        <w:autoSpaceDN w:val="0"/>
        <w:spacing w:line="360" w:lineRule="auto"/>
        <w:ind w:left="2" w:leftChars="1" w:firstLine="4560" w:firstLineChars="19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jc w:val="center"/>
        <w:rPr>
          <w:rFonts w:cs="仿宋_GB2312" w:asciiTheme="minorEastAsia" w:hAnsiTheme="minorEastAsia" w:eastAsiaTheme="minorEastAsia"/>
          <w:b/>
          <w:sz w:val="36"/>
          <w:szCs w:val="36"/>
        </w:rPr>
      </w:pPr>
    </w:p>
    <w:p>
      <w:pPr>
        <w:jc w:val="center"/>
        <w:rPr>
          <w:rFonts w:ascii="宋体" w:hAnsi="宋体" w:cs="宋体"/>
          <w:b/>
          <w:bCs/>
          <w:sz w:val="32"/>
          <w:szCs w:val="32"/>
        </w:rPr>
      </w:pPr>
      <w:r>
        <w:rPr>
          <w:rFonts w:hint="eastAsia" w:ascii="宋体" w:hAnsi="宋体" w:cs="宋体"/>
          <w:b/>
          <w:bCs/>
          <w:sz w:val="32"/>
          <w:szCs w:val="32"/>
        </w:rPr>
        <w:t>二十</w:t>
      </w:r>
      <w:r>
        <w:rPr>
          <w:rFonts w:hint="eastAsia" w:ascii="宋体" w:hAnsi="宋体" w:cs="宋体"/>
          <w:b/>
          <w:kern w:val="0"/>
          <w:sz w:val="32"/>
          <w:szCs w:val="32"/>
        </w:rPr>
        <w:t>、</w:t>
      </w:r>
      <w:r>
        <w:rPr>
          <w:rFonts w:hint="eastAsia" w:ascii="宋体" w:hAnsi="宋体" w:cs="宋体"/>
          <w:b/>
          <w:bCs/>
          <w:sz w:val="32"/>
          <w:szCs w:val="32"/>
        </w:rPr>
        <w:t>初始报价表</w:t>
      </w:r>
    </w:p>
    <w:p>
      <w:pPr>
        <w:pStyle w:val="631"/>
        <w:jc w:val="center"/>
        <w:rPr>
          <w:rFonts w:asciiTheme="minorEastAsia" w:hAnsiTheme="minorEastAsia" w:eastAsiaTheme="minorEastAsia"/>
          <w:kern w:val="2"/>
          <w:szCs w:val="24"/>
        </w:rPr>
      </w:pPr>
      <w:r>
        <w:rPr>
          <w:rFonts w:hint="eastAsia" w:asciiTheme="minorEastAsia" w:hAnsiTheme="minorEastAsia" w:eastAsiaTheme="minorEastAsia"/>
          <w:kern w:val="2"/>
          <w:szCs w:val="24"/>
        </w:rPr>
        <w:t>（初始报价表格式参照第八部分  最后报价格式）</w:t>
      </w:r>
    </w:p>
    <w:p>
      <w:pPr>
        <w:pStyle w:val="114"/>
        <w:keepNext w:val="0"/>
        <w:pageBreakBefore w:val="0"/>
        <w:tabs>
          <w:tab w:val="clear" w:pos="720"/>
        </w:tabs>
        <w:ind w:firstLine="640"/>
        <w:outlineLvl w:val="9"/>
        <w:rPr>
          <w:rFonts w:cs="仿宋_GB2312" w:asciiTheme="minorEastAsia" w:hAnsiTheme="minorEastAsia" w:eastAsiaTheme="minorEastAsia"/>
          <w:kern w:val="2"/>
          <w:sz w:val="32"/>
          <w:szCs w:val="32"/>
        </w:rPr>
      </w:pPr>
    </w:p>
    <w:p>
      <w:pPr>
        <w:pStyle w:val="114"/>
        <w:keepNext w:val="0"/>
        <w:pageBreakBefore w:val="0"/>
        <w:tabs>
          <w:tab w:val="clear" w:pos="720"/>
        </w:tabs>
        <w:ind w:firstLine="640"/>
        <w:outlineLvl w:val="9"/>
        <w:rPr>
          <w:rFonts w:cs="仿宋_GB2312" w:asciiTheme="minorEastAsia" w:hAnsiTheme="minorEastAsia" w:eastAsiaTheme="minorEastAsia"/>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pPr>
        <w:pStyle w:val="392"/>
        <w:ind w:firstLine="0" w:firstLineChars="0"/>
        <w:jc w:val="center"/>
        <w:outlineLvl w:val="0"/>
        <w:rPr>
          <w:rFonts w:cs="仿宋_GB2312" w:asciiTheme="minorEastAsia" w:hAnsiTheme="minorEastAsia" w:eastAsiaTheme="minorEastAsia"/>
          <w:b/>
          <w:sz w:val="36"/>
          <w:szCs w:val="36"/>
        </w:rPr>
      </w:pPr>
      <w:bookmarkStart w:id="178" w:name="_Toc181203101"/>
      <w:r>
        <w:rPr>
          <w:rFonts w:hint="eastAsia" w:cs="仿宋_GB2312" w:asciiTheme="minorEastAsia" w:hAnsiTheme="minorEastAsia" w:eastAsiaTheme="minorEastAsia"/>
          <w:b/>
          <w:sz w:val="36"/>
          <w:szCs w:val="36"/>
        </w:rPr>
        <w:t>第八部分  最后报价格式</w:t>
      </w:r>
      <w:bookmarkEnd w:id="178"/>
    </w:p>
    <w:p>
      <w:pPr>
        <w:pStyle w:val="631"/>
        <w:jc w:val="center"/>
        <w:rPr>
          <w:b/>
          <w:sz w:val="32"/>
          <w:szCs w:val="32"/>
        </w:rPr>
      </w:pPr>
      <w:r>
        <w:rPr>
          <w:rFonts w:hint="eastAsia"/>
          <w:b/>
          <w:sz w:val="32"/>
          <w:szCs w:val="32"/>
        </w:rPr>
        <w:t>（一）报价一览表</w:t>
      </w:r>
    </w:p>
    <w:p>
      <w:pPr>
        <w:autoSpaceDE w:val="0"/>
        <w:autoSpaceDN w:val="0"/>
        <w:spacing w:line="360" w:lineRule="auto"/>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（采购人）、（采购代理机构）</w:t>
      </w:r>
      <w:r>
        <w:rPr>
          <w:rFonts w:hint="eastAsia" w:cs="仿宋_GB2312" w:asciiTheme="minorEastAsia" w:hAnsiTheme="minorEastAsia" w:eastAsiaTheme="minorEastAsia"/>
          <w:kern w:val="0"/>
          <w:sz w:val="24"/>
          <w:lang w:val="zh-CN"/>
        </w:rPr>
        <w:t>：</w:t>
      </w:r>
    </w:p>
    <w:p>
      <w:pPr>
        <w:spacing w:line="360" w:lineRule="auto"/>
        <w:ind w:firstLine="72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按你方磋商文件要求，</w:t>
      </w:r>
      <w:r>
        <w:rPr>
          <w:rFonts w:hint="eastAsia" w:cs="仿宋_GB2312" w:asciiTheme="minorEastAsia" w:hAnsiTheme="minorEastAsia" w:eastAsiaTheme="minorEastAsia"/>
          <w:sz w:val="24"/>
        </w:rPr>
        <w:t>我们即</w:t>
      </w:r>
      <w:r>
        <w:rPr>
          <w:rFonts w:hint="eastAsia" w:cs="仿宋_GB2312" w:asciiTheme="minorEastAsia" w:hAnsiTheme="minorEastAsia" w:eastAsiaTheme="minorEastAsia"/>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【项目编号：</w:t>
      </w:r>
      <w:r>
        <w:rPr>
          <w:rFonts w:hint="eastAsia" w:cs="仿宋_GB2312" w:asciiTheme="minorEastAsia" w:hAnsiTheme="minorEastAsia" w:eastAsiaTheme="minorEastAsia"/>
          <w:sz w:val="24"/>
          <w:u w:val="single"/>
        </w:rPr>
        <w:t xml:space="preserve">   （采购编号）   </w:t>
      </w:r>
      <w:r>
        <w:rPr>
          <w:rFonts w:hint="eastAsia" w:cs="仿宋_GB2312" w:asciiTheme="minorEastAsia" w:hAnsiTheme="minorEastAsia" w:eastAsiaTheme="minorEastAsia"/>
          <w:sz w:val="24"/>
        </w:rPr>
        <w:t>】</w:t>
      </w:r>
      <w:r>
        <w:rPr>
          <w:rFonts w:hint="eastAsia" w:cs="仿宋_GB2312" w:asciiTheme="minorEastAsia" w:hAnsiTheme="minorEastAsia" w:eastAsiaTheme="minorEastAsia"/>
          <w:kern w:val="0"/>
          <w:sz w:val="24"/>
          <w:lang w:val="zh-CN"/>
        </w:rPr>
        <w:t>的实施。</w:t>
      </w:r>
    </w:p>
    <w:p>
      <w:pPr>
        <w:snapToGrid w:val="0"/>
        <w:spacing w:line="360" w:lineRule="auto"/>
        <w:ind w:left="480"/>
        <w:jc w:val="center"/>
        <w:rPr>
          <w:rFonts w:cs="仿宋_GB2312" w:asciiTheme="minorEastAsia" w:hAnsiTheme="minorEastAsia" w:eastAsiaTheme="minorEastAsia"/>
          <w:b/>
          <w:kern w:val="0"/>
          <w:sz w:val="24"/>
          <w:lang w:val="zh-CN"/>
        </w:rPr>
      </w:pPr>
      <w:r>
        <w:rPr>
          <w:rFonts w:hint="eastAsia" w:cs="仿宋_GB2312" w:asciiTheme="minorEastAsia" w:hAnsiTheme="minorEastAsia" w:eastAsiaTheme="minorEastAsia"/>
          <w:b/>
          <w:kern w:val="0"/>
          <w:sz w:val="24"/>
          <w:lang w:val="zh-CN"/>
        </w:rPr>
        <w:t>报价一览表(单位均为人民币元)</w:t>
      </w:r>
    </w:p>
    <w:tbl>
      <w:tblPr>
        <w:tblStyle w:val="60"/>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序号</w:t>
            </w:r>
          </w:p>
        </w:tc>
        <w:tc>
          <w:tcPr>
            <w:tcW w:w="992"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名称</w:t>
            </w:r>
          </w:p>
        </w:tc>
        <w:tc>
          <w:tcPr>
            <w:tcW w:w="2268" w:type="dxa"/>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服务范围</w:t>
            </w:r>
          </w:p>
        </w:tc>
        <w:tc>
          <w:tcPr>
            <w:tcW w:w="2410"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服务要求</w:t>
            </w:r>
          </w:p>
        </w:tc>
        <w:tc>
          <w:tcPr>
            <w:tcW w:w="2268"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服务时间</w:t>
            </w:r>
          </w:p>
        </w:tc>
        <w:tc>
          <w:tcPr>
            <w:tcW w:w="2126" w:type="dxa"/>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服务标准</w:t>
            </w:r>
          </w:p>
        </w:tc>
        <w:tc>
          <w:tcPr>
            <w:tcW w:w="2127" w:type="dxa"/>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服务人数</w:t>
            </w:r>
          </w:p>
        </w:tc>
        <w:tc>
          <w:tcPr>
            <w:tcW w:w="2126" w:type="dxa"/>
            <w:vAlign w:val="center"/>
          </w:tcPr>
          <w:p>
            <w:pPr>
              <w:spacing w:line="360" w:lineRule="auto"/>
              <w:jc w:val="center"/>
              <w:rPr>
                <w:rFonts w:cs="宋体" w:asciiTheme="minorEastAsia" w:hAnsiTheme="minorEastAsia" w:eastAsiaTheme="minorEastAsia"/>
                <w:b/>
                <w:sz w:val="24"/>
              </w:rPr>
            </w:pPr>
          </w:p>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备注（如果有）</w:t>
            </w:r>
          </w:p>
          <w:p>
            <w:pPr>
              <w:spacing w:line="360" w:lineRule="auto"/>
              <w:jc w:val="center"/>
              <w:rPr>
                <w:rFonts w:cs="宋体" w:asciiTheme="minorEastAsia" w:hAnsiTheme="minorEastAsia" w:eastAsiaTheme="minorEastAsia"/>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1</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2</w:t>
            </w:r>
          </w:p>
        </w:tc>
        <w:tc>
          <w:tcPr>
            <w:tcW w:w="992" w:type="dxa"/>
            <w:vAlign w:val="center"/>
          </w:tcPr>
          <w:p>
            <w:pPr>
              <w:snapToGrid w:val="0"/>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X</w:t>
            </w:r>
            <w:r>
              <w:rPr>
                <w:rFonts w:cs="宋体" w:asciiTheme="minorEastAsia" w:hAnsiTheme="minorEastAsia" w:eastAsiaTheme="minorEastAsia"/>
                <w:sz w:val="24"/>
              </w:rPr>
              <w:t>X</w:t>
            </w: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w:t>
            </w: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pPr>
              <w:spacing w:line="360" w:lineRule="auto"/>
              <w:jc w:val="center"/>
              <w:rPr>
                <w:rFonts w:cs="宋体" w:asciiTheme="minorEastAsia" w:hAnsiTheme="minorEastAsia" w:eastAsiaTheme="minorEastAsia"/>
                <w:sz w:val="24"/>
              </w:rPr>
            </w:pPr>
          </w:p>
        </w:tc>
        <w:tc>
          <w:tcPr>
            <w:tcW w:w="992"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410" w:type="dxa"/>
            <w:vAlign w:val="center"/>
          </w:tcPr>
          <w:p>
            <w:pPr>
              <w:snapToGrid w:val="0"/>
              <w:spacing w:line="360" w:lineRule="auto"/>
              <w:jc w:val="center"/>
              <w:rPr>
                <w:rFonts w:cs="宋体" w:asciiTheme="minorEastAsia" w:hAnsiTheme="minorEastAsia" w:eastAsiaTheme="minorEastAsia"/>
                <w:sz w:val="24"/>
              </w:rPr>
            </w:pPr>
          </w:p>
        </w:tc>
        <w:tc>
          <w:tcPr>
            <w:tcW w:w="2268" w:type="dxa"/>
            <w:vAlign w:val="center"/>
          </w:tcPr>
          <w:p>
            <w:pPr>
              <w:snapToGrid w:val="0"/>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c>
          <w:tcPr>
            <w:tcW w:w="2127" w:type="dxa"/>
          </w:tcPr>
          <w:p>
            <w:pPr>
              <w:spacing w:line="360" w:lineRule="auto"/>
              <w:jc w:val="center"/>
              <w:rPr>
                <w:rFonts w:cs="宋体" w:asciiTheme="minorEastAsia" w:hAnsiTheme="minorEastAsia" w:eastAsiaTheme="minorEastAsia"/>
                <w:sz w:val="24"/>
              </w:rPr>
            </w:pPr>
          </w:p>
        </w:tc>
        <w:tc>
          <w:tcPr>
            <w:tcW w:w="2126" w:type="dxa"/>
            <w:vAlign w:val="center"/>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磋商报价（小写）</w:t>
            </w:r>
          </w:p>
        </w:tc>
        <w:tc>
          <w:tcPr>
            <w:tcW w:w="8647" w:type="dxa"/>
            <w:gridSpan w:val="4"/>
          </w:tcPr>
          <w:p>
            <w:pPr>
              <w:spacing w:line="360" w:lineRule="auto"/>
              <w:jc w:val="center"/>
              <w:rPr>
                <w:rFonts w:cs="宋体" w:asciiTheme="minorEastAsia" w:hAnsiTheme="minorEastAsia" w:eastAsia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pPr>
              <w:spacing w:line="360" w:lineRule="auto"/>
              <w:jc w:val="center"/>
              <w:rPr>
                <w:rFonts w:cs="宋体" w:asciiTheme="minorEastAsia" w:hAnsiTheme="minorEastAsia" w:eastAsiaTheme="minorEastAsia"/>
                <w:b/>
                <w:sz w:val="24"/>
              </w:rPr>
            </w:pPr>
            <w:r>
              <w:rPr>
                <w:rFonts w:hint="eastAsia" w:cs="宋体" w:asciiTheme="minorEastAsia" w:hAnsiTheme="minorEastAsia" w:eastAsiaTheme="minorEastAsia"/>
                <w:b/>
                <w:sz w:val="24"/>
              </w:rPr>
              <w:t>磋商报价（大写）</w:t>
            </w:r>
          </w:p>
        </w:tc>
        <w:tc>
          <w:tcPr>
            <w:tcW w:w="8647" w:type="dxa"/>
            <w:gridSpan w:val="4"/>
          </w:tcPr>
          <w:p>
            <w:pPr>
              <w:spacing w:line="360" w:lineRule="auto"/>
              <w:jc w:val="center"/>
              <w:rPr>
                <w:rFonts w:cs="宋体" w:asciiTheme="minorEastAsia" w:hAnsiTheme="minorEastAsia" w:eastAsiaTheme="minorEastAsia"/>
                <w:sz w:val="24"/>
              </w:rPr>
            </w:pPr>
          </w:p>
        </w:tc>
      </w:tr>
    </w:tbl>
    <w:p>
      <w:pPr>
        <w:spacing w:line="360" w:lineRule="auto"/>
        <w:ind w:left="-2" w:leftChars="-1" w:firstLine="480" w:firstLineChars="200"/>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注：</w:t>
      </w:r>
      <w:r>
        <w:rPr>
          <w:rFonts w:hint="eastAsia" w:cs="仿宋_GB2312" w:asciiTheme="minorEastAsia" w:hAnsiTheme="minorEastAsia" w:eastAsiaTheme="minorEastAsia"/>
          <w:kern w:val="0"/>
          <w:sz w:val="24"/>
          <w:lang w:val="zh-CN"/>
        </w:rPr>
        <w:t>1、</w:t>
      </w:r>
      <w:r>
        <w:rPr>
          <w:rFonts w:hint="eastAsia" w:cs="宋体" w:asciiTheme="minorEastAsia" w:hAnsiTheme="minorEastAsia" w:eastAsiaTheme="minorEastAsia"/>
          <w:kern w:val="0"/>
          <w:sz w:val="24"/>
          <w:lang w:val="zh-CN"/>
        </w:rPr>
        <w:t>供应商需按本表格式填写</w:t>
      </w:r>
      <w:r>
        <w:rPr>
          <w:rFonts w:hint="eastAsia" w:cs="宋体" w:asciiTheme="minorEastAsia" w:hAnsiTheme="minorEastAsia" w:eastAsiaTheme="minorEastAsia"/>
          <w:b/>
          <w:kern w:val="0"/>
          <w:sz w:val="24"/>
          <w:lang w:val="zh-CN"/>
        </w:rPr>
        <w:t>，</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响应文件含有采购人不能接受的附加条件，响应无效</w:t>
      </w:r>
      <w:r>
        <w:rPr>
          <w:rFonts w:hint="eastAsia" w:cs="仿宋_GB2312" w:asciiTheme="minorEastAsia" w:hAnsiTheme="minorEastAsia" w:eastAsiaTheme="minorEastAsia"/>
          <w:kern w:val="0"/>
          <w:sz w:val="24"/>
          <w:lang w:val="zh-CN"/>
        </w:rPr>
        <w:t>。</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2</w:t>
      </w:r>
      <w:r>
        <w:rPr>
          <w:rFonts w:cs="仿宋_GB2312" w:asciiTheme="minorEastAsia" w:hAnsiTheme="minorEastAsia" w:eastAsiaTheme="minorEastAsia"/>
          <w:kern w:val="0"/>
          <w:sz w:val="24"/>
          <w:lang w:val="zh-CN"/>
        </w:rPr>
        <w:t>、</w:t>
      </w:r>
      <w:r>
        <w:rPr>
          <w:rFonts w:hint="eastAsia" w:cs="宋体" w:asciiTheme="minorEastAsia" w:hAnsiTheme="minorEastAsia" w:eastAsiaTheme="minorEastAsia"/>
          <w:kern w:val="0"/>
          <w:sz w:val="24"/>
          <w:lang w:val="zh-CN"/>
        </w:rPr>
        <w:t>有关本项目实施所涉及的一切费用均计入报价。</w:t>
      </w:r>
      <w:r>
        <w:rPr>
          <w:rFonts w:hint="eastAsia" w:cs="宋体" w:asciiTheme="minorEastAsia" w:hAnsiTheme="minorEastAsia" w:eastAsiaTheme="minorEastAsia"/>
          <w:b/>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kern w:val="0"/>
          <w:sz w:val="24"/>
          <w:lang w:val="zh-CN"/>
        </w:rPr>
        <w:t>，</w:t>
      </w:r>
      <w:r>
        <w:rPr>
          <w:rFonts w:hint="eastAsia" w:cs="宋体" w:asciiTheme="minorEastAsia" w:hAnsiTheme="minorEastAsia" w:eastAsiaTheme="minorEastAsia"/>
          <w:b/>
          <w:kern w:val="0"/>
          <w:sz w:val="24"/>
          <w:lang w:val="zh-CN"/>
        </w:rPr>
        <w:t>不得出现“0元”“免费赠送”等形式的无偿报价，</w:t>
      </w:r>
      <w:r>
        <w:rPr>
          <w:rFonts w:hint="eastAsia" w:cs="宋体" w:asciiTheme="minorEastAsia" w:hAnsiTheme="minorEastAsia" w:eastAsiaTheme="minorEastAsia"/>
          <w:b/>
          <w:kern w:val="0"/>
          <w:sz w:val="24"/>
        </w:rPr>
        <w:t>否则视为</w:t>
      </w:r>
      <w:r>
        <w:rPr>
          <w:rFonts w:hint="eastAsia" w:cs="宋体" w:asciiTheme="minorEastAsia" w:hAnsiTheme="minorEastAsia" w:eastAsiaTheme="minorEastAsia"/>
          <w:b/>
          <w:sz w:val="24"/>
        </w:rPr>
        <w:t>最后报价文件含有采购人不能接受的附加条件，响应无效</w:t>
      </w:r>
      <w:r>
        <w:rPr>
          <w:rFonts w:hint="eastAsia" w:cs="宋体" w:asciiTheme="minorEastAsia" w:hAnsiTheme="minorEastAsia" w:eastAsiaTheme="minorEastAsia"/>
          <w:b/>
          <w:kern w:val="0"/>
          <w:sz w:val="24"/>
          <w:lang w:val="zh-CN"/>
        </w:rPr>
        <w:t>；采购内容未包含在《最后报价一览表》名称栏中，供应商不能作出合理解释的，</w:t>
      </w:r>
      <w:r>
        <w:rPr>
          <w:rFonts w:hint="eastAsia" w:cs="宋体" w:asciiTheme="minorEastAsia" w:hAnsiTheme="minorEastAsia" w:eastAsiaTheme="minorEastAsia"/>
          <w:b/>
          <w:kern w:val="0"/>
          <w:sz w:val="24"/>
        </w:rPr>
        <w:t>视为</w:t>
      </w:r>
      <w:r>
        <w:rPr>
          <w:rFonts w:hint="eastAsia" w:cs="宋体" w:asciiTheme="minorEastAsia" w:hAnsiTheme="minorEastAsia" w:eastAsiaTheme="minorEastAsia"/>
          <w:b/>
          <w:sz w:val="24"/>
        </w:rPr>
        <w:t>响应文件含有采购人不能接受的附加条件的，响应无效。</w:t>
      </w:r>
    </w:p>
    <w:p>
      <w:pPr>
        <w:snapToGrid w:val="0"/>
        <w:spacing w:line="360" w:lineRule="auto"/>
        <w:ind w:firstLine="480" w:firstLineChars="20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3、特别提示：采购代理机构将对项目名称和项目编号，成交供应商名称、地址和成交金额，</w:t>
      </w:r>
      <w:r>
        <w:rPr>
          <w:rFonts w:hint="eastAsia" w:cs="宋体" w:asciiTheme="minorEastAsia" w:hAnsiTheme="minorEastAsia" w:eastAsiaTheme="minorEastAsia"/>
          <w:kern w:val="0"/>
          <w:sz w:val="24"/>
          <w:lang w:val="zh-CN"/>
        </w:rPr>
        <w:t>主要成交标的名称、服务范围、服务要求、服务时间、服务标准等予以公示</w:t>
      </w:r>
      <w:r>
        <w:rPr>
          <w:rFonts w:hint="eastAsia" w:cs="仿宋_GB2312" w:asciiTheme="minorEastAsia" w:hAnsiTheme="minorEastAsia" w:eastAsiaTheme="minorEastAsia"/>
          <w:kern w:val="0"/>
          <w:sz w:val="24"/>
          <w:lang w:val="zh-CN"/>
        </w:rPr>
        <w:t>。</w:t>
      </w:r>
    </w:p>
    <w:p>
      <w:pPr>
        <w:spacing w:line="360" w:lineRule="auto"/>
        <w:ind w:firstLine="480" w:firstLineChars="200"/>
        <w:rPr>
          <w:rFonts w:cs="仿宋_GB2312" w:asciiTheme="minorEastAsia" w:hAnsiTheme="minorEastAsia" w:eastAsiaTheme="minorEastAsia"/>
          <w:kern w:val="0"/>
          <w:sz w:val="24"/>
          <w:u w:val="single"/>
          <w:lang w:val="zh-CN"/>
        </w:rPr>
      </w:pPr>
      <w:r>
        <w:rPr>
          <w:rFonts w:hint="eastAsia" w:cs="仿宋_GB2312" w:asciiTheme="minorEastAsia" w:hAnsiTheme="minorEastAsia" w:eastAsiaTheme="minorEastAsia"/>
          <w:kern w:val="0"/>
          <w:sz w:val="24"/>
          <w:szCs w:val="22"/>
          <w:lang w:val="zh-CN"/>
        </w:rPr>
        <w:t>4</w:t>
      </w:r>
      <w:r>
        <w:rPr>
          <w:rFonts w:cs="仿宋_GB2312" w:asciiTheme="minorEastAsia" w:hAnsiTheme="minorEastAsia" w:eastAsiaTheme="minorEastAsia"/>
          <w:kern w:val="0"/>
          <w:sz w:val="24"/>
          <w:szCs w:val="22"/>
          <w:lang w:val="zh-CN"/>
        </w:rPr>
        <w:t>、</w:t>
      </w:r>
      <w:r>
        <w:rPr>
          <w:rFonts w:hint="eastAsia" w:cs="仿宋_GB2312" w:asciiTheme="minorEastAsia" w:hAnsiTheme="minorEastAsia" w:eastAsiaTheme="minorEastAsia"/>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kern w:val="0"/>
          <w:sz w:val="24"/>
          <w:lang w:val="zh-CN"/>
        </w:rPr>
        <w:t>提供</w:t>
      </w:r>
      <w:r>
        <w:rPr>
          <w:rFonts w:hint="eastAsia" w:cs="仿宋_GB2312" w:asciiTheme="minorEastAsia" w:hAnsiTheme="minorEastAsia" w:eastAsiaTheme="minorEastAsia"/>
          <w:kern w:val="0"/>
          <w:sz w:val="24"/>
          <w:lang w:val="zh-CN"/>
        </w:rPr>
        <w:t>的中小企业</w:t>
      </w:r>
      <w:r>
        <w:rPr>
          <w:rFonts w:cs="仿宋_GB2312" w:asciiTheme="minorEastAsia" w:hAnsiTheme="minorEastAsia" w:eastAsiaTheme="minorEastAsia"/>
          <w:kern w:val="0"/>
          <w:sz w:val="24"/>
          <w:lang w:val="zh-CN"/>
        </w:rPr>
        <w:t>声明函内容不实的，属于提供虚假材料谋取中标、成交，依照《中华人民共和国政府采购法》等国家有关规定追究相应责任。</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lang w:val="zh-CN"/>
        </w:rPr>
        <w:t>5、</w:t>
      </w:r>
      <w:r>
        <w:rPr>
          <w:rFonts w:hint="eastAsia" w:ascii="宋体" w:hAnsi="宋体" w:cs="宋体"/>
          <w:kern w:val="0"/>
          <w:sz w:val="24"/>
        </w:rPr>
        <w:t>最后报价属于磋商文件规定的政府采购异常低价情形之一，</w:t>
      </w:r>
      <w:r>
        <w:rPr>
          <w:rFonts w:hint="eastAsia" w:ascii="宋体" w:hAnsi="宋体" w:cs="宋体"/>
          <w:kern w:val="0"/>
          <w:sz w:val="24"/>
          <w:lang w:val="zh-CN"/>
        </w:rPr>
        <w:t>供应商</w:t>
      </w:r>
      <w:r>
        <w:rPr>
          <w:rFonts w:hint="eastAsia" w:ascii="宋体" w:hAnsi="宋体" w:cs="宋体"/>
          <w:kern w:val="0"/>
          <w:sz w:val="24"/>
        </w:rPr>
        <w:t>应当按照谈判小组的要求提供书面说明、证明材料。</w:t>
      </w:r>
      <w:r>
        <w:rPr>
          <w:rFonts w:hint="eastAsia" w:ascii="宋体" w:hAnsi="宋体" w:cs="宋体"/>
          <w:kern w:val="0"/>
          <w:sz w:val="24"/>
          <w:lang w:val="zh-CN"/>
        </w:rPr>
        <w:t>供应商</w:t>
      </w:r>
      <w:r>
        <w:rPr>
          <w:rFonts w:hint="eastAsia" w:ascii="宋体" w:hAnsi="宋体" w:cs="宋体"/>
          <w:kern w:val="0"/>
          <w:sz w:val="24"/>
        </w:rPr>
        <w:t>不能提供书面说明、证明材料，或者提供的书面说明、证明材料不能证明其报价合理性的，谈判无效</w:t>
      </w:r>
      <w:r>
        <w:rPr>
          <w:rFonts w:hint="eastAsia" w:ascii="宋体" w:hAnsi="宋体" w:cs="宋体"/>
          <w:kern w:val="0"/>
          <w:sz w:val="24"/>
          <w:lang w:val="zh-CN"/>
        </w:rPr>
        <w:t>。</w:t>
      </w:r>
    </w:p>
    <w:p>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szCs w:val="22"/>
        </w:rPr>
        <w:t>6</w:t>
      </w:r>
      <w:r>
        <w:rPr>
          <w:rFonts w:hint="eastAsia" w:ascii="宋体" w:hAnsi="宋体" w:cs="宋体"/>
          <w:kern w:val="0"/>
          <w:sz w:val="24"/>
          <w:szCs w:val="22"/>
          <w:lang w:val="zh-CN"/>
        </w:rPr>
        <w:t>、</w:t>
      </w:r>
      <w:r>
        <w:rPr>
          <w:rFonts w:hint="eastAsia" w:cs="仿宋_GB2312" w:asciiTheme="minorEastAsia" w:hAnsiTheme="minorEastAsia" w:eastAsiaTheme="minorEastAsia"/>
          <w:kern w:val="0"/>
          <w:sz w:val="24"/>
          <w:lang w:val="zh-CN"/>
        </w:rPr>
        <w:t>如有多轮报价，则每轮报价</w:t>
      </w:r>
      <w:r>
        <w:rPr>
          <w:rFonts w:hint="eastAsia" w:cs="宋体" w:asciiTheme="minorEastAsia" w:hAnsiTheme="minorEastAsia" w:eastAsiaTheme="minorEastAsia"/>
          <w:kern w:val="0"/>
          <w:sz w:val="24"/>
          <w:lang w:val="zh-CN"/>
        </w:rPr>
        <w:t>供应商均</w:t>
      </w:r>
      <w:r>
        <w:rPr>
          <w:rFonts w:hint="eastAsia" w:ascii="宋体" w:hAnsi="宋体" w:cs="宋体"/>
          <w:kern w:val="0"/>
          <w:sz w:val="24"/>
          <w:lang w:val="zh-CN"/>
        </w:rPr>
        <w:t>需按本表格式填写</w:t>
      </w:r>
      <w:r>
        <w:rPr>
          <w:rFonts w:cs="仿宋_GB2312" w:asciiTheme="minorEastAsia" w:hAnsiTheme="minorEastAsia" w:eastAsiaTheme="minorEastAsia"/>
          <w:kern w:val="0"/>
          <w:sz w:val="24"/>
          <w:lang w:val="zh-CN"/>
        </w:rPr>
        <w:t>。</w:t>
      </w:r>
    </w:p>
    <w:p>
      <w:pPr>
        <w:spacing w:line="360" w:lineRule="auto"/>
        <w:ind w:right="-874" w:rightChars="-416"/>
        <w:rPr>
          <w:rFonts w:cs="仿宋_GB2312" w:asciiTheme="minorEastAsia" w:hAnsiTheme="minorEastAsia" w:eastAsiaTheme="minorEastAsia"/>
          <w:sz w:val="24"/>
        </w:rPr>
      </w:pPr>
    </w:p>
    <w:p>
      <w:pPr>
        <w:autoSpaceDE w:val="0"/>
        <w:autoSpaceDN w:val="0"/>
        <w:spacing w:line="360" w:lineRule="auto"/>
        <w:ind w:firstLine="4536" w:firstLineChars="189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 xml:space="preserve">磋商供应商名称(公章)： </w:t>
      </w:r>
    </w:p>
    <w:p>
      <w:pPr>
        <w:autoSpaceDE w:val="0"/>
        <w:autoSpaceDN w:val="0"/>
        <w:spacing w:line="360" w:lineRule="auto"/>
        <w:ind w:left="2" w:leftChars="1" w:firstLine="9456" w:firstLineChars="3940"/>
        <w:jc w:val="left"/>
        <w:rPr>
          <w:rFonts w:cs="仿宋_GB2312" w:asciiTheme="minorEastAsia" w:hAnsiTheme="minorEastAsia" w:eastAsiaTheme="minorEastAsia"/>
          <w:kern w:val="0"/>
          <w:sz w:val="24"/>
          <w:lang w:val="zh-CN"/>
        </w:rPr>
      </w:pPr>
      <w:r>
        <w:rPr>
          <w:rFonts w:hint="eastAsia" w:cs="仿宋_GB2312" w:asciiTheme="minorEastAsia" w:hAnsiTheme="minorEastAsia" w:eastAsiaTheme="minorEastAsia"/>
          <w:kern w:val="0"/>
          <w:sz w:val="24"/>
          <w:lang w:val="zh-CN"/>
        </w:rPr>
        <w:t xml:space="preserve">法定代表人（负责人）或委托代理人(签名)：              </w:t>
      </w:r>
    </w:p>
    <w:p>
      <w:pPr>
        <w:spacing w:line="360" w:lineRule="auto"/>
        <w:ind w:left="4620" w:leftChars="2200" w:firstLine="4920" w:firstLineChars="2050"/>
        <w:rPr>
          <w:rFonts w:asciiTheme="minorEastAsia" w:hAnsiTheme="minorEastAsia" w:eastAsiaTheme="minorEastAsia"/>
          <w:sz w:val="24"/>
        </w:rPr>
      </w:pPr>
      <w:r>
        <w:rPr>
          <w:rFonts w:hint="eastAsia" w:cs="仿宋_GB2312" w:asciiTheme="minorEastAsia" w:hAnsiTheme="minorEastAsia" w:eastAsiaTheme="minorEastAsia"/>
          <w:kern w:val="0"/>
          <w:sz w:val="24"/>
          <w:lang w:val="zh-CN"/>
        </w:rPr>
        <w:t>日期</w:t>
      </w:r>
      <w:r>
        <w:rPr>
          <w:rFonts w:hint="eastAsia" w:cs="仿宋_GB2312" w:asciiTheme="minorEastAsia" w:hAnsiTheme="minorEastAsia" w:eastAsiaTheme="minorEastAsia"/>
          <w:kern w:val="0"/>
          <w:sz w:val="24"/>
        </w:rPr>
        <w:t>：</w:t>
      </w:r>
      <w:r>
        <w:rPr>
          <w:rFonts w:hint="eastAsia" w:cs="仿宋_GB2312" w:asciiTheme="minorEastAsia" w:hAnsiTheme="minorEastAsia" w:eastAsiaTheme="minorEastAsia"/>
          <w:kern w:val="0"/>
          <w:sz w:val="24"/>
          <w:lang w:val="zh-CN"/>
        </w:rPr>
        <w:t xml:space="preserve">   年   月   日</w:t>
      </w:r>
    </w:p>
    <w:p>
      <w:pPr>
        <w:spacing w:line="360" w:lineRule="auto"/>
        <w:ind w:right="-874" w:rightChars="-416"/>
        <w:rPr>
          <w:rFonts w:cs="仿宋_GB2312" w:asciiTheme="minorEastAsia" w:hAnsiTheme="minorEastAsia" w:eastAsiaTheme="minorEastAsia"/>
          <w:kern w:val="0"/>
          <w:sz w:val="24"/>
          <w:lang w:val="zh-CN"/>
        </w:rPr>
        <w:sectPr>
          <w:pgSz w:w="16838" w:h="11906" w:orient="landscape"/>
          <w:pgMar w:top="1418" w:right="471" w:bottom="1418" w:left="777" w:header="851" w:footer="992" w:gutter="0"/>
          <w:cols w:space="720" w:num="1"/>
          <w:titlePg/>
          <w:docGrid w:linePitch="312" w:charSpace="0"/>
        </w:sectPr>
      </w:pPr>
    </w:p>
    <w:p>
      <w:pPr>
        <w:widowControl/>
        <w:adjustRightInd/>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（二）中小企业声明函</w:t>
      </w:r>
      <w:bookmarkStart w:id="179" w:name="_Toc465665161"/>
      <w:r>
        <w:rPr>
          <w:rFonts w:hint="eastAsia" w:asciiTheme="minorEastAsia" w:hAnsiTheme="minorEastAsia" w:eastAsiaTheme="minorEastAsia"/>
          <w:b/>
          <w:sz w:val="32"/>
          <w:szCs w:val="32"/>
        </w:rPr>
        <w:t>（如果有）</w:t>
      </w:r>
    </w:p>
    <w:p>
      <w:pPr>
        <w:widowControl/>
        <w:spacing w:line="360" w:lineRule="auto"/>
        <w:ind w:firstLine="120" w:firstLineChars="50"/>
        <w:jc w:val="left"/>
        <w:rPr>
          <w:rFonts w:cs="宋体" w:asciiTheme="minorEastAsia" w:hAnsiTheme="minorEastAsia" w:eastAsiaTheme="minorEastAsia"/>
          <w:b/>
          <w:sz w:val="24"/>
        </w:rPr>
      </w:pPr>
    </w:p>
    <w:p>
      <w:pPr>
        <w:widowControl/>
        <w:spacing w:line="360" w:lineRule="auto"/>
        <w:ind w:firstLine="120" w:firstLineChars="50"/>
        <w:jc w:val="left"/>
        <w:rPr>
          <w:rFonts w:cs="宋体" w:asciiTheme="minorEastAsia" w:hAnsiTheme="minorEastAsia" w:eastAsiaTheme="minorEastAsia"/>
          <w:b/>
          <w:sz w:val="24"/>
        </w:rPr>
      </w:pPr>
      <w:r>
        <w:rPr>
          <w:rFonts w:hint="eastAsia" w:cs="宋体" w:asciiTheme="minorEastAsia" w:hAnsiTheme="minorEastAsia" w:eastAsiaTheme="minorEastAsia"/>
          <w:b/>
          <w:sz w:val="24"/>
        </w:rPr>
        <w:t xml:space="preserve"> [</w:t>
      </w:r>
      <w:r>
        <w:rPr>
          <w:rFonts w:hint="eastAsia" w:cs="宋体" w:asciiTheme="minorEastAsia" w:hAnsiTheme="minorEastAsia" w:eastAsiaTheme="minorEastAsia"/>
          <w:b/>
          <w:bCs/>
          <w:sz w:val="24"/>
        </w:rPr>
        <w:t>竞争性磋商邀请公告</w:t>
      </w:r>
      <w:r>
        <w:rPr>
          <w:rFonts w:hint="eastAsia" w:cs="宋体" w:asciiTheme="minorEastAsia" w:hAnsiTheme="minorEastAsia" w:eastAsiaTheme="minorEastAsia"/>
          <w:b/>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sz w:val="24"/>
        </w:rPr>
        <w:t>5</w:t>
      </w:r>
      <w:r>
        <w:rPr>
          <w:rFonts w:hint="eastAsia" w:cs="宋体" w:asciiTheme="minorEastAsia" w:hAnsiTheme="minorEastAsia" w:eastAsiaTheme="minorEastAsia"/>
          <w:b/>
          <w:sz w:val="24"/>
        </w:rPr>
        <w:t>）。]</w:t>
      </w:r>
    </w:p>
    <w:p>
      <w:pPr>
        <w:widowControl/>
        <w:adjustRightInd/>
        <w:jc w:val="center"/>
        <w:rPr>
          <w:rFonts w:cs="仿宋_GB2312" w:asciiTheme="minorEastAsia" w:hAnsiTheme="minorEastAsia" w:eastAsiaTheme="minorEastAsia"/>
          <w:sz w:val="24"/>
        </w:rPr>
      </w:pPr>
    </w:p>
    <w:p>
      <w:pPr>
        <w:widowControl/>
        <w:adjustRightInd/>
        <w:jc w:val="left"/>
        <w:rPr>
          <w:rFonts w:cs="宋体" w:asciiTheme="minorEastAsia" w:hAnsiTheme="minorEastAsia" w:eastAsiaTheme="minorEastAsia"/>
          <w:b/>
          <w:sz w:val="32"/>
          <w:szCs w:val="32"/>
        </w:rPr>
      </w:pPr>
      <w:r>
        <w:rPr>
          <w:rFonts w:cs="宋体" w:asciiTheme="minorEastAsia" w:hAnsiTheme="minorEastAsia" w:eastAsiaTheme="minorEastAsia"/>
          <w:b/>
          <w:sz w:val="32"/>
          <w:szCs w:val="32"/>
        </w:rPr>
        <w:br w:type="page"/>
      </w:r>
    </w:p>
    <w:p>
      <w:pPr>
        <w:pStyle w:val="631"/>
      </w:pPr>
      <w:r>
        <w:rPr>
          <w:rFonts w:hint="eastAsia"/>
        </w:rPr>
        <w:t>附件</w:t>
      </w:r>
      <w:bookmarkEnd w:id="179"/>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附件1：质疑函范本及制作说明</w:t>
      </w: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质疑函范本</w:t>
      </w:r>
    </w:p>
    <w:p>
      <w:pPr>
        <w:snapToGrid w:val="0"/>
        <w:spacing w:before="240" w:beforeLines="100"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一、质疑供应商基本信息</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质疑供应商：</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地址：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地址： </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二、质疑项目基本情况</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质疑项目的编号：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采购文件获取日期：</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三、质疑事项具体内容</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质疑事项1：</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质疑事项2</w:t>
      </w:r>
    </w:p>
    <w:p>
      <w:pPr>
        <w:snapToGrid w:val="0"/>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w:t>
      </w:r>
    </w:p>
    <w:p>
      <w:pPr>
        <w:snapToGrid w:val="0"/>
        <w:spacing w:line="360" w:lineRule="auto"/>
        <w:rPr>
          <w:rFonts w:cs="仿宋_GB2312" w:asciiTheme="minorEastAsia" w:hAnsiTheme="minorEastAsia" w:eastAsiaTheme="minorEastAsia"/>
          <w:bCs/>
          <w:sz w:val="24"/>
        </w:rPr>
      </w:pPr>
      <w:r>
        <w:rPr>
          <w:rFonts w:hint="eastAsia" w:cs="仿宋_GB2312" w:asciiTheme="minorEastAsia" w:hAnsiTheme="minorEastAsia" w:eastAsiaTheme="minorEastAsia"/>
          <w:bCs/>
          <w:sz w:val="24"/>
        </w:rPr>
        <w:t>四、与质疑事项相关的质疑请求</w:t>
      </w:r>
    </w:p>
    <w:p>
      <w:pPr>
        <w:snapToGrid w:val="0"/>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质疑函制作说明：</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1.供应商提出质疑时，应提交质疑函和必要的证明材料。</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3.质疑供应商若对项目的某一分包进行质疑，质疑函中应列明具体分包号。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4.质疑函的质疑事项应具体、明确，并有必要的事实依据和法律依据。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5.质疑函的质疑请求应与质疑事项相关。</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600" w:firstLineChars="200"/>
        <w:jc w:val="left"/>
        <w:rPr>
          <w:rFonts w:cs="仿宋_GB2312" w:asciiTheme="minorEastAsia" w:hAnsiTheme="minorEastAsia" w:eastAsiaTheme="minorEastAsia"/>
          <w:sz w:val="30"/>
          <w:szCs w:val="30"/>
        </w:rPr>
      </w:pPr>
    </w:p>
    <w:p>
      <w:pPr>
        <w:spacing w:line="360" w:lineRule="auto"/>
        <w:jc w:val="left"/>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z w:val="24"/>
        </w:rPr>
        <w:br w:type="page"/>
      </w:r>
      <w:r>
        <w:rPr>
          <w:rFonts w:hint="eastAsia" w:cs="仿宋_GB2312" w:asciiTheme="minorEastAsia" w:hAnsiTheme="minorEastAsia" w:eastAsiaTheme="minorEastAsia"/>
          <w:b/>
          <w:spacing w:val="6"/>
          <w:sz w:val="32"/>
          <w:szCs w:val="32"/>
        </w:rPr>
        <w:t>附件2：投诉书范本及制作说明</w:t>
      </w:r>
    </w:p>
    <w:p>
      <w:pPr>
        <w:spacing w:line="360" w:lineRule="auto"/>
        <w:jc w:val="center"/>
        <w:rPr>
          <w:rFonts w:cs="仿宋_GB2312" w:asciiTheme="minorEastAsia" w:hAnsiTheme="minorEastAsia" w:eastAsiaTheme="minorEastAsia"/>
          <w:b/>
          <w:sz w:val="24"/>
        </w:rPr>
      </w:pPr>
    </w:p>
    <w:p>
      <w:pPr>
        <w:spacing w:line="360" w:lineRule="auto"/>
        <w:jc w:val="center"/>
        <w:rPr>
          <w:rFonts w:cs="仿宋_GB2312" w:asciiTheme="minorEastAsia" w:hAnsiTheme="minorEastAsia" w:eastAsiaTheme="minorEastAsia"/>
          <w:b/>
          <w:spacing w:val="6"/>
          <w:sz w:val="32"/>
          <w:szCs w:val="32"/>
        </w:rPr>
      </w:pPr>
      <w:r>
        <w:rPr>
          <w:rFonts w:hint="eastAsia" w:cs="仿宋_GB2312" w:asciiTheme="minorEastAsia" w:hAnsiTheme="minorEastAsia" w:eastAsiaTheme="minorEastAsia"/>
          <w:b/>
          <w:spacing w:val="6"/>
          <w:sz w:val="32"/>
          <w:szCs w:val="32"/>
        </w:rPr>
        <w:t>投诉书范本</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一、投诉相关主体基本情况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tabs>
          <w:tab w:val="left" w:pos="6510"/>
        </w:tabs>
        <w:spacing w:line="360" w:lineRule="auto"/>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法定代表人/主要负责人：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tabs>
          <w:tab w:val="left" w:pos="6510"/>
        </w:tabs>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授权代表：</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被投诉人1：</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被投诉人2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相关供应商：</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地     址：</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邮编：</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联系人：</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联系电话：</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二、投诉项目基本情况</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采购项目名称：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采购项目编号：</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包号：</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采购人名称：</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u w:val="single"/>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代理机构名称：</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采购文件公告: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采购结果公告:</w:t>
      </w:r>
      <w:r>
        <w:rPr>
          <w:rFonts w:hint="eastAsia" w:cs="仿宋_GB2312" w:asciiTheme="minorEastAsia" w:hAnsiTheme="minorEastAsia" w:eastAsiaTheme="minorEastAsia"/>
          <w:sz w:val="24"/>
          <w:u w:val="dotted"/>
        </w:rPr>
        <w:t xml:space="preserve">是/否 </w:t>
      </w:r>
      <w:r>
        <w:rPr>
          <w:rFonts w:hint="eastAsia" w:cs="仿宋_GB2312" w:asciiTheme="minorEastAsia" w:hAnsiTheme="minorEastAsia" w:eastAsiaTheme="minorEastAsia"/>
          <w:sz w:val="24"/>
        </w:rPr>
        <w:t>公告期限：</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三、质疑基本情况</w:t>
      </w:r>
    </w:p>
    <w:p>
      <w:pPr>
        <w:spacing w:line="360" w:lineRule="auto"/>
        <w:ind w:firstLine="480" w:firstLineChars="200"/>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投诉人于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日,向</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提出质疑，质疑事项为：</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ind w:firstLine="360" w:firstLineChars="150"/>
        <w:rPr>
          <w:rFonts w:cs="仿宋_GB2312" w:asciiTheme="minorEastAsia" w:hAnsiTheme="minorEastAsia" w:eastAsiaTheme="minorEastAsia"/>
          <w:sz w:val="24"/>
        </w:rPr>
      </w:pPr>
      <w:r>
        <w:rPr>
          <w:rFonts w:hint="eastAsia" w:cs="仿宋_GB2312" w:asciiTheme="minorEastAsia" w:hAnsiTheme="minorEastAsia" w:eastAsiaTheme="minorEastAsia"/>
          <w:sz w:val="24"/>
          <w:u w:val="dotted"/>
        </w:rPr>
        <w:t>采购人/代理机构</w:t>
      </w:r>
      <w:r>
        <w:rPr>
          <w:rFonts w:hint="eastAsia" w:cs="仿宋_GB2312" w:asciiTheme="minorEastAsia" w:hAnsiTheme="minorEastAsia" w:eastAsiaTheme="minorEastAsia"/>
          <w:sz w:val="24"/>
        </w:rPr>
        <w:t>于</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年</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月</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日,就质疑事项作出了答复/没有在法定期限内作出答复。</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四、投诉事项具体内容</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投诉事项 1：</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事实依据：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法律依据：</w:t>
      </w: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u w:val="dotted"/>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投诉事项2</w:t>
      </w:r>
    </w:p>
    <w:p>
      <w:pPr>
        <w:spacing w:line="360" w:lineRule="auto"/>
        <w:rPr>
          <w:rFonts w:cs="仿宋_GB2312" w:asciiTheme="minorEastAsia" w:hAnsiTheme="minorEastAsia" w:eastAsiaTheme="minorEastAsia"/>
          <w:sz w:val="24"/>
          <w:u w:val="dotted"/>
        </w:rPr>
      </w:pPr>
      <w:r>
        <w:rPr>
          <w:rFonts w:hint="eastAsia" w:cs="仿宋_GB2312" w:asciiTheme="minorEastAsia" w:hAnsiTheme="minorEastAsia" w:eastAsiaTheme="minorEastAsia"/>
          <w:sz w:val="24"/>
        </w:rPr>
        <w:t>……</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五、与投诉事项相关的投诉请求</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请求：</w:t>
      </w:r>
      <w:r>
        <w:rPr>
          <w:rFonts w:hint="eastAsia" w:cs="仿宋_GB2312" w:asciiTheme="minorEastAsia" w:hAnsiTheme="minorEastAsia" w:eastAsiaTheme="minorEastAsia"/>
          <w:sz w:val="24"/>
          <w:u w:val="dotted"/>
        </w:rPr>
        <w:t xml:space="preserve">                                              </w:t>
      </w: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u w:val="single"/>
        </w:rPr>
      </w:pPr>
      <w:r>
        <w:rPr>
          <w:rFonts w:hint="eastAsia" w:cs="仿宋_GB2312" w:asciiTheme="minorEastAsia" w:hAnsiTheme="minorEastAsia" w:eastAsiaTheme="minorEastAsia"/>
          <w:sz w:val="24"/>
        </w:rPr>
        <w:t xml:space="preserve">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签字(签章)：                   公章：                      </w:t>
      </w:r>
    </w:p>
    <w:p>
      <w:pPr>
        <w:spacing w:line="360" w:lineRule="auto"/>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日期：    </w:t>
      </w: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p>
    <w:p>
      <w:pPr>
        <w:spacing w:line="360" w:lineRule="auto"/>
        <w:rPr>
          <w:rFonts w:cs="仿宋_GB2312" w:asciiTheme="minorEastAsia" w:hAnsiTheme="minorEastAsia" w:eastAsiaTheme="minorEastAsia"/>
          <w:b/>
          <w:sz w:val="24"/>
        </w:rPr>
      </w:pPr>
      <w:r>
        <w:rPr>
          <w:rFonts w:hint="eastAsia" w:cs="仿宋_GB2312" w:asciiTheme="minorEastAsia" w:hAnsiTheme="minorEastAsia" w:eastAsiaTheme="minorEastAsia"/>
          <w:b/>
          <w:sz w:val="24"/>
        </w:rPr>
        <w:t>投诉书制作说明：</w:t>
      </w:r>
    </w:p>
    <w:p>
      <w:pPr>
        <w:widowControl/>
        <w:spacing w:line="360" w:lineRule="auto"/>
        <w:ind w:firstLine="480" w:firstLineChars="200"/>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2.投诉人若委托代理人进行投诉的，投诉书应按照要求列明“授权代表”的有关内容，并在附件中提交由</w:t>
      </w:r>
      <w:r>
        <w:rPr>
          <w:rFonts w:hint="eastAsia" w:cs="仿宋_GB2312" w:asciiTheme="minorEastAsia" w:hAnsiTheme="minorEastAsia" w:eastAsiaTheme="minorEastAsia"/>
          <w:kern w:val="0"/>
          <w:sz w:val="24"/>
        </w:rPr>
        <w:t>投诉人签署的授权委托书。授权委托书应当载明代理人的姓名或者名称、代理事项、具体权限、期限和相关事项。</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3.投诉人若对项目的某一分包进行投诉，投诉书应列明具体分包号。</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4.投诉书应简要列明质疑事项，质疑函、质疑答复等作为附件材料提供。</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5.投诉书的投诉事项应具体、明确，并有必要的事实依据和法律依据。</w:t>
      </w:r>
    </w:p>
    <w:p>
      <w:pPr>
        <w:widowControl/>
        <w:spacing w:line="360" w:lineRule="auto"/>
        <w:ind w:firstLine="480" w:firstLineChars="200"/>
        <w:jc w:val="left"/>
        <w:rPr>
          <w:rFonts w:cs="仿宋_GB2312" w:asciiTheme="minorEastAsia" w:hAnsiTheme="minorEastAsia" w:eastAsiaTheme="minorEastAsia"/>
          <w:sz w:val="24"/>
        </w:rPr>
      </w:pPr>
      <w:r>
        <w:rPr>
          <w:rFonts w:hint="eastAsia" w:cs="仿宋_GB2312" w:asciiTheme="minorEastAsia" w:hAnsiTheme="minorEastAsia" w:eastAsiaTheme="minorEastAsia"/>
          <w:sz w:val="24"/>
        </w:rPr>
        <w:t>6.投诉书的投诉请求应与投诉事项相关。</w:t>
      </w:r>
    </w:p>
    <w:p>
      <w:pPr>
        <w:widowControl/>
        <w:spacing w:line="360" w:lineRule="auto"/>
        <w:ind w:firstLine="480" w:firstLineChars="200"/>
        <w:jc w:val="left"/>
        <w:rPr>
          <w:rFonts w:cs="仿宋_GB2312" w:asciiTheme="minorEastAsia" w:hAnsiTheme="minorEastAsia" w:eastAsiaTheme="minorEastAsia"/>
          <w:kern w:val="0"/>
          <w:sz w:val="24"/>
        </w:rPr>
      </w:pPr>
      <w:r>
        <w:rPr>
          <w:rFonts w:hint="eastAsia" w:cs="仿宋_GB2312" w:asciiTheme="minorEastAsia" w:hAnsiTheme="minorEastAsia" w:eastAsiaTheme="minorEastAsia"/>
          <w:sz w:val="24"/>
        </w:rPr>
        <w:t>7.投诉人为自然人的，投诉书应当由本人签字；投诉人为法人或者其他组织的，投诉书应当由法定代表人、主要负责人，或者其授权代表签字或者盖章，并加盖公章。</w:t>
      </w:r>
    </w:p>
    <w:p>
      <w:pP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24"/>
        </w:rPr>
        <w:br w:type="page"/>
      </w:r>
    </w:p>
    <w:p>
      <w:pPr>
        <w:spacing w:line="360" w:lineRule="auto"/>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附件3：</w:t>
      </w:r>
    </w:p>
    <w:p>
      <w:pPr>
        <w:spacing w:line="360" w:lineRule="auto"/>
        <w:rPr>
          <w:rFonts w:asciiTheme="minorEastAsia" w:hAnsiTheme="minorEastAsia" w:eastAsiaTheme="minorEastAsia"/>
          <w:b/>
          <w:spacing w:val="6"/>
          <w:sz w:val="32"/>
          <w:szCs w:val="32"/>
        </w:rPr>
      </w:pPr>
    </w:p>
    <w:p>
      <w:pPr>
        <w:spacing w:line="360" w:lineRule="auto"/>
        <w:jc w:val="center"/>
        <w:rPr>
          <w:rFonts w:asciiTheme="minorEastAsia" w:hAnsiTheme="minorEastAsia" w:eastAsiaTheme="minorEastAsia"/>
          <w:b/>
          <w:spacing w:val="6"/>
          <w:sz w:val="32"/>
          <w:szCs w:val="32"/>
        </w:rPr>
      </w:pPr>
      <w:r>
        <w:rPr>
          <w:rFonts w:hint="eastAsia" w:asciiTheme="minorEastAsia" w:hAnsiTheme="minorEastAsia" w:eastAsiaTheme="minorEastAsia"/>
          <w:b/>
          <w:spacing w:val="6"/>
          <w:sz w:val="32"/>
          <w:szCs w:val="32"/>
        </w:rPr>
        <w:t>残疾人福利性单位声明函</w:t>
      </w:r>
    </w:p>
    <w:p>
      <w:pPr>
        <w:spacing w:line="360" w:lineRule="auto"/>
        <w:rPr>
          <w:rFonts w:asciiTheme="minorEastAsia" w:hAnsiTheme="minorEastAsia" w:eastAsiaTheme="minorEastAsia"/>
          <w:b/>
          <w:spacing w:val="6"/>
          <w:sz w:val="30"/>
          <w:szCs w:val="30"/>
        </w:rPr>
      </w:pP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sz w:val="24"/>
          <w:u w:val="single"/>
        </w:rPr>
        <w:t xml:space="preserve">   （采购人）    </w:t>
      </w:r>
      <w:r>
        <w:rPr>
          <w:rFonts w:hint="eastAsia" w:cs="仿宋_GB2312" w:asciiTheme="minorEastAsia" w:hAnsiTheme="minorEastAsia" w:eastAsiaTheme="minorEastAsia"/>
          <w:sz w:val="24"/>
        </w:rPr>
        <w:t>单位的</w:t>
      </w:r>
      <w:r>
        <w:rPr>
          <w:rFonts w:hint="eastAsia" w:cs="仿宋_GB2312" w:asciiTheme="minorEastAsia" w:hAnsiTheme="minorEastAsia" w:eastAsiaTheme="minorEastAsia"/>
          <w:sz w:val="24"/>
          <w:u w:val="single"/>
        </w:rPr>
        <w:t xml:space="preserve">     （项目名称）    </w:t>
      </w:r>
      <w:r>
        <w:rPr>
          <w:rFonts w:hint="eastAsia" w:cs="仿宋_GB2312" w:asciiTheme="minorEastAsia" w:hAnsiTheme="minorEastAsia" w:eastAsiaTheme="minorEastAsia"/>
          <w:sz w:val="24"/>
        </w:rPr>
        <w:t>项目采购活动提供本单位制造的货物（由本单位承担工程/提供服务），或者提供其他残疾人福利性单位制造的货物（不包括使用非残疾人福利性单位注册商标的货物）。</w:t>
      </w:r>
    </w:p>
    <w:p>
      <w:pPr>
        <w:spacing w:line="360" w:lineRule="auto"/>
        <w:ind w:firstLine="480" w:firstLineChars="200"/>
        <w:rPr>
          <w:rFonts w:cs="仿宋_GB2312" w:asciiTheme="minorEastAsia" w:hAnsiTheme="minorEastAsia" w:eastAsiaTheme="minorEastAsia"/>
          <w:sz w:val="24"/>
        </w:rPr>
      </w:pPr>
      <w:r>
        <w:rPr>
          <w:rFonts w:hint="eastAsia" w:cs="仿宋_GB2312" w:asciiTheme="minorEastAsia" w:hAnsiTheme="minorEastAsia" w:eastAsiaTheme="minorEastAsia"/>
          <w:sz w:val="24"/>
        </w:rPr>
        <w:t>本单位对上述声明的真实性负责。如有虚假，将依法承担相应责任。</w:t>
      </w:r>
    </w:p>
    <w:p>
      <w:pPr>
        <w:spacing w:line="360" w:lineRule="auto"/>
        <w:ind w:firstLine="480" w:firstLineChars="200"/>
        <w:rPr>
          <w:rFonts w:cs="仿宋_GB2312" w:asciiTheme="minorEastAsia" w:hAnsiTheme="minorEastAsia" w:eastAsiaTheme="minorEastAsia"/>
          <w:sz w:val="24"/>
        </w:rPr>
      </w:pPr>
    </w:p>
    <w:p>
      <w:pPr>
        <w:spacing w:line="360" w:lineRule="auto"/>
        <w:ind w:firstLine="480" w:firstLineChars="200"/>
        <w:rPr>
          <w:rFonts w:cs="仿宋_GB2312" w:asciiTheme="minorEastAsia" w:hAnsiTheme="minorEastAsia" w:eastAsiaTheme="minorEastAsia"/>
          <w:sz w:val="24"/>
        </w:rPr>
      </w:pP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w:t>
      </w:r>
      <w:r>
        <w:rPr>
          <w:rFonts w:hint="eastAsia" w:cs="仿宋_GB2312" w:asciiTheme="minorEastAsia" w:hAnsiTheme="minorEastAsia" w:eastAsiaTheme="minorEastAsia"/>
          <w:kern w:val="0"/>
          <w:sz w:val="24"/>
          <w:lang w:val="zh-CN"/>
        </w:rPr>
        <w:t>磋商供应商名称(公章)</w:t>
      </w:r>
      <w:r>
        <w:rPr>
          <w:rFonts w:hint="eastAsia" w:cs="仿宋_GB2312" w:asciiTheme="minorEastAsia" w:hAnsiTheme="minorEastAsia" w:eastAsiaTheme="minorEastAsia"/>
          <w:sz w:val="24"/>
        </w:rPr>
        <w:t>：</w:t>
      </w:r>
    </w:p>
    <w:p>
      <w:pPr>
        <w:tabs>
          <w:tab w:val="left" w:pos="4860"/>
        </w:tabs>
        <w:spacing w:line="360" w:lineRule="auto"/>
        <w:ind w:right="1560" w:firstLine="480" w:firstLineChars="200"/>
        <w:jc w:val="center"/>
        <w:rPr>
          <w:rFonts w:cs="仿宋_GB2312" w:asciiTheme="minorEastAsia" w:hAnsiTheme="minorEastAsia" w:eastAsiaTheme="minorEastAsia"/>
          <w:sz w:val="24"/>
        </w:rPr>
      </w:pPr>
      <w:r>
        <w:rPr>
          <w:rFonts w:hint="eastAsia" w:cs="仿宋_GB2312" w:asciiTheme="minorEastAsia" w:hAnsiTheme="minorEastAsia" w:eastAsiaTheme="minorEastAsia"/>
          <w:sz w:val="24"/>
        </w:rPr>
        <w:t xml:space="preserve">       日  期：</w:t>
      </w:r>
    </w:p>
    <w:p>
      <w:pPr>
        <w:spacing w:line="360" w:lineRule="auto"/>
        <w:ind w:firstLine="480" w:firstLineChars="200"/>
        <w:rPr>
          <w:rFonts w:cs="仿宋_GB2312" w:asciiTheme="minorEastAsia" w:hAnsiTheme="minorEastAsia" w:eastAsiaTheme="minorEastAsia"/>
          <w:sz w:val="24"/>
        </w:rPr>
      </w:pPr>
    </w:p>
    <w:p>
      <w:pPr>
        <w:widowControl/>
        <w:adjustRightInd/>
        <w:jc w:val="left"/>
        <w:rPr>
          <w:rFonts w:cs="仿宋_GB2312" w:asciiTheme="minorEastAsia" w:hAnsiTheme="minorEastAsia" w:eastAsiaTheme="minorEastAsia"/>
          <w:b/>
          <w:sz w:val="32"/>
          <w:szCs w:val="32"/>
        </w:rPr>
      </w:pPr>
      <w:r>
        <w:rPr>
          <w:rFonts w:cs="仿宋_GB2312" w:asciiTheme="minorEastAsia" w:hAnsiTheme="minorEastAsia" w:eastAsiaTheme="minorEastAsia"/>
          <w:b/>
          <w:sz w:val="32"/>
          <w:szCs w:val="32"/>
        </w:rPr>
        <w:br w:type="page"/>
      </w:r>
    </w:p>
    <w:p>
      <w:pPr>
        <w:autoSpaceDE w:val="0"/>
        <w:autoSpaceDN w:val="0"/>
        <w:jc w:val="left"/>
        <w:rPr>
          <w:rFonts w:cs="仿宋_GB2312" w:asciiTheme="minorEastAsia" w:hAnsiTheme="minorEastAsia" w:eastAsiaTheme="minorEastAsia"/>
          <w:b/>
          <w:sz w:val="24"/>
        </w:rPr>
      </w:pPr>
      <w:r>
        <w:rPr>
          <w:rFonts w:hint="eastAsia" w:cs="仿宋_GB2312" w:asciiTheme="minorEastAsia" w:hAnsiTheme="minorEastAsia" w:eastAsiaTheme="minorEastAsia"/>
          <w:b/>
          <w:sz w:val="32"/>
          <w:szCs w:val="32"/>
        </w:rPr>
        <w:t>附件4：</w:t>
      </w:r>
    </w:p>
    <w:p>
      <w:pPr>
        <w:spacing w:line="360" w:lineRule="auto"/>
        <w:jc w:val="left"/>
        <w:rPr>
          <w:rFonts w:cs="仿宋_GB2312" w:asciiTheme="minorEastAsia" w:hAnsiTheme="minorEastAsia" w:eastAsiaTheme="minorEastAsia"/>
          <w:b/>
          <w:sz w:val="24"/>
        </w:rPr>
      </w:pPr>
    </w:p>
    <w:p>
      <w:pPr>
        <w:autoSpaceDE w:val="0"/>
        <w:autoSpaceDN w:val="0"/>
        <w:jc w:val="center"/>
        <w:rPr>
          <w:rFonts w:asciiTheme="minorEastAsia" w:hAnsiTheme="minorEastAsia" w:eastAsiaTheme="minorEastAsia"/>
          <w:b/>
          <w:bCs/>
          <w:sz w:val="32"/>
          <w:szCs w:val="32"/>
        </w:rPr>
      </w:pPr>
      <w:r>
        <w:rPr>
          <w:rFonts w:hint="eastAsia" w:asciiTheme="minorEastAsia" w:hAnsiTheme="minorEastAsia" w:eastAsiaTheme="minorEastAsia"/>
          <w:b/>
          <w:bCs/>
          <w:sz w:val="32"/>
          <w:szCs w:val="32"/>
        </w:rPr>
        <w:t>业务专用章使用说明函</w:t>
      </w:r>
    </w:p>
    <w:p>
      <w:pPr>
        <w:autoSpaceDE w:val="0"/>
        <w:autoSpaceDN w:val="0"/>
        <w:jc w:val="center"/>
        <w:rPr>
          <w:rFonts w:asciiTheme="minorEastAsia" w:hAnsiTheme="minorEastAsia" w:eastAsiaTheme="minorEastAsia"/>
          <w:b/>
          <w:bCs/>
          <w:sz w:val="32"/>
          <w:szCs w:val="32"/>
        </w:rPr>
      </w:pPr>
    </w:p>
    <w:p>
      <w:pPr>
        <w:spacing w:line="360" w:lineRule="auto"/>
        <w:rPr>
          <w:rFonts w:asciiTheme="minorEastAsia" w:hAnsiTheme="minorEastAsia" w:eastAsiaTheme="minorEastAsia"/>
          <w:sz w:val="24"/>
        </w:rPr>
      </w:pPr>
      <w:r>
        <w:rPr>
          <w:rFonts w:hint="eastAsia" w:cs="仿宋_GB2312" w:asciiTheme="minorEastAsia" w:hAnsiTheme="minorEastAsia" w:eastAsiaTheme="minorEastAsia"/>
          <w:sz w:val="24"/>
        </w:rPr>
        <w:t>（采购人）、（采购代理机构）：</w:t>
      </w:r>
    </w:p>
    <w:p>
      <w:pPr>
        <w:spacing w:line="360" w:lineRule="auto"/>
        <w:ind w:firstLine="480" w:firstLineChars="200"/>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我方</w:t>
      </w:r>
      <w:r>
        <w:rPr>
          <w:rFonts w:hint="eastAsia" w:cs="仿宋_GB2312" w:asciiTheme="minorEastAsia" w:hAnsiTheme="minorEastAsia" w:eastAsiaTheme="minorEastAsia"/>
          <w:kern w:val="0"/>
          <w:sz w:val="24"/>
          <w:u w:val="single"/>
          <w:lang w:val="zh-CN"/>
        </w:rPr>
        <w:t xml:space="preserve">                         </w:t>
      </w:r>
      <w:r>
        <w:rPr>
          <w:rFonts w:hint="eastAsia" w:cs="仿宋_GB2312" w:asciiTheme="minorEastAsia" w:hAnsiTheme="minorEastAsia" w:eastAsiaTheme="minorEastAsia"/>
          <w:sz w:val="24"/>
        </w:rPr>
        <w:t>(供应商全称)</w:t>
      </w:r>
      <w:r>
        <w:rPr>
          <w:rFonts w:hint="eastAsia" w:asciiTheme="minorEastAsia" w:hAnsiTheme="minorEastAsia" w:eastAsiaTheme="minorEastAsia"/>
          <w:sz w:val="24"/>
        </w:rPr>
        <w:t>是中华人民共和国依法登记注册的合法企业，</w:t>
      </w:r>
      <w:r>
        <w:rPr>
          <w:rFonts w:hint="eastAsia" w:cs="宋体" w:asciiTheme="minorEastAsia" w:hAnsiTheme="minorEastAsia" w:eastAsiaTheme="minorEastAsia"/>
          <w:bCs/>
          <w:sz w:val="24"/>
        </w:rPr>
        <w:t>在参加</w:t>
      </w:r>
      <w:r>
        <w:rPr>
          <w:rFonts w:hint="eastAsia" w:cs="仿宋_GB2312" w:asciiTheme="minorEastAsia" w:hAnsiTheme="minorEastAsia" w:eastAsiaTheme="minorEastAsia"/>
          <w:sz w:val="24"/>
        </w:rPr>
        <w:t>贵方组织的（项目名称）【项目编号：（采购编号）】</w:t>
      </w:r>
      <w:r>
        <w:rPr>
          <w:rFonts w:hint="eastAsia" w:cs="宋体" w:asciiTheme="minorEastAsia" w:hAnsiTheme="minorEastAsia" w:eastAsiaTheme="minorEastAsia"/>
          <w:bCs/>
          <w:sz w:val="24"/>
        </w:rPr>
        <w:t>采购活动中作如下说明：</w:t>
      </w:r>
      <w:r>
        <w:rPr>
          <w:rFonts w:hint="eastAsia" w:cs="宋体" w:asciiTheme="minorEastAsia" w:hAnsiTheme="minorEastAsia" w:eastAsiaTheme="minorEastAsia"/>
          <w:sz w:val="24"/>
        </w:rPr>
        <w:t>我方所使用的“</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专用章”与法定名称章具有同等的法律效力，对使用“</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 xml:space="preserve">专用章”的行为予以完全承认，并愿意承担相应责任。   </w:t>
      </w:r>
    </w:p>
    <w:p>
      <w:pPr>
        <w:spacing w:line="360" w:lineRule="auto"/>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特此说明。</w:t>
      </w: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firstLine="494"/>
        <w:rPr>
          <w:rFonts w:cs="宋体" w:asciiTheme="minorEastAsia" w:hAnsiTheme="minorEastAsia" w:eastAsiaTheme="minorEastAsia"/>
          <w:sz w:val="24"/>
        </w:rPr>
      </w:pP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供应商（法定名称章）：</w:t>
      </w:r>
    </w:p>
    <w:p>
      <w:pPr>
        <w:spacing w:line="360" w:lineRule="auto"/>
        <w:ind w:right="482" w:firstLine="4080" w:firstLineChars="1700"/>
        <w:rPr>
          <w:rFonts w:cs="宋体" w:asciiTheme="minorEastAsia" w:hAnsiTheme="minorEastAsia" w:eastAsiaTheme="minorEastAsia"/>
          <w:sz w:val="24"/>
        </w:rPr>
      </w:pPr>
      <w:r>
        <w:rPr>
          <w:rFonts w:hint="eastAsia" w:cs="宋体" w:asciiTheme="minorEastAsia" w:hAnsiTheme="minorEastAsia" w:eastAsiaTheme="minorEastAsia"/>
          <w:sz w:val="24"/>
        </w:rPr>
        <w:t>日期：       年     月     日</w:t>
      </w:r>
    </w:p>
    <w:p>
      <w:pPr>
        <w:rPr>
          <w:rFonts w:cs="宋体" w:asciiTheme="minorEastAsia" w:hAnsiTheme="minorEastAsia" w:eastAsiaTheme="minorEastAsia"/>
          <w:sz w:val="24"/>
        </w:rPr>
      </w:pPr>
      <w:r>
        <w:rPr>
          <w:rFonts w:hint="eastAsia" w:cs="宋体" w:asciiTheme="minorEastAsia" w:hAnsiTheme="minorEastAsia" w:eastAsiaTheme="minorEastAsia"/>
          <w:b/>
          <w:bCs/>
          <w:sz w:val="24"/>
        </w:rPr>
        <w:t>附：</w:t>
      </w:r>
    </w:p>
    <w:p>
      <w:pPr>
        <w:spacing w:line="360" w:lineRule="auto"/>
        <w:rPr>
          <w:rFonts w:asciiTheme="minorEastAsia" w:hAnsiTheme="minorEastAsia" w:eastAsiaTheme="minorEastAsia"/>
          <w:bCs/>
          <w:sz w:val="24"/>
        </w:rPr>
      </w:pPr>
      <w:r>
        <w:rPr>
          <w:rFonts w:asciiTheme="minorEastAsia" w:hAnsiTheme="minorEastAsia" w:eastAsiaTheme="minorEastAsia"/>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mMR6bYAAAACgEAAA8AAAAAAAAAAQAgAAAAIgAAAGRycy9kb3ducmV2&#10;LnhtbFBLAQIUABQAAAAIAIdO4kAT1a1nNQIAAHIEAAAOAAAAAAAAAAEAIAAAACcBAABkcnMvZTJv&#10;RG9jLnhtbFBLBQYAAAAABgAGAFkBAADOBQ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sz w:val="24"/>
        </w:rPr>
        <w:t>供应商法定名称章（印模）                供应商“</w:t>
      </w:r>
      <w:r>
        <w:rPr>
          <w:rFonts w:hint="eastAsia" w:cs="仿宋_GB2312" w:asciiTheme="minorEastAsia" w:hAnsiTheme="minorEastAsia" w:eastAsiaTheme="minorEastAsia"/>
          <w:sz w:val="24"/>
        </w:rPr>
        <w:t>XX</w:t>
      </w:r>
      <w:r>
        <w:rPr>
          <w:rFonts w:hint="eastAsia" w:cs="宋体" w:asciiTheme="minorEastAsia" w:hAnsiTheme="minorEastAsia" w:eastAsiaTheme="minorEastAsia"/>
          <w:sz w:val="24"/>
        </w:rPr>
        <w:t>专用章”（印模）</w:t>
      </w:r>
    </w:p>
    <w:p>
      <w:pPr>
        <w:widowControl/>
        <w:spacing w:line="360" w:lineRule="auto"/>
        <w:ind w:firstLine="480" w:firstLineChars="200"/>
        <w:jc w:val="left"/>
        <w:rPr>
          <w:rFonts w:cs="宋体" w:asciiTheme="minorEastAsia" w:hAnsiTheme="minorEastAsia" w:eastAsiaTheme="minorEastAsia"/>
          <w:kern w:val="0"/>
          <w:sz w:val="24"/>
        </w:rPr>
      </w:pPr>
    </w:p>
    <w:p>
      <w:pPr>
        <w:snapToGrid w:val="0"/>
        <w:spacing w:line="360" w:lineRule="auto"/>
        <w:jc w:val="center"/>
        <w:rPr>
          <w:rFonts w:cs="仿宋_GB2312" w:asciiTheme="minorEastAsia" w:hAnsiTheme="minorEastAsia" w:eastAsiaTheme="minorEastAsia"/>
          <w:b/>
          <w:sz w:val="24"/>
        </w:rPr>
      </w:pPr>
    </w:p>
    <w:p>
      <w:pPr>
        <w:widowControl/>
        <w:adjustRightInd/>
        <w:jc w:val="left"/>
        <w:rPr>
          <w:rFonts w:cs="仿宋_GB2312" w:asciiTheme="minorEastAsia" w:hAnsiTheme="minorEastAsia" w:eastAsiaTheme="minorEastAsia"/>
          <w:b/>
          <w:sz w:val="24"/>
        </w:rPr>
      </w:pPr>
      <w:r>
        <w:rPr>
          <w:rFonts w:cs="仿宋_GB2312" w:asciiTheme="minorEastAsia" w:hAnsiTheme="minorEastAsia" w:eastAsiaTheme="minorEastAsia"/>
          <w:b/>
          <w:sz w:val="24"/>
        </w:rPr>
        <w:br w:type="page"/>
      </w:r>
    </w:p>
    <w:p>
      <w:pPr>
        <w:autoSpaceDE w:val="0"/>
        <w:autoSpaceDN w:val="0"/>
        <w:jc w:val="left"/>
        <w:rPr>
          <w:rFonts w:cs="仿宋_GB2312" w:asciiTheme="minorEastAsia" w:hAnsiTheme="minorEastAsia" w:eastAsiaTheme="minorEastAsia"/>
          <w:b/>
          <w:sz w:val="32"/>
          <w:szCs w:val="32"/>
        </w:rPr>
      </w:pPr>
      <w:r>
        <w:rPr>
          <w:rFonts w:hint="eastAsia" w:cs="仿宋_GB2312" w:asciiTheme="minorEastAsia" w:hAnsiTheme="minorEastAsia" w:eastAsiaTheme="minorEastAsia"/>
          <w:b/>
          <w:sz w:val="32"/>
          <w:szCs w:val="32"/>
        </w:rPr>
        <w:t>附件5：</w:t>
      </w:r>
    </w:p>
    <w:p>
      <w:pPr>
        <w:spacing w:line="360" w:lineRule="auto"/>
        <w:jc w:val="center"/>
        <w:rPr>
          <w:rFonts w:cs="宋体" w:asciiTheme="minorEastAsia" w:hAnsiTheme="minorEastAsia" w:eastAsiaTheme="minorEastAsia"/>
          <w:b/>
          <w:sz w:val="32"/>
          <w:szCs w:val="32"/>
        </w:rPr>
      </w:pPr>
    </w:p>
    <w:p>
      <w:pPr>
        <w:adjustRightInd/>
        <w:spacing w:line="360" w:lineRule="auto"/>
        <w:jc w:val="center"/>
        <w:rPr>
          <w:rFonts w:cs="仿宋_GB2312" w:asciiTheme="minorEastAsia" w:hAnsiTheme="minorEastAsia" w:eastAsiaTheme="minorEastAsia"/>
          <w:b/>
          <w:sz w:val="36"/>
          <w:szCs w:val="36"/>
        </w:rPr>
      </w:pPr>
      <w:r>
        <w:rPr>
          <w:rFonts w:hint="eastAsia" w:cs="仿宋_GB2312" w:asciiTheme="minorEastAsia" w:hAnsiTheme="minorEastAsia" w:eastAsiaTheme="minorEastAsia"/>
          <w:b/>
          <w:sz w:val="36"/>
          <w:szCs w:val="36"/>
        </w:rPr>
        <w:t>中小企业声明函（服务）</w:t>
      </w:r>
    </w:p>
    <w:p>
      <w:pPr>
        <w:spacing w:line="360" w:lineRule="auto"/>
        <w:jc w:val="center"/>
        <w:rPr>
          <w:rFonts w:cs="宋体" w:asciiTheme="minorEastAsia" w:hAnsiTheme="minorEastAsia" w:eastAsiaTheme="minorEastAsia"/>
          <w:b/>
          <w:sz w:val="32"/>
          <w:szCs w:val="32"/>
        </w:rPr>
      </w:pPr>
    </w:p>
    <w:p>
      <w:pPr>
        <w:spacing w:line="360" w:lineRule="auto"/>
        <w:ind w:firstLine="360" w:firstLineChars="150"/>
        <w:jc w:val="left"/>
        <w:rPr>
          <w:rFonts w:cs="宋体" w:asciiTheme="minorEastAsia" w:hAnsiTheme="minorEastAsia" w:eastAsiaTheme="minorEastAsia"/>
          <w:sz w:val="24"/>
        </w:rPr>
      </w:pPr>
      <w:r>
        <w:rPr>
          <w:rFonts w:hint="eastAsia" w:cs="宋体" w:asciiTheme="minorEastAsia" w:hAnsiTheme="minorEastAsia" w:eastAsiaTheme="minorEastAsia"/>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sz w:val="24"/>
          <w:u w:val="single"/>
        </w:rPr>
        <w:t xml:space="preserve">（采购人） </w:t>
      </w:r>
      <w:r>
        <w:rPr>
          <w:rFonts w:hint="eastAsia" w:cs="宋体" w:asciiTheme="minorEastAsia" w:hAnsiTheme="minorEastAsia" w:eastAsiaTheme="minorEastAsia"/>
          <w:sz w:val="24"/>
        </w:rPr>
        <w:t>的</w:t>
      </w:r>
      <w:r>
        <w:rPr>
          <w:rFonts w:cs="宋体" w:asciiTheme="minorEastAsia" w:hAnsiTheme="minorEastAsia" w:eastAsiaTheme="minorEastAsia"/>
          <w:sz w:val="24"/>
          <w:u w:val="single"/>
        </w:rPr>
        <w:t xml:space="preserve"> （项目</w:t>
      </w:r>
      <w:r>
        <w:rPr>
          <w:rFonts w:hint="eastAsia" w:cs="宋体" w:asciiTheme="minorEastAsia" w:hAnsiTheme="minorEastAsia" w:eastAsiaTheme="minorEastAsia"/>
          <w:sz w:val="24"/>
          <w:u w:val="single"/>
        </w:rPr>
        <w:t xml:space="preserve">名称） </w:t>
      </w:r>
      <w:r>
        <w:rPr>
          <w:rFonts w:hint="eastAsia" w:cs="宋体" w:asciiTheme="minorEastAsia" w:hAnsiTheme="minorEastAsia" w:eastAsiaTheme="minorEastAsia"/>
          <w:sz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1.</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2.</w:t>
      </w:r>
      <w:r>
        <w:rPr>
          <w:rFonts w:hint="eastAsia" w:cs="宋体" w:asciiTheme="minorEastAsia" w:hAnsiTheme="minorEastAsia" w:eastAsiaTheme="minorEastAsia"/>
        </w:rPr>
        <w:t xml:space="preserve"> </w:t>
      </w:r>
      <w:r>
        <w:rPr>
          <w:rFonts w:hint="eastAsia" w:cs="宋体" w:asciiTheme="minorEastAsia" w:hAnsiTheme="minorEastAsia" w:eastAsiaTheme="minorEastAsia"/>
          <w:sz w:val="24"/>
          <w:u w:val="single"/>
        </w:rPr>
        <w:t>（标的名称）</w:t>
      </w:r>
      <w:r>
        <w:rPr>
          <w:rFonts w:hint="eastAsia" w:cs="宋体" w:asciiTheme="minorEastAsia" w:hAnsiTheme="minorEastAsia" w:eastAsiaTheme="minorEastAsia"/>
          <w:sz w:val="24"/>
        </w:rPr>
        <w:t xml:space="preserve">，属于 </w:t>
      </w:r>
      <w:r>
        <w:rPr>
          <w:rFonts w:hint="eastAsia" w:cs="宋体" w:asciiTheme="minorEastAsia" w:hAnsiTheme="minorEastAsia" w:eastAsiaTheme="minorEastAsia"/>
          <w:sz w:val="24"/>
          <w:u w:val="single"/>
        </w:rPr>
        <w:t>（采购文件中明确的所属行业）</w:t>
      </w:r>
      <w:r>
        <w:rPr>
          <w:rFonts w:hint="eastAsia" w:cs="宋体" w:asciiTheme="minorEastAsia" w:hAnsiTheme="minorEastAsia" w:eastAsiaTheme="minorEastAsia"/>
          <w:sz w:val="24"/>
        </w:rPr>
        <w:t xml:space="preserve"> ；承建（承接）企业为 </w:t>
      </w:r>
      <w:r>
        <w:rPr>
          <w:rFonts w:hint="eastAsia" w:cs="宋体" w:asciiTheme="minorEastAsia" w:hAnsiTheme="minorEastAsia" w:eastAsiaTheme="minorEastAsia"/>
          <w:sz w:val="24"/>
          <w:u w:val="single"/>
        </w:rPr>
        <w:t>（企业名称）</w:t>
      </w:r>
      <w:r>
        <w:rPr>
          <w:rFonts w:hint="eastAsia" w:cs="宋体" w:asciiTheme="minorEastAsia" w:hAnsiTheme="minorEastAsia" w:eastAsiaTheme="minorEastAsia"/>
          <w:sz w:val="24"/>
        </w:rPr>
        <w:t xml:space="preserve"> ，从业人员</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人，营业收入为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万元，资产总额为</w:t>
      </w:r>
      <w:r>
        <w:rPr>
          <w:rFonts w:hint="eastAsia" w:cs="宋体" w:asciiTheme="minorEastAsia" w:hAnsiTheme="minorEastAsia" w:eastAsiaTheme="minorEastAsia"/>
          <w:sz w:val="24"/>
          <w:u w:val="single"/>
        </w:rPr>
        <w:t xml:space="preserve">   </w:t>
      </w:r>
      <w:r>
        <w:rPr>
          <w:rFonts w:hint="eastAsia" w:cs="宋体" w:asciiTheme="minorEastAsia" w:hAnsiTheme="minorEastAsia" w:eastAsiaTheme="minorEastAsia"/>
          <w:sz w:val="24"/>
        </w:rPr>
        <w:t>万元属于</w:t>
      </w:r>
      <w:r>
        <w:rPr>
          <w:rFonts w:hint="eastAsia" w:cs="宋体" w:asciiTheme="minorEastAsia" w:hAnsiTheme="minorEastAsia" w:eastAsiaTheme="minorEastAsia"/>
          <w:sz w:val="24"/>
          <w:u w:val="single"/>
        </w:rPr>
        <w:t xml:space="preserve"> （中型企业、小型企业、微型企业） </w:t>
      </w: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以上企业，不属于大企业的分支机构，不存在控股股东为大企业的情形，也不存在与大企业的负责人为同一人的情形。</w:t>
      </w:r>
    </w:p>
    <w:p>
      <w:pPr>
        <w:spacing w:line="360" w:lineRule="auto"/>
        <w:ind w:firstLine="480" w:firstLineChars="200"/>
        <w:jc w:val="left"/>
        <w:rPr>
          <w:rFonts w:cs="宋体" w:asciiTheme="minorEastAsia" w:hAnsiTheme="minorEastAsia" w:eastAsiaTheme="minorEastAsia"/>
          <w:sz w:val="24"/>
        </w:rPr>
      </w:pPr>
      <w:r>
        <w:rPr>
          <w:rFonts w:hint="eastAsia" w:cs="宋体" w:asciiTheme="minorEastAsia" w:hAnsiTheme="minorEastAsia" w:eastAsiaTheme="minorEastAsia"/>
          <w:sz w:val="24"/>
        </w:rPr>
        <w:t>本企业对上述声明内容的真实性负责。如有虚假，将依法承担相应责任。</w:t>
      </w:r>
    </w:p>
    <w:p>
      <w:pPr>
        <w:spacing w:line="360" w:lineRule="auto"/>
        <w:ind w:right="1760"/>
        <w:jc w:val="right"/>
        <w:rPr>
          <w:rFonts w:cs="宋体" w:asciiTheme="minorEastAsia" w:hAnsiTheme="minorEastAsia" w:eastAsiaTheme="minorEastAsia"/>
          <w:sz w:val="24"/>
        </w:rPr>
      </w:pPr>
      <w:r>
        <w:rPr>
          <w:rFonts w:hint="eastAsia" w:cs="仿宋_GB2312" w:asciiTheme="minorEastAsia" w:hAnsiTheme="minorEastAsia" w:eastAsiaTheme="minorEastAsia"/>
          <w:kern w:val="0"/>
          <w:sz w:val="24"/>
          <w:lang w:val="zh-CN"/>
        </w:rPr>
        <w:t>磋商供应商名称(公章)</w:t>
      </w:r>
      <w:r>
        <w:rPr>
          <w:rFonts w:hint="eastAsia" w:cs="宋体" w:asciiTheme="minorEastAsia" w:hAnsiTheme="minorEastAsia" w:eastAsiaTheme="minorEastAsia"/>
          <w:sz w:val="24"/>
        </w:rPr>
        <w:t>：</w:t>
      </w:r>
    </w:p>
    <w:p>
      <w:pPr>
        <w:spacing w:line="360" w:lineRule="auto"/>
        <w:ind w:right="1120" w:firstLine="4680" w:firstLineChars="1950"/>
        <w:rPr>
          <w:rFonts w:cs="宋体" w:asciiTheme="minorEastAsia" w:hAnsiTheme="minorEastAsia" w:eastAsiaTheme="minorEastAsia"/>
          <w:sz w:val="24"/>
        </w:rPr>
      </w:pPr>
      <w:r>
        <w:rPr>
          <w:rFonts w:hint="eastAsia" w:cs="宋体" w:asciiTheme="minorEastAsia" w:hAnsiTheme="minorEastAsia" w:eastAsiaTheme="minorEastAsia"/>
          <w:sz w:val="24"/>
        </w:rPr>
        <w:t>日 期：</w:t>
      </w:r>
    </w:p>
    <w:p>
      <w:pPr>
        <w:spacing w:line="360" w:lineRule="auto"/>
        <w:ind w:right="420"/>
        <w:rPr>
          <w:rFonts w:cs="宋体" w:asciiTheme="minorEastAsia" w:hAnsiTheme="minorEastAsia" w:eastAsiaTheme="minorEastAsia"/>
          <w:sz w:val="24"/>
        </w:rPr>
      </w:pPr>
      <w:r>
        <w:rPr>
          <w:rFonts w:hint="eastAsia" w:cs="宋体" w:asciiTheme="minorEastAsia" w:hAnsiTheme="minorEastAsia" w:eastAsiaTheme="minorEastAsia"/>
          <w:sz w:val="24"/>
        </w:rPr>
        <w:t xml:space="preserve">   注：</w:t>
      </w:r>
    </w:p>
    <w:p>
      <w:pPr>
        <w:spacing w:line="360" w:lineRule="auto"/>
        <w:ind w:right="420"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pPr>
        <w:spacing w:line="360" w:lineRule="auto"/>
        <w:ind w:right="420" w:firstLine="720" w:firstLineChars="300"/>
        <w:rPr>
          <w:rFonts w:cs="宋体" w:asciiTheme="minorEastAsia" w:hAnsiTheme="minorEastAsia" w:eastAsiaTheme="minorEastAsia"/>
          <w:sz w:val="24"/>
        </w:rPr>
      </w:pPr>
      <w:r>
        <w:rPr>
          <w:rFonts w:hint="eastAsia" w:cs="宋体" w:asciiTheme="minorEastAsia" w:hAnsiTheme="minorEastAsia" w:eastAsiaTheme="minorEastAsia"/>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spacing w:line="360" w:lineRule="auto"/>
        <w:rPr>
          <w:rFonts w:cs="仿宋_GB2312" w:asciiTheme="minorEastAsia" w:hAnsiTheme="minorEastAsia" w:eastAsiaTheme="minorEastAsia"/>
          <w:b/>
          <w:sz w:val="24"/>
        </w:rPr>
      </w:pPr>
    </w:p>
    <w:p>
      <w:pPr>
        <w:snapToGrid w:val="0"/>
        <w:spacing w:line="360" w:lineRule="auto"/>
        <w:jc w:val="left"/>
        <w:rPr>
          <w:rFonts w:ascii="宋体" w:hAnsi="宋体" w:cs="宋体"/>
          <w:b/>
          <w:kern w:val="0"/>
          <w:sz w:val="32"/>
          <w:szCs w:val="32"/>
        </w:rPr>
      </w:pPr>
      <w:r>
        <w:rPr>
          <w:rFonts w:ascii="宋体" w:hAnsi="宋体" w:cs="宋体"/>
          <w:b/>
          <w:kern w:val="0"/>
          <w:sz w:val="32"/>
          <w:szCs w:val="32"/>
        </w:rPr>
        <w:br w:type="page"/>
      </w: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附件6：关于符合本国产品标准的声明函</w:t>
      </w:r>
    </w:p>
    <w:p>
      <w:pPr>
        <w:spacing w:line="360" w:lineRule="auto"/>
        <w:jc w:val="center"/>
        <w:rPr>
          <w:rFonts w:ascii="宋体" w:hAnsi="宋体" w:cs="宋体"/>
          <w:sz w:val="24"/>
          <w:u w:val="single"/>
        </w:rPr>
      </w:pPr>
    </w:p>
    <w:p>
      <w:pPr>
        <w:spacing w:line="360" w:lineRule="auto"/>
        <w:jc w:val="center"/>
        <w:rPr>
          <w:rFonts w:ascii="宋体" w:hAnsi="宋体" w:cs="宋体"/>
          <w:b/>
          <w:sz w:val="32"/>
          <w:szCs w:val="32"/>
        </w:rPr>
      </w:pPr>
      <w:r>
        <w:rPr>
          <w:rFonts w:hint="eastAsia" w:ascii="宋体" w:hAnsi="宋体" w:cs="宋体"/>
          <w:b/>
          <w:sz w:val="32"/>
          <w:szCs w:val="32"/>
        </w:rPr>
        <w:t>关于符合本国产品标准的声明函</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ascii="宋体" w:hAnsi="宋体" w:cs="宋体"/>
          <w:sz w:val="24"/>
        </w:rPr>
        <w:t xml:space="preserve"> </w:t>
      </w:r>
      <w:r>
        <w:rPr>
          <w:rFonts w:hint="eastAsia" w:ascii="宋体" w:hAnsi="宋体" w:cs="宋体"/>
          <w:sz w:val="24"/>
        </w:rPr>
        <w:t>本公司（单位）郑重声明，根据《国务院办公厅关于在政府采购中实施本国产品标准及相关政策的通知》（国办发〔2025〕34号）的规定，本公司（单位）提供的以下产品属于本国产品。具体情况如下：</w:t>
      </w:r>
    </w:p>
    <w:p>
      <w:pPr>
        <w:spacing w:line="360" w:lineRule="auto"/>
        <w:ind w:right="420" w:firstLine="480" w:firstLineChars="200"/>
        <w:rPr>
          <w:rFonts w:ascii="宋体" w:hAnsi="宋体" w:cs="宋体"/>
          <w:sz w:val="24"/>
        </w:rPr>
      </w:pPr>
      <w:r>
        <w:rPr>
          <w:rFonts w:hint="eastAsia" w:ascii="宋体" w:hAnsi="宋体" w:cs="宋体"/>
          <w:sz w:val="24"/>
        </w:rPr>
        <w:t>1.</w:t>
      </w:r>
      <w:r>
        <w:rPr>
          <w:rFonts w:hint="eastAsia" w:ascii="宋体" w:hAnsi="宋体" w:cs="宋体"/>
          <w:sz w:val="24"/>
          <w:u w:val="single"/>
        </w:rPr>
        <w:t>（产品名称1）</w:t>
      </w:r>
      <w:r>
        <w:rPr>
          <w:rFonts w:hint="eastAsia" w:ascii="宋体" w:hAnsi="宋体" w:cs="宋体"/>
          <w:sz w:val="24"/>
        </w:rPr>
        <w:t>1，生产厂为</w:t>
      </w:r>
      <w:r>
        <w:rPr>
          <w:rFonts w:hint="eastAsia" w:ascii="宋体" w:hAnsi="宋体" w:cs="宋体"/>
          <w:sz w:val="24"/>
          <w:u w:val="single"/>
        </w:rPr>
        <w:t>（厂名）</w:t>
      </w:r>
      <w:r>
        <w:rPr>
          <w:rFonts w:hint="eastAsia" w:ascii="宋体" w:hAnsi="宋体" w:cs="宋体"/>
          <w:sz w:val="24"/>
        </w:rPr>
        <w:t>2，厂址为</w:t>
      </w:r>
      <w:r>
        <w:rPr>
          <w:rFonts w:hint="eastAsia" w:ascii="宋体" w:hAnsi="宋体" w:cs="宋体"/>
          <w:sz w:val="24"/>
          <w:u w:val="single"/>
        </w:rPr>
        <w:t>（生产厂址）</w:t>
      </w:r>
      <w:r>
        <w:rPr>
          <w:rFonts w:hint="eastAsia" w:ascii="宋体" w:hAnsi="宋体" w:cs="宋体"/>
          <w:sz w:val="24"/>
        </w:rPr>
        <w:t>。</w:t>
      </w:r>
      <w:r>
        <w:rPr>
          <w:rFonts w:hint="eastAsia" w:ascii="宋体" w:hAnsi="宋体" w:cs="宋体"/>
          <w:sz w:val="24"/>
          <w:u w:val="single"/>
        </w:rPr>
        <w:t>（产品名称1）</w:t>
      </w:r>
      <w:r>
        <w:rPr>
          <w:rFonts w:hint="eastAsia" w:ascii="宋体" w:hAnsi="宋体" w:cs="宋体"/>
          <w:sz w:val="24"/>
        </w:rPr>
        <w:t>的中国境内生产的组件成本占比≥</w:t>
      </w:r>
      <w:r>
        <w:rPr>
          <w:rFonts w:hint="eastAsia" w:ascii="宋体" w:hAnsi="宋体" w:cs="宋体"/>
          <w:sz w:val="24"/>
          <w:u w:val="single"/>
        </w:rPr>
        <w:t>（规定比例）</w:t>
      </w:r>
      <w:r>
        <w:rPr>
          <w:rFonts w:hint="eastAsia" w:ascii="宋体" w:hAnsi="宋体" w:cs="宋体"/>
          <w:sz w:val="24"/>
        </w:rPr>
        <w:t>3。</w:t>
      </w:r>
      <w:r>
        <w:rPr>
          <w:rFonts w:hint="eastAsia" w:ascii="宋体" w:hAnsi="宋体" w:cs="宋体"/>
          <w:sz w:val="24"/>
          <w:u w:val="single"/>
        </w:rPr>
        <w:t>（产品名称1）</w:t>
      </w:r>
      <w:r>
        <w:rPr>
          <w:rFonts w:hint="eastAsia" w:ascii="宋体" w:hAnsi="宋体" w:cs="宋体"/>
          <w:sz w:val="24"/>
        </w:rPr>
        <w:t>的</w:t>
      </w:r>
      <w:r>
        <w:rPr>
          <w:rFonts w:hint="eastAsia" w:ascii="宋体" w:hAnsi="宋体" w:cs="宋体"/>
          <w:sz w:val="24"/>
          <w:u w:val="single"/>
        </w:rPr>
        <w:t>（关键组件）</w:t>
      </w:r>
      <w:r>
        <w:rPr>
          <w:rFonts w:hint="eastAsia" w:ascii="宋体" w:hAnsi="宋体" w:cs="宋体"/>
          <w:sz w:val="24"/>
        </w:rPr>
        <w:t>4在中国境内生产。</w:t>
      </w:r>
      <w:r>
        <w:rPr>
          <w:rFonts w:hint="eastAsia" w:ascii="宋体" w:hAnsi="宋体" w:cs="宋体"/>
          <w:sz w:val="24"/>
          <w:u w:val="single"/>
        </w:rPr>
        <w:t>（产品名称1）</w:t>
      </w:r>
      <w:r>
        <w:rPr>
          <w:rFonts w:hint="eastAsia" w:ascii="宋体" w:hAnsi="宋体" w:cs="宋体"/>
          <w:sz w:val="24"/>
        </w:rPr>
        <w:t>的</w:t>
      </w:r>
      <w:r>
        <w:rPr>
          <w:rFonts w:hint="eastAsia" w:ascii="宋体" w:hAnsi="宋体" w:cs="宋体"/>
          <w:sz w:val="24"/>
          <w:u w:val="single"/>
        </w:rPr>
        <w:t>（关键工序）</w:t>
      </w:r>
      <w:r>
        <w:rPr>
          <w:rFonts w:hint="eastAsia" w:ascii="宋体" w:hAnsi="宋体" w:cs="宋体"/>
          <w:sz w:val="24"/>
        </w:rPr>
        <w:t>5在中国境内完成。</w:t>
      </w:r>
    </w:p>
    <w:p>
      <w:pPr>
        <w:spacing w:line="360" w:lineRule="auto"/>
        <w:ind w:right="420" w:firstLine="480" w:firstLineChars="200"/>
        <w:rPr>
          <w:rFonts w:ascii="宋体" w:hAnsi="宋体" w:cs="宋体"/>
          <w:sz w:val="24"/>
        </w:rPr>
      </w:pPr>
      <w:r>
        <w:rPr>
          <w:rFonts w:hint="eastAsia" w:ascii="宋体" w:hAnsi="宋体" w:cs="宋体"/>
          <w:sz w:val="24"/>
        </w:rPr>
        <w:t>2.</w:t>
      </w:r>
      <w:r>
        <w:rPr>
          <w:rFonts w:hint="eastAsia" w:ascii="宋体" w:hAnsi="宋体" w:cs="宋体"/>
          <w:sz w:val="24"/>
          <w:u w:val="single"/>
        </w:rPr>
        <w:t>（产品名称2）</w:t>
      </w:r>
      <w:r>
        <w:rPr>
          <w:rFonts w:hint="eastAsia" w:ascii="宋体" w:hAnsi="宋体" w:cs="宋体"/>
          <w:sz w:val="24"/>
        </w:rPr>
        <w:t>，生产厂为</w:t>
      </w:r>
      <w:r>
        <w:rPr>
          <w:rFonts w:hint="eastAsia" w:ascii="宋体" w:hAnsi="宋体" w:cs="宋体"/>
          <w:sz w:val="24"/>
          <w:u w:val="single"/>
        </w:rPr>
        <w:t>（厂名）</w:t>
      </w:r>
      <w:r>
        <w:rPr>
          <w:rFonts w:hint="eastAsia" w:ascii="宋体" w:hAnsi="宋体" w:cs="宋体"/>
          <w:sz w:val="24"/>
        </w:rPr>
        <w:t>，厂址为</w:t>
      </w:r>
      <w:r>
        <w:rPr>
          <w:rFonts w:hint="eastAsia" w:ascii="宋体" w:hAnsi="宋体" w:cs="宋体"/>
          <w:sz w:val="24"/>
          <w:u w:val="single"/>
        </w:rPr>
        <w:t>（生产厂址）</w:t>
      </w:r>
      <w:r>
        <w:rPr>
          <w:rFonts w:hint="eastAsia" w:ascii="宋体" w:hAnsi="宋体" w:cs="宋体"/>
          <w:sz w:val="24"/>
        </w:rPr>
        <w:t>。</w:t>
      </w:r>
      <w:r>
        <w:rPr>
          <w:rFonts w:hint="eastAsia" w:ascii="宋体" w:hAnsi="宋体" w:cs="宋体"/>
          <w:sz w:val="24"/>
          <w:u w:val="single"/>
        </w:rPr>
        <w:t>（产品名称2）</w:t>
      </w:r>
      <w:r>
        <w:rPr>
          <w:rFonts w:hint="eastAsia" w:ascii="宋体" w:hAnsi="宋体" w:cs="宋体"/>
          <w:sz w:val="24"/>
        </w:rPr>
        <w:t>的中国境内生产的组件成本占比≥</w:t>
      </w:r>
      <w:r>
        <w:rPr>
          <w:rFonts w:hint="eastAsia" w:ascii="宋体" w:hAnsi="宋体" w:cs="宋体"/>
          <w:sz w:val="24"/>
          <w:u w:val="single"/>
        </w:rPr>
        <w:t>（规定比例）</w:t>
      </w:r>
      <w:r>
        <w:rPr>
          <w:rFonts w:hint="eastAsia" w:ascii="宋体" w:hAnsi="宋体" w:cs="宋体"/>
          <w:sz w:val="24"/>
        </w:rPr>
        <w:t>。</w:t>
      </w:r>
      <w:r>
        <w:rPr>
          <w:rFonts w:hint="eastAsia" w:ascii="宋体" w:hAnsi="宋体" w:cs="宋体"/>
          <w:sz w:val="24"/>
          <w:u w:val="single"/>
        </w:rPr>
        <w:t>（产品名称2）</w:t>
      </w:r>
      <w:r>
        <w:rPr>
          <w:rFonts w:hint="eastAsia" w:ascii="宋体" w:hAnsi="宋体" w:cs="宋体"/>
          <w:sz w:val="24"/>
        </w:rPr>
        <w:t>的</w:t>
      </w:r>
      <w:r>
        <w:rPr>
          <w:rFonts w:hint="eastAsia" w:ascii="宋体" w:hAnsi="宋体" w:cs="宋体"/>
          <w:sz w:val="24"/>
          <w:u w:val="single"/>
        </w:rPr>
        <w:t>（关键组件）</w:t>
      </w:r>
      <w:r>
        <w:rPr>
          <w:rFonts w:hint="eastAsia" w:ascii="宋体" w:hAnsi="宋体" w:cs="宋体"/>
          <w:sz w:val="24"/>
        </w:rPr>
        <w:t>在中国境内生产。</w:t>
      </w:r>
      <w:r>
        <w:rPr>
          <w:rFonts w:hint="eastAsia" w:ascii="宋体" w:hAnsi="宋体" w:cs="宋体"/>
          <w:sz w:val="24"/>
          <w:u w:val="single"/>
        </w:rPr>
        <w:t>（产品名称2）</w:t>
      </w:r>
      <w:r>
        <w:rPr>
          <w:rFonts w:hint="eastAsia" w:ascii="宋体" w:hAnsi="宋体" w:cs="宋体"/>
          <w:sz w:val="24"/>
        </w:rPr>
        <w:t>的</w:t>
      </w:r>
      <w:r>
        <w:rPr>
          <w:rFonts w:hint="eastAsia" w:ascii="宋体" w:hAnsi="宋体" w:cs="宋体"/>
          <w:sz w:val="24"/>
          <w:u w:val="single"/>
        </w:rPr>
        <w:t>（关键工序）</w:t>
      </w:r>
      <w:r>
        <w:rPr>
          <w:rFonts w:hint="eastAsia" w:ascii="宋体" w:hAnsi="宋体" w:cs="宋体"/>
          <w:sz w:val="24"/>
        </w:rPr>
        <w:t>在中国境内完成。</w:t>
      </w:r>
    </w:p>
    <w:p>
      <w:pPr>
        <w:spacing w:line="360" w:lineRule="auto"/>
        <w:ind w:right="420" w:firstLine="480" w:firstLineChars="200"/>
        <w:rPr>
          <w:rFonts w:ascii="宋体" w:hAnsi="宋体" w:cs="宋体"/>
          <w:sz w:val="24"/>
        </w:rPr>
      </w:pPr>
      <w:r>
        <w:rPr>
          <w:rFonts w:hint="eastAsia" w:ascii="宋体" w:hAnsi="宋体" w:cs="宋体"/>
          <w:sz w:val="24"/>
        </w:rPr>
        <w:t>……</w:t>
      </w:r>
    </w:p>
    <w:p>
      <w:pPr>
        <w:spacing w:line="360" w:lineRule="auto"/>
        <w:ind w:right="420" w:firstLine="480" w:firstLineChars="200"/>
        <w:rPr>
          <w:rFonts w:ascii="宋体" w:hAnsi="宋体" w:cs="宋体"/>
          <w:sz w:val="24"/>
        </w:rPr>
      </w:pPr>
      <w:r>
        <w:rPr>
          <w:rFonts w:hint="eastAsia" w:ascii="宋体" w:hAnsi="宋体" w:cs="宋体"/>
          <w:sz w:val="24"/>
        </w:rPr>
        <w:t>本公司（单位）对上述声明内容的真实性负责。如有虚假，愿承担相应法律责任。</w:t>
      </w:r>
    </w:p>
    <w:p>
      <w:pPr>
        <w:spacing w:line="360" w:lineRule="auto"/>
        <w:ind w:right="420" w:firstLine="480" w:firstLineChars="200"/>
        <w:rPr>
          <w:rFonts w:ascii="宋体" w:hAnsi="宋体" w:cs="宋体"/>
          <w:sz w:val="24"/>
        </w:rPr>
      </w:pPr>
    </w:p>
    <w:p>
      <w:pPr>
        <w:spacing w:line="360" w:lineRule="auto"/>
        <w:ind w:right="420" w:firstLine="480" w:firstLineChars="200"/>
        <w:jc w:val="right"/>
        <w:rPr>
          <w:rFonts w:ascii="宋体" w:hAnsi="宋体" w:cs="宋体"/>
          <w:sz w:val="24"/>
        </w:rPr>
      </w:pPr>
      <w:r>
        <w:rPr>
          <w:rFonts w:hint="eastAsia" w:ascii="宋体" w:hAnsi="宋体" w:cs="宋体"/>
          <w:sz w:val="24"/>
        </w:rPr>
        <w:t>公司（单位）名称（盖章）：　</w:t>
      </w:r>
      <w:r>
        <w:rPr>
          <w:rFonts w:ascii="宋体" w:hAnsi="宋体" w:cs="宋体"/>
          <w:sz w:val="24"/>
        </w:rPr>
        <w:t>        </w:t>
      </w:r>
    </w:p>
    <w:p>
      <w:pPr>
        <w:spacing w:line="360" w:lineRule="auto"/>
        <w:ind w:right="180" w:firstLine="480" w:firstLineChars="200"/>
        <w:jc w:val="right"/>
        <w:rPr>
          <w:rFonts w:ascii="宋体" w:hAnsi="宋体" w:cs="宋体"/>
          <w:sz w:val="24"/>
        </w:rPr>
      </w:pPr>
      <w:r>
        <w:rPr>
          <w:rFonts w:hint="eastAsia" w:ascii="宋体" w:hAnsi="宋体" w:cs="宋体"/>
          <w:sz w:val="24"/>
        </w:rPr>
        <w:t>日期：</w:t>
      </w:r>
      <w:r>
        <w:rPr>
          <w:rFonts w:ascii="宋体" w:hAnsi="宋体" w:cs="宋体"/>
          <w:sz w:val="24"/>
        </w:rPr>
        <w:t> </w:t>
      </w:r>
      <w:r>
        <w:rPr>
          <w:rFonts w:hint="eastAsia" w:ascii="宋体" w:hAnsi="宋体" w:cs="宋体"/>
          <w:sz w:val="24"/>
        </w:rPr>
        <w:t xml:space="preserve">  </w:t>
      </w:r>
      <w:r>
        <w:rPr>
          <w:rFonts w:ascii="宋体" w:hAnsi="宋体" w:cs="宋体"/>
          <w:sz w:val="24"/>
        </w:rPr>
        <w:t> </w:t>
      </w:r>
      <w:r>
        <w:rPr>
          <w:rFonts w:hint="eastAsia" w:ascii="宋体" w:hAnsi="宋体" w:cs="宋体"/>
          <w:sz w:val="24"/>
        </w:rPr>
        <w:t>年 　</w:t>
      </w:r>
      <w:r>
        <w:rPr>
          <w:rFonts w:ascii="宋体" w:hAnsi="宋体" w:cs="宋体"/>
          <w:sz w:val="24"/>
        </w:rPr>
        <w:t> </w:t>
      </w:r>
      <w:r>
        <w:rPr>
          <w:rFonts w:hint="eastAsia" w:ascii="宋体" w:hAnsi="宋体" w:cs="宋体"/>
          <w:sz w:val="24"/>
        </w:rPr>
        <w:t xml:space="preserve">月　 </w:t>
      </w:r>
      <w:r>
        <w:rPr>
          <w:rFonts w:ascii="宋体" w:hAnsi="宋体" w:cs="宋体"/>
          <w:sz w:val="24"/>
        </w:rPr>
        <w:t> </w:t>
      </w:r>
      <w:r>
        <w:rPr>
          <w:rFonts w:hint="eastAsia" w:ascii="宋体" w:hAnsi="宋体" w:cs="宋体"/>
          <w:sz w:val="24"/>
        </w:rPr>
        <w:t>日</w:t>
      </w:r>
      <w:r>
        <w:rPr>
          <w:rFonts w:ascii="宋体" w:hAnsi="宋体" w:cs="宋体"/>
          <w:sz w:val="24"/>
        </w:rPr>
        <w:t>         </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1.产品如有型号，请在“产品名称”栏一并填写。</w:t>
      </w:r>
    </w:p>
    <w:p>
      <w:pPr>
        <w:spacing w:line="360" w:lineRule="auto"/>
        <w:ind w:right="420" w:firstLine="480" w:firstLineChars="200"/>
        <w:rPr>
          <w:rFonts w:ascii="宋体" w:hAnsi="宋体" w:cs="宋体"/>
          <w:sz w:val="24"/>
        </w:rPr>
      </w:pPr>
      <w:r>
        <w:rPr>
          <w:rFonts w:hint="eastAsia" w:ascii="宋体" w:hAnsi="宋体" w:cs="宋体"/>
          <w:sz w:val="24"/>
        </w:rPr>
        <w:t>2.生产厂名与厂址应与生产厂营业执照载明的相关信息保持一致。</w:t>
      </w:r>
    </w:p>
    <w:p>
      <w:pPr>
        <w:spacing w:line="360" w:lineRule="auto"/>
        <w:ind w:right="420" w:firstLine="480" w:firstLineChars="200"/>
        <w:rPr>
          <w:rFonts w:ascii="宋体" w:hAnsi="宋体" w:cs="宋体"/>
          <w:sz w:val="24"/>
        </w:rPr>
      </w:pPr>
      <w:r>
        <w:rPr>
          <w:rFonts w:hint="eastAsia" w:ascii="宋体" w:hAnsi="宋体" w:cs="宋体"/>
          <w:sz w:val="24"/>
        </w:rPr>
        <w:t>3.该产品的中国境内生产的组件成本占比相关要求实施前，“规定比例”栏可不填，下同。</w:t>
      </w:r>
    </w:p>
    <w:p>
      <w:pPr>
        <w:spacing w:line="360" w:lineRule="auto"/>
        <w:ind w:right="420" w:firstLine="480" w:firstLineChars="200"/>
        <w:rPr>
          <w:rFonts w:ascii="宋体" w:hAnsi="宋体" w:cs="宋体"/>
          <w:sz w:val="24"/>
        </w:rPr>
      </w:pPr>
      <w:r>
        <w:rPr>
          <w:rFonts w:hint="eastAsia" w:ascii="宋体" w:hAnsi="宋体" w:cs="宋体"/>
          <w:sz w:val="24"/>
        </w:rPr>
        <w:t>4.该产品的关键组件要求实施前，“关键组件”栏可不填，下同。</w:t>
      </w:r>
    </w:p>
    <w:p>
      <w:pPr>
        <w:spacing w:line="360" w:lineRule="auto"/>
        <w:ind w:right="420" w:firstLine="480" w:firstLineChars="200"/>
        <w:rPr>
          <w:rFonts w:ascii="宋体" w:hAnsi="宋体" w:cs="宋体"/>
          <w:sz w:val="24"/>
        </w:rPr>
      </w:pPr>
      <w:r>
        <w:rPr>
          <w:rFonts w:hint="eastAsia" w:ascii="宋体" w:hAnsi="宋体" w:cs="宋体"/>
          <w:sz w:val="24"/>
        </w:rPr>
        <w:t>5.该产品的关键工序要求实施前，“关键工序”栏可不填，下同。</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napToGrid w:val="0"/>
        <w:spacing w:line="360" w:lineRule="auto"/>
        <w:jc w:val="left"/>
        <w:rPr>
          <w:rFonts w:ascii="宋体" w:hAnsi="宋体" w:cs="宋体"/>
          <w:b/>
          <w:kern w:val="0"/>
          <w:sz w:val="32"/>
          <w:szCs w:val="32"/>
        </w:rPr>
      </w:pPr>
      <w:r>
        <w:rPr>
          <w:rFonts w:hint="eastAsia" w:ascii="宋体" w:hAnsi="宋体" w:cs="宋体"/>
          <w:b/>
          <w:kern w:val="0"/>
          <w:sz w:val="32"/>
          <w:szCs w:val="32"/>
        </w:rPr>
        <w:t>附件7：关于符合本国产品标准的产品成本之和占提供的全部产品成本之和的比例达到80%以上的声明函</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r>
        <w:rPr>
          <w:rFonts w:hint="eastAsia" w:ascii="宋体" w:hAnsi="宋体" w:cs="宋体"/>
          <w:b/>
          <w:sz w:val="32"/>
          <w:szCs w:val="32"/>
        </w:rPr>
        <w:t>关于符合本国产品标准的产品成本之和占所提供的全部产品成本之和的比例达到80%以上的声明函</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ascii="宋体" w:hAnsi="宋体" w:cs="宋体"/>
          <w:sz w:val="24"/>
        </w:rPr>
        <w:t xml:space="preserve"> </w:t>
      </w:r>
      <w:r>
        <w:rPr>
          <w:rFonts w:hint="eastAsia" w:ascii="宋体" w:hAnsi="宋体" w:cs="宋体"/>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pPr>
        <w:spacing w:line="360" w:lineRule="auto"/>
        <w:ind w:right="420" w:firstLine="480" w:firstLineChars="200"/>
        <w:rPr>
          <w:rFonts w:ascii="宋体" w:hAnsi="宋体" w:cs="宋体"/>
          <w:sz w:val="24"/>
        </w:rPr>
      </w:pPr>
      <w:r>
        <w:rPr>
          <w:rFonts w:hint="eastAsia" w:ascii="宋体" w:hAnsi="宋体" w:cs="宋体"/>
          <w:sz w:val="24"/>
        </w:rPr>
        <w:t>本公司（单位）对上述声明内容的真实性负责。如有虚假，愿承担相应法律责任。</w:t>
      </w:r>
    </w:p>
    <w:p>
      <w:pPr>
        <w:spacing w:line="360" w:lineRule="auto"/>
        <w:ind w:right="420" w:firstLine="480" w:firstLineChars="200"/>
        <w:rPr>
          <w:rFonts w:ascii="宋体" w:hAnsi="宋体" w:cs="宋体"/>
          <w:sz w:val="24"/>
        </w:rPr>
      </w:pPr>
    </w:p>
    <w:p>
      <w:pPr>
        <w:spacing w:line="360" w:lineRule="auto"/>
        <w:ind w:right="420" w:firstLine="480" w:firstLineChars="200"/>
        <w:jc w:val="right"/>
        <w:rPr>
          <w:rFonts w:ascii="宋体" w:hAnsi="宋体" w:cs="宋体"/>
          <w:sz w:val="24"/>
        </w:rPr>
      </w:pPr>
      <w:r>
        <w:rPr>
          <w:rFonts w:hint="eastAsia" w:ascii="宋体" w:hAnsi="宋体" w:cs="宋体"/>
          <w:sz w:val="24"/>
        </w:rPr>
        <w:t>公司（单位）名称（盖章）：　</w:t>
      </w:r>
      <w:r>
        <w:rPr>
          <w:rFonts w:ascii="宋体" w:hAnsi="宋体" w:cs="宋体"/>
          <w:sz w:val="24"/>
        </w:rPr>
        <w:t>        </w:t>
      </w:r>
    </w:p>
    <w:p>
      <w:pPr>
        <w:spacing w:line="360" w:lineRule="auto"/>
        <w:ind w:right="180" w:firstLine="480" w:firstLineChars="200"/>
        <w:jc w:val="right"/>
        <w:rPr>
          <w:rFonts w:ascii="宋体" w:hAnsi="宋体" w:cs="宋体"/>
          <w:sz w:val="24"/>
        </w:rPr>
      </w:pPr>
      <w:r>
        <w:rPr>
          <w:rFonts w:hint="eastAsia" w:ascii="宋体" w:hAnsi="宋体" w:cs="宋体"/>
          <w:sz w:val="24"/>
        </w:rPr>
        <w:t>日期：</w:t>
      </w:r>
      <w:r>
        <w:rPr>
          <w:rFonts w:ascii="宋体" w:hAnsi="宋体" w:cs="宋体"/>
          <w:sz w:val="24"/>
        </w:rPr>
        <w:t> </w:t>
      </w:r>
      <w:r>
        <w:rPr>
          <w:rFonts w:hint="eastAsia" w:ascii="宋体" w:hAnsi="宋体" w:cs="宋体"/>
          <w:sz w:val="24"/>
        </w:rPr>
        <w:t xml:space="preserve">  </w:t>
      </w:r>
      <w:r>
        <w:rPr>
          <w:rFonts w:ascii="宋体" w:hAnsi="宋体" w:cs="宋体"/>
          <w:sz w:val="24"/>
        </w:rPr>
        <w:t> </w:t>
      </w:r>
      <w:r>
        <w:rPr>
          <w:rFonts w:hint="eastAsia" w:ascii="宋体" w:hAnsi="宋体" w:cs="宋体"/>
          <w:sz w:val="24"/>
        </w:rPr>
        <w:t>年 　</w:t>
      </w:r>
      <w:r>
        <w:rPr>
          <w:rFonts w:ascii="宋体" w:hAnsi="宋体" w:cs="宋体"/>
          <w:sz w:val="24"/>
        </w:rPr>
        <w:t> </w:t>
      </w:r>
      <w:r>
        <w:rPr>
          <w:rFonts w:hint="eastAsia" w:ascii="宋体" w:hAnsi="宋体" w:cs="宋体"/>
          <w:sz w:val="24"/>
        </w:rPr>
        <w:t xml:space="preserve">月　 </w:t>
      </w:r>
      <w:r>
        <w:rPr>
          <w:rFonts w:ascii="宋体" w:hAnsi="宋体" w:cs="宋体"/>
          <w:sz w:val="24"/>
        </w:rPr>
        <w:t> </w:t>
      </w:r>
      <w:r>
        <w:rPr>
          <w:rFonts w:hint="eastAsia" w:ascii="宋体" w:hAnsi="宋体" w:cs="宋体"/>
          <w:sz w:val="24"/>
        </w:rPr>
        <w:t>日</w:t>
      </w:r>
      <w:r>
        <w:rPr>
          <w:rFonts w:ascii="宋体" w:hAnsi="宋体" w:cs="宋体"/>
          <w:sz w:val="24"/>
        </w:rPr>
        <w:t>         </w:t>
      </w:r>
    </w:p>
    <w:p>
      <w:pPr>
        <w:spacing w:line="360" w:lineRule="auto"/>
        <w:ind w:right="420" w:firstLine="480" w:firstLineChars="200"/>
        <w:rPr>
          <w:rFonts w:ascii="宋体" w:hAnsi="宋体" w:cs="宋体"/>
          <w:sz w:val="24"/>
        </w:rPr>
      </w:pPr>
    </w:p>
    <w:p>
      <w:pPr>
        <w:spacing w:line="360" w:lineRule="auto"/>
        <w:ind w:right="420" w:firstLine="480" w:firstLineChars="200"/>
        <w:rPr>
          <w:rFonts w:ascii="宋体" w:hAnsi="宋体" w:cs="宋体"/>
          <w:sz w:val="24"/>
        </w:rPr>
      </w:pPr>
      <w:r>
        <w:rPr>
          <w:rFonts w:hint="eastAsia" w:ascii="宋体" w:hAnsi="宋体" w:cs="宋体"/>
          <w:sz w:val="24"/>
        </w:rPr>
        <w:t>注：</w:t>
      </w:r>
    </w:p>
    <w:p>
      <w:pPr>
        <w:spacing w:line="360" w:lineRule="auto"/>
        <w:ind w:right="420" w:firstLine="480" w:firstLineChars="200"/>
        <w:rPr>
          <w:rFonts w:ascii="宋体" w:hAnsi="宋体" w:cs="宋体"/>
          <w:sz w:val="24"/>
        </w:rPr>
      </w:pPr>
      <w:r>
        <w:rPr>
          <w:rFonts w:hint="eastAsia" w:ascii="宋体" w:hAnsi="宋体" w:cs="宋体"/>
          <w:sz w:val="24"/>
        </w:rPr>
        <w:t>1.本声明函须同时提供关于符合本国产品标准的声明函或财政部会同有关部门规定的有关证明文件，否则不享受价格扣除政策。</w:t>
      </w:r>
    </w:p>
    <w:p>
      <w:pPr>
        <w:spacing w:line="360" w:lineRule="auto"/>
        <w:ind w:right="420" w:firstLine="480" w:firstLineChars="200"/>
        <w:rPr>
          <w:rFonts w:ascii="宋体" w:hAnsi="宋体" w:cs="宋体"/>
          <w:sz w:val="24"/>
        </w:rPr>
      </w:pPr>
      <w:r>
        <w:rPr>
          <w:rFonts w:hint="eastAsia" w:ascii="宋体" w:hAnsi="宋体" w:cs="宋体"/>
          <w:sz w:val="24"/>
        </w:rPr>
        <w:t>2.当采购项目或者采购包中含有多种产品，供应商拟享受该政策时提供。当采购项目或者采购包中仅含有单一产品时，无须提供本声明函。</w:t>
      </w: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jc w:val="center"/>
        <w:rPr>
          <w:rFonts w:ascii="宋体" w:hAnsi="宋体" w:cs="宋体"/>
          <w:b/>
          <w:sz w:val="32"/>
          <w:szCs w:val="32"/>
        </w:rPr>
      </w:pPr>
    </w:p>
    <w:p>
      <w:pPr>
        <w:spacing w:line="360" w:lineRule="auto"/>
        <w:rPr>
          <w:rFonts w:ascii="宋体" w:hAnsi="宋体" w:cs="宋体"/>
          <w:bCs/>
          <w:sz w:val="24"/>
        </w:rPr>
      </w:pPr>
    </w:p>
    <w:p>
      <w:pPr>
        <w:spacing w:line="360" w:lineRule="auto"/>
        <w:ind w:firstLine="482" w:firstLineChars="200"/>
        <w:rPr>
          <w:rFonts w:cs="仿宋_GB2312" w:asciiTheme="minorEastAsia" w:hAnsiTheme="minorEastAsia" w:eastAsiaTheme="minorEastAsia"/>
          <w:b/>
          <w:sz w:val="24"/>
        </w:rPr>
      </w:pPr>
    </w:p>
    <w:p>
      <w:pPr>
        <w:spacing w:line="360" w:lineRule="auto"/>
        <w:ind w:firstLine="482" w:firstLineChars="200"/>
        <w:rPr>
          <w:rFonts w:cs="仿宋_GB2312" w:asciiTheme="minorEastAsia" w:hAnsiTheme="minorEastAsia" w:eastAsiaTheme="minorEastAsia"/>
          <w:b/>
          <w:sz w:val="24"/>
        </w:rPr>
      </w:pPr>
    </w:p>
    <w:sectPr>
      <w:headerReference r:id="rId22" w:type="first"/>
      <w:footerReference r:id="rId24" w:type="first"/>
      <w:headerReference r:id="rId21" w:type="default"/>
      <w:footerReference r:id="rId23" w:type="default"/>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Arial Narrow">
    <w:altName w:val="Arial"/>
    <w:panose1 w:val="020B0606020202030204"/>
    <w:charset w:val="00"/>
    <w:family w:val="swiss"/>
    <w:pitch w:val="default"/>
    <w:sig w:usb0="00000000" w:usb1="00000000" w:usb2="00000000" w:usb3="00000000" w:csb0="0000009F" w:csb1="00000000"/>
  </w:font>
  <w:font w:name="Lucida Sans">
    <w:altName w:val="Lucida Sans Unicode"/>
    <w:panose1 w:val="020B0602030504020204"/>
    <w:charset w:val="00"/>
    <w:family w:val="swiss"/>
    <w:pitch w:val="default"/>
    <w:sig w:usb0="00000000" w:usb1="00000000" w:usb2="00000000" w:usb3="00000000" w:csb0="00000001" w:csb1="00000000"/>
  </w:font>
  <w:font w:name="Futura Bk">
    <w:altName w:val="Segoe Print"/>
    <w:panose1 w:val="00000000000000000000"/>
    <w:charset w:val="00"/>
    <w:family w:val="swiss"/>
    <w:pitch w:val="default"/>
    <w:sig w:usb0="00000000" w:usb1="00000000" w:usb2="00000000" w:usb3="00000000" w:csb0="00000011" w:csb1="0000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幼圆">
    <w:altName w:val="宋体"/>
    <w:panose1 w:val="02010509060101010101"/>
    <w:charset w:val="86"/>
    <w:family w:val="modern"/>
    <w:pitch w:val="default"/>
    <w:sig w:usb0="00000000" w:usb1="00000000" w:usb2="0000001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altName w:val="Segoe Print"/>
    <w:panose1 w:val="020B0502020202020204"/>
    <w:charset w:val="00"/>
    <w:family w:val="swiss"/>
    <w:pitch w:val="default"/>
    <w:sig w:usb0="00000000" w:usb1="00000000" w:usb2="00000000" w:usb3="00000000" w:csb0="0000009F" w:csb1="0000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altName w:val="宋体"/>
    <w:panose1 w:val="02010600040101010101"/>
    <w:charset w:val="86"/>
    <w:family w:val="auto"/>
    <w:pitch w:val="default"/>
    <w:sig w:usb0="00000000" w:usb1="00000000" w:usb2="00000010" w:usb3="00000000" w:csb0="0004009F"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24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79</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bookmarkStart w:id="180" w:name="_Toc91899912"/>
    <w:bookmarkStart w:id="181" w:name="_Toc36110187"/>
    <w:bookmarkStart w:id="182" w:name="_Toc131845147"/>
    <w:bookmarkStart w:id="183" w:name="_Toc164085800"/>
    <w:r>
      <w:rPr>
        <w:rFonts w:hint="eastAsia" w:ascii="仿宋_GB2312" w:eastAsia="仿宋_GB2312"/>
        <w:kern w:val="0"/>
        <w:sz w:val="21"/>
        <w:szCs w:val="21"/>
      </w:rPr>
      <w:t xml:space="preserve"> 页</w:t>
    </w:r>
    <w:bookmarkEnd w:id="180"/>
    <w:bookmarkEnd w:id="181"/>
    <w:bookmarkEnd w:id="182"/>
    <w:bookmarkEnd w:id="183"/>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framePr w:wrap="around" w:vAnchor="text" w:hAnchor="margin" w:xAlign="right" w:y="1"/>
      <w:rPr>
        <w:rStyle w:val="64"/>
      </w:rPr>
    </w:pPr>
    <w:r>
      <w:fldChar w:fldCharType="begin"/>
    </w:r>
    <w:r>
      <w:rPr>
        <w:rStyle w:val="64"/>
      </w:rPr>
      <w:instrText xml:space="preserve">PAGE  </w:instrText>
    </w:r>
    <w:r>
      <w:fldChar w:fldCharType="end"/>
    </w:r>
  </w:p>
  <w:p>
    <w:pPr>
      <w:pStyle w:val="3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80</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framePr w:wrap="around" w:vAnchor="text" w:hAnchor="margin" w:xAlign="right" w:y="1"/>
      <w:rPr>
        <w:rStyle w:val="64"/>
      </w:rPr>
    </w:pPr>
    <w:r>
      <w:fldChar w:fldCharType="begin"/>
    </w:r>
    <w:r>
      <w:rPr>
        <w:rStyle w:val="64"/>
      </w:rPr>
      <w:instrText xml:space="preserve">PAGE  </w:instrText>
    </w:r>
    <w:r>
      <w:fldChar w:fldCharType="end"/>
    </w:r>
  </w:p>
  <w:p>
    <w:pPr>
      <w:pStyle w:val="3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北海市政府采购竞争性磋商文件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iCs/>
        <w:sz w:val="21"/>
        <w:szCs w:val="21"/>
      </w:rPr>
      <w:t>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sz w:val="21"/>
        <w:szCs w:val="21"/>
      </w:rPr>
    </w:pP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spacing w:after="120"/>
      <w:rPr>
        <w:sz w:val="21"/>
        <w:szCs w:val="21"/>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iCs/>
        <w:sz w:val="21"/>
        <w:szCs w:val="21"/>
      </w:rPr>
      <w:t>北海市政府采购竞争性磋商文件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1">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2">
    <w:nsid w:val="0000000A"/>
    <w:multiLevelType w:val="multilevel"/>
    <w:tmpl w:val="0000000A"/>
    <w:lvl w:ilvl="0" w:tentative="0">
      <w:start w:val="1"/>
      <w:numFmt w:val="decimal"/>
      <w:pStyle w:val="4"/>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3">
    <w:nsid w:val="00000027"/>
    <w:multiLevelType w:val="singleLevel"/>
    <w:tmpl w:val="00000027"/>
    <w:lvl w:ilvl="0" w:tentative="0">
      <w:start w:val="0"/>
      <w:numFmt w:val="bullet"/>
      <w:lvlText w:val="*"/>
      <w:lvlJc w:val="left"/>
    </w:lvl>
  </w:abstractNum>
  <w:abstractNum w:abstractNumId="4">
    <w:nsid w:val="10A90533"/>
    <w:multiLevelType w:val="singleLevel"/>
    <w:tmpl w:val="10A90533"/>
    <w:lvl w:ilvl="0" w:tentative="0">
      <w:start w:val="1"/>
      <w:numFmt w:val="decimal"/>
      <w:suff w:val="nothing"/>
      <w:lvlText w:val="（%1）"/>
      <w:lvlJc w:val="left"/>
    </w:lvl>
  </w:abstractNum>
  <w:abstractNum w:abstractNumId="5">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6">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7">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2"/>
  </w:num>
  <w:num w:numId="3">
    <w:abstractNumId w:val="0"/>
  </w:num>
  <w:num w:numId="4">
    <w:abstractNumId w:val="1"/>
  </w:num>
  <w:num w:numId="5">
    <w:abstractNumId w:val="7"/>
  </w:num>
  <w:num w:numId="6">
    <w:abstractNumId w:val="8"/>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47CB4"/>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2E0"/>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0F6D"/>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9B"/>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0473"/>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5F4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282E62"/>
    <w:rsid w:val="01994C0C"/>
    <w:rsid w:val="02DA0C0E"/>
    <w:rsid w:val="03B82A38"/>
    <w:rsid w:val="03DD35E4"/>
    <w:rsid w:val="065A6178"/>
    <w:rsid w:val="07087336"/>
    <w:rsid w:val="072F27F4"/>
    <w:rsid w:val="075562B7"/>
    <w:rsid w:val="07F6164B"/>
    <w:rsid w:val="0803549C"/>
    <w:rsid w:val="081128A2"/>
    <w:rsid w:val="087A1B7A"/>
    <w:rsid w:val="08CF6109"/>
    <w:rsid w:val="08F04266"/>
    <w:rsid w:val="096B2097"/>
    <w:rsid w:val="09A77BE3"/>
    <w:rsid w:val="0A5B7E63"/>
    <w:rsid w:val="0AB37220"/>
    <w:rsid w:val="0B362F56"/>
    <w:rsid w:val="0C8427D5"/>
    <w:rsid w:val="0C87121B"/>
    <w:rsid w:val="0CA94A7A"/>
    <w:rsid w:val="0DF702FE"/>
    <w:rsid w:val="0E3F698B"/>
    <w:rsid w:val="0ED056DD"/>
    <w:rsid w:val="0F21508F"/>
    <w:rsid w:val="0F6634D4"/>
    <w:rsid w:val="0F6C39D9"/>
    <w:rsid w:val="0F816ACD"/>
    <w:rsid w:val="0FB94501"/>
    <w:rsid w:val="10010DE7"/>
    <w:rsid w:val="10B047CF"/>
    <w:rsid w:val="10FC16EA"/>
    <w:rsid w:val="118963A1"/>
    <w:rsid w:val="11A40B04"/>
    <w:rsid w:val="11DA3722"/>
    <w:rsid w:val="126D2DCB"/>
    <w:rsid w:val="127723A9"/>
    <w:rsid w:val="12897843"/>
    <w:rsid w:val="129B3728"/>
    <w:rsid w:val="12C25B12"/>
    <w:rsid w:val="13072A44"/>
    <w:rsid w:val="135D032D"/>
    <w:rsid w:val="145044FA"/>
    <w:rsid w:val="146F244D"/>
    <w:rsid w:val="176D6FC6"/>
    <w:rsid w:val="17E85A1B"/>
    <w:rsid w:val="17EA65DF"/>
    <w:rsid w:val="18070EEA"/>
    <w:rsid w:val="186742B0"/>
    <w:rsid w:val="18E60ED7"/>
    <w:rsid w:val="19832ED4"/>
    <w:rsid w:val="19C52B40"/>
    <w:rsid w:val="19EC1302"/>
    <w:rsid w:val="1B2110EE"/>
    <w:rsid w:val="1B2A271F"/>
    <w:rsid w:val="1B890139"/>
    <w:rsid w:val="1D266CE1"/>
    <w:rsid w:val="1D3963AF"/>
    <w:rsid w:val="1D917D25"/>
    <w:rsid w:val="1DCB55AC"/>
    <w:rsid w:val="1DD91DE8"/>
    <w:rsid w:val="1E291486"/>
    <w:rsid w:val="1E2E403E"/>
    <w:rsid w:val="1E714A66"/>
    <w:rsid w:val="1EB340DE"/>
    <w:rsid w:val="1EEA3E98"/>
    <w:rsid w:val="1F91749D"/>
    <w:rsid w:val="1FE868A9"/>
    <w:rsid w:val="20C95850"/>
    <w:rsid w:val="211E26D6"/>
    <w:rsid w:val="21283D08"/>
    <w:rsid w:val="213D0FC3"/>
    <w:rsid w:val="21981D2B"/>
    <w:rsid w:val="222B4BF1"/>
    <w:rsid w:val="227C7304"/>
    <w:rsid w:val="229E0564"/>
    <w:rsid w:val="24F904EE"/>
    <w:rsid w:val="256574D3"/>
    <w:rsid w:val="25B440B3"/>
    <w:rsid w:val="25F14A30"/>
    <w:rsid w:val="264658CD"/>
    <w:rsid w:val="271D48AB"/>
    <w:rsid w:val="27CC3C98"/>
    <w:rsid w:val="281B1AA3"/>
    <w:rsid w:val="282100AF"/>
    <w:rsid w:val="282615FA"/>
    <w:rsid w:val="28665B1C"/>
    <w:rsid w:val="29997774"/>
    <w:rsid w:val="2A0F77B2"/>
    <w:rsid w:val="2AA1365A"/>
    <w:rsid w:val="2B3672F4"/>
    <w:rsid w:val="2B4324C3"/>
    <w:rsid w:val="2BB278A3"/>
    <w:rsid w:val="2C4B2398"/>
    <w:rsid w:val="2C4D7279"/>
    <w:rsid w:val="2C550700"/>
    <w:rsid w:val="2CC566C2"/>
    <w:rsid w:val="2CDC7A91"/>
    <w:rsid w:val="2D5C5B9B"/>
    <w:rsid w:val="2DD15014"/>
    <w:rsid w:val="2DDA109B"/>
    <w:rsid w:val="2F5248B3"/>
    <w:rsid w:val="2F52670A"/>
    <w:rsid w:val="2FD25781"/>
    <w:rsid w:val="310E5DFD"/>
    <w:rsid w:val="319C6071"/>
    <w:rsid w:val="31FA3146"/>
    <w:rsid w:val="321253A2"/>
    <w:rsid w:val="32210D70"/>
    <w:rsid w:val="32DB72BE"/>
    <w:rsid w:val="33422634"/>
    <w:rsid w:val="342E63AB"/>
    <w:rsid w:val="344B29B7"/>
    <w:rsid w:val="345D260B"/>
    <w:rsid w:val="3473101A"/>
    <w:rsid w:val="34A264AC"/>
    <w:rsid w:val="365302AE"/>
    <w:rsid w:val="371611D3"/>
    <w:rsid w:val="372934E0"/>
    <w:rsid w:val="3737210C"/>
    <w:rsid w:val="37F142D2"/>
    <w:rsid w:val="37F91B66"/>
    <w:rsid w:val="38997E4B"/>
    <w:rsid w:val="39407FC8"/>
    <w:rsid w:val="397523E2"/>
    <w:rsid w:val="39A13F14"/>
    <w:rsid w:val="39B324CD"/>
    <w:rsid w:val="39BF31A5"/>
    <w:rsid w:val="3A345739"/>
    <w:rsid w:val="3B251412"/>
    <w:rsid w:val="3B616332"/>
    <w:rsid w:val="3BD84B31"/>
    <w:rsid w:val="3C26744A"/>
    <w:rsid w:val="3C2C6C8E"/>
    <w:rsid w:val="3C5F759A"/>
    <w:rsid w:val="3C916857"/>
    <w:rsid w:val="3D324146"/>
    <w:rsid w:val="3D5C78D4"/>
    <w:rsid w:val="3DDC61D1"/>
    <w:rsid w:val="3E1026D9"/>
    <w:rsid w:val="3E214783"/>
    <w:rsid w:val="3F004C56"/>
    <w:rsid w:val="3FD634AE"/>
    <w:rsid w:val="3FFF72A6"/>
    <w:rsid w:val="414F176A"/>
    <w:rsid w:val="425E3E47"/>
    <w:rsid w:val="42E1381E"/>
    <w:rsid w:val="438D20D6"/>
    <w:rsid w:val="43FB717C"/>
    <w:rsid w:val="44B845E3"/>
    <w:rsid w:val="451E447A"/>
    <w:rsid w:val="45345B76"/>
    <w:rsid w:val="47307808"/>
    <w:rsid w:val="47705F96"/>
    <w:rsid w:val="47A3636C"/>
    <w:rsid w:val="486F747C"/>
    <w:rsid w:val="497148DC"/>
    <w:rsid w:val="4A67505F"/>
    <w:rsid w:val="4AAE37AB"/>
    <w:rsid w:val="4B8566E9"/>
    <w:rsid w:val="4B9825BC"/>
    <w:rsid w:val="4CB80042"/>
    <w:rsid w:val="4D861CF6"/>
    <w:rsid w:val="4DC40DEA"/>
    <w:rsid w:val="4DFE2491"/>
    <w:rsid w:val="4E212877"/>
    <w:rsid w:val="4EB62E28"/>
    <w:rsid w:val="4EDB6309"/>
    <w:rsid w:val="4EDF388A"/>
    <w:rsid w:val="4F304429"/>
    <w:rsid w:val="4F635009"/>
    <w:rsid w:val="4FBD7B85"/>
    <w:rsid w:val="50CB7FB2"/>
    <w:rsid w:val="513C4D41"/>
    <w:rsid w:val="51A0432A"/>
    <w:rsid w:val="51F56652"/>
    <w:rsid w:val="51FF6872"/>
    <w:rsid w:val="524836C2"/>
    <w:rsid w:val="527140E5"/>
    <w:rsid w:val="5292508F"/>
    <w:rsid w:val="52A96B6F"/>
    <w:rsid w:val="53A40D39"/>
    <w:rsid w:val="54D933CD"/>
    <w:rsid w:val="550764A4"/>
    <w:rsid w:val="551926E0"/>
    <w:rsid w:val="561279B9"/>
    <w:rsid w:val="56515F3B"/>
    <w:rsid w:val="572B71CA"/>
    <w:rsid w:val="577B4C0F"/>
    <w:rsid w:val="57E958DA"/>
    <w:rsid w:val="58AE4F0C"/>
    <w:rsid w:val="595C637A"/>
    <w:rsid w:val="59FC7156"/>
    <w:rsid w:val="5A273174"/>
    <w:rsid w:val="5A2A7C7B"/>
    <w:rsid w:val="5A6514E8"/>
    <w:rsid w:val="5AA24261"/>
    <w:rsid w:val="5AD25A89"/>
    <w:rsid w:val="5AE623A0"/>
    <w:rsid w:val="5AEA41CF"/>
    <w:rsid w:val="5B55578F"/>
    <w:rsid w:val="5C216BC7"/>
    <w:rsid w:val="5C28296E"/>
    <w:rsid w:val="5C80234E"/>
    <w:rsid w:val="5DF72B16"/>
    <w:rsid w:val="5E261785"/>
    <w:rsid w:val="5FCC5339"/>
    <w:rsid w:val="5FD0361E"/>
    <w:rsid w:val="5FD2682D"/>
    <w:rsid w:val="5FE70807"/>
    <w:rsid w:val="60E53485"/>
    <w:rsid w:val="61054A27"/>
    <w:rsid w:val="611D2366"/>
    <w:rsid w:val="62564ABB"/>
    <w:rsid w:val="6263077A"/>
    <w:rsid w:val="627110E9"/>
    <w:rsid w:val="62885958"/>
    <w:rsid w:val="62C11CB7"/>
    <w:rsid w:val="62C50D29"/>
    <w:rsid w:val="64CE2EAA"/>
    <w:rsid w:val="64D54889"/>
    <w:rsid w:val="65827D85"/>
    <w:rsid w:val="658E1337"/>
    <w:rsid w:val="662E75B1"/>
    <w:rsid w:val="66342C2E"/>
    <w:rsid w:val="663E784C"/>
    <w:rsid w:val="66971419"/>
    <w:rsid w:val="67167BBF"/>
    <w:rsid w:val="67A06958"/>
    <w:rsid w:val="67FD18B3"/>
    <w:rsid w:val="685867EC"/>
    <w:rsid w:val="68923B67"/>
    <w:rsid w:val="691A6383"/>
    <w:rsid w:val="6AB44A88"/>
    <w:rsid w:val="6B9B2D32"/>
    <w:rsid w:val="6BDC67D6"/>
    <w:rsid w:val="6C931878"/>
    <w:rsid w:val="6D8C1240"/>
    <w:rsid w:val="6E8E12EF"/>
    <w:rsid w:val="6F3A69AC"/>
    <w:rsid w:val="6F60658E"/>
    <w:rsid w:val="71D43752"/>
    <w:rsid w:val="72D62BD5"/>
    <w:rsid w:val="73DD6243"/>
    <w:rsid w:val="746E4726"/>
    <w:rsid w:val="748C04FD"/>
    <w:rsid w:val="749C4185"/>
    <w:rsid w:val="74AD7EEB"/>
    <w:rsid w:val="75151DA7"/>
    <w:rsid w:val="756248E8"/>
    <w:rsid w:val="756570DD"/>
    <w:rsid w:val="75DA2C18"/>
    <w:rsid w:val="76AE72EF"/>
    <w:rsid w:val="772F4C15"/>
    <w:rsid w:val="775319EF"/>
    <w:rsid w:val="775F51E0"/>
    <w:rsid w:val="78B50DE9"/>
    <w:rsid w:val="78E44D9D"/>
    <w:rsid w:val="790F1C77"/>
    <w:rsid w:val="7A67303B"/>
    <w:rsid w:val="7AAB1D04"/>
    <w:rsid w:val="7ABA4368"/>
    <w:rsid w:val="7B257FFD"/>
    <w:rsid w:val="7C0424AA"/>
    <w:rsid w:val="7C2B1DA5"/>
    <w:rsid w:val="7DEC38C1"/>
    <w:rsid w:val="7DF4317E"/>
    <w:rsid w:val="7E64308B"/>
    <w:rsid w:val="7E93223C"/>
    <w:rsid w:val="7EDC1B88"/>
    <w:rsid w:val="7F1D3900"/>
    <w:rsid w:val="7FF82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index 1"/>
    <w:basedOn w:val="1"/>
    <w:next w:val="1"/>
    <w:qFormat/>
    <w:uiPriority w:val="0"/>
    <w:pPr>
      <w:adjustRightInd/>
      <w:spacing w:line="360" w:lineRule="auto"/>
      <w:ind w:firstLine="200" w:firstLineChars="200"/>
      <w:jc w:val="center"/>
    </w:pPr>
    <w:rPr>
      <w:sz w:val="24"/>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semiHidden/>
    <w:qFormat/>
    <w:uiPriority w:val="0"/>
    <w:pPr>
      <w:shd w:val="clear" w:color="auto" w:fill="000080"/>
    </w:pPr>
  </w:style>
  <w:style w:type="paragraph" w:styleId="20">
    <w:name w:val="annotation text"/>
    <w:basedOn w:val="1"/>
    <w:link w:val="612"/>
    <w:qFormat/>
    <w:uiPriority w:val="99"/>
    <w:pPr>
      <w:jc w:val="left"/>
    </w:pPr>
  </w:style>
  <w:style w:type="paragraph" w:styleId="21">
    <w:name w:val="Salutation"/>
    <w:basedOn w:val="1"/>
    <w:next w:val="1"/>
    <w:link w:val="480"/>
    <w:qFormat/>
    <w:uiPriority w:val="0"/>
    <w:rPr>
      <w:rFonts w:ascii="仿宋_GB2312" w:eastAsia="仿宋_GB2312"/>
      <w:sz w:val="28"/>
      <w:szCs w:val="20"/>
    </w:rPr>
  </w:style>
  <w:style w:type="paragraph" w:styleId="22">
    <w:name w:val="Body Text 3"/>
    <w:basedOn w:val="1"/>
    <w:link w:val="579"/>
    <w:qFormat/>
    <w:uiPriority w:val="0"/>
    <w:pPr>
      <w:jc w:val="center"/>
    </w:pPr>
    <w:rPr>
      <w:szCs w:val="20"/>
    </w:rPr>
  </w:style>
  <w:style w:type="paragraph" w:styleId="23">
    <w:name w:val="Body Text"/>
    <w:basedOn w:val="1"/>
    <w:link w:val="510"/>
    <w:qFormat/>
    <w:uiPriority w:val="0"/>
    <w:pPr>
      <w:autoSpaceDE w:val="0"/>
      <w:autoSpaceDN w:val="0"/>
      <w:spacing w:line="360" w:lineRule="auto"/>
    </w:pPr>
    <w:rPr>
      <w:rFonts w:ascii="宋体"/>
      <w:sz w:val="24"/>
      <w:szCs w:val="21"/>
      <w:lang w:val="zh-CN"/>
    </w:rPr>
  </w:style>
  <w:style w:type="paragraph" w:styleId="24">
    <w:name w:val="Body Text Indent"/>
    <w:basedOn w:val="1"/>
    <w:link w:val="473"/>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6"/>
    <w:link w:val="487"/>
    <w:qFormat/>
    <w:uiPriority w:val="0"/>
    <w:rPr>
      <w:rFonts w:ascii="宋体" w:hAnsi="Courier New"/>
      <w:szCs w:val="20"/>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596"/>
    <w:qFormat/>
    <w:uiPriority w:val="0"/>
    <w:pPr>
      <w:ind w:left="100" w:leftChars="2500"/>
    </w:pPr>
    <w:rPr>
      <w:rFonts w:ascii="宋体"/>
      <w:sz w:val="24"/>
      <w:szCs w:val="21"/>
      <w:lang w:val="zh-CN"/>
    </w:rPr>
  </w:style>
  <w:style w:type="paragraph" w:styleId="36">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7">
    <w:name w:val="Balloon Text"/>
    <w:basedOn w:val="1"/>
    <w:link w:val="613"/>
    <w:semiHidden/>
    <w:qFormat/>
    <w:uiPriority w:val="0"/>
    <w:rPr>
      <w:sz w:val="18"/>
      <w:szCs w:val="18"/>
    </w:rPr>
  </w:style>
  <w:style w:type="paragraph" w:styleId="38">
    <w:name w:val="footer"/>
    <w:basedOn w:val="1"/>
    <w:next w:val="1"/>
    <w:link w:val="636"/>
    <w:qFormat/>
    <w:uiPriority w:val="99"/>
    <w:pPr>
      <w:tabs>
        <w:tab w:val="center" w:pos="4153"/>
        <w:tab w:val="right" w:pos="8306"/>
      </w:tabs>
      <w:snapToGrid w:val="0"/>
      <w:jc w:val="left"/>
    </w:pPr>
    <w:rPr>
      <w:sz w:val="18"/>
      <w:szCs w:val="18"/>
    </w:rPr>
  </w:style>
  <w:style w:type="paragraph" w:styleId="39">
    <w:name w:val="header"/>
    <w:basedOn w:val="1"/>
    <w:link w:val="637"/>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1">
    <w:name w:val="toc 1"/>
    <w:basedOn w:val="1"/>
    <w:next w:val="1"/>
    <w:qFormat/>
    <w:uiPriority w:val="39"/>
  </w:style>
  <w:style w:type="paragraph" w:styleId="42">
    <w:name w:val="toc 4"/>
    <w:basedOn w:val="1"/>
    <w:next w:val="1"/>
    <w:qFormat/>
    <w:uiPriority w:val="0"/>
    <w:pPr>
      <w:ind w:left="1260" w:leftChars="600"/>
    </w:pPr>
  </w:style>
  <w:style w:type="paragraph" w:styleId="43">
    <w:name w:val="index heading"/>
    <w:basedOn w:val="1"/>
    <w:next w:val="2"/>
    <w:qFormat/>
    <w:uiPriority w:val="0"/>
    <w:pPr>
      <w:adjustRightInd/>
      <w:ind w:firstLine="200" w:firstLineChars="200"/>
    </w:p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6"/>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20"/>
    <w:next w:val="20"/>
    <w:semiHidden/>
    <w:qFormat/>
    <w:uiPriority w:val="0"/>
    <w:rPr>
      <w:b/>
      <w:bCs/>
    </w:rPr>
  </w:style>
  <w:style w:type="paragraph" w:styleId="58">
    <w:name w:val="Body Text First Indent"/>
    <w:basedOn w:val="23"/>
    <w:link w:val="543"/>
    <w:qFormat/>
    <w:uiPriority w:val="0"/>
    <w:pPr>
      <w:ind w:firstLine="420"/>
    </w:pPr>
    <w:rPr>
      <w:szCs w:val="20"/>
    </w:rPr>
  </w:style>
  <w:style w:type="paragraph" w:styleId="59">
    <w:name w:val="Body Text First Indent 2"/>
    <w:basedOn w:val="24"/>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basedOn w:val="62"/>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4"/>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6"/>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6"/>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6"/>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6"/>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6"/>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5"/>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4"/>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6"/>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5"/>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6"/>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8"/>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4"/>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6"/>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4"/>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4"/>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5"/>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4"/>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6"/>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5"/>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6"/>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6"/>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9"/>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4"/>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7"/>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6"/>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7"/>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5"/>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3"/>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5"/>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3"/>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40"/>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0"/>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4"/>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9"/>
    <w:qFormat/>
    <w:uiPriority w:val="0"/>
    <w:rPr>
      <w:b/>
      <w:bCs/>
      <w:kern w:val="2"/>
      <w:sz w:val="24"/>
      <w:szCs w:val="24"/>
    </w:rPr>
  </w:style>
  <w:style w:type="character" w:customStyle="1" w:styleId="480">
    <w:name w:val="称呼 Char"/>
    <w:link w:val="21"/>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6"/>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1"/>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3"/>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9"/>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7"/>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2"/>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5"/>
    <w:qFormat/>
    <w:uiPriority w:val="0"/>
    <w:rPr>
      <w:rFonts w:ascii="宋体"/>
      <w:kern w:val="2"/>
      <w:sz w:val="24"/>
      <w:szCs w:val="21"/>
      <w:lang w:val="zh-CN"/>
    </w:rPr>
  </w:style>
  <w:style w:type="character" w:customStyle="1" w:styleId="597">
    <w:name w:val="标题 4 Char"/>
    <w:link w:val="6"/>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8"/>
    <w:qFormat/>
    <w:uiPriority w:val="0"/>
    <w:rPr>
      <w:rFonts w:ascii="Arial" w:hAnsi="Arial" w:eastAsia="黑体"/>
      <w:b/>
      <w:bCs/>
      <w:kern w:val="2"/>
      <w:sz w:val="24"/>
      <w:szCs w:val="24"/>
    </w:rPr>
  </w:style>
  <w:style w:type="character" w:customStyle="1" w:styleId="611">
    <w:name w:val="正文缩进 Char2"/>
    <w:link w:val="16"/>
    <w:qFormat/>
    <w:uiPriority w:val="0"/>
    <w:rPr>
      <w:rFonts w:ascii="宋体" w:eastAsia="宋体"/>
      <w:snapToGrid w:val="0"/>
      <w:color w:val="000000"/>
      <w:kern w:val="28"/>
      <w:sz w:val="28"/>
      <w:lang w:val="en-US" w:eastAsia="zh-CN" w:bidi="ar-SA"/>
    </w:rPr>
  </w:style>
  <w:style w:type="character" w:customStyle="1" w:styleId="612">
    <w:name w:val="批注文字 Char1"/>
    <w:link w:val="20"/>
    <w:qFormat/>
    <w:uiPriority w:val="99"/>
    <w:rPr>
      <w:kern w:val="2"/>
      <w:sz w:val="21"/>
      <w:szCs w:val="24"/>
    </w:rPr>
  </w:style>
  <w:style w:type="character" w:customStyle="1" w:styleId="613">
    <w:name w:val="批注框文本 Char"/>
    <w:link w:val="37"/>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4">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5">
    <w:name w:val="_Style 6"/>
    <w:basedOn w:val="1"/>
    <w:qFormat/>
    <w:uiPriority w:val="34"/>
    <w:pPr>
      <w:adjustRightInd/>
      <w:ind w:firstLine="420" w:firstLineChars="200"/>
    </w:pPr>
    <w:rPr>
      <w:rFonts w:eastAsia="仿宋_GB2312"/>
      <w:sz w:val="28"/>
    </w:rPr>
  </w:style>
  <w:style w:type="character" w:customStyle="1" w:styleId="636">
    <w:name w:val="页脚 Char2"/>
    <w:link w:val="38"/>
    <w:qFormat/>
    <w:locked/>
    <w:uiPriority w:val="99"/>
    <w:rPr>
      <w:kern w:val="2"/>
      <w:sz w:val="18"/>
      <w:szCs w:val="18"/>
    </w:rPr>
  </w:style>
  <w:style w:type="character" w:customStyle="1" w:styleId="637">
    <w:name w:val="页眉 Char2"/>
    <w:link w:val="39"/>
    <w:qFormat/>
    <w:uiPriority w:val="99"/>
    <w:rPr>
      <w:kern w:val="2"/>
      <w:sz w:val="18"/>
      <w:szCs w:val="18"/>
    </w:rPr>
  </w:style>
  <w:style w:type="paragraph" w:customStyle="1" w:styleId="638">
    <w:name w:val="p15"/>
    <w:basedOn w:val="1"/>
    <w:qFormat/>
    <w:uiPriority w:val="0"/>
    <w:pPr>
      <w:widowControl/>
    </w:pPr>
    <w:rPr>
      <w:rFonts w:ascii="宋体" w:hAnsi="宋体" w:cs="宋体"/>
      <w:kern w:val="0"/>
    </w:rPr>
  </w:style>
  <w:style w:type="paragraph" w:customStyle="1" w:styleId="639">
    <w:name w:val="Body text|1"/>
    <w:basedOn w:val="1"/>
    <w:qFormat/>
    <w:uiPriority w:val="0"/>
    <w:pPr>
      <w:spacing w:line="352" w:lineRule="auto"/>
      <w:ind w:firstLine="400"/>
      <w:jc w:val="left"/>
    </w:pPr>
    <w:rPr>
      <w:rFonts w:ascii="宋体" w:hAnsi="宋体"/>
      <w:kern w:val="0"/>
      <w:sz w:val="30"/>
      <w:szCs w:val="30"/>
    </w:rPr>
  </w:style>
  <w:style w:type="table" w:customStyle="1" w:styleId="64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872918-9E0F-4ACD-83AF-11738FE9F333}">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89</Pages>
  <Words>45437</Words>
  <Characters>47852</Characters>
  <Lines>415</Lines>
  <Paragraphs>116</Paragraphs>
  <TotalTime>2</TotalTime>
  <ScaleCrop>false</ScaleCrop>
  <LinksUpToDate>false</LinksUpToDate>
  <CharactersWithSpaces>53773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lenovo</cp:lastModifiedBy>
  <cp:lastPrinted>2026-07-02T07:08:00Z</cp:lastPrinted>
  <dcterms:modified xsi:type="dcterms:W3CDTF">2026-07-14T02:11:17Z</dcterms:modified>
  <dc:title>北海市政府采购中心</dc:title>
  <cp:revision>996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DC4900DEE0B7470FBCE25A8F5F607813</vt:lpwstr>
  </property>
  <property fmtid="{D5CDD505-2E9C-101B-9397-08002B2CF9AE}" pid="4" name="KSOTemplateDocerSaveRecord">
    <vt:lpwstr>eyJoZGlkIjoiNmI4NjNjMzYzNDdlYmMzMDAxYjYwOTgwNGI5MjE1NjEiLCJ1c2VySWQiOiIzNzI1ODIwNjgifQ==</vt:lpwstr>
  </property>
</Properties>
</file>