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cs="宋体"/>
          <w:sz w:val="72"/>
          <w:szCs w:val="21"/>
        </w:rPr>
      </w:pPr>
      <w:r>
        <w:rPr>
          <w:rFonts w:hint="eastAsia" w:ascii="宋体" w:hAnsi="宋体" w:cs="宋体"/>
          <w:sz w:val="72"/>
          <w:szCs w:val="21"/>
          <w:lang w:val="en-US" w:eastAsia="zh-CN"/>
        </w:rPr>
        <w:t>防城港市</w:t>
      </w:r>
      <w:r>
        <w:rPr>
          <w:rFonts w:hint="eastAsia" w:ascii="宋体" w:hAnsi="宋体" w:cs="宋体"/>
          <w:sz w:val="72"/>
          <w:szCs w:val="21"/>
        </w:rPr>
        <w:t>政府采购中心</w:t>
      </w:r>
    </w:p>
    <w:p>
      <w:pPr>
        <w:pStyle w:val="14"/>
        <w:adjustRightInd w:val="0"/>
        <w:snapToGrid w:val="0"/>
        <w:rPr>
          <w:rFonts w:hint="eastAsia" w:hAnsi="宋体" w:cs="宋体"/>
          <w:spacing w:val="-20"/>
          <w:u w:val="single"/>
        </w:rPr>
      </w:pPr>
    </w:p>
    <w:p>
      <w:pPr>
        <w:pStyle w:val="14"/>
        <w:adjustRightInd w:val="0"/>
        <w:snapToGrid w:val="0"/>
        <w:rPr>
          <w:rFonts w:hint="eastAsia" w:hAnsi="宋体" w:cs="宋体"/>
          <w:b/>
          <w:bCs/>
          <w:spacing w:val="-20"/>
          <w:sz w:val="32"/>
        </w:rPr>
      </w:pPr>
      <w:r>
        <w:rPr>
          <w:rFonts w:hint="eastAsia" w:hAnsi="宋体" w:cs="宋体"/>
          <w:b/>
          <w:bCs/>
          <w:spacing w:val="-20"/>
          <w:sz w:val="32"/>
        </w:rPr>
        <mc:AlternateContent>
          <mc:Choice Requires="wps">
            <w:drawing>
              <wp:anchor distT="0" distB="0" distL="114300" distR="114300" simplePos="0" relativeHeight="251659264" behindDoc="0" locked="0" layoutInCell="1" allowOverlap="1">
                <wp:simplePos x="0" y="0"/>
                <wp:positionH relativeFrom="column">
                  <wp:posOffset>8255</wp:posOffset>
                </wp:positionH>
                <wp:positionV relativeFrom="paragraph">
                  <wp:posOffset>27305</wp:posOffset>
                </wp:positionV>
                <wp:extent cx="6048375" cy="0"/>
                <wp:effectExtent l="0" t="6350" r="0" b="6350"/>
                <wp:wrapNone/>
                <wp:docPr id="1" name="直接箭头连接符 1"/>
                <wp:cNvGraphicFramePr/>
                <a:graphic xmlns:a="http://schemas.openxmlformats.org/drawingml/2006/main">
                  <a:graphicData uri="http://schemas.microsoft.com/office/word/2010/wordprocessingShape">
                    <wps:wsp>
                      <wps:cNvCnPr/>
                      <wps:spPr>
                        <a:xfrm>
                          <a:off x="0" y="0"/>
                          <a:ext cx="6048375" cy="0"/>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0.65pt;margin-top:2.15pt;height:0pt;width:476.25pt;z-index:251659264;mso-width-relative:page;mso-height-relative:page;" filled="f" stroked="t" coordsize="21600,21600" o:gfxdata="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aAY8e0QAAAAUBAAAPAAAA&#10;AAAAAAEAIAAAACIAAABkcnMvZG93bnJldi54bWxQSwECFAAUAAAACACHTuJA9Ypin+MBAACfAwAA&#10;DgAAAAAAAAABACAAAAAgAQAAZHJzL2Uyb0RvYy54bWxQSwUGAAAAAAYABgBZAQAAdQUAAAAA&#10;">
                <v:fill on="f" focussize="0,0"/>
                <v:stroke weight="1pt" color="#000000" joinstyle="round"/>
                <v:imagedata o:title=""/>
                <o:lock v:ext="edit" aspectratio="f"/>
              </v:shape>
            </w:pict>
          </mc:Fallback>
        </mc:AlternateContent>
      </w:r>
    </w:p>
    <w:p>
      <w:pPr>
        <w:pStyle w:val="14"/>
        <w:adjustRightInd w:val="0"/>
        <w:snapToGrid w:val="0"/>
        <w:rPr>
          <w:rFonts w:hint="eastAsia" w:hAnsi="宋体" w:cs="宋体"/>
          <w:b/>
          <w:bCs/>
          <w:spacing w:val="-20"/>
          <w:sz w:val="32"/>
        </w:rPr>
      </w:pPr>
    </w:p>
    <w:p>
      <w:pPr>
        <w:pStyle w:val="14"/>
        <w:adjustRightInd w:val="0"/>
        <w:snapToGrid w:val="0"/>
        <w:rPr>
          <w:rFonts w:hint="eastAsia" w:hAnsi="宋体" w:cs="宋体"/>
          <w:b/>
          <w:bCs/>
          <w:spacing w:val="-20"/>
          <w:sz w:val="32"/>
        </w:rPr>
      </w:pPr>
    </w:p>
    <w:p>
      <w:pPr>
        <w:pStyle w:val="14"/>
        <w:adjustRightInd w:val="0"/>
        <w:snapToGrid w:val="0"/>
        <w:rPr>
          <w:rFonts w:hint="eastAsia" w:hAnsi="宋体" w:cs="宋体"/>
          <w:b/>
          <w:bCs/>
          <w:spacing w:val="-20"/>
          <w:sz w:val="32"/>
        </w:rPr>
      </w:pPr>
    </w:p>
    <w:p>
      <w:pPr>
        <w:pStyle w:val="14"/>
        <w:adjustRightInd w:val="0"/>
        <w:snapToGrid w:val="0"/>
        <w:rPr>
          <w:rFonts w:hint="eastAsia" w:hAnsi="宋体" w:cs="宋体"/>
          <w:b/>
          <w:bCs/>
          <w:spacing w:val="-20"/>
          <w:sz w:val="32"/>
        </w:rPr>
      </w:pPr>
    </w:p>
    <w:p>
      <w:pPr>
        <w:pStyle w:val="14"/>
        <w:adjustRightInd w:val="0"/>
        <w:snapToGrid w:val="0"/>
        <w:rPr>
          <w:rFonts w:hint="eastAsia" w:hAnsi="宋体" w:cs="宋体"/>
          <w:b/>
          <w:bCs/>
          <w:spacing w:val="-20"/>
          <w:sz w:val="32"/>
        </w:rPr>
      </w:pPr>
    </w:p>
    <w:p>
      <w:pPr>
        <w:adjustRightInd w:val="0"/>
        <w:snapToGrid w:val="0"/>
        <w:rPr>
          <w:rFonts w:hint="eastAsia" w:ascii="宋体" w:hAnsi="宋体" w:cs="宋体"/>
          <w:b/>
          <w:bCs/>
          <w:spacing w:val="32"/>
          <w:sz w:val="84"/>
          <w:szCs w:val="21"/>
        </w:rPr>
      </w:pPr>
    </w:p>
    <w:p>
      <w:pPr>
        <w:pStyle w:val="12"/>
        <w:rPr>
          <w:rFonts w:hint="eastAsia"/>
        </w:rPr>
      </w:pPr>
    </w:p>
    <w:p>
      <w:pPr>
        <w:adjustRightInd w:val="0"/>
        <w:snapToGrid w:val="0"/>
        <w:jc w:val="center"/>
        <w:rPr>
          <w:rFonts w:hint="eastAsia" w:ascii="宋体" w:hAnsi="宋体" w:cs="宋体"/>
          <w:b/>
          <w:bCs/>
          <w:spacing w:val="32"/>
          <w:sz w:val="84"/>
          <w:szCs w:val="21"/>
        </w:rPr>
      </w:pPr>
      <w:r>
        <w:rPr>
          <w:rFonts w:hint="eastAsia" w:ascii="宋体" w:hAnsi="宋体" w:cs="宋体"/>
          <w:b/>
          <w:bCs/>
          <w:spacing w:val="32"/>
          <w:sz w:val="84"/>
          <w:szCs w:val="21"/>
        </w:rPr>
        <w:t>谈判文件</w:t>
      </w:r>
    </w:p>
    <w:p>
      <w:pPr>
        <w:pStyle w:val="14"/>
        <w:tabs>
          <w:tab w:val="left" w:pos="4253"/>
        </w:tabs>
        <w:jc w:val="center"/>
        <w:rPr>
          <w:rFonts w:hint="eastAsia" w:hAnsi="宋体" w:cs="宋体"/>
          <w:b/>
          <w:spacing w:val="32"/>
          <w:sz w:val="72"/>
          <w:szCs w:val="72"/>
        </w:rPr>
      </w:pPr>
    </w:p>
    <w:p>
      <w:pPr>
        <w:pStyle w:val="14"/>
        <w:adjustRightInd w:val="0"/>
        <w:snapToGrid w:val="0"/>
        <w:rPr>
          <w:rFonts w:hint="eastAsia" w:hAnsi="宋体" w:cs="宋体"/>
          <w:b/>
          <w:sz w:val="30"/>
          <w:szCs w:val="30"/>
        </w:rPr>
      </w:pPr>
    </w:p>
    <w:p>
      <w:pPr>
        <w:rPr>
          <w:rFonts w:hint="eastAsia" w:hAnsi="宋体" w:cs="宋体"/>
          <w:b/>
          <w:sz w:val="30"/>
          <w:szCs w:val="30"/>
        </w:rPr>
      </w:pPr>
    </w:p>
    <w:p>
      <w:pPr>
        <w:pStyle w:val="12"/>
        <w:rPr>
          <w:rFonts w:hint="eastAsia"/>
        </w:rPr>
      </w:pPr>
    </w:p>
    <w:p>
      <w:pPr>
        <w:pStyle w:val="14"/>
        <w:adjustRightInd w:val="0"/>
        <w:snapToGrid w:val="0"/>
        <w:rPr>
          <w:rFonts w:hint="eastAsia" w:hAnsi="宋体" w:cs="宋体"/>
          <w:b/>
          <w:bCs/>
          <w:spacing w:val="-20"/>
          <w:sz w:val="32"/>
        </w:rPr>
      </w:pPr>
    </w:p>
    <w:p>
      <w:pPr>
        <w:pStyle w:val="14"/>
        <w:adjustRightInd w:val="0"/>
        <w:snapToGrid w:val="0"/>
        <w:rPr>
          <w:rFonts w:hint="eastAsia" w:hAnsi="宋体" w:cs="宋体"/>
          <w:b/>
          <w:bCs/>
          <w:spacing w:val="-20"/>
          <w:sz w:val="32"/>
        </w:rPr>
      </w:pPr>
    </w:p>
    <w:p>
      <w:pPr>
        <w:keepNext w:val="0"/>
        <w:keepLines w:val="0"/>
        <w:pageBreakBefore w:val="0"/>
        <w:tabs>
          <w:tab w:val="left" w:pos="9639"/>
          <w:tab w:val="left" w:pos="9746"/>
        </w:tabs>
        <w:kinsoku/>
        <w:wordWrap/>
        <w:overflowPunct/>
        <w:topLinePunct w:val="0"/>
        <w:autoSpaceDE/>
        <w:autoSpaceDN/>
        <w:bidi w:val="0"/>
        <w:adjustRightInd w:val="0"/>
        <w:snapToGrid w:val="0"/>
        <w:spacing w:line="360" w:lineRule="exact"/>
        <w:textAlignment w:val="auto"/>
        <w:rPr>
          <w:rFonts w:hint="eastAsia" w:ascii="宋体" w:hAnsi="宋体" w:eastAsia="宋体" w:cs="宋体"/>
          <w:b/>
          <w:kern w:val="2"/>
          <w:sz w:val="30"/>
          <w:szCs w:val="30"/>
          <w:highlight w:val="none"/>
          <w:lang w:val="en-US" w:eastAsia="zh-CN" w:bidi="ar-SA"/>
        </w:rPr>
      </w:pPr>
      <w:r>
        <w:rPr>
          <w:rFonts w:hint="eastAsia" w:ascii="宋体" w:hAnsi="宋体" w:eastAsia="宋体" w:cs="宋体"/>
          <w:b/>
          <w:kern w:val="2"/>
          <w:sz w:val="30"/>
          <w:szCs w:val="30"/>
          <w:highlight w:val="none"/>
          <w:lang w:val="en-US" w:eastAsia="zh-CN" w:bidi="ar-SA"/>
        </w:rPr>
        <w:t>项目名称：</w:t>
      </w:r>
      <w:bookmarkStart w:id="0" w:name="OLE_LINK5"/>
      <w:r>
        <w:rPr>
          <w:rFonts w:hint="eastAsia" w:ascii="宋体" w:hAnsi="宋体" w:eastAsia="宋体" w:cs="宋体"/>
          <w:b/>
          <w:kern w:val="2"/>
          <w:sz w:val="30"/>
          <w:szCs w:val="30"/>
          <w:highlight w:val="none"/>
          <w:lang w:val="en-US" w:eastAsia="zh-CN" w:bidi="ar-SA"/>
        </w:rPr>
        <w:t>2026年学生宿舍家具采购</w:t>
      </w:r>
      <w:bookmarkEnd w:id="0"/>
    </w:p>
    <w:p>
      <w:pPr>
        <w:pStyle w:val="15"/>
        <w:rPr>
          <w:rFonts w:hint="eastAsia"/>
          <w:lang w:val="en-US" w:eastAsia="zh-CN"/>
        </w:rPr>
      </w:pPr>
    </w:p>
    <w:p>
      <w:pPr>
        <w:keepNext w:val="0"/>
        <w:keepLines w:val="0"/>
        <w:pageBreakBefore w:val="0"/>
        <w:tabs>
          <w:tab w:val="left" w:pos="9639"/>
          <w:tab w:val="left" w:pos="9746"/>
        </w:tabs>
        <w:kinsoku/>
        <w:wordWrap/>
        <w:overflowPunct/>
        <w:topLinePunct w:val="0"/>
        <w:autoSpaceDE/>
        <w:autoSpaceDN/>
        <w:bidi w:val="0"/>
        <w:adjustRightInd w:val="0"/>
        <w:snapToGrid w:val="0"/>
        <w:spacing w:line="360" w:lineRule="exact"/>
        <w:textAlignment w:val="auto"/>
        <w:rPr>
          <w:rFonts w:hint="eastAsia" w:ascii="宋体" w:hAnsi="宋体" w:eastAsia="宋体" w:cs="宋体"/>
          <w:b/>
          <w:kern w:val="2"/>
          <w:sz w:val="30"/>
          <w:szCs w:val="30"/>
          <w:highlight w:val="none"/>
          <w:lang w:val="en-US" w:eastAsia="zh-CN" w:bidi="ar-SA"/>
        </w:rPr>
      </w:pPr>
      <w:r>
        <w:rPr>
          <w:rFonts w:hint="eastAsia" w:ascii="宋体" w:hAnsi="宋体" w:eastAsia="宋体" w:cs="宋体"/>
          <w:b/>
          <w:kern w:val="2"/>
          <w:sz w:val="30"/>
          <w:szCs w:val="30"/>
          <w:highlight w:val="none"/>
          <w:lang w:val="en-US" w:eastAsia="zh-CN" w:bidi="ar-SA"/>
        </w:rPr>
        <w:t>项目编号：</w:t>
      </w:r>
      <w:r>
        <w:rPr>
          <w:rFonts w:hint="eastAsia" w:ascii="Times New Roman" w:hAnsi="Times New Roman" w:eastAsia="仿宋_GB2312" w:cs="Times New Roman"/>
          <w:b w:val="0"/>
          <w:kern w:val="2"/>
          <w:sz w:val="32"/>
          <w:szCs w:val="32"/>
          <w:lang w:val="en-US" w:eastAsia="zh-CN" w:bidi="ar-SA"/>
        </w:rPr>
        <w:t>FCZC2026-J1-990110-FCGS</w:t>
      </w:r>
    </w:p>
    <w:p>
      <w:pPr>
        <w:pStyle w:val="15"/>
        <w:rPr>
          <w:rFonts w:hint="default"/>
          <w:lang w:val="en-US" w:eastAsia="zh-CN"/>
        </w:rPr>
      </w:pPr>
    </w:p>
    <w:p>
      <w:pPr>
        <w:keepNext w:val="0"/>
        <w:keepLines w:val="0"/>
        <w:pageBreakBefore w:val="0"/>
        <w:tabs>
          <w:tab w:val="left" w:pos="9639"/>
          <w:tab w:val="left" w:pos="9746"/>
        </w:tabs>
        <w:kinsoku/>
        <w:wordWrap/>
        <w:overflowPunct/>
        <w:topLinePunct w:val="0"/>
        <w:autoSpaceDE/>
        <w:autoSpaceDN/>
        <w:bidi w:val="0"/>
        <w:adjustRightInd w:val="0"/>
        <w:snapToGrid w:val="0"/>
        <w:spacing w:line="360" w:lineRule="exact"/>
        <w:textAlignment w:val="auto"/>
        <w:rPr>
          <w:rFonts w:hint="default" w:ascii="宋体" w:hAnsi="宋体" w:eastAsia="宋体" w:cs="宋体"/>
          <w:b/>
          <w:kern w:val="2"/>
          <w:sz w:val="30"/>
          <w:szCs w:val="30"/>
          <w:highlight w:val="none"/>
          <w:lang w:val="en-US" w:eastAsia="zh-CN" w:bidi="ar-SA"/>
        </w:rPr>
      </w:pPr>
      <w:r>
        <w:rPr>
          <w:rFonts w:hint="eastAsia" w:ascii="宋体" w:hAnsi="宋体" w:eastAsia="宋体" w:cs="宋体"/>
          <w:b/>
          <w:kern w:val="2"/>
          <w:sz w:val="30"/>
          <w:szCs w:val="30"/>
          <w:highlight w:val="none"/>
          <w:lang w:val="en-US" w:eastAsia="zh-CN" w:bidi="ar-SA"/>
        </w:rPr>
        <w:t>采购单位：防城港职业技术学院</w:t>
      </w:r>
    </w:p>
    <w:p>
      <w:pPr>
        <w:pStyle w:val="14"/>
        <w:adjustRightInd w:val="0"/>
        <w:snapToGrid w:val="0"/>
        <w:spacing w:line="360" w:lineRule="auto"/>
        <w:rPr>
          <w:rFonts w:hint="eastAsia" w:hAnsi="宋体" w:cs="宋体"/>
          <w:sz w:val="30"/>
          <w:szCs w:val="30"/>
          <w:highlight w:val="none"/>
          <w:u w:val="single"/>
        </w:rPr>
      </w:pPr>
      <w:r>
        <w:rPr>
          <w:rFonts w:hint="eastAsia" w:hAnsi="宋体" w:cs="宋体"/>
          <w:b/>
          <w:bCs/>
          <w:spacing w:val="-20"/>
          <w:sz w:val="32"/>
          <w:highlight w:val="none"/>
        </w:rPr>
        <mc:AlternateContent>
          <mc:Choice Requires="wps">
            <w:drawing>
              <wp:anchor distT="0" distB="0" distL="114300" distR="114300" simplePos="0" relativeHeight="251660288" behindDoc="0" locked="0" layoutInCell="1" allowOverlap="1">
                <wp:simplePos x="0" y="0"/>
                <wp:positionH relativeFrom="column">
                  <wp:posOffset>8255</wp:posOffset>
                </wp:positionH>
                <wp:positionV relativeFrom="paragraph">
                  <wp:posOffset>246380</wp:posOffset>
                </wp:positionV>
                <wp:extent cx="6048375" cy="0"/>
                <wp:effectExtent l="0" t="6350" r="0" b="6350"/>
                <wp:wrapNone/>
                <wp:docPr id="2" name="直接箭头连接符 2"/>
                <wp:cNvGraphicFramePr/>
                <a:graphic xmlns:a="http://schemas.openxmlformats.org/drawingml/2006/main">
                  <a:graphicData uri="http://schemas.microsoft.com/office/word/2010/wordprocessingShape">
                    <wps:wsp>
                      <wps:cNvCnPr/>
                      <wps:spPr>
                        <a:xfrm>
                          <a:off x="0" y="0"/>
                          <a:ext cx="6048375" cy="0"/>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0.65pt;margin-top:19.4pt;height:0pt;width:476.25pt;z-index:251660288;mso-width-relative:page;mso-height-relative:page;" filled="f" stroked="t" coordsize="21600,21600" o:gfxdata="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HK/zydIAAAAHAQAADwAA&#10;AAAAAAABACAAAAAiAAAAZHJzL2Rvd25yZXYueG1sUEsBAhQAFAAAAAgAh07iQA+ArkHjAQAAnwMA&#10;AA4AAAAAAAAAAQAgAAAAIQEAAGRycy9lMm9Eb2MueG1sUEsFBgAAAAAGAAYAWQEAAHYFAAAAAA==&#10;">
                <v:fill on="f" focussize="0,0"/>
                <v:stroke weight="1pt" color="#000000" joinstyle="round"/>
                <v:imagedata o:title=""/>
                <o:lock v:ext="edit" aspectratio="f"/>
              </v:shape>
            </w:pict>
          </mc:Fallback>
        </mc:AlternateContent>
      </w:r>
    </w:p>
    <w:p>
      <w:pPr>
        <w:spacing w:line="440" w:lineRule="exact"/>
        <w:jc w:val="center"/>
        <w:rPr>
          <w:rFonts w:hint="eastAsia" w:ascii="宋体" w:hAnsi="宋体" w:cs="宋体"/>
          <w:b/>
          <w:kern w:val="0"/>
          <w:sz w:val="28"/>
          <w:szCs w:val="28"/>
          <w:highlight w:val="none"/>
        </w:rPr>
      </w:pPr>
    </w:p>
    <w:p>
      <w:pPr>
        <w:spacing w:line="440" w:lineRule="exact"/>
        <w:jc w:val="center"/>
        <w:rPr>
          <w:rFonts w:hint="eastAsia" w:ascii="宋体" w:hAnsi="宋体" w:cs="宋体"/>
          <w:b/>
          <w:kern w:val="0"/>
          <w:sz w:val="28"/>
          <w:szCs w:val="28"/>
          <w:highlight w:val="none"/>
        </w:rPr>
      </w:pPr>
      <w:r>
        <w:rPr>
          <w:rFonts w:hint="eastAsia" w:ascii="宋体" w:hAnsi="宋体" w:cs="宋体"/>
          <w:b/>
          <w:kern w:val="0"/>
          <w:sz w:val="28"/>
          <w:szCs w:val="28"/>
          <w:highlight w:val="none"/>
          <w:lang w:val="en-US" w:eastAsia="zh-CN"/>
        </w:rPr>
        <w:t xml:space="preserve"> 防城港</w:t>
      </w:r>
      <w:r>
        <w:rPr>
          <w:rFonts w:hint="eastAsia" w:ascii="宋体" w:hAnsi="宋体" w:cs="宋体"/>
          <w:b/>
          <w:kern w:val="0"/>
          <w:sz w:val="28"/>
          <w:szCs w:val="28"/>
          <w:highlight w:val="none"/>
        </w:rPr>
        <w:t>市政府采购中心</w:t>
      </w:r>
    </w:p>
    <w:p>
      <w:pPr>
        <w:pStyle w:val="14"/>
        <w:jc w:val="center"/>
        <w:rPr>
          <w:rFonts w:hint="eastAsia" w:hAnsi="宋体" w:cs="宋体"/>
          <w:b/>
          <w:sz w:val="28"/>
          <w:szCs w:val="28"/>
          <w:highlight w:val="none"/>
          <w:lang w:val="en-US" w:eastAsia="zh-CN"/>
        </w:rPr>
      </w:pPr>
      <w:r>
        <w:rPr>
          <w:rFonts w:hint="eastAsia" w:hAnsi="宋体" w:cs="宋体"/>
          <w:b/>
          <w:sz w:val="28"/>
          <w:szCs w:val="28"/>
          <w:highlight w:val="none"/>
          <w:lang w:val="en-US" w:eastAsia="zh-CN"/>
        </w:rPr>
        <w:t>2026年7月13日</w:t>
      </w:r>
    </w:p>
    <w:p>
      <w:pPr>
        <w:pStyle w:val="14"/>
        <w:adjustRightInd w:val="0"/>
        <w:snapToGrid w:val="0"/>
        <w:spacing w:line="360" w:lineRule="auto"/>
        <w:ind w:firstLine="15"/>
        <w:jc w:val="center"/>
        <w:rPr>
          <w:rFonts w:hint="eastAsia" w:hAnsi="宋体" w:cs="宋体"/>
          <w:b/>
          <w:sz w:val="44"/>
          <w:szCs w:val="44"/>
          <w:highlight w:val="none"/>
        </w:rPr>
        <w:sectPr>
          <w:footerReference r:id="rId4" w:type="first"/>
          <w:headerReference r:id="rId3" w:type="default"/>
          <w:pgSz w:w="11906" w:h="16838"/>
          <w:pgMar w:top="1440" w:right="1080" w:bottom="1440" w:left="1080" w:header="851" w:footer="992" w:gutter="0"/>
          <w:pgNumType w:fmt="decimal"/>
          <w:cols w:space="720" w:num="1"/>
          <w:titlePg/>
          <w:docGrid w:type="lines" w:linePitch="312" w:charSpace="0"/>
        </w:sectPr>
      </w:pPr>
    </w:p>
    <w:sdt>
      <w:sdtPr>
        <w:rPr>
          <w:rFonts w:ascii="宋体" w:hAnsi="宋体" w:eastAsia="宋体" w:cs="Times New Roman"/>
          <w:kern w:val="2"/>
          <w:sz w:val="21"/>
          <w:szCs w:val="24"/>
          <w:lang w:val="en-US" w:eastAsia="zh-CN" w:bidi="ar-SA"/>
        </w:rPr>
        <w:id w:val="147456695"/>
        <w15:color w:val="DBDBDB"/>
        <w:docPartObj>
          <w:docPartGallery w:val="Table of Contents"/>
          <w:docPartUnique/>
        </w:docPartObj>
      </w:sdtPr>
      <w:sdtEndPr>
        <w:rPr>
          <w:rFonts w:ascii="Times New Roman" w:hAnsi="Times New Roman" w:eastAsia="宋体" w:cs="Times New Roman"/>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r>
            <w:rPr>
              <w:rFonts w:hint="eastAsia" w:ascii="宋体" w:hAnsi="宋体" w:eastAsia="宋体" w:cs="宋体"/>
              <w:b/>
              <w:kern w:val="2"/>
              <w:sz w:val="44"/>
              <w:szCs w:val="44"/>
              <w:lang w:val="en-US" w:eastAsia="zh-CN" w:bidi="ar-SA"/>
            </w:rPr>
            <w:t>目录</w:t>
          </w:r>
        </w:p>
        <w:p>
          <w:pPr>
            <w:pStyle w:val="17"/>
            <w:keepNext w:val="0"/>
            <w:keepLines w:val="0"/>
            <w:pageBreakBefore w:val="0"/>
            <w:widowControl w:val="0"/>
            <w:tabs>
              <w:tab w:val="right" w:leader="dot" w:pos="8306"/>
            </w:tabs>
            <w:kinsoku/>
            <w:wordWrap/>
            <w:overflowPunct/>
            <w:topLinePunct w:val="0"/>
            <w:autoSpaceDE/>
            <w:autoSpaceDN/>
            <w:bidi w:val="0"/>
            <w:adjustRightInd/>
            <w:snapToGrid/>
            <w:spacing w:line="360" w:lineRule="auto"/>
            <w:jc w:val="center"/>
            <w:textAlignment w:val="auto"/>
            <w:rPr>
              <w:sz w:val="24"/>
              <w:szCs w:val="24"/>
            </w:rPr>
          </w:pPr>
          <w:r>
            <w:fldChar w:fldCharType="begin"/>
          </w:r>
          <w:r>
            <w:instrText xml:space="preserve">TOC \o "1-1" \h \u </w:instrText>
          </w:r>
          <w:r>
            <w:fldChar w:fldCharType="separate"/>
          </w:r>
          <w:r>
            <w:rPr>
              <w:sz w:val="24"/>
              <w:szCs w:val="24"/>
            </w:rPr>
            <w:fldChar w:fldCharType="begin"/>
          </w:r>
          <w:r>
            <w:rPr>
              <w:sz w:val="24"/>
              <w:szCs w:val="24"/>
            </w:rPr>
            <w:instrText xml:space="preserve"> HYPERLINK \l _Toc24297 </w:instrText>
          </w:r>
          <w:r>
            <w:rPr>
              <w:sz w:val="24"/>
              <w:szCs w:val="24"/>
            </w:rPr>
            <w:fldChar w:fldCharType="separate"/>
          </w:r>
          <w:r>
            <w:rPr>
              <w:rFonts w:hint="eastAsia" w:ascii="宋体" w:hAnsi="宋体" w:cs="宋体"/>
              <w:sz w:val="24"/>
              <w:szCs w:val="24"/>
            </w:rPr>
            <w:t>第一章 竞争性谈判公告</w:t>
          </w:r>
          <w:r>
            <w:rPr>
              <w:sz w:val="24"/>
              <w:szCs w:val="24"/>
            </w:rPr>
            <w:tab/>
          </w:r>
          <w:r>
            <w:rPr>
              <w:sz w:val="24"/>
              <w:szCs w:val="24"/>
            </w:rPr>
            <w:fldChar w:fldCharType="begin"/>
          </w:r>
          <w:r>
            <w:rPr>
              <w:sz w:val="24"/>
              <w:szCs w:val="24"/>
            </w:rPr>
            <w:instrText xml:space="preserve"> PAGEREF _Toc24297 \h </w:instrText>
          </w:r>
          <w:r>
            <w:rPr>
              <w:sz w:val="24"/>
              <w:szCs w:val="24"/>
            </w:rPr>
            <w:fldChar w:fldCharType="separate"/>
          </w:r>
          <w:r>
            <w:rPr>
              <w:sz w:val="24"/>
              <w:szCs w:val="24"/>
            </w:rPr>
            <w:t>2</w:t>
          </w:r>
          <w:r>
            <w:rPr>
              <w:sz w:val="24"/>
              <w:szCs w:val="24"/>
            </w:rPr>
            <w:fldChar w:fldCharType="end"/>
          </w:r>
          <w:r>
            <w:rPr>
              <w:sz w:val="24"/>
              <w:szCs w:val="24"/>
            </w:rPr>
            <w:fldChar w:fldCharType="end"/>
          </w:r>
        </w:p>
        <w:p>
          <w:pPr>
            <w:pStyle w:val="17"/>
            <w:keepNext w:val="0"/>
            <w:keepLines w:val="0"/>
            <w:pageBreakBefore w:val="0"/>
            <w:widowControl w:val="0"/>
            <w:tabs>
              <w:tab w:val="right" w:leader="dot" w:pos="8306"/>
            </w:tabs>
            <w:kinsoku/>
            <w:wordWrap/>
            <w:overflowPunct/>
            <w:topLinePunct w:val="0"/>
            <w:autoSpaceDE/>
            <w:autoSpaceDN/>
            <w:bidi w:val="0"/>
            <w:adjustRightInd/>
            <w:snapToGrid/>
            <w:spacing w:line="360" w:lineRule="auto"/>
            <w:jc w:val="center"/>
            <w:textAlignment w:val="auto"/>
            <w:rPr>
              <w:sz w:val="24"/>
              <w:szCs w:val="24"/>
            </w:rPr>
          </w:pPr>
          <w:r>
            <w:rPr>
              <w:sz w:val="24"/>
              <w:szCs w:val="24"/>
            </w:rPr>
            <w:fldChar w:fldCharType="begin"/>
          </w:r>
          <w:r>
            <w:rPr>
              <w:sz w:val="24"/>
              <w:szCs w:val="24"/>
            </w:rPr>
            <w:instrText xml:space="preserve"> HYPERLINK \l _Toc2454 </w:instrText>
          </w:r>
          <w:r>
            <w:rPr>
              <w:sz w:val="24"/>
              <w:szCs w:val="24"/>
            </w:rPr>
            <w:fldChar w:fldCharType="separate"/>
          </w:r>
          <w:r>
            <w:rPr>
              <w:rFonts w:hint="eastAsia" w:ascii="宋体" w:hAnsi="宋体" w:cs="宋体"/>
              <w:sz w:val="24"/>
              <w:szCs w:val="24"/>
            </w:rPr>
            <w:t>第二章 谈判供应商须知</w:t>
          </w:r>
          <w:r>
            <w:rPr>
              <w:sz w:val="24"/>
              <w:szCs w:val="24"/>
            </w:rPr>
            <w:tab/>
          </w:r>
          <w:r>
            <w:rPr>
              <w:rFonts w:hint="eastAsia"/>
              <w:sz w:val="24"/>
              <w:szCs w:val="24"/>
              <w:lang w:val="en-US" w:eastAsia="zh-CN"/>
            </w:rPr>
            <w:t>5</w:t>
          </w:r>
          <w:r>
            <w:rPr>
              <w:sz w:val="24"/>
              <w:szCs w:val="24"/>
            </w:rPr>
            <w:fldChar w:fldCharType="end"/>
          </w:r>
        </w:p>
        <w:p>
          <w:pPr>
            <w:pStyle w:val="17"/>
            <w:keepNext w:val="0"/>
            <w:keepLines w:val="0"/>
            <w:pageBreakBefore w:val="0"/>
            <w:widowControl w:val="0"/>
            <w:tabs>
              <w:tab w:val="right" w:leader="dot" w:pos="8306"/>
            </w:tabs>
            <w:kinsoku/>
            <w:wordWrap/>
            <w:overflowPunct/>
            <w:topLinePunct w:val="0"/>
            <w:autoSpaceDE/>
            <w:autoSpaceDN/>
            <w:bidi w:val="0"/>
            <w:adjustRightInd/>
            <w:snapToGrid/>
            <w:spacing w:line="360" w:lineRule="auto"/>
            <w:jc w:val="center"/>
            <w:textAlignment w:val="auto"/>
            <w:rPr>
              <w:sz w:val="24"/>
              <w:szCs w:val="24"/>
            </w:rPr>
          </w:pPr>
          <w:r>
            <w:rPr>
              <w:sz w:val="24"/>
              <w:szCs w:val="24"/>
            </w:rPr>
            <w:fldChar w:fldCharType="begin"/>
          </w:r>
          <w:r>
            <w:rPr>
              <w:sz w:val="24"/>
              <w:szCs w:val="24"/>
            </w:rPr>
            <w:instrText xml:space="preserve"> HYPERLINK \l _Toc20872 </w:instrText>
          </w:r>
          <w:r>
            <w:rPr>
              <w:sz w:val="24"/>
              <w:szCs w:val="24"/>
            </w:rPr>
            <w:fldChar w:fldCharType="separate"/>
          </w:r>
          <w:r>
            <w:rPr>
              <w:rFonts w:hint="eastAsia" w:ascii="宋体" w:hAnsi="宋体" w:eastAsia="宋体" w:cs="宋体"/>
              <w:kern w:val="2"/>
              <w:sz w:val="24"/>
              <w:szCs w:val="24"/>
              <w:lang w:val="en-US" w:eastAsia="zh-CN" w:bidi="ar-SA"/>
            </w:rPr>
            <w:t>第三章</w:t>
          </w:r>
          <w:r>
            <w:rPr>
              <w:rFonts w:hint="eastAsia" w:ascii="宋体" w:hAnsi="宋体" w:cs="宋体"/>
              <w:kern w:val="2"/>
              <w:sz w:val="24"/>
              <w:szCs w:val="24"/>
              <w:lang w:val="en-US" w:eastAsia="zh-CN" w:bidi="ar-SA"/>
            </w:rPr>
            <w:t xml:space="preserve"> </w:t>
          </w:r>
          <w:r>
            <w:rPr>
              <w:rFonts w:hint="eastAsia" w:ascii="宋体" w:hAnsi="宋体" w:cs="宋体"/>
              <w:sz w:val="24"/>
              <w:szCs w:val="24"/>
            </w:rPr>
            <w:t>采购需求</w:t>
          </w:r>
          <w:r>
            <w:rPr>
              <w:sz w:val="24"/>
              <w:szCs w:val="24"/>
            </w:rPr>
            <w:tab/>
          </w:r>
          <w:r>
            <w:rPr>
              <w:sz w:val="24"/>
              <w:szCs w:val="24"/>
            </w:rPr>
            <w:fldChar w:fldCharType="begin"/>
          </w:r>
          <w:r>
            <w:rPr>
              <w:sz w:val="24"/>
              <w:szCs w:val="24"/>
            </w:rPr>
            <w:instrText xml:space="preserve"> PAGEREF _Toc20872 \h </w:instrText>
          </w:r>
          <w:r>
            <w:rPr>
              <w:sz w:val="24"/>
              <w:szCs w:val="24"/>
            </w:rPr>
            <w:fldChar w:fldCharType="separate"/>
          </w:r>
          <w:r>
            <w:rPr>
              <w:sz w:val="24"/>
              <w:szCs w:val="24"/>
            </w:rPr>
            <w:t>22</w:t>
          </w:r>
          <w:r>
            <w:rPr>
              <w:sz w:val="24"/>
              <w:szCs w:val="24"/>
            </w:rPr>
            <w:fldChar w:fldCharType="end"/>
          </w:r>
          <w:r>
            <w:rPr>
              <w:sz w:val="24"/>
              <w:szCs w:val="24"/>
            </w:rPr>
            <w:fldChar w:fldCharType="end"/>
          </w:r>
        </w:p>
        <w:p>
          <w:pPr>
            <w:pStyle w:val="17"/>
            <w:keepNext w:val="0"/>
            <w:keepLines w:val="0"/>
            <w:pageBreakBefore w:val="0"/>
            <w:widowControl w:val="0"/>
            <w:tabs>
              <w:tab w:val="right" w:leader="dot" w:pos="8306"/>
            </w:tabs>
            <w:kinsoku/>
            <w:wordWrap/>
            <w:overflowPunct/>
            <w:topLinePunct w:val="0"/>
            <w:autoSpaceDE/>
            <w:autoSpaceDN/>
            <w:bidi w:val="0"/>
            <w:adjustRightInd/>
            <w:snapToGrid/>
            <w:spacing w:line="360" w:lineRule="auto"/>
            <w:jc w:val="center"/>
            <w:textAlignment w:val="auto"/>
            <w:rPr>
              <w:rFonts w:hint="eastAsia" w:eastAsia="宋体"/>
              <w:sz w:val="24"/>
              <w:szCs w:val="24"/>
              <w:lang w:val="en-US" w:eastAsia="zh-CN"/>
            </w:rPr>
          </w:pPr>
          <w:r>
            <w:rPr>
              <w:sz w:val="24"/>
              <w:szCs w:val="24"/>
            </w:rPr>
            <w:fldChar w:fldCharType="begin"/>
          </w:r>
          <w:r>
            <w:rPr>
              <w:sz w:val="24"/>
              <w:szCs w:val="24"/>
            </w:rPr>
            <w:instrText xml:space="preserve"> HYPERLINK \l _Toc965 </w:instrText>
          </w:r>
          <w:r>
            <w:rPr>
              <w:sz w:val="24"/>
              <w:szCs w:val="24"/>
            </w:rPr>
            <w:fldChar w:fldCharType="separate"/>
          </w:r>
          <w:r>
            <w:rPr>
              <w:rFonts w:hint="eastAsia"/>
              <w:sz w:val="24"/>
              <w:szCs w:val="24"/>
            </w:rPr>
            <w:t>第四章 评审程序和评定成交的标准</w:t>
          </w:r>
          <w:r>
            <w:rPr>
              <w:sz w:val="24"/>
              <w:szCs w:val="24"/>
            </w:rPr>
            <w:tab/>
          </w:r>
          <w:r>
            <w:rPr>
              <w:rFonts w:hint="eastAsia"/>
              <w:sz w:val="24"/>
              <w:szCs w:val="24"/>
              <w:lang w:val="en-US" w:eastAsia="zh-CN"/>
            </w:rPr>
            <w:t>3</w:t>
          </w:r>
          <w:r>
            <w:rPr>
              <w:sz w:val="24"/>
              <w:szCs w:val="24"/>
            </w:rPr>
            <w:fldChar w:fldCharType="end"/>
          </w:r>
          <w:r>
            <w:rPr>
              <w:rFonts w:hint="eastAsia"/>
              <w:sz w:val="24"/>
              <w:szCs w:val="24"/>
              <w:lang w:val="en-US" w:eastAsia="zh-CN"/>
            </w:rPr>
            <w:t>0</w:t>
          </w:r>
        </w:p>
        <w:p>
          <w:pPr>
            <w:pStyle w:val="17"/>
            <w:keepNext w:val="0"/>
            <w:keepLines w:val="0"/>
            <w:pageBreakBefore w:val="0"/>
            <w:widowControl w:val="0"/>
            <w:tabs>
              <w:tab w:val="right" w:leader="dot" w:pos="8306"/>
            </w:tabs>
            <w:kinsoku/>
            <w:wordWrap/>
            <w:overflowPunct/>
            <w:topLinePunct w:val="0"/>
            <w:autoSpaceDE/>
            <w:autoSpaceDN/>
            <w:bidi w:val="0"/>
            <w:adjustRightInd/>
            <w:snapToGrid/>
            <w:spacing w:line="360" w:lineRule="auto"/>
            <w:jc w:val="center"/>
            <w:textAlignment w:val="auto"/>
            <w:rPr>
              <w:rFonts w:hint="eastAsia" w:eastAsia="宋体"/>
              <w:sz w:val="24"/>
              <w:szCs w:val="24"/>
              <w:lang w:val="en-US" w:eastAsia="zh-CN"/>
            </w:rPr>
          </w:pPr>
          <w:r>
            <w:rPr>
              <w:sz w:val="24"/>
              <w:szCs w:val="24"/>
            </w:rPr>
            <w:fldChar w:fldCharType="begin"/>
          </w:r>
          <w:r>
            <w:rPr>
              <w:sz w:val="24"/>
              <w:szCs w:val="24"/>
            </w:rPr>
            <w:instrText xml:space="preserve"> HYPERLINK \l _Toc24583 </w:instrText>
          </w:r>
          <w:r>
            <w:rPr>
              <w:sz w:val="24"/>
              <w:szCs w:val="24"/>
            </w:rPr>
            <w:fldChar w:fldCharType="separate"/>
          </w:r>
          <w:r>
            <w:rPr>
              <w:rFonts w:hint="eastAsia"/>
              <w:sz w:val="24"/>
              <w:szCs w:val="24"/>
              <w:lang w:val="en-US" w:eastAsia="zh-CN"/>
            </w:rPr>
            <w:t xml:space="preserve">第五章 </w:t>
          </w:r>
          <w:r>
            <w:rPr>
              <w:rFonts w:hint="eastAsia"/>
              <w:sz w:val="24"/>
              <w:szCs w:val="24"/>
            </w:rPr>
            <w:t>响应文件格式</w:t>
          </w:r>
          <w:r>
            <w:rPr>
              <w:sz w:val="24"/>
              <w:szCs w:val="24"/>
            </w:rPr>
            <w:tab/>
          </w:r>
          <w:r>
            <w:rPr>
              <w:rFonts w:hint="eastAsia"/>
              <w:sz w:val="24"/>
              <w:szCs w:val="24"/>
              <w:lang w:val="en-US" w:eastAsia="zh-CN"/>
            </w:rPr>
            <w:t>3</w:t>
          </w:r>
          <w:r>
            <w:rPr>
              <w:sz w:val="24"/>
              <w:szCs w:val="24"/>
            </w:rPr>
            <w:fldChar w:fldCharType="end"/>
          </w:r>
          <w:r>
            <w:rPr>
              <w:rFonts w:hint="eastAsia"/>
              <w:sz w:val="24"/>
              <w:szCs w:val="24"/>
              <w:lang w:val="en-US" w:eastAsia="zh-CN"/>
            </w:rPr>
            <w:t>5</w:t>
          </w:r>
        </w:p>
        <w:p>
          <w:pPr>
            <w:pStyle w:val="17"/>
            <w:keepNext w:val="0"/>
            <w:keepLines w:val="0"/>
            <w:pageBreakBefore w:val="0"/>
            <w:widowControl w:val="0"/>
            <w:tabs>
              <w:tab w:val="right" w:leader="dot" w:pos="8306"/>
            </w:tabs>
            <w:kinsoku/>
            <w:wordWrap/>
            <w:overflowPunct/>
            <w:topLinePunct w:val="0"/>
            <w:autoSpaceDE/>
            <w:autoSpaceDN/>
            <w:bidi w:val="0"/>
            <w:adjustRightInd/>
            <w:snapToGrid/>
            <w:spacing w:line="360" w:lineRule="auto"/>
            <w:jc w:val="center"/>
            <w:textAlignment w:val="auto"/>
            <w:rPr>
              <w:rFonts w:hint="eastAsia" w:eastAsia="宋体"/>
              <w:lang w:val="en-US" w:eastAsia="zh-CN"/>
            </w:rPr>
          </w:pPr>
          <w:r>
            <w:rPr>
              <w:sz w:val="24"/>
              <w:szCs w:val="24"/>
            </w:rPr>
            <w:fldChar w:fldCharType="begin"/>
          </w:r>
          <w:r>
            <w:rPr>
              <w:sz w:val="24"/>
              <w:szCs w:val="24"/>
            </w:rPr>
            <w:instrText xml:space="preserve"> HYPERLINK \l _Toc12650 </w:instrText>
          </w:r>
          <w:r>
            <w:rPr>
              <w:sz w:val="24"/>
              <w:szCs w:val="24"/>
            </w:rPr>
            <w:fldChar w:fldCharType="separate"/>
          </w:r>
          <w:r>
            <w:rPr>
              <w:rFonts w:hint="eastAsia" w:ascii="Times New Roman" w:hAnsi="Times New Roman" w:eastAsia="宋体" w:cs="Times New Roman"/>
              <w:sz w:val="24"/>
              <w:szCs w:val="24"/>
              <w:lang w:val="en-US" w:eastAsia="zh-CN"/>
            </w:rPr>
            <w:t>第六章 合同格式</w:t>
          </w:r>
          <w:r>
            <w:rPr>
              <w:sz w:val="24"/>
              <w:szCs w:val="24"/>
            </w:rPr>
            <w:tab/>
          </w:r>
          <w:r>
            <w:rPr>
              <w:rFonts w:hint="eastAsia"/>
              <w:sz w:val="24"/>
              <w:szCs w:val="24"/>
              <w:lang w:val="en-US" w:eastAsia="zh-CN"/>
            </w:rPr>
            <w:t>7</w:t>
          </w:r>
          <w:r>
            <w:rPr>
              <w:sz w:val="24"/>
              <w:szCs w:val="24"/>
            </w:rPr>
            <w:fldChar w:fldCharType="end"/>
          </w:r>
          <w:r>
            <w:rPr>
              <w:rFonts w:hint="eastAsia"/>
              <w:sz w:val="24"/>
              <w:szCs w:val="24"/>
              <w:lang w:val="en-US" w:eastAsia="zh-CN"/>
            </w:rPr>
            <w:t>0</w:t>
          </w:r>
        </w:p>
        <w:p>
          <w:pPr>
            <w:jc w:val="center"/>
            <w:sectPr>
              <w:footerReference r:id="rId5" w:type="default"/>
              <w:pgSz w:w="11906" w:h="16838"/>
              <w:pgMar w:top="1440" w:right="1080" w:bottom="1440" w:left="1080" w:header="851" w:footer="992" w:gutter="0"/>
              <w:pgNumType w:fmt="decimal" w:start="1"/>
              <w:cols w:space="425" w:num="1"/>
              <w:docGrid w:type="lines" w:linePitch="312" w:charSpace="0"/>
            </w:sectPr>
          </w:pPr>
          <w:r>
            <w:fldChar w:fldCharType="end"/>
          </w:r>
        </w:p>
      </w:sdtContent>
    </w:sdt>
    <w:p>
      <w:pPr>
        <w:widowControl/>
        <w:numPr>
          <w:ilvl w:val="0"/>
          <w:numId w:val="0"/>
        </w:numPr>
        <w:spacing w:before="100" w:beforeAutospacing="1" w:after="100" w:afterAutospacing="1" w:line="360" w:lineRule="atLeast"/>
        <w:jc w:val="center"/>
        <w:outlineLvl w:val="0"/>
        <w:rPr>
          <w:rFonts w:hint="eastAsia" w:ascii="宋体" w:hAnsi="宋体" w:cs="宋体"/>
          <w:b/>
          <w:sz w:val="44"/>
          <w:szCs w:val="44"/>
        </w:rPr>
      </w:pPr>
      <w:bookmarkStart w:id="1" w:name="_Toc24297"/>
      <w:bookmarkStart w:id="2" w:name="_Toc23639"/>
      <w:bookmarkStart w:id="3" w:name="_Toc3994503"/>
      <w:r>
        <w:rPr>
          <w:rFonts w:hint="eastAsia" w:ascii="宋体" w:hAnsi="宋体" w:eastAsia="宋体" w:cs="宋体"/>
          <w:b/>
          <w:kern w:val="2"/>
          <w:sz w:val="44"/>
          <w:szCs w:val="44"/>
          <w:lang w:val="en-US" w:eastAsia="zh-CN" w:bidi="ar-SA"/>
        </w:rPr>
        <w:t>第一章</w:t>
      </w:r>
      <w:r>
        <w:rPr>
          <w:rFonts w:hint="eastAsia" w:ascii="宋体" w:hAnsi="宋体" w:cs="宋体"/>
          <w:b/>
          <w:kern w:val="2"/>
          <w:sz w:val="44"/>
          <w:szCs w:val="44"/>
          <w:lang w:val="en-US" w:eastAsia="zh-CN" w:bidi="ar-SA"/>
        </w:rPr>
        <w:t xml:space="preserve"> </w:t>
      </w:r>
      <w:r>
        <w:rPr>
          <w:rFonts w:hint="eastAsia" w:ascii="宋体" w:hAnsi="宋体" w:cs="宋体"/>
          <w:b/>
          <w:sz w:val="44"/>
          <w:szCs w:val="44"/>
        </w:rPr>
        <w:t>竞争性谈判公告</w:t>
      </w:r>
      <w:bookmarkEnd w:id="1"/>
      <w:bookmarkEnd w:id="2"/>
      <w:bookmarkEnd w:id="3"/>
      <w:bookmarkStart w:id="4" w:name="_Toc24245"/>
    </w:p>
    <w:bookmarkEnd w:id="4"/>
    <w:p>
      <w:pPr>
        <w:keepNext w:val="0"/>
        <w:keepLines w:val="0"/>
        <w:pageBreakBefore w:val="0"/>
        <w:kinsoku/>
        <w:overflowPunct/>
        <w:topLinePunct w:val="0"/>
        <w:autoSpaceDE/>
        <w:autoSpaceDN/>
        <w:bidi w:val="0"/>
        <w:adjustRightInd/>
        <w:spacing w:line="240" w:lineRule="auto"/>
        <w:jc w:val="center"/>
        <w:textAlignment w:val="auto"/>
        <w:rPr>
          <w:rFonts w:hint="eastAsia" w:ascii="Times New Roman" w:hAnsi="Times New Roman" w:eastAsia="宋体" w:cs="Times New Roman"/>
          <w:b w:val="0"/>
          <w:bCs w:val="0"/>
          <w:sz w:val="21"/>
          <w:szCs w:val="21"/>
          <w:highlight w:val="none"/>
          <w:lang w:val="en-US" w:eastAsia="zh-CN"/>
        </w:rPr>
      </w:pPr>
      <w:bookmarkStart w:id="5" w:name="_Toc23969"/>
      <w:bookmarkStart w:id="6" w:name="_Toc4296"/>
      <w:bookmarkStart w:id="7" w:name="_Toc17592"/>
      <w:bookmarkStart w:id="8" w:name="_Toc18554"/>
      <w:bookmarkStart w:id="9" w:name="_Toc2454"/>
      <w:r>
        <w:rPr>
          <w:rFonts w:hint="eastAsia" w:cs="Times New Roman"/>
          <w:b w:val="0"/>
          <w:bCs w:val="0"/>
          <w:color w:val="auto"/>
          <w:sz w:val="21"/>
          <w:szCs w:val="21"/>
          <w:highlight w:val="none"/>
          <w:lang w:val="en-US" w:eastAsia="zh-CN"/>
        </w:rPr>
        <w:t>防城港市政府采购中心（防城港市公共资源交易中心）关于2026年学生宿舍家具采购</w:t>
      </w:r>
      <w:r>
        <w:rPr>
          <w:rFonts w:hint="eastAsia" w:ascii="Times New Roman" w:hAnsi="Times New Roman" w:eastAsia="宋体" w:cs="Times New Roman"/>
          <w:b w:val="0"/>
          <w:bCs w:val="0"/>
          <w:sz w:val="21"/>
          <w:szCs w:val="21"/>
          <w:highlight w:val="none"/>
          <w:lang w:val="en-US" w:eastAsia="zh-CN"/>
        </w:rPr>
        <w:t>的</w:t>
      </w:r>
    </w:p>
    <w:p>
      <w:pPr>
        <w:keepNext w:val="0"/>
        <w:keepLines w:val="0"/>
        <w:pageBreakBefore w:val="0"/>
        <w:kinsoku/>
        <w:overflowPunct/>
        <w:topLinePunct w:val="0"/>
        <w:autoSpaceDE/>
        <w:autoSpaceDN/>
        <w:bidi w:val="0"/>
        <w:adjustRightInd/>
        <w:spacing w:line="240" w:lineRule="auto"/>
        <w:jc w:val="center"/>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竞争性谈判采购公告</w:t>
      </w:r>
    </w:p>
    <w:tbl>
      <w:tblPr>
        <w:tblStyle w:val="21"/>
        <w:tblW w:w="905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58" w:type="dxa"/>
          </w:tcPr>
          <w:p>
            <w:pPr>
              <w:keepNext w:val="0"/>
              <w:keepLines w:val="0"/>
              <w:pageBreakBefore w:val="0"/>
              <w:tabs>
                <w:tab w:val="left" w:pos="9639"/>
                <w:tab w:val="left" w:pos="9746"/>
              </w:tabs>
              <w:kinsoku/>
              <w:wordWrap/>
              <w:overflowPunct/>
              <w:topLinePunct w:val="0"/>
              <w:autoSpaceDE/>
              <w:autoSpaceDN/>
              <w:bidi w:val="0"/>
              <w:adjustRightInd w:val="0"/>
              <w:snapToGrid w:val="0"/>
              <w:spacing w:line="360" w:lineRule="exact"/>
              <w:ind w:firstLine="420" w:firstLineChars="200"/>
              <w:textAlignment w:val="auto"/>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项目概况</w:t>
            </w:r>
          </w:p>
          <w:p>
            <w:pPr>
              <w:keepNext w:val="0"/>
              <w:keepLines w:val="0"/>
              <w:pageBreakBefore w:val="0"/>
              <w:widowControl w:val="0"/>
              <w:tabs>
                <w:tab w:val="left" w:pos="9639"/>
                <w:tab w:val="left" w:pos="9746"/>
              </w:tabs>
              <w:kinsoku/>
              <w:wordWrap w:val="0"/>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b/>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2026年学生宿舍家具采购</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的潜在供应商应在广西政府采购云平台（https://www.gcy.zfcg.gxzf.gov.cn/）获取采购文件，并于</w:t>
            </w:r>
            <w:r>
              <w:rPr>
                <w:rFonts w:hint="eastAsia" w:ascii="Times New Roman" w:hAnsi="Times New Roman" w:eastAsia="宋体" w:cs="Times New Roman"/>
                <w:b w:val="0"/>
                <w:bCs w:val="0"/>
                <w:color w:val="000000" w:themeColor="text1"/>
                <w:sz w:val="21"/>
                <w:szCs w:val="21"/>
                <w:highlight w:val="none"/>
                <w:shd w:val="clear" w:color="auto" w:fill="auto"/>
                <w:lang w:val="en-US" w:eastAsia="zh-CN"/>
                <w14:textFill>
                  <w14:solidFill>
                    <w14:schemeClr w14:val="tx1"/>
                  </w14:solidFill>
                </w14:textFill>
              </w:rPr>
              <w:t>2026年</w:t>
            </w:r>
            <w:r>
              <w:rPr>
                <w:rFonts w:hint="eastAsia" w:cs="Times New Roman"/>
                <w:b w:val="0"/>
                <w:bCs w:val="0"/>
                <w:color w:val="000000" w:themeColor="text1"/>
                <w:sz w:val="21"/>
                <w:szCs w:val="21"/>
                <w:highlight w:val="none"/>
                <w:shd w:val="clear" w:color="auto" w:fill="auto"/>
                <w:lang w:val="en-US" w:eastAsia="zh-CN"/>
                <w14:textFill>
                  <w14:solidFill>
                    <w14:schemeClr w14:val="tx1"/>
                  </w14:solidFill>
                </w14:textFill>
              </w:rPr>
              <w:t>7</w:t>
            </w:r>
            <w:r>
              <w:rPr>
                <w:rFonts w:hint="eastAsia" w:ascii="Times New Roman" w:hAnsi="Times New Roman" w:eastAsia="宋体" w:cs="Times New Roman"/>
                <w:b w:val="0"/>
                <w:bCs w:val="0"/>
                <w:color w:val="000000" w:themeColor="text1"/>
                <w:sz w:val="21"/>
                <w:szCs w:val="21"/>
                <w:highlight w:val="none"/>
                <w:shd w:val="clear" w:color="auto" w:fill="auto"/>
                <w:lang w:val="en-US" w:eastAsia="zh-CN"/>
                <w14:textFill>
                  <w14:solidFill>
                    <w14:schemeClr w14:val="tx1"/>
                  </w14:solidFill>
                </w14:textFill>
              </w:rPr>
              <w:t>月</w:t>
            </w:r>
            <w:r>
              <w:rPr>
                <w:rFonts w:hint="eastAsia" w:cs="Times New Roman"/>
                <w:b w:val="0"/>
                <w:bCs w:val="0"/>
                <w:color w:val="000000" w:themeColor="text1"/>
                <w:sz w:val="21"/>
                <w:szCs w:val="21"/>
                <w:highlight w:val="none"/>
                <w:shd w:val="clear" w:color="auto" w:fill="auto"/>
                <w:lang w:val="en-US" w:eastAsia="zh-CN"/>
                <w14:textFill>
                  <w14:solidFill>
                    <w14:schemeClr w14:val="tx1"/>
                  </w14:solidFill>
                </w14:textFill>
              </w:rPr>
              <w:t>17</w:t>
            </w:r>
            <w:r>
              <w:rPr>
                <w:rFonts w:hint="eastAsia" w:ascii="Times New Roman" w:hAnsi="Times New Roman" w:eastAsia="宋体" w:cs="Times New Roman"/>
                <w:b w:val="0"/>
                <w:bCs w:val="0"/>
                <w:color w:val="000000" w:themeColor="text1"/>
                <w:sz w:val="21"/>
                <w:szCs w:val="21"/>
                <w:highlight w:val="none"/>
                <w:shd w:val="clear" w:color="auto" w:fill="auto"/>
                <w:lang w:val="en-US" w:eastAsia="zh-CN"/>
                <w14:textFill>
                  <w14:solidFill>
                    <w14:schemeClr w14:val="tx1"/>
                  </w14:solidFill>
                </w14:textFill>
              </w:rPr>
              <w:t>日</w:t>
            </w:r>
            <w:r>
              <w:rPr>
                <w:rFonts w:hint="eastAsia" w:cs="Times New Roman"/>
                <w:b w:val="0"/>
                <w:bCs w:val="0"/>
                <w:color w:val="000000" w:themeColor="text1"/>
                <w:sz w:val="21"/>
                <w:szCs w:val="21"/>
                <w:highlight w:val="none"/>
                <w:shd w:val="clear" w:color="auto" w:fill="auto"/>
                <w:lang w:val="en-US" w:eastAsia="zh-CN"/>
                <w14:textFill>
                  <w14:solidFill>
                    <w14:schemeClr w14:val="tx1"/>
                  </w14:solidFill>
                </w14:textFill>
              </w:rPr>
              <w:t xml:space="preserve">13 </w:t>
            </w:r>
            <w:r>
              <w:rPr>
                <w:rFonts w:hint="eastAsia" w:ascii="Times New Roman" w:hAnsi="Times New Roman" w:eastAsia="宋体" w:cs="Times New Roman"/>
                <w:b w:val="0"/>
                <w:bCs w:val="0"/>
                <w:color w:val="000000" w:themeColor="text1"/>
                <w:sz w:val="21"/>
                <w:szCs w:val="21"/>
                <w:highlight w:val="none"/>
                <w:shd w:val="clear" w:color="auto" w:fill="auto"/>
                <w:lang w:val="en-US" w:eastAsia="zh-CN"/>
                <w14:textFill>
                  <w14:solidFill>
                    <w14:schemeClr w14:val="tx1"/>
                  </w14:solidFill>
                </w14:textFill>
              </w:rPr>
              <w:t>时</w:t>
            </w:r>
            <w:r>
              <w:rPr>
                <w:rFonts w:hint="eastAsia" w:cs="Times New Roman"/>
                <w:b w:val="0"/>
                <w:bCs w:val="0"/>
                <w:color w:val="000000" w:themeColor="text1"/>
                <w:sz w:val="21"/>
                <w:szCs w:val="21"/>
                <w:highlight w:val="none"/>
                <w:shd w:val="clear" w:color="auto" w:fill="auto"/>
                <w:lang w:val="en-US" w:eastAsia="zh-CN"/>
                <w14:textFill>
                  <w14:solidFill>
                    <w14:schemeClr w14:val="tx1"/>
                  </w14:solidFill>
                </w14:textFill>
              </w:rPr>
              <w:t>30</w:t>
            </w:r>
            <w:r>
              <w:rPr>
                <w:rFonts w:hint="eastAsia" w:ascii="Times New Roman" w:hAnsi="Times New Roman" w:eastAsia="宋体" w:cs="Times New Roman"/>
                <w:b w:val="0"/>
                <w:bCs w:val="0"/>
                <w:color w:val="000000" w:themeColor="text1"/>
                <w:sz w:val="21"/>
                <w:szCs w:val="21"/>
                <w:highlight w:val="none"/>
                <w:shd w:val="clear" w:color="auto" w:fill="auto"/>
                <w:lang w:val="en-US" w:eastAsia="zh-CN"/>
                <w14:textFill>
                  <w14:solidFill>
                    <w14:schemeClr w14:val="tx1"/>
                  </w14:solidFill>
                </w14:textFill>
              </w:rPr>
              <w:t>分</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（北京时间）前提交响应文件。</w:t>
            </w:r>
          </w:p>
        </w:tc>
      </w:tr>
    </w:tbl>
    <w:p>
      <w:pPr>
        <w:keepNext w:val="0"/>
        <w:keepLines w:val="0"/>
        <w:pageBreakBefore w:val="0"/>
        <w:kinsoku/>
        <w:overflowPunct/>
        <w:topLinePunct w:val="0"/>
        <w:autoSpaceDE/>
        <w:autoSpaceDN/>
        <w:bidi w:val="0"/>
        <w:adjustRightInd/>
        <w:snapToGrid/>
        <w:spacing w:line="360" w:lineRule="exac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一、项目基本情况</w:t>
      </w:r>
    </w:p>
    <w:p>
      <w:pPr>
        <w:keepNext w:val="0"/>
        <w:keepLines w:val="0"/>
        <w:pageBreakBefore w:val="0"/>
        <w:tabs>
          <w:tab w:val="left" w:pos="9639"/>
          <w:tab w:val="left" w:pos="9746"/>
        </w:tabs>
        <w:kinsoku/>
        <w:wordWrap/>
        <w:overflowPunct/>
        <w:topLinePunct w:val="0"/>
        <w:autoSpaceDE/>
        <w:autoSpaceDN/>
        <w:bidi w:val="0"/>
        <w:adjustRightInd w:val="0"/>
        <w:snapToGrid w:val="0"/>
        <w:spacing w:line="360" w:lineRule="exact"/>
        <w:ind w:firstLine="420" w:firstLineChars="200"/>
        <w:textAlignment w:val="auto"/>
        <w:rPr>
          <w:rFonts w:hint="eastAsia"/>
          <w:b w:val="0"/>
          <w:bCs w:val="0"/>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项目编号：</w:t>
      </w:r>
      <w:r>
        <w:rPr>
          <w:rFonts w:hint="eastAsia" w:ascii="宋体" w:hAnsi="宋体" w:cs="宋体"/>
          <w:color w:val="000000" w:themeColor="text1"/>
          <w:kern w:val="0"/>
          <w:szCs w:val="21"/>
          <w:highlight w:val="none"/>
          <w:lang w:val="en-US" w:eastAsia="zh-CN"/>
          <w14:textFill>
            <w14:solidFill>
              <w14:schemeClr w14:val="tx1"/>
            </w14:solidFill>
          </w14:textFill>
        </w:rPr>
        <w:t xml:space="preserve"> </w:t>
      </w:r>
      <w:r>
        <w:rPr>
          <w:rFonts w:hint="eastAsia"/>
          <w:b w:val="0"/>
          <w:bCs w:val="0"/>
          <w:color w:val="000000" w:themeColor="text1"/>
          <w:sz w:val="21"/>
          <w:szCs w:val="21"/>
          <w:highlight w:val="none"/>
          <w:lang w:val="en-US" w:eastAsia="zh-CN"/>
          <w14:textFill>
            <w14:solidFill>
              <w14:schemeClr w14:val="tx1"/>
            </w14:solidFill>
          </w14:textFill>
        </w:rPr>
        <w:t>FCZC2026-J1-990110-FCGS</w:t>
      </w:r>
    </w:p>
    <w:p>
      <w:pPr>
        <w:keepNext w:val="0"/>
        <w:keepLines w:val="0"/>
        <w:pageBreakBefore w:val="0"/>
        <w:tabs>
          <w:tab w:val="left" w:pos="9639"/>
          <w:tab w:val="left" w:pos="9746"/>
        </w:tabs>
        <w:kinsoku/>
        <w:wordWrap/>
        <w:overflowPunct/>
        <w:topLinePunct w:val="0"/>
        <w:autoSpaceDE/>
        <w:autoSpaceDN/>
        <w:bidi w:val="0"/>
        <w:adjustRightInd w:val="0"/>
        <w:snapToGrid w:val="0"/>
        <w:spacing w:line="360" w:lineRule="exact"/>
        <w:ind w:firstLine="420" w:firstLineChars="200"/>
        <w:textAlignment w:val="auto"/>
        <w:rPr>
          <w:rFonts w:hint="eastAsia"/>
          <w:b w:val="0"/>
          <w:bCs w:val="0"/>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项目名称：</w:t>
      </w:r>
      <w:r>
        <w:rPr>
          <w:rFonts w:hint="eastAsia"/>
          <w:b w:val="0"/>
          <w:bCs w:val="0"/>
          <w:color w:val="000000" w:themeColor="text1"/>
          <w:sz w:val="21"/>
          <w:szCs w:val="21"/>
          <w:highlight w:val="none"/>
          <w:lang w:val="en-US" w:eastAsia="zh-CN"/>
          <w14:textFill>
            <w14:solidFill>
              <w14:schemeClr w14:val="tx1"/>
            </w14:solidFill>
          </w14:textFill>
        </w:rPr>
        <w:t>2026年学生宿舍家具采购</w:t>
      </w:r>
    </w:p>
    <w:p>
      <w:pPr>
        <w:keepNext w:val="0"/>
        <w:keepLines w:val="0"/>
        <w:pageBreakBefore w:val="0"/>
        <w:tabs>
          <w:tab w:val="left" w:pos="9639"/>
          <w:tab w:val="left" w:pos="9746"/>
        </w:tabs>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cs="宋体"/>
          <w:color w:val="000000" w:themeColor="text1"/>
          <w:kern w:val="0"/>
          <w:szCs w:val="21"/>
          <w:highlight w:val="none"/>
          <w14:textFill>
            <w14:solidFill>
              <w14:schemeClr w14:val="tx1"/>
            </w14:solidFill>
          </w14:textFill>
        </w:rPr>
      </w:pPr>
      <w:r>
        <w:rPr>
          <w:rFonts w:ascii="宋体" w:hAnsi="宋体" w:cs="宋体"/>
          <w:color w:val="000000" w:themeColor="text1"/>
          <w:kern w:val="0"/>
          <w:szCs w:val="21"/>
          <w:highlight w:val="none"/>
          <w14:textFill>
            <w14:solidFill>
              <w14:schemeClr w14:val="tx1"/>
            </w14:solidFill>
          </w14:textFill>
        </w:rPr>
        <w:t>采购方式：竞争性谈判 </w:t>
      </w:r>
    </w:p>
    <w:p>
      <w:pPr>
        <w:keepNext w:val="0"/>
        <w:keepLines w:val="0"/>
        <w:pageBreakBefore w:val="0"/>
        <w:tabs>
          <w:tab w:val="left" w:pos="9639"/>
          <w:tab w:val="left" w:pos="9746"/>
        </w:tabs>
        <w:kinsoku/>
        <w:wordWrap/>
        <w:overflowPunct/>
        <w:topLinePunct w:val="0"/>
        <w:autoSpaceDE/>
        <w:autoSpaceDN/>
        <w:bidi w:val="0"/>
        <w:adjustRightInd w:val="0"/>
        <w:snapToGrid w:val="0"/>
        <w:spacing w:line="360" w:lineRule="exact"/>
        <w:ind w:firstLine="420" w:firstLineChars="200"/>
        <w:textAlignment w:val="auto"/>
        <w:rPr>
          <w:rFonts w:hint="default" w:ascii="宋体" w:hAnsi="宋体" w:cs="宋体"/>
          <w:color w:val="000000" w:themeColor="text1"/>
          <w:kern w:val="0"/>
          <w:szCs w:val="21"/>
          <w:highlight w:val="none"/>
          <w:lang w:val="en-US"/>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预算金额（元）：</w:t>
      </w:r>
      <w:r>
        <w:rPr>
          <w:rFonts w:hint="eastAsia" w:hAnsi="宋体" w:cs="宋体"/>
          <w:b w:val="0"/>
          <w:bCs w:val="0"/>
          <w:color w:val="000000" w:themeColor="text1"/>
          <w:kern w:val="0"/>
          <w:sz w:val="21"/>
          <w:szCs w:val="21"/>
          <w:highlight w:val="none"/>
          <w:lang w:val="en-US" w:eastAsia="zh-CN"/>
          <w14:textFill>
            <w14:solidFill>
              <w14:schemeClr w14:val="tx1"/>
            </w14:solidFill>
          </w14:textFill>
        </w:rPr>
        <w:t xml:space="preserve"> 2868272.00</w:t>
      </w:r>
    </w:p>
    <w:p>
      <w:pPr>
        <w:keepNext w:val="0"/>
        <w:keepLines w:val="0"/>
        <w:pageBreakBefore w:val="0"/>
        <w:tabs>
          <w:tab w:val="left" w:pos="9639"/>
          <w:tab w:val="left" w:pos="9746"/>
        </w:tabs>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cs="宋体"/>
          <w:color w:val="000000" w:themeColor="text1"/>
          <w:kern w:val="0"/>
          <w:szCs w:val="21"/>
          <w:highlight w:val="none"/>
          <w:lang w:val="en-US" w:eastAsia="zh-CN"/>
          <w14:textFill>
            <w14:solidFill>
              <w14:schemeClr w14:val="tx1"/>
            </w14:solidFill>
          </w14:textFill>
        </w:rPr>
      </w:pPr>
      <w:r>
        <w:rPr>
          <w:rFonts w:hint="eastAsia" w:ascii="宋体" w:hAnsi="宋体" w:cs="宋体"/>
          <w:color w:val="000000" w:themeColor="text1"/>
          <w:kern w:val="0"/>
          <w:szCs w:val="21"/>
          <w:highlight w:val="none"/>
          <w:lang w:val="en-US" w:eastAsia="zh-CN"/>
          <w14:textFill>
            <w14:solidFill>
              <w14:schemeClr w14:val="tx1"/>
            </w14:solidFill>
          </w14:textFill>
        </w:rPr>
        <w:t>采购需求：</w:t>
      </w:r>
    </w:p>
    <w:p>
      <w:pPr>
        <w:keepNext w:val="0"/>
        <w:keepLines w:val="0"/>
        <w:pageBreakBefore w:val="0"/>
        <w:tabs>
          <w:tab w:val="left" w:pos="9639"/>
          <w:tab w:val="left" w:pos="9746"/>
        </w:tabs>
        <w:kinsoku/>
        <w:wordWrap/>
        <w:overflowPunct/>
        <w:topLinePunct w:val="0"/>
        <w:autoSpaceDE/>
        <w:autoSpaceDN/>
        <w:bidi w:val="0"/>
        <w:adjustRightInd w:val="0"/>
        <w:snapToGrid w:val="0"/>
        <w:spacing w:line="360" w:lineRule="exact"/>
        <w:ind w:firstLine="420" w:firstLineChars="200"/>
        <w:textAlignment w:val="auto"/>
        <w:rPr>
          <w:rFonts w:hint="default" w:ascii="宋体" w:hAnsi="宋体" w:cs="宋体"/>
          <w:color w:val="000000" w:themeColor="text1"/>
          <w:kern w:val="0"/>
          <w:szCs w:val="21"/>
          <w:highlight w:val="none"/>
          <w:lang w:val="en-US" w:eastAsia="zh-CN"/>
          <w14:textFill>
            <w14:solidFill>
              <w14:schemeClr w14:val="tx1"/>
            </w14:solidFill>
          </w14:textFill>
        </w:rPr>
      </w:pPr>
      <w:r>
        <w:rPr>
          <w:rFonts w:hint="eastAsia" w:ascii="宋体" w:hAnsi="宋体" w:cs="宋体"/>
          <w:color w:val="000000" w:themeColor="text1"/>
          <w:kern w:val="0"/>
          <w:szCs w:val="21"/>
          <w:highlight w:val="none"/>
          <w:lang w:val="en-US" w:eastAsia="zh-CN"/>
          <w14:textFill>
            <w14:solidFill>
              <w14:schemeClr w14:val="tx1"/>
            </w14:solidFill>
          </w14:textFill>
        </w:rPr>
        <w:t>标项名称：</w:t>
      </w:r>
      <w:r>
        <w:rPr>
          <w:rFonts w:hint="eastAsia"/>
          <w:b w:val="0"/>
          <w:bCs w:val="0"/>
          <w:color w:val="000000" w:themeColor="text1"/>
          <w:sz w:val="21"/>
          <w:szCs w:val="21"/>
          <w:highlight w:val="none"/>
          <w:lang w:val="en-US" w:eastAsia="zh-CN"/>
          <w14:textFill>
            <w14:solidFill>
              <w14:schemeClr w14:val="tx1"/>
            </w14:solidFill>
          </w14:textFill>
        </w:rPr>
        <w:t>2026年学生宿舍家具采购</w:t>
      </w:r>
    </w:p>
    <w:p>
      <w:pPr>
        <w:keepNext w:val="0"/>
        <w:keepLines w:val="0"/>
        <w:pageBreakBefore w:val="0"/>
        <w:tabs>
          <w:tab w:val="left" w:pos="9639"/>
          <w:tab w:val="left" w:pos="9746"/>
        </w:tabs>
        <w:kinsoku/>
        <w:wordWrap/>
        <w:overflowPunct/>
        <w:topLinePunct w:val="0"/>
        <w:autoSpaceDE/>
        <w:autoSpaceDN/>
        <w:bidi w:val="0"/>
        <w:adjustRightInd w:val="0"/>
        <w:snapToGrid w:val="0"/>
        <w:spacing w:line="360" w:lineRule="exact"/>
        <w:ind w:firstLine="420" w:firstLineChars="200"/>
        <w:textAlignment w:val="auto"/>
        <w:rPr>
          <w:rFonts w:hint="default" w:ascii="宋体" w:hAnsi="宋体" w:cs="宋体"/>
          <w:color w:val="000000" w:themeColor="text1"/>
          <w:kern w:val="0"/>
          <w:szCs w:val="21"/>
          <w:highlight w:val="none"/>
          <w:lang w:val="en-US" w:eastAsia="zh-CN"/>
          <w14:textFill>
            <w14:solidFill>
              <w14:schemeClr w14:val="tx1"/>
            </w14:solidFill>
          </w14:textFill>
        </w:rPr>
      </w:pPr>
      <w:r>
        <w:rPr>
          <w:rFonts w:hint="eastAsia" w:ascii="宋体" w:hAnsi="宋体" w:cs="宋体"/>
          <w:color w:val="000000" w:themeColor="text1"/>
          <w:kern w:val="0"/>
          <w:szCs w:val="21"/>
          <w:highlight w:val="none"/>
          <w:lang w:val="en-US" w:eastAsia="zh-CN"/>
          <w14:textFill>
            <w14:solidFill>
              <w14:schemeClr w14:val="tx1"/>
            </w14:solidFill>
          </w14:textFill>
        </w:rPr>
        <w:t>数量：1</w:t>
      </w:r>
    </w:p>
    <w:p>
      <w:pPr>
        <w:keepNext w:val="0"/>
        <w:keepLines w:val="0"/>
        <w:pageBreakBefore w:val="0"/>
        <w:tabs>
          <w:tab w:val="left" w:pos="9639"/>
          <w:tab w:val="left" w:pos="9746"/>
        </w:tabs>
        <w:kinsoku/>
        <w:wordWrap/>
        <w:overflowPunct/>
        <w:topLinePunct w:val="0"/>
        <w:autoSpaceDE/>
        <w:autoSpaceDN/>
        <w:bidi w:val="0"/>
        <w:adjustRightInd w:val="0"/>
        <w:snapToGrid w:val="0"/>
        <w:spacing w:line="360" w:lineRule="exact"/>
        <w:ind w:firstLine="420" w:firstLineChars="200"/>
        <w:textAlignment w:val="auto"/>
        <w:rPr>
          <w:rFonts w:hint="eastAsia"/>
          <w:b w:val="0"/>
          <w:bCs w:val="0"/>
          <w:color w:val="000000" w:themeColor="text1"/>
          <w:sz w:val="21"/>
          <w:szCs w:val="21"/>
          <w:highlight w:val="none"/>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简要规格描述或项目基本概况介绍用途：采购一批学生宿舍家具，包括组合柜、公寓床（上床下桌）、</w:t>
      </w:r>
    </w:p>
    <w:p>
      <w:pPr>
        <w:pStyle w:val="2"/>
        <w:rPr>
          <w:rFonts w:hint="default"/>
          <w:color w:val="000000" w:themeColor="text1"/>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钢塑椅（详见采购需求）。</w:t>
      </w:r>
    </w:p>
    <w:p>
      <w:pPr>
        <w:keepNext w:val="0"/>
        <w:keepLines w:val="0"/>
        <w:pageBreakBefore w:val="0"/>
        <w:kinsoku/>
        <w:wordWrap/>
        <w:overflowPunct/>
        <w:topLinePunct w:val="0"/>
        <w:autoSpaceDE/>
        <w:autoSpaceDN/>
        <w:bidi w:val="0"/>
        <w:spacing w:line="360" w:lineRule="exact"/>
        <w:ind w:firstLine="420" w:firstLineChars="200"/>
        <w:jc w:val="left"/>
        <w:textAlignment w:val="auto"/>
        <w:rPr>
          <w:rFonts w:hint="eastAsia" w:hAnsi="宋体" w:eastAsia="宋体"/>
          <w:color w:val="000000" w:themeColor="text1"/>
          <w:szCs w:val="21"/>
          <w:highlight w:val="none"/>
          <w:lang w:val="en-US" w:eastAsia="zh-CN"/>
          <w14:textFill>
            <w14:solidFill>
              <w14:schemeClr w14:val="tx1"/>
            </w14:solidFill>
          </w14:textFill>
        </w:rPr>
      </w:pPr>
      <w:r>
        <w:rPr>
          <w:rFonts w:hAnsi="宋体"/>
          <w:color w:val="000000" w:themeColor="text1"/>
          <w:szCs w:val="21"/>
          <w:highlight w:val="none"/>
          <w14:textFill>
            <w14:solidFill>
              <w14:schemeClr w14:val="tx1"/>
            </w14:solidFill>
          </w14:textFill>
        </w:rPr>
        <w:t>最高限价（如有）：</w:t>
      </w:r>
      <w:r>
        <w:rPr>
          <w:rFonts w:hint="eastAsia" w:hAnsi="宋体"/>
          <w:color w:val="000000" w:themeColor="text1"/>
          <w:szCs w:val="21"/>
          <w:highlight w:val="none"/>
          <w:lang w:val="en-US" w:eastAsia="zh-CN"/>
          <w14:textFill>
            <w14:solidFill>
              <w14:schemeClr w14:val="tx1"/>
            </w14:solidFill>
          </w14:textFill>
        </w:rPr>
        <w:t>同预算</w:t>
      </w:r>
    </w:p>
    <w:p>
      <w:pPr>
        <w:keepNext w:val="0"/>
        <w:keepLines w:val="0"/>
        <w:pageBreakBefore w:val="0"/>
        <w:kinsoku/>
        <w:wordWrap/>
        <w:overflowPunct/>
        <w:topLinePunct w:val="0"/>
        <w:autoSpaceDE/>
        <w:autoSpaceDN/>
        <w:bidi w:val="0"/>
        <w:spacing w:line="360" w:lineRule="exact"/>
        <w:ind w:firstLine="420" w:firstLineChars="200"/>
        <w:textAlignment w:val="auto"/>
        <w:rPr>
          <w:rFonts w:hint="default" w:hAnsi="宋体" w:eastAsia="宋体"/>
          <w:color w:val="000000" w:themeColor="text1"/>
          <w:szCs w:val="21"/>
          <w:highlight w:val="none"/>
          <w:lang w:val="en-US" w:eastAsia="zh-CN"/>
          <w14:textFill>
            <w14:solidFill>
              <w14:schemeClr w14:val="tx1"/>
            </w14:solidFill>
          </w14:textFill>
        </w:rPr>
      </w:pPr>
      <w:r>
        <w:rPr>
          <w:rFonts w:hAnsi="宋体"/>
          <w:color w:val="000000" w:themeColor="text1"/>
          <w:szCs w:val="21"/>
          <w:highlight w:val="none"/>
          <w14:textFill>
            <w14:solidFill>
              <w14:schemeClr w14:val="tx1"/>
            </w14:solidFill>
          </w14:textFill>
        </w:rPr>
        <w:t>合同履约期限：</w:t>
      </w:r>
      <w:r>
        <w:rPr>
          <w:rFonts w:hint="eastAsia" w:hAnsi="宋体"/>
          <w:color w:val="000000" w:themeColor="text1"/>
          <w:szCs w:val="21"/>
          <w:highlight w:val="none"/>
          <w:lang w:val="en-US" w:eastAsia="zh-CN"/>
          <w14:textFill>
            <w14:solidFill>
              <w14:schemeClr w14:val="tx1"/>
            </w14:solidFill>
          </w14:textFill>
        </w:rPr>
        <w:t xml:space="preserve"> 自合同签订之日起至项目合同履约完毕。</w:t>
      </w:r>
    </w:p>
    <w:p>
      <w:pPr>
        <w:keepNext w:val="0"/>
        <w:keepLines w:val="0"/>
        <w:pageBreakBefore w:val="0"/>
        <w:kinsoku/>
        <w:wordWrap/>
        <w:overflowPunct/>
        <w:topLinePunct w:val="0"/>
        <w:autoSpaceDE/>
        <w:autoSpaceDN/>
        <w:bidi w:val="0"/>
        <w:spacing w:line="360" w:lineRule="exact"/>
        <w:ind w:firstLine="420" w:firstLineChars="200"/>
        <w:jc w:val="left"/>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本标项（否）接受联合体投标</w:t>
      </w:r>
    </w:p>
    <w:p>
      <w:pPr>
        <w:keepNext w:val="0"/>
        <w:keepLines w:val="0"/>
        <w:pageBreakBefore w:val="0"/>
        <w:kinsoku/>
        <w:overflowPunct/>
        <w:topLinePunct w:val="0"/>
        <w:autoSpaceDE/>
        <w:autoSpaceDN/>
        <w:bidi w:val="0"/>
        <w:adjustRightInd/>
        <w:snapToGrid/>
        <w:spacing w:line="360" w:lineRule="exac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二、</w:t>
      </w:r>
      <w:r>
        <w:rPr>
          <w:rFonts w:hint="eastAsia" w:ascii="宋体" w:hAnsi="宋体" w:eastAsia="宋体" w:cs="宋体"/>
          <w:b/>
          <w:bCs/>
          <w:color w:val="000000" w:themeColor="text1"/>
          <w:sz w:val="21"/>
          <w:szCs w:val="21"/>
          <w:highlight w:val="none"/>
          <w14:textFill>
            <w14:solidFill>
              <w14:schemeClr w14:val="tx1"/>
            </w14:solidFill>
          </w14:textFill>
        </w:rPr>
        <w:t>申请人的资格要求：</w:t>
      </w:r>
    </w:p>
    <w:p>
      <w:pPr>
        <w:keepNext w:val="0"/>
        <w:keepLines w:val="0"/>
        <w:pageBreakBefore w:val="0"/>
        <w:kinsoku/>
        <w:wordWrap/>
        <w:overflowPunct/>
        <w:topLinePunct w:val="0"/>
        <w:autoSpaceDE/>
        <w:autoSpaceDN/>
        <w:bidi w:val="0"/>
        <w:spacing w:line="360" w:lineRule="exact"/>
        <w:ind w:firstLine="420" w:firstLineChars="200"/>
        <w:jc w:val="left"/>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1.满足《中华人民共和国政府采购法》第二十二条规定；</w:t>
      </w:r>
    </w:p>
    <w:p>
      <w:pPr>
        <w:keepNext w:val="0"/>
        <w:keepLines w:val="0"/>
        <w:pageBreakBefore w:val="0"/>
        <w:kinsoku/>
        <w:overflowPunct/>
        <w:topLinePunct w:val="0"/>
        <w:autoSpaceDE/>
        <w:autoSpaceDN/>
        <w:bidi w:val="0"/>
        <w:adjustRightInd/>
        <w:snapToGrid/>
        <w:spacing w:line="520" w:lineRule="exact"/>
        <w:ind w:firstLine="420" w:firstLineChars="200"/>
        <w:textAlignment w:val="auto"/>
        <w:rPr>
          <w:rFonts w:hint="eastAsia" w:ascii="宋体" w:hAnsi="宋体" w:cs="宋体"/>
          <w:szCs w:val="21"/>
          <w:highlight w:val="none"/>
        </w:rPr>
      </w:pPr>
      <w:bookmarkStart w:id="10" w:name="OLE_LINK12"/>
      <w:r>
        <w:rPr>
          <w:rFonts w:hint="eastAsia" w:ascii="宋体" w:hAnsi="宋体" w:cs="宋体"/>
          <w:color w:val="000000" w:themeColor="text1"/>
          <w:szCs w:val="21"/>
          <w:highlight w:val="none"/>
          <w14:textFill>
            <w14:solidFill>
              <w14:schemeClr w14:val="tx1"/>
            </w14:solidFill>
          </w14:textFill>
        </w:rPr>
        <w:t>2.落实政府采购政策需满足的资格要求：</w:t>
      </w:r>
      <w:r>
        <w:rPr>
          <w:rFonts w:hint="eastAsia" w:ascii="宋体" w:hAnsi="宋体" w:eastAsia="宋体" w:cs="宋体"/>
          <w:b/>
          <w:bCs/>
          <w:color w:val="000000" w:themeColor="text1"/>
          <w:sz w:val="21"/>
          <w:szCs w:val="21"/>
          <w:highlight w:val="none"/>
          <w14:textFill>
            <w14:solidFill>
              <w14:schemeClr w14:val="tx1"/>
            </w14:solidFill>
          </w14:textFill>
        </w:rPr>
        <w:t>本项目专门面向</w:t>
      </w:r>
      <w:r>
        <w:rPr>
          <w:rFonts w:hint="eastAsia" w:ascii="宋体" w:hAnsi="宋体" w:eastAsia="宋体" w:cs="宋体"/>
          <w:b/>
          <w:bCs/>
          <w:color w:val="000000" w:themeColor="text1"/>
          <w:sz w:val="21"/>
          <w:szCs w:val="21"/>
          <w:highlight w:val="none"/>
          <w:lang w:eastAsia="zh-CN"/>
          <w14:textFill>
            <w14:solidFill>
              <w14:schemeClr w14:val="tx1"/>
            </w14:solidFill>
          </w14:textFill>
        </w:rPr>
        <w:t>小</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微</w:t>
      </w:r>
      <w:r>
        <w:rPr>
          <w:rFonts w:hint="eastAsia" w:ascii="宋体" w:hAnsi="宋体" w:eastAsia="宋体" w:cs="宋体"/>
          <w:b/>
          <w:bCs/>
          <w:color w:val="000000" w:themeColor="text1"/>
          <w:sz w:val="21"/>
          <w:szCs w:val="21"/>
          <w:highlight w:val="none"/>
          <w14:textFill>
            <w14:solidFill>
              <w14:schemeClr w14:val="tx1"/>
            </w14:solidFill>
          </w14:textFill>
        </w:rPr>
        <w:t>企业采购</w:t>
      </w:r>
      <w:r>
        <w:rPr>
          <w:rFonts w:hint="eastAsia" w:ascii="宋体" w:hAnsi="宋体" w:eastAsia="宋体" w:cs="宋体"/>
          <w:color w:val="000000" w:themeColor="text1"/>
          <w:sz w:val="21"/>
          <w:szCs w:val="21"/>
          <w:highlight w:val="none"/>
          <w14:textFill>
            <w14:solidFill>
              <w14:schemeClr w14:val="tx1"/>
            </w14:solidFill>
          </w14:textFill>
        </w:rPr>
        <w:t>（投标人应符合《政府采购促进中小企业发展管理办法》（财库〔2020〕46号）中关于中</w:t>
      </w:r>
      <w:r>
        <w:rPr>
          <w:rFonts w:hint="eastAsia" w:ascii="宋体" w:hAnsi="宋体" w:cs="宋体"/>
          <w:color w:val="000000" w:themeColor="text1"/>
          <w:sz w:val="21"/>
          <w:szCs w:val="21"/>
          <w:highlight w:val="none"/>
          <w:lang w:eastAsia="zh-CN"/>
          <w14:textFill>
            <w14:solidFill>
              <w14:schemeClr w14:val="tx1"/>
            </w14:solidFill>
          </w14:textFill>
        </w:rPr>
        <w:t>小</w:t>
      </w:r>
      <w:r>
        <w:rPr>
          <w:rFonts w:hint="eastAsia" w:ascii="宋体" w:hAnsi="宋体" w:eastAsia="宋体" w:cs="宋体"/>
          <w:color w:val="000000" w:themeColor="text1"/>
          <w:sz w:val="21"/>
          <w:szCs w:val="21"/>
          <w:highlight w:val="none"/>
          <w14:textFill>
            <w14:solidFill>
              <w14:schemeClr w14:val="tx1"/>
            </w14:solidFill>
          </w14:textFill>
        </w:rPr>
        <w:t>企业的相关规定；监狱企业及残疾人福利性单位视同于小微企业）；</w:t>
      </w:r>
    </w:p>
    <w:bookmarkEnd w:id="10"/>
    <w:p>
      <w:pPr>
        <w:keepNext w:val="0"/>
        <w:keepLines w:val="0"/>
        <w:pageBreakBefore w:val="0"/>
        <w:kinsoku/>
        <w:wordWrap/>
        <w:overflowPunct/>
        <w:topLinePunct w:val="0"/>
        <w:autoSpaceDE/>
        <w:autoSpaceDN/>
        <w:bidi w:val="0"/>
        <w:spacing w:line="360" w:lineRule="exact"/>
        <w:ind w:firstLine="420" w:firstLineChars="200"/>
        <w:jc w:val="left"/>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szCs w:val="21"/>
          <w:highlight w:val="none"/>
        </w:rPr>
        <w:t>3.本项目的特定资格</w:t>
      </w:r>
      <w:r>
        <w:rPr>
          <w:rFonts w:hint="eastAsia" w:ascii="宋体" w:hAnsi="宋体" w:cs="宋体"/>
          <w:color w:val="000000" w:themeColor="text1"/>
          <w:szCs w:val="21"/>
          <w:highlight w:val="none"/>
          <w14:textFill>
            <w14:solidFill>
              <w14:schemeClr w14:val="tx1"/>
            </w14:solidFill>
          </w14:textFill>
        </w:rPr>
        <w:t>要求：无。</w:t>
      </w:r>
    </w:p>
    <w:p>
      <w:pPr>
        <w:keepNext w:val="0"/>
        <w:keepLines w:val="0"/>
        <w:pageBreakBefore w:val="0"/>
        <w:kinsoku/>
        <w:overflowPunct/>
        <w:topLinePunct w:val="0"/>
        <w:autoSpaceDE/>
        <w:autoSpaceDN/>
        <w:bidi w:val="0"/>
        <w:adjustRightInd/>
        <w:snapToGrid/>
        <w:spacing w:line="360" w:lineRule="exact"/>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三、获取采购文件</w:t>
      </w:r>
    </w:p>
    <w:p>
      <w:pPr>
        <w:keepNext w:val="0"/>
        <w:keepLines w:val="0"/>
        <w:pageBreakBefore w:val="0"/>
        <w:kinsoku/>
        <w:overflowPunct/>
        <w:topLinePunct w:val="0"/>
        <w:autoSpaceDE/>
        <w:autoSpaceDN/>
        <w:bidi w:val="0"/>
        <w:adjustRightInd/>
        <w:snapToGrid/>
        <w:spacing w:line="360" w:lineRule="exact"/>
        <w:ind w:firstLine="420" w:firstLineChars="200"/>
        <w:jc w:val="left"/>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时间：</w:t>
      </w:r>
      <w:r>
        <w:rPr>
          <w:rFonts w:hint="eastAsia" w:ascii="宋体" w:hAnsi="宋体" w:cs="宋体"/>
          <w:color w:val="000000" w:themeColor="text1"/>
          <w:szCs w:val="21"/>
          <w:highlight w:val="none"/>
          <w:lang w:val="en-US" w:eastAsia="zh-CN"/>
          <w14:textFill>
            <w14:solidFill>
              <w14:schemeClr w14:val="tx1"/>
            </w14:solidFill>
          </w14:textFill>
        </w:rPr>
        <w:t>2026</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13</w:t>
      </w:r>
      <w:r>
        <w:rPr>
          <w:rFonts w:hint="eastAsia" w:ascii="宋体" w:hAnsi="宋体" w:cs="宋体"/>
          <w:color w:val="000000" w:themeColor="text1"/>
          <w:szCs w:val="21"/>
          <w:highlight w:val="none"/>
          <w14:textFill>
            <w14:solidFill>
              <w14:schemeClr w14:val="tx1"/>
            </w14:solidFill>
          </w14:textFill>
        </w:rPr>
        <w:t>日至</w:t>
      </w:r>
      <w:r>
        <w:rPr>
          <w:rFonts w:hint="eastAsia" w:ascii="宋体" w:hAnsi="宋体" w:cs="宋体"/>
          <w:color w:val="000000" w:themeColor="text1"/>
          <w:szCs w:val="21"/>
          <w:highlight w:val="none"/>
          <w:lang w:val="en-US" w:eastAsia="zh-CN"/>
          <w14:textFill>
            <w14:solidFill>
              <w14:schemeClr w14:val="tx1"/>
            </w14:solidFill>
          </w14:textFill>
        </w:rPr>
        <w:t>2026</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16</w:t>
      </w:r>
      <w:r>
        <w:rPr>
          <w:rFonts w:hint="eastAsia" w:ascii="宋体" w:hAnsi="宋体" w:cs="宋体"/>
          <w:color w:val="000000" w:themeColor="text1"/>
          <w:szCs w:val="21"/>
          <w:highlight w:val="none"/>
          <w14:textFill>
            <w14:solidFill>
              <w14:schemeClr w14:val="tx1"/>
            </w14:solidFill>
          </w14:textFill>
        </w:rPr>
        <w:t>日，每天上午00:00至12:00，下午12:00至23:59（北京时间，法定节假日除外）</w:t>
      </w:r>
    </w:p>
    <w:p>
      <w:pPr>
        <w:keepNext w:val="0"/>
        <w:keepLines w:val="0"/>
        <w:pageBreakBefore w:val="0"/>
        <w:kinsoku/>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cs="Times New Roman"/>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地点（网址）：广西政府</w:t>
      </w:r>
      <w:r>
        <w:rPr>
          <w:rFonts w:hint="default" w:ascii="Times New Roman" w:hAnsi="Times New Roman" w:cs="Times New Roman"/>
          <w:color w:val="000000" w:themeColor="text1"/>
          <w:szCs w:val="21"/>
          <w:highlight w:val="none"/>
          <w14:textFill>
            <w14:solidFill>
              <w14:schemeClr w14:val="tx1"/>
            </w14:solidFill>
          </w14:textFill>
        </w:rPr>
        <w:t>采购云平台（www.gcy.zfcg.gxzf.gov.cn/）</w:t>
      </w:r>
    </w:p>
    <w:p>
      <w:pPr>
        <w:keepNext w:val="0"/>
        <w:keepLines w:val="0"/>
        <w:pageBreakBefore w:val="0"/>
        <w:widowControl w:val="0"/>
        <w:kinsoku/>
        <w:wordWrap w:val="0"/>
        <w:overflowPunct/>
        <w:topLinePunct w:val="0"/>
        <w:autoSpaceDE/>
        <w:autoSpaceDN/>
        <w:bidi w:val="0"/>
        <w:adjustRightInd/>
        <w:snapToGrid/>
        <w:spacing w:line="360" w:lineRule="exact"/>
        <w:ind w:firstLine="420" w:firstLineChars="200"/>
        <w:jc w:val="left"/>
        <w:textAlignment w:val="auto"/>
        <w:rPr>
          <w:rFonts w:hint="eastAsia" w:ascii="宋体" w:hAnsi="宋体" w:cs="宋体"/>
          <w:bCs/>
          <w:color w:val="auto"/>
          <w:kern w:val="0"/>
          <w:szCs w:val="21"/>
          <w:highlight w:val="none"/>
        </w:rPr>
      </w:pPr>
      <w:r>
        <w:rPr>
          <w:rFonts w:hint="default" w:ascii="Times New Roman" w:hAnsi="Times New Roman" w:cs="Times New Roman"/>
          <w:color w:val="000000" w:themeColor="text1"/>
          <w:szCs w:val="21"/>
          <w:highlight w:val="none"/>
          <w14:textFill>
            <w14:solidFill>
              <w14:schemeClr w14:val="tx1"/>
            </w14:solidFill>
          </w14:textFill>
        </w:rPr>
        <w:t>方式：</w:t>
      </w:r>
      <w:r>
        <w:rPr>
          <w:rFonts w:hint="default" w:ascii="Times New Roman" w:hAnsi="Times New Roman" w:cs="Times New Roman"/>
          <w:bCs/>
          <w:color w:val="000000" w:themeColor="text1"/>
          <w:kern w:val="0"/>
          <w:szCs w:val="21"/>
          <w:highlight w:val="none"/>
          <w14:textFill>
            <w14:solidFill>
              <w14:schemeClr w14:val="tx1"/>
            </w14:solidFill>
          </w14:textFill>
        </w:rPr>
        <w:t>网上下载。本项目不提供纸质文件，潜</w:t>
      </w:r>
      <w:r>
        <w:rPr>
          <w:rFonts w:hint="default" w:ascii="Times New Roman" w:hAnsi="Times New Roman" w:cs="Times New Roman"/>
          <w:bCs/>
          <w:color w:val="auto"/>
          <w:kern w:val="0"/>
          <w:szCs w:val="21"/>
          <w:highlight w:val="none"/>
        </w:rPr>
        <w:t>在供应商需在广西政府采购云平台（https://www.gcy.zfcg.gxzf.gov.cn/）-进入“项目采</w:t>
      </w:r>
      <w:r>
        <w:rPr>
          <w:rFonts w:hint="eastAsia" w:ascii="宋体" w:hAnsi="宋体" w:cs="宋体"/>
          <w:bCs/>
          <w:color w:val="auto"/>
          <w:kern w:val="0"/>
          <w:szCs w:val="21"/>
          <w:highlight w:val="none"/>
        </w:rPr>
        <w:t>购”应用，在获取采购文件菜单中选择项目，获取竞争性谈判文件。电子响应文件制作需要基于</w:t>
      </w:r>
      <w:r>
        <w:rPr>
          <w:rFonts w:ascii="宋体" w:hAnsi="宋体" w:cs="宋体"/>
          <w:bCs/>
          <w:color w:val="auto"/>
          <w:kern w:val="0"/>
          <w:szCs w:val="21"/>
          <w:highlight w:val="none"/>
        </w:rPr>
        <w:t>广西政府采购云平台</w:t>
      </w:r>
      <w:r>
        <w:rPr>
          <w:rFonts w:hint="eastAsia" w:ascii="宋体" w:hAnsi="宋体" w:cs="宋体"/>
          <w:bCs/>
          <w:color w:val="auto"/>
          <w:kern w:val="0"/>
          <w:szCs w:val="21"/>
          <w:highlight w:val="none"/>
        </w:rPr>
        <w:t>获取的竞争性谈判文件编制，通过其他方式获取竞争性谈判文件的，将有可能导致供应商无法在</w:t>
      </w:r>
      <w:r>
        <w:rPr>
          <w:rFonts w:ascii="宋体" w:hAnsi="宋体" w:cs="宋体"/>
          <w:bCs/>
          <w:color w:val="auto"/>
          <w:kern w:val="0"/>
          <w:szCs w:val="21"/>
          <w:highlight w:val="none"/>
        </w:rPr>
        <w:t>广西政府采购云平台</w:t>
      </w:r>
      <w:r>
        <w:rPr>
          <w:rFonts w:hint="eastAsia" w:ascii="宋体" w:hAnsi="宋体" w:cs="宋体"/>
          <w:bCs/>
          <w:color w:val="auto"/>
          <w:kern w:val="0"/>
          <w:szCs w:val="21"/>
          <w:highlight w:val="none"/>
        </w:rPr>
        <w:t>编制及上传响应文件。</w:t>
      </w:r>
    </w:p>
    <w:p>
      <w:pPr>
        <w:keepNext w:val="0"/>
        <w:keepLines w:val="0"/>
        <w:pageBreakBefore w:val="0"/>
        <w:kinsoku/>
        <w:overflowPunct/>
        <w:topLinePunct w:val="0"/>
        <w:autoSpaceDE/>
        <w:autoSpaceDN/>
        <w:bidi w:val="0"/>
        <w:adjustRightInd/>
        <w:snapToGrid/>
        <w:spacing w:line="360" w:lineRule="exact"/>
        <w:ind w:firstLine="420" w:firstLineChars="200"/>
        <w:jc w:val="left"/>
        <w:textAlignment w:val="auto"/>
        <w:rPr>
          <w:rFonts w:hint="eastAsia"/>
          <w:color w:val="auto"/>
          <w:highlight w:val="none"/>
        </w:rPr>
      </w:pPr>
      <w:r>
        <w:rPr>
          <w:rFonts w:hint="eastAsia" w:ascii="宋体" w:hAnsi="宋体" w:cs="宋体"/>
          <w:color w:val="auto"/>
          <w:szCs w:val="21"/>
          <w:highlight w:val="none"/>
        </w:rPr>
        <w:t>售价（元）：0</w:t>
      </w:r>
    </w:p>
    <w:p>
      <w:pPr>
        <w:keepNext w:val="0"/>
        <w:keepLines w:val="0"/>
        <w:pageBreakBefore w:val="0"/>
        <w:kinsoku/>
        <w:overflowPunct/>
        <w:topLinePunct w:val="0"/>
        <w:autoSpaceDE/>
        <w:autoSpaceDN/>
        <w:bidi w:val="0"/>
        <w:adjustRightInd/>
        <w:snapToGrid/>
        <w:spacing w:line="360" w:lineRule="exac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四、响应文件提交 </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cs="宋体"/>
          <w:szCs w:val="21"/>
          <w:highlight w:val="none"/>
        </w:rPr>
      </w:pPr>
      <w:r>
        <w:rPr>
          <w:rFonts w:hint="eastAsia" w:ascii="宋体" w:hAnsi="宋体" w:cs="宋体"/>
          <w:szCs w:val="21"/>
          <w:highlight w:val="none"/>
        </w:rPr>
        <w:t>截止时间：202</w:t>
      </w:r>
      <w:r>
        <w:rPr>
          <w:rFonts w:hint="eastAsia" w:ascii="宋体" w:hAnsi="宋体" w:cs="宋体"/>
          <w:szCs w:val="21"/>
          <w:highlight w:val="none"/>
          <w:lang w:val="en-US" w:eastAsia="zh-CN"/>
        </w:rPr>
        <w:t>6</w:t>
      </w:r>
      <w:r>
        <w:rPr>
          <w:rFonts w:hint="eastAsia" w:ascii="宋体" w:hAnsi="宋体" w:cs="宋体"/>
          <w:szCs w:val="21"/>
          <w:highlight w:val="none"/>
        </w:rPr>
        <w:t>年</w:t>
      </w:r>
      <w:r>
        <w:rPr>
          <w:rFonts w:hint="eastAsia" w:ascii="宋体" w:hAnsi="宋体" w:cs="宋体"/>
          <w:szCs w:val="21"/>
          <w:highlight w:val="none"/>
          <w:lang w:val="en-US" w:eastAsia="zh-CN"/>
        </w:rPr>
        <w:t>7</w:t>
      </w:r>
      <w:r>
        <w:rPr>
          <w:rFonts w:hint="eastAsia" w:ascii="宋体" w:hAnsi="宋体" w:cs="宋体"/>
          <w:szCs w:val="21"/>
          <w:highlight w:val="none"/>
        </w:rPr>
        <w:t>月</w:t>
      </w:r>
      <w:r>
        <w:rPr>
          <w:rFonts w:hint="eastAsia" w:ascii="宋体" w:hAnsi="宋体" w:cs="宋体"/>
          <w:szCs w:val="21"/>
          <w:highlight w:val="none"/>
          <w:lang w:val="en-US" w:eastAsia="zh-CN"/>
        </w:rPr>
        <w:t>17</w:t>
      </w:r>
      <w:r>
        <w:rPr>
          <w:rFonts w:hint="eastAsia" w:ascii="宋体" w:hAnsi="宋体" w:cs="宋体"/>
          <w:szCs w:val="21"/>
          <w:highlight w:val="none"/>
        </w:rPr>
        <w:t>日</w:t>
      </w:r>
      <w:r>
        <w:rPr>
          <w:rFonts w:hint="eastAsia" w:ascii="宋体" w:hAnsi="宋体" w:cs="宋体"/>
          <w:szCs w:val="21"/>
          <w:highlight w:val="none"/>
          <w:lang w:val="en-US" w:eastAsia="zh-CN"/>
        </w:rPr>
        <w:t>13时30分</w:t>
      </w:r>
      <w:r>
        <w:rPr>
          <w:rFonts w:hint="eastAsia" w:ascii="宋体" w:hAnsi="宋体" w:cs="宋体"/>
          <w:szCs w:val="21"/>
          <w:highlight w:val="none"/>
        </w:rPr>
        <w:t>（北京时间）</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cs="宋体"/>
          <w:szCs w:val="21"/>
          <w:highlight w:val="none"/>
        </w:rPr>
      </w:pPr>
      <w:r>
        <w:rPr>
          <w:rFonts w:hint="eastAsia" w:ascii="宋体" w:hAnsi="宋体" w:cs="宋体"/>
          <w:szCs w:val="21"/>
          <w:highlight w:val="none"/>
        </w:rPr>
        <w:t>地点：通过广西政府采购云平台实行在线谈判响应。</w:t>
      </w:r>
    </w:p>
    <w:p>
      <w:pPr>
        <w:keepNext w:val="0"/>
        <w:keepLines w:val="0"/>
        <w:pageBreakBefore w:val="0"/>
        <w:kinsoku/>
        <w:overflowPunct/>
        <w:topLinePunct w:val="0"/>
        <w:autoSpaceDE/>
        <w:autoSpaceDN/>
        <w:bidi w:val="0"/>
        <w:adjustRightInd/>
        <w:snapToGrid/>
        <w:spacing w:line="360" w:lineRule="exac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五、响应文件开启 </w:t>
      </w:r>
    </w:p>
    <w:p>
      <w:pPr>
        <w:keepNext w:val="0"/>
        <w:keepLines w:val="0"/>
        <w:pageBreakBefore w:val="0"/>
        <w:widowControl/>
        <w:kinsoku/>
        <w:wordWrap/>
        <w:overflowPunct/>
        <w:topLinePunct w:val="0"/>
        <w:autoSpaceDE/>
        <w:autoSpaceDN/>
        <w:bidi w:val="0"/>
        <w:spacing w:before="60" w:after="60" w:line="360" w:lineRule="exact"/>
        <w:ind w:firstLine="420" w:firstLineChars="200"/>
        <w:jc w:val="left"/>
        <w:textAlignment w:val="auto"/>
        <w:rPr>
          <w:rFonts w:hint="eastAsia" w:ascii="宋体" w:hAnsi="宋体" w:cs="宋体"/>
          <w:kern w:val="0"/>
          <w:sz w:val="24"/>
          <w:highlight w:val="none"/>
          <w:lang w:bidi="ar"/>
        </w:rPr>
      </w:pPr>
      <w:r>
        <w:rPr>
          <w:rFonts w:hint="eastAsia" w:ascii="宋体" w:hAnsi="宋体" w:cs="宋体"/>
          <w:kern w:val="0"/>
          <w:szCs w:val="21"/>
          <w:highlight w:val="none"/>
          <w:lang w:bidi="ar"/>
        </w:rPr>
        <w:t>开启时间：</w:t>
      </w:r>
      <w:r>
        <w:rPr>
          <w:rFonts w:hint="eastAsia" w:ascii="宋体" w:hAnsi="宋体" w:cs="宋体"/>
          <w:szCs w:val="21"/>
          <w:highlight w:val="none"/>
        </w:rPr>
        <w:t>202</w:t>
      </w:r>
      <w:r>
        <w:rPr>
          <w:rFonts w:hint="eastAsia" w:ascii="宋体" w:hAnsi="宋体" w:cs="宋体"/>
          <w:szCs w:val="21"/>
          <w:highlight w:val="none"/>
          <w:lang w:val="en-US" w:eastAsia="zh-CN"/>
        </w:rPr>
        <w:t>6</w:t>
      </w:r>
      <w:r>
        <w:rPr>
          <w:rFonts w:hint="eastAsia" w:ascii="宋体" w:hAnsi="宋体" w:cs="宋体"/>
          <w:szCs w:val="21"/>
          <w:highlight w:val="none"/>
        </w:rPr>
        <w:t>年</w:t>
      </w:r>
      <w:r>
        <w:rPr>
          <w:rFonts w:hint="eastAsia" w:ascii="宋体" w:hAnsi="宋体" w:cs="宋体"/>
          <w:szCs w:val="21"/>
          <w:highlight w:val="none"/>
          <w:lang w:val="en-US" w:eastAsia="zh-CN"/>
        </w:rPr>
        <w:t>7</w:t>
      </w:r>
      <w:r>
        <w:rPr>
          <w:rFonts w:hint="eastAsia" w:ascii="宋体" w:hAnsi="宋体" w:cs="宋体"/>
          <w:szCs w:val="21"/>
          <w:highlight w:val="none"/>
        </w:rPr>
        <w:t>月</w:t>
      </w:r>
      <w:r>
        <w:rPr>
          <w:rFonts w:hint="eastAsia" w:ascii="宋体" w:hAnsi="宋体" w:cs="宋体"/>
          <w:szCs w:val="21"/>
          <w:highlight w:val="none"/>
          <w:lang w:val="en-US" w:eastAsia="zh-CN"/>
        </w:rPr>
        <w:t>17</w:t>
      </w:r>
      <w:r>
        <w:rPr>
          <w:rFonts w:hint="eastAsia" w:ascii="宋体" w:hAnsi="宋体" w:cs="宋体"/>
          <w:szCs w:val="21"/>
          <w:highlight w:val="none"/>
        </w:rPr>
        <w:t>日</w:t>
      </w:r>
      <w:r>
        <w:rPr>
          <w:rFonts w:hint="eastAsia" w:ascii="宋体" w:hAnsi="宋体" w:cs="宋体"/>
          <w:szCs w:val="21"/>
          <w:highlight w:val="none"/>
          <w:lang w:val="en-US" w:eastAsia="zh-CN"/>
        </w:rPr>
        <w:t>13时30分</w:t>
      </w:r>
      <w:r>
        <w:rPr>
          <w:rFonts w:hint="eastAsia" w:ascii="宋体" w:hAnsi="宋体" w:cs="宋体"/>
          <w:kern w:val="0"/>
          <w:szCs w:val="21"/>
          <w:highlight w:val="none"/>
          <w:lang w:bidi="ar"/>
        </w:rPr>
        <w:t>（北京时间）</w:t>
      </w:r>
    </w:p>
    <w:p>
      <w:pPr>
        <w:keepNext w:val="0"/>
        <w:keepLines w:val="0"/>
        <w:pageBreakBefore w:val="0"/>
        <w:widowControl/>
        <w:kinsoku/>
        <w:wordWrap/>
        <w:overflowPunct/>
        <w:topLinePunct w:val="0"/>
        <w:autoSpaceDE/>
        <w:autoSpaceDN/>
        <w:bidi w:val="0"/>
        <w:spacing w:before="60" w:after="60" w:line="360" w:lineRule="exact"/>
        <w:ind w:firstLine="420" w:firstLineChars="200"/>
        <w:jc w:val="left"/>
        <w:textAlignment w:val="auto"/>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bidi="ar"/>
        </w:rPr>
        <w:t>地点：广西壮族自治区防城港市开标室</w:t>
      </w:r>
      <w:r>
        <w:rPr>
          <w:rFonts w:hint="eastAsia" w:ascii="宋体" w:hAnsi="宋体" w:cs="宋体"/>
          <w:kern w:val="0"/>
          <w:szCs w:val="21"/>
          <w:highlight w:val="none"/>
          <w:lang w:val="en-US" w:eastAsia="zh-CN" w:bidi="ar"/>
        </w:rPr>
        <w:t>1</w:t>
      </w:r>
      <w:r>
        <w:rPr>
          <w:rFonts w:hint="eastAsia" w:ascii="宋体" w:hAnsi="宋体" w:cs="宋体"/>
          <w:kern w:val="0"/>
          <w:szCs w:val="21"/>
          <w:highlight w:val="none"/>
          <w:lang w:bidi="ar"/>
        </w:rPr>
        <w:t>政府采购开标室</w:t>
      </w:r>
      <w:r>
        <w:rPr>
          <w:rFonts w:hint="eastAsia" w:ascii="宋体" w:hAnsi="宋体" w:cs="宋体"/>
          <w:kern w:val="0"/>
          <w:szCs w:val="21"/>
          <w:highlight w:val="none"/>
          <w:lang w:val="en-US" w:eastAsia="zh-CN" w:bidi="ar"/>
        </w:rPr>
        <w:t xml:space="preserve">1  </w:t>
      </w:r>
    </w:p>
    <w:p>
      <w:pPr>
        <w:keepNext w:val="0"/>
        <w:keepLines w:val="0"/>
        <w:pageBreakBefore w:val="0"/>
        <w:kinsoku/>
        <w:overflowPunct/>
        <w:topLinePunct w:val="0"/>
        <w:autoSpaceDE/>
        <w:autoSpaceDN/>
        <w:bidi w:val="0"/>
        <w:adjustRightInd/>
        <w:snapToGrid/>
        <w:spacing w:line="360" w:lineRule="exac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六、公告期限</w:t>
      </w:r>
    </w:p>
    <w:p>
      <w:pPr>
        <w:keepNext w:val="0"/>
        <w:keepLines w:val="0"/>
        <w:pageBreakBefore w:val="0"/>
        <w:kinsoku/>
        <w:wordWrap/>
        <w:overflowPunct/>
        <w:topLinePunct w:val="0"/>
        <w:autoSpaceDE/>
        <w:autoSpaceDN/>
        <w:bidi w:val="0"/>
        <w:spacing w:line="36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自本公告发布之日起3个工作日。</w:t>
      </w:r>
    </w:p>
    <w:p>
      <w:pPr>
        <w:keepNext w:val="0"/>
        <w:keepLines w:val="0"/>
        <w:pageBreakBefore w:val="0"/>
        <w:kinsoku/>
        <w:overflowPunct/>
        <w:topLinePunct w:val="0"/>
        <w:autoSpaceDE/>
        <w:autoSpaceDN/>
        <w:bidi w:val="0"/>
        <w:adjustRightInd/>
        <w:snapToGrid/>
        <w:spacing w:line="360" w:lineRule="exac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七、其他补充事宜 </w:t>
      </w:r>
    </w:p>
    <w:p>
      <w:pPr>
        <w:keepNext w:val="0"/>
        <w:keepLines w:val="0"/>
        <w:pageBreakBefore w:val="0"/>
        <w:kinsoku/>
        <w:overflowPunct/>
        <w:topLinePunct w:val="0"/>
        <w:autoSpaceDE/>
        <w:autoSpaceDN/>
        <w:bidi w:val="0"/>
        <w:adjustRightInd/>
        <w:snapToGrid/>
        <w:spacing w:line="36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szCs w:val="21"/>
          <w:highlight w:val="none"/>
        </w:rPr>
        <w:t>1.网上公告媒体查询：</w:t>
      </w:r>
      <w:r>
        <w:rPr>
          <w:rFonts w:hint="eastAsia" w:ascii="宋体" w:hAnsi="宋体" w:cs="宋体"/>
          <w:color w:val="auto"/>
          <w:kern w:val="0"/>
          <w:szCs w:val="21"/>
          <w:highlight w:val="none"/>
        </w:rPr>
        <w:t>中国政府采购网、广西壮族自治区政府采购网、</w:t>
      </w:r>
      <w:r>
        <w:rPr>
          <w:rFonts w:ascii="宋体" w:hAnsi="宋体" w:cs="宋体"/>
          <w:color w:val="auto"/>
          <w:kern w:val="0"/>
          <w:szCs w:val="21"/>
          <w:highlight w:val="none"/>
        </w:rPr>
        <w:t>全国公共资源交易平台（广西·防城港）</w:t>
      </w:r>
    </w:p>
    <w:p>
      <w:pPr>
        <w:keepNext w:val="0"/>
        <w:keepLines w:val="0"/>
        <w:pageBreakBefore w:val="0"/>
        <w:kinsoku/>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kern w:val="0"/>
          <w:szCs w:val="21"/>
          <w:highlight w:val="none"/>
          <w:lang w:eastAsia="zh-CN"/>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s="宋体"/>
          <w:color w:val="auto"/>
          <w:kern w:val="0"/>
          <w:szCs w:val="21"/>
          <w:highlight w:val="none"/>
        </w:rPr>
        <w:t>本项目需要落实的政府采购政策</w:t>
      </w:r>
      <w:r>
        <w:rPr>
          <w:rFonts w:hint="eastAsia" w:ascii="宋体" w:hAnsi="宋体" w:cs="宋体"/>
          <w:color w:val="auto"/>
          <w:kern w:val="0"/>
          <w:szCs w:val="21"/>
          <w:highlight w:val="none"/>
          <w:lang w:eastAsia="zh-CN"/>
        </w:rPr>
        <w:t>：</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（2）政府采购支持采用本国产品的政策。</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（3）强制采购节能产品；优先采购节能产品、环境标志产品。</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（4）政府采购促进残疾人就业政策。</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（5）政府采购支持监狱企业发展。</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textAlignment w:val="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3.竞标保证金：无。</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4.监督部门</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名称：防城港市财政局</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电话：0770-6102323</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textAlignment w:val="auto"/>
        <w:rPr>
          <w:rFonts w:hint="eastAsia" w:ascii="宋体" w:hAnsi="宋体"/>
          <w:color w:val="auto"/>
          <w:szCs w:val="21"/>
          <w:highlight w:val="none"/>
        </w:rPr>
      </w:pPr>
      <w:r>
        <w:rPr>
          <w:rFonts w:hint="eastAsia" w:ascii="宋体" w:hAnsi="宋体" w:cs="宋体"/>
          <w:color w:val="auto"/>
          <w:kern w:val="0"/>
          <w:szCs w:val="21"/>
          <w:highlight w:val="none"/>
        </w:rPr>
        <w:t>5.供应商</w:t>
      </w:r>
      <w:r>
        <w:rPr>
          <w:rFonts w:hint="eastAsia" w:ascii="宋体" w:hAnsi="宋体"/>
          <w:color w:val="auto"/>
          <w:szCs w:val="21"/>
          <w:highlight w:val="none"/>
        </w:rPr>
        <w:t>竞标注意事项</w:t>
      </w:r>
    </w:p>
    <w:p>
      <w:pPr>
        <w:keepNext w:val="0"/>
        <w:keepLines w:val="0"/>
        <w:pageBreakBefore w:val="0"/>
        <w:widowControl w:val="0"/>
        <w:kinsoku/>
        <w:wordWrap w:val="0"/>
        <w:overflowPunct/>
        <w:topLinePunct w:val="0"/>
        <w:autoSpaceDE/>
        <w:autoSpaceDN/>
        <w:bidi w:val="0"/>
        <w:adjustRightInd/>
        <w:snapToGrid/>
        <w:spacing w:line="360" w:lineRule="exact"/>
        <w:ind w:firstLine="315" w:firstLineChars="150"/>
        <w:textAlignment w:val="auto"/>
        <w:rPr>
          <w:rFonts w:hint="eastAsia" w:ascii="宋体" w:hAnsi="宋体"/>
          <w:color w:val="auto"/>
          <w:szCs w:val="21"/>
          <w:highlight w:val="none"/>
        </w:rPr>
      </w:pPr>
      <w:r>
        <w:rPr>
          <w:rFonts w:hint="eastAsia" w:ascii="宋体" w:hAnsi="宋体"/>
          <w:color w:val="auto"/>
          <w:szCs w:val="21"/>
          <w:highlight w:val="none"/>
        </w:rPr>
        <w:t>（1）本项目为全流程电子化采购项目，通过广西政府采购云平台（</w:t>
      </w:r>
      <w:r>
        <w:rPr>
          <w:rFonts w:hint="eastAsia" w:ascii="宋体" w:hAnsi="宋体"/>
          <w:bCs/>
          <w:color w:val="auto"/>
          <w:szCs w:val="21"/>
          <w:highlight w:val="none"/>
        </w:rPr>
        <w:t>https://www.gcy.zfcg.gxzf.gov.cn/</w:t>
      </w:r>
      <w:r>
        <w:rPr>
          <w:rFonts w:hint="eastAsia" w:ascii="宋体" w:hAnsi="宋体"/>
          <w:color w:val="auto"/>
          <w:szCs w:val="21"/>
          <w:highlight w:val="none"/>
        </w:rPr>
        <w:t>）实行在线电子竞标，供应商应按照本项目竞争性谈判文件和广西政府采购云平台的要求编制、加密后在响应文件递交截止时间前通过网络上传至广西政府采购云平台（加密的电子响应文件是指后缀名为“jm</w:t>
      </w:r>
      <w:r>
        <w:rPr>
          <w:rFonts w:ascii="宋体" w:hAnsi="宋体"/>
          <w:color w:val="auto"/>
          <w:szCs w:val="21"/>
          <w:highlight w:val="none"/>
        </w:rPr>
        <w:t>bs</w:t>
      </w:r>
      <w:r>
        <w:rPr>
          <w:rFonts w:hint="eastAsia" w:ascii="宋体" w:hAnsi="宋体"/>
          <w:color w:val="auto"/>
          <w:szCs w:val="21"/>
          <w:highlight w:val="none"/>
        </w:rPr>
        <w:t>”的文件），</w:t>
      </w:r>
      <w:r>
        <w:rPr>
          <w:rFonts w:hint="eastAsia" w:ascii="宋体" w:hAnsi="宋体"/>
          <w:b/>
          <w:color w:val="auto"/>
          <w:szCs w:val="21"/>
          <w:highlight w:val="none"/>
        </w:rPr>
        <w:t>供应商在</w:t>
      </w:r>
      <w:r>
        <w:rPr>
          <w:rFonts w:hint="eastAsia" w:ascii="宋体" w:hAnsi="宋体"/>
          <w:b/>
          <w:bCs/>
          <w:color w:val="auto"/>
          <w:szCs w:val="21"/>
          <w:highlight w:val="none"/>
        </w:rPr>
        <w:t>广西政府采购云平台</w:t>
      </w:r>
      <w:r>
        <w:rPr>
          <w:rFonts w:hint="eastAsia" w:ascii="宋体" w:hAnsi="宋体"/>
          <w:b/>
          <w:color w:val="auto"/>
          <w:szCs w:val="21"/>
          <w:highlight w:val="none"/>
        </w:rPr>
        <w:t>提交电子响应文件时，请填写参加远程开标活动经办人联系方式。</w:t>
      </w:r>
      <w:r>
        <w:rPr>
          <w:rFonts w:hint="eastAsia" w:ascii="宋体" w:hAnsi="宋体"/>
          <w:color w:val="auto"/>
          <w:szCs w:val="21"/>
          <w:highlight w:val="none"/>
        </w:rPr>
        <w:t>供应商登录广西政府采购云平台，依次进入“服务中心-项目采购-操作流程-电子招投标-</w:t>
      </w:r>
      <w:r>
        <w:rPr>
          <w:rFonts w:ascii="宋体" w:hAnsi="宋体"/>
          <w:color w:val="auto"/>
          <w:szCs w:val="21"/>
          <w:highlight w:val="none"/>
        </w:rPr>
        <w:t>政府采购项目电子交易管理操作指南-供应商</w:t>
      </w:r>
      <w:r>
        <w:rPr>
          <w:rFonts w:hint="eastAsia" w:ascii="宋体" w:hAnsi="宋体"/>
          <w:color w:val="auto"/>
          <w:szCs w:val="21"/>
          <w:highlight w:val="none"/>
        </w:rPr>
        <w:t>”查看电子竞标具体操作流程。</w:t>
      </w:r>
    </w:p>
    <w:p>
      <w:pPr>
        <w:keepNext w:val="0"/>
        <w:keepLines w:val="0"/>
        <w:pageBreakBefore w:val="0"/>
        <w:kinsoku/>
        <w:overflowPunct/>
        <w:topLinePunct w:val="0"/>
        <w:autoSpaceDE/>
        <w:autoSpaceDN/>
        <w:bidi w:val="0"/>
        <w:adjustRightInd/>
        <w:snapToGrid/>
        <w:spacing w:line="360" w:lineRule="exact"/>
        <w:ind w:firstLine="315" w:firstLineChars="150"/>
        <w:textAlignment w:val="auto"/>
        <w:rPr>
          <w:rFonts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（2）未进行网上注册并办理数字证书（CA认证）的供应商将无法参与本项目政府采购活动，竞标供应商应当在</w:t>
      </w:r>
      <w:r>
        <w:rPr>
          <w:rFonts w:hint="eastAsia"/>
          <w:color w:val="auto"/>
          <w:highlight w:val="none"/>
        </w:rPr>
        <w:t>响应</w:t>
      </w:r>
      <w:r>
        <w:rPr>
          <w:color w:val="auto"/>
          <w:highlight w:val="none"/>
        </w:rPr>
        <w:t>文件递交</w:t>
      </w:r>
      <w:r>
        <w:rPr>
          <w:rFonts w:hint="eastAsia" w:ascii="宋体" w:hAnsi="宋体"/>
          <w:color w:val="auto"/>
          <w:szCs w:val="21"/>
          <w:highlight w:val="none"/>
        </w:rPr>
        <w:t>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w:t>
      </w:r>
      <w:r>
        <w:rPr>
          <w:rFonts w:hint="eastAsia" w:ascii="宋体" w:hAnsi="宋体"/>
          <w:bCs/>
          <w:color w:val="auto"/>
          <w:szCs w:val="21"/>
          <w:highlight w:val="none"/>
        </w:rPr>
        <w:t>如在操作过程中遇到问题或者需要技术支持，请致电客服热线：95763或者0771-3381253</w:t>
      </w:r>
      <w:r>
        <w:rPr>
          <w:rFonts w:hint="eastAsia" w:ascii="宋体" w:hAnsi="宋体"/>
          <w:color w:val="auto"/>
          <w:szCs w:val="21"/>
          <w:highlight w:val="none"/>
        </w:rPr>
        <w:t>）。</w:t>
      </w:r>
    </w:p>
    <w:p>
      <w:pPr>
        <w:keepNext w:val="0"/>
        <w:keepLines w:val="0"/>
        <w:pageBreakBefore w:val="0"/>
        <w:kinsoku/>
        <w:overflowPunct/>
        <w:topLinePunct w:val="0"/>
        <w:autoSpaceDE/>
        <w:autoSpaceDN/>
        <w:bidi w:val="0"/>
        <w:adjustRightInd/>
        <w:snapToGrid/>
        <w:spacing w:line="360" w:lineRule="exact"/>
        <w:ind w:firstLine="315" w:firstLineChars="150"/>
        <w:textAlignment w:val="auto"/>
        <w:rPr>
          <w:rFonts w:hint="eastAsia" w:ascii="宋体" w:hAnsi="宋体"/>
          <w:color w:val="auto"/>
          <w:szCs w:val="21"/>
          <w:highlight w:val="none"/>
        </w:rPr>
      </w:pPr>
      <w:r>
        <w:rPr>
          <w:rFonts w:hint="eastAsia" w:ascii="宋体" w:hAnsi="宋体"/>
          <w:color w:val="auto"/>
          <w:szCs w:val="21"/>
          <w:highlight w:val="none"/>
        </w:rPr>
        <w:t>（3）CA证书在线解密：供应商竞标时，需凭制作响应文件时用来加密的有效数字证书（CA认证）登录广西政府采购云平台电子开标大厅现场按规定时间对加密的响应文件进行解密，否则后果自负。</w:t>
      </w:r>
    </w:p>
    <w:p>
      <w:pPr>
        <w:keepNext w:val="0"/>
        <w:keepLines w:val="0"/>
        <w:pageBreakBefore w:val="0"/>
        <w:kinsoku/>
        <w:overflowPunct/>
        <w:topLinePunct w:val="0"/>
        <w:autoSpaceDE/>
        <w:autoSpaceDN/>
        <w:bidi w:val="0"/>
        <w:adjustRightInd/>
        <w:snapToGrid/>
        <w:spacing w:line="360" w:lineRule="exact"/>
        <w:ind w:firstLine="315" w:firstLineChars="150"/>
        <w:textAlignment w:val="auto"/>
        <w:rPr>
          <w:rFonts w:hint="eastAsia" w:ascii="宋体" w:hAnsi="宋体"/>
          <w:bCs/>
          <w:color w:val="auto"/>
          <w:szCs w:val="21"/>
          <w:highlight w:val="none"/>
        </w:rPr>
      </w:pPr>
      <w:r>
        <w:rPr>
          <w:rFonts w:hint="eastAsia" w:ascii="宋体" w:hAnsi="宋体"/>
          <w:color w:val="auto"/>
          <w:szCs w:val="21"/>
          <w:highlight w:val="none"/>
        </w:rPr>
        <w:t>注：1）为确保网上操作合法、有效和安全，请供应商确保在电子竞标过程中能够对相关数据电文进行加密和使用电子签章，妥善保管C</w:t>
      </w:r>
      <w:r>
        <w:rPr>
          <w:rFonts w:ascii="宋体" w:hAnsi="宋体"/>
          <w:color w:val="auto"/>
          <w:szCs w:val="21"/>
          <w:highlight w:val="none"/>
        </w:rPr>
        <w:t>A</w:t>
      </w:r>
      <w:r>
        <w:rPr>
          <w:rFonts w:hint="eastAsia" w:ascii="宋体" w:hAnsi="宋体"/>
          <w:color w:val="auto"/>
          <w:szCs w:val="21"/>
          <w:highlight w:val="none"/>
        </w:rPr>
        <w:t>数字证书并使用有效的CA数字证书参与整个竞标活动。2）</w:t>
      </w:r>
      <w:r>
        <w:rPr>
          <w:rFonts w:hint="eastAsia" w:ascii="宋体" w:hAnsi="宋体"/>
          <w:bCs/>
          <w:color w:val="auto"/>
          <w:szCs w:val="21"/>
          <w:highlight w:val="none"/>
        </w:rPr>
        <w:t>供应商应当在响应文件递交截止时间前完成电子响应文件的上传、提交，响应文件递交截止时间前可以补充、修改或者撤回响应文件。补充或者修改响应文件的，应当先行撤回原响应文件，补充、修改后重新上传、提交，响应文件递交截止时间前未完成上传、提交的，视为撤回响应文件。响应文件递交截止时间以后上传递交的响应文件，</w:t>
      </w:r>
      <w:r>
        <w:rPr>
          <w:rFonts w:hint="eastAsia" w:ascii="宋体" w:hAnsi="宋体"/>
          <w:color w:val="auto"/>
          <w:szCs w:val="21"/>
          <w:highlight w:val="none"/>
        </w:rPr>
        <w:t>广西政府采购云平台</w:t>
      </w:r>
      <w:r>
        <w:rPr>
          <w:rFonts w:hint="eastAsia" w:ascii="宋体" w:hAnsi="宋体"/>
          <w:bCs/>
          <w:color w:val="auto"/>
          <w:szCs w:val="21"/>
          <w:highlight w:val="none"/>
        </w:rPr>
        <w:t>将予以拒收。</w:t>
      </w:r>
    </w:p>
    <w:p>
      <w:pPr>
        <w:keepNext w:val="0"/>
        <w:keepLines w:val="0"/>
        <w:pageBreakBefore w:val="0"/>
        <w:kinsoku/>
        <w:overflowPunct/>
        <w:topLinePunct w:val="0"/>
        <w:bidi w:val="0"/>
        <w:spacing w:line="360" w:lineRule="exact"/>
        <w:ind w:firstLine="420" w:firstLineChars="200"/>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6.本项目为全流程电子化远程异地评标项目。</w:t>
      </w:r>
    </w:p>
    <w:p>
      <w:pPr>
        <w:pStyle w:val="15"/>
        <w:rPr>
          <w:rFonts w:hint="eastAsia"/>
        </w:rPr>
      </w:pPr>
    </w:p>
    <w:p>
      <w:pPr>
        <w:keepNext w:val="0"/>
        <w:keepLines w:val="0"/>
        <w:pageBreakBefore w:val="0"/>
        <w:kinsoku/>
        <w:overflowPunct/>
        <w:topLinePunct w:val="0"/>
        <w:autoSpaceDE/>
        <w:autoSpaceDN/>
        <w:bidi w:val="0"/>
        <w:adjustRightInd/>
        <w:snapToGrid/>
        <w:spacing w:line="360" w:lineRule="exact"/>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auto"/>
          <w:sz w:val="21"/>
          <w:szCs w:val="21"/>
          <w:highlight w:val="none"/>
          <w:lang w:val="en-US" w:eastAsia="zh-CN"/>
        </w:rPr>
        <w:t>八、凡</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对本次谈判提出询问，请按以下方式联系</w:t>
      </w:r>
    </w:p>
    <w:p>
      <w:pPr>
        <w:keepNext w:val="0"/>
        <w:keepLines w:val="0"/>
        <w:pageBreakBefore w:val="0"/>
        <w:kinsoku/>
        <w:wordWrap/>
        <w:overflowPunct/>
        <w:topLinePunct w:val="0"/>
        <w:autoSpaceDE/>
        <w:autoSpaceDN/>
        <w:bidi w:val="0"/>
        <w:spacing w:line="360" w:lineRule="exact"/>
        <w:ind w:firstLine="420" w:firstLineChars="200"/>
        <w:jc w:val="left"/>
        <w:textAlignment w:val="auto"/>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1.采购人信息</w:t>
      </w:r>
    </w:p>
    <w:p>
      <w:pPr>
        <w:keepNext w:val="0"/>
        <w:keepLines w:val="0"/>
        <w:pageBreakBefore w:val="0"/>
        <w:kinsoku/>
        <w:wordWrap/>
        <w:overflowPunct/>
        <w:topLinePunct w:val="0"/>
        <w:autoSpaceDE/>
        <w:autoSpaceDN/>
        <w:bidi w:val="0"/>
        <w:spacing w:line="360" w:lineRule="exact"/>
        <w:ind w:firstLine="420" w:firstLineChars="200"/>
        <w:jc w:val="left"/>
        <w:textAlignment w:val="auto"/>
        <w:rPr>
          <w:rFonts w:hint="default" w:hAnsi="宋体" w:cs="宋体"/>
          <w:color w:val="000000" w:themeColor="text1"/>
          <w:szCs w:val="21"/>
          <w:highlight w:val="none"/>
          <w:lang w:val="en-US" w:eastAsia="zh-CN"/>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名    称</w:t>
      </w:r>
      <w:r>
        <w:rPr>
          <w:rFonts w:hint="eastAsia" w:hAnsi="宋体" w:cs="宋体"/>
          <w:color w:val="000000" w:themeColor="text1"/>
          <w:szCs w:val="21"/>
          <w:highlight w:val="none"/>
          <w:lang w:val="en-US" w:eastAsia="zh-CN"/>
          <w14:textFill>
            <w14:solidFill>
              <w14:schemeClr w14:val="tx1"/>
            </w14:solidFill>
          </w14:textFill>
        </w:rPr>
        <w:t>：防城港职业技术学院</w:t>
      </w:r>
    </w:p>
    <w:p>
      <w:pPr>
        <w:keepNext w:val="0"/>
        <w:keepLines w:val="0"/>
        <w:pageBreakBefore w:val="0"/>
        <w:kinsoku/>
        <w:wordWrap/>
        <w:overflowPunct/>
        <w:topLinePunct w:val="0"/>
        <w:autoSpaceDE/>
        <w:autoSpaceDN/>
        <w:bidi w:val="0"/>
        <w:spacing w:line="360" w:lineRule="exact"/>
        <w:ind w:firstLine="420" w:firstLineChars="200"/>
        <w:jc w:val="left"/>
        <w:textAlignment w:val="auto"/>
        <w:rPr>
          <w:rFonts w:hint="eastAsia" w:hAnsi="宋体" w:cs="宋体"/>
          <w:color w:val="000000" w:themeColor="text1"/>
          <w:szCs w:val="21"/>
          <w:highlight w:val="none"/>
          <w:lang w:val="en-US" w:eastAsia="zh-CN"/>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地    址：</w:t>
      </w:r>
      <w:r>
        <w:rPr>
          <w:rFonts w:hint="eastAsia" w:hAnsi="宋体" w:cs="宋体"/>
          <w:color w:val="000000" w:themeColor="text1"/>
          <w:szCs w:val="21"/>
          <w:highlight w:val="none"/>
          <w:lang w:val="en-US" w:eastAsia="zh-CN"/>
          <w14:textFill>
            <w14:solidFill>
              <w14:schemeClr w14:val="tx1"/>
            </w14:solidFill>
          </w14:textFill>
        </w:rPr>
        <w:t>防城港市江山半岛科教园区(防东公路南侧)</w:t>
      </w:r>
    </w:p>
    <w:p>
      <w:pPr>
        <w:keepNext w:val="0"/>
        <w:keepLines w:val="0"/>
        <w:pageBreakBefore w:val="0"/>
        <w:kinsoku/>
        <w:wordWrap/>
        <w:overflowPunct/>
        <w:topLinePunct w:val="0"/>
        <w:autoSpaceDE/>
        <w:autoSpaceDN/>
        <w:bidi w:val="0"/>
        <w:spacing w:line="360" w:lineRule="exact"/>
        <w:ind w:firstLine="420" w:firstLineChars="200"/>
        <w:jc w:val="left"/>
        <w:textAlignment w:val="auto"/>
        <w:rPr>
          <w:rFonts w:hint="default" w:hAnsi="宋体" w:eastAsia="宋体" w:cs="宋体"/>
          <w:color w:val="000000" w:themeColor="text1"/>
          <w:szCs w:val="21"/>
          <w:highlight w:val="none"/>
          <w:lang w:val="en-US" w:eastAsia="zh-CN"/>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项目联系人：</w:t>
      </w:r>
      <w:r>
        <w:rPr>
          <w:rFonts w:hint="eastAsia" w:hAnsi="宋体" w:cs="宋体"/>
          <w:color w:val="000000" w:themeColor="text1"/>
          <w:szCs w:val="21"/>
          <w:highlight w:val="none"/>
          <w:lang w:val="en-US" w:eastAsia="zh-CN"/>
          <w14:textFill>
            <w14:solidFill>
              <w14:schemeClr w14:val="tx1"/>
            </w14:solidFill>
          </w14:textFill>
        </w:rPr>
        <w:t>黄茵茵</w:t>
      </w:r>
    </w:p>
    <w:p>
      <w:pPr>
        <w:keepNext w:val="0"/>
        <w:keepLines w:val="0"/>
        <w:pageBreakBefore w:val="0"/>
        <w:kinsoku/>
        <w:wordWrap/>
        <w:overflowPunct/>
        <w:topLinePunct w:val="0"/>
        <w:autoSpaceDE/>
        <w:autoSpaceDN/>
        <w:bidi w:val="0"/>
        <w:spacing w:line="360" w:lineRule="exact"/>
        <w:ind w:firstLine="420" w:firstLineChars="200"/>
        <w:jc w:val="left"/>
        <w:textAlignment w:val="auto"/>
        <w:rPr>
          <w:rFonts w:hint="default" w:hAnsi="宋体" w:cs="宋体"/>
          <w:color w:val="000000" w:themeColor="text1"/>
          <w:szCs w:val="21"/>
          <w:highlight w:val="none"/>
          <w:lang w:val="en-US" w:eastAsia="zh-CN"/>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项目联系方式：</w:t>
      </w:r>
      <w:r>
        <w:rPr>
          <w:rFonts w:hint="eastAsia" w:hAnsi="宋体" w:cs="宋体"/>
          <w:color w:val="000000" w:themeColor="text1"/>
          <w:szCs w:val="21"/>
          <w:highlight w:val="none"/>
          <w:lang w:val="en-US" w:eastAsia="zh-CN"/>
          <w14:textFill>
            <w14:solidFill>
              <w14:schemeClr w14:val="tx1"/>
            </w14:solidFill>
          </w14:textFill>
        </w:rPr>
        <w:t>0770-2077572</w:t>
      </w:r>
    </w:p>
    <w:p>
      <w:pPr>
        <w:keepNext w:val="0"/>
        <w:keepLines w:val="0"/>
        <w:pageBreakBefore w:val="0"/>
        <w:kinsoku/>
        <w:wordWrap/>
        <w:overflowPunct/>
        <w:topLinePunct w:val="0"/>
        <w:autoSpaceDE/>
        <w:autoSpaceDN/>
        <w:bidi w:val="0"/>
        <w:spacing w:line="360" w:lineRule="exact"/>
        <w:ind w:firstLine="420" w:firstLineChars="200"/>
        <w:jc w:val="left"/>
        <w:textAlignment w:val="auto"/>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lang w:val="en-US" w:eastAsia="zh-CN"/>
          <w14:textFill>
            <w14:solidFill>
              <w14:schemeClr w14:val="tx1"/>
            </w14:solidFill>
          </w14:textFill>
        </w:rPr>
        <w:t>2.</w:t>
      </w:r>
      <w:r>
        <w:rPr>
          <w:rFonts w:hint="eastAsia" w:hAnsi="宋体" w:cs="宋体"/>
          <w:color w:val="000000" w:themeColor="text1"/>
          <w:szCs w:val="21"/>
          <w:highlight w:val="none"/>
          <w14:textFill>
            <w14:solidFill>
              <w14:schemeClr w14:val="tx1"/>
            </w14:solidFill>
          </w14:textFill>
        </w:rPr>
        <w:t xml:space="preserve">采购代理机构信息            </w:t>
      </w:r>
    </w:p>
    <w:p>
      <w:pPr>
        <w:keepNext w:val="0"/>
        <w:keepLines w:val="0"/>
        <w:pageBreakBefore w:val="0"/>
        <w:kinsoku/>
        <w:overflowPunct/>
        <w:topLinePunct w:val="0"/>
        <w:autoSpaceDE/>
        <w:autoSpaceDN/>
        <w:bidi w:val="0"/>
        <w:adjustRightInd/>
        <w:snapToGrid/>
        <w:spacing w:line="360" w:lineRule="exact"/>
        <w:ind w:firstLine="420" w:firstLineChars="200"/>
        <w:jc w:val="left"/>
        <w:textAlignment w:val="auto"/>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名    称：防城港市政府采购中心</w:t>
      </w:r>
    </w:p>
    <w:p>
      <w:pPr>
        <w:keepNext w:val="0"/>
        <w:keepLines w:val="0"/>
        <w:pageBreakBefore w:val="0"/>
        <w:kinsoku/>
        <w:overflowPunct/>
        <w:topLinePunct w:val="0"/>
        <w:autoSpaceDE/>
        <w:autoSpaceDN/>
        <w:bidi w:val="0"/>
        <w:adjustRightInd/>
        <w:snapToGrid/>
        <w:spacing w:line="360" w:lineRule="exact"/>
        <w:ind w:firstLine="420" w:firstLineChars="200"/>
        <w:jc w:val="left"/>
        <w:textAlignment w:val="auto"/>
        <w:rPr>
          <w:rFonts w:hint="eastAsia" w:hAnsi="宋体" w:cs="宋体"/>
          <w:color w:val="auto"/>
          <w:szCs w:val="21"/>
          <w:highlight w:val="none"/>
        </w:rPr>
      </w:pPr>
      <w:r>
        <w:rPr>
          <w:rFonts w:hint="eastAsia" w:hAnsi="宋体" w:cs="宋体"/>
          <w:color w:val="auto"/>
          <w:szCs w:val="21"/>
          <w:highlight w:val="none"/>
        </w:rPr>
        <w:t>地    址：防城港市红树林大厦东塔6楼</w:t>
      </w:r>
    </w:p>
    <w:p>
      <w:pPr>
        <w:keepNext w:val="0"/>
        <w:keepLines w:val="0"/>
        <w:pageBreakBefore w:val="0"/>
        <w:kinsoku/>
        <w:overflowPunct/>
        <w:topLinePunct w:val="0"/>
        <w:autoSpaceDE/>
        <w:autoSpaceDN/>
        <w:bidi w:val="0"/>
        <w:adjustRightInd/>
        <w:snapToGrid/>
        <w:spacing w:line="360" w:lineRule="exact"/>
        <w:ind w:firstLine="420" w:firstLineChars="200"/>
        <w:jc w:val="left"/>
        <w:textAlignment w:val="auto"/>
        <w:rPr>
          <w:rFonts w:hint="default" w:hAnsi="宋体" w:cs="宋体"/>
          <w:color w:val="auto"/>
          <w:szCs w:val="21"/>
          <w:highlight w:val="none"/>
          <w:lang w:val="en-US" w:eastAsia="zh-CN"/>
        </w:rPr>
      </w:pPr>
      <w:r>
        <w:rPr>
          <w:rFonts w:hint="eastAsia" w:hAnsi="宋体" w:cs="宋体"/>
          <w:color w:val="auto"/>
          <w:szCs w:val="21"/>
          <w:highlight w:val="none"/>
        </w:rPr>
        <w:t>项目联系人：</w:t>
      </w:r>
      <w:r>
        <w:rPr>
          <w:rFonts w:hint="eastAsia" w:hAnsi="宋体" w:cs="宋体"/>
          <w:color w:val="auto"/>
          <w:szCs w:val="21"/>
          <w:highlight w:val="none"/>
          <w:lang w:val="en-US" w:eastAsia="zh-CN"/>
        </w:rPr>
        <w:t xml:space="preserve"> 陈雨文</w:t>
      </w:r>
    </w:p>
    <w:p>
      <w:pPr>
        <w:keepNext w:val="0"/>
        <w:keepLines w:val="0"/>
        <w:pageBreakBefore w:val="0"/>
        <w:kinsoku/>
        <w:overflowPunct/>
        <w:topLinePunct w:val="0"/>
        <w:autoSpaceDE/>
        <w:autoSpaceDN/>
        <w:bidi w:val="0"/>
        <w:adjustRightInd/>
        <w:snapToGrid/>
        <w:spacing w:line="360" w:lineRule="exact"/>
        <w:ind w:firstLine="420" w:firstLineChars="200"/>
        <w:jc w:val="left"/>
        <w:textAlignment w:val="auto"/>
        <w:rPr>
          <w:rFonts w:hint="default" w:hAnsi="宋体" w:eastAsia="宋体"/>
          <w:color w:val="auto"/>
          <w:szCs w:val="21"/>
          <w:highlight w:val="none"/>
          <w:lang w:val="en-US" w:eastAsia="zh-CN"/>
        </w:rPr>
      </w:pPr>
      <w:r>
        <w:rPr>
          <w:rFonts w:hint="eastAsia" w:hAnsi="宋体" w:cs="宋体"/>
          <w:color w:val="auto"/>
          <w:szCs w:val="21"/>
          <w:highlight w:val="none"/>
        </w:rPr>
        <w:t>项目联系方式：</w:t>
      </w:r>
      <w:r>
        <w:rPr>
          <w:rFonts w:hint="eastAsia" w:hAnsi="宋体" w:cs="宋体"/>
          <w:color w:val="auto"/>
          <w:szCs w:val="21"/>
          <w:highlight w:val="none"/>
          <w:lang w:val="en-US" w:eastAsia="zh-CN"/>
        </w:rPr>
        <w:t>0770-6126183</w:t>
      </w:r>
    </w:p>
    <w:p>
      <w:pPr>
        <w:keepNext w:val="0"/>
        <w:keepLines w:val="0"/>
        <w:pageBreakBefore w:val="0"/>
        <w:kinsoku/>
        <w:overflowPunct/>
        <w:topLinePunct w:val="0"/>
        <w:autoSpaceDE/>
        <w:autoSpaceDN/>
        <w:bidi w:val="0"/>
        <w:adjustRightInd/>
        <w:snapToGrid/>
        <w:spacing w:line="360" w:lineRule="exact"/>
        <w:jc w:val="center"/>
        <w:textAlignment w:val="auto"/>
        <w:rPr>
          <w:rFonts w:hint="eastAsia" w:ascii="宋体" w:hAnsi="宋体" w:cs="宋体"/>
          <w:b/>
          <w:color w:val="auto"/>
          <w:sz w:val="32"/>
          <w:szCs w:val="32"/>
          <w:highlight w:val="none"/>
        </w:rPr>
      </w:pPr>
    </w:p>
    <w:p>
      <w:pPr>
        <w:keepNext w:val="0"/>
        <w:keepLines w:val="0"/>
        <w:pageBreakBefore w:val="0"/>
        <w:kinsoku/>
        <w:overflowPunct/>
        <w:topLinePunct w:val="0"/>
        <w:autoSpaceDE/>
        <w:autoSpaceDN/>
        <w:bidi w:val="0"/>
        <w:adjustRightInd/>
        <w:snapToGrid/>
        <w:spacing w:line="360" w:lineRule="exact"/>
        <w:jc w:val="center"/>
        <w:textAlignment w:val="auto"/>
        <w:rPr>
          <w:rFonts w:hint="eastAsia" w:ascii="宋体" w:hAnsi="宋体" w:cs="宋体"/>
          <w:b/>
          <w:color w:val="auto"/>
          <w:sz w:val="32"/>
          <w:szCs w:val="32"/>
          <w:highlight w:val="none"/>
        </w:rPr>
      </w:pPr>
    </w:p>
    <w:p>
      <w:pPr>
        <w:keepNext w:val="0"/>
        <w:keepLines w:val="0"/>
        <w:pageBreakBefore w:val="0"/>
        <w:kinsoku/>
        <w:overflowPunct/>
        <w:topLinePunct w:val="0"/>
        <w:autoSpaceDE/>
        <w:autoSpaceDN/>
        <w:bidi w:val="0"/>
        <w:adjustRightInd/>
        <w:snapToGrid/>
        <w:spacing w:line="360" w:lineRule="exact"/>
        <w:ind w:firstLine="420" w:firstLineChars="200"/>
        <w:jc w:val="right"/>
        <w:textAlignment w:val="auto"/>
        <w:rPr>
          <w:rFonts w:hint="eastAsia" w:ascii="Times New Roman" w:hAnsi="宋体" w:eastAsia="宋体" w:cs="宋体"/>
          <w:color w:val="auto"/>
          <w:szCs w:val="21"/>
          <w:highlight w:val="none"/>
        </w:rPr>
      </w:pPr>
    </w:p>
    <w:p>
      <w:pPr>
        <w:keepNext w:val="0"/>
        <w:keepLines w:val="0"/>
        <w:pageBreakBefore w:val="0"/>
        <w:kinsoku/>
        <w:wordWrap w:val="0"/>
        <w:overflowPunct/>
        <w:topLinePunct w:val="0"/>
        <w:autoSpaceDE/>
        <w:autoSpaceDN/>
        <w:bidi w:val="0"/>
        <w:adjustRightInd/>
        <w:snapToGrid/>
        <w:spacing w:line="360" w:lineRule="exact"/>
        <w:ind w:firstLine="420" w:firstLineChars="200"/>
        <w:jc w:val="right"/>
        <w:textAlignment w:val="auto"/>
        <w:rPr>
          <w:rFonts w:hint="default" w:ascii="Times New Roman" w:hAnsi="宋体" w:eastAsia="宋体" w:cs="宋体"/>
          <w:color w:val="auto"/>
          <w:szCs w:val="21"/>
          <w:highlight w:val="none"/>
          <w:lang w:val="en-US" w:eastAsia="zh-CN"/>
        </w:rPr>
      </w:pPr>
      <w:r>
        <w:rPr>
          <w:rFonts w:hint="eastAsia" w:hAnsi="宋体" w:cs="宋体"/>
          <w:color w:val="auto"/>
          <w:szCs w:val="21"/>
          <w:highlight w:val="none"/>
          <w:lang w:val="en-US" w:eastAsia="zh-CN"/>
        </w:rPr>
        <w:t>防城港职业技术学院</w:t>
      </w:r>
      <w:r>
        <w:rPr>
          <w:rFonts w:hint="eastAsia" w:ascii="Times New Roman" w:hAnsi="宋体" w:eastAsia="宋体" w:cs="宋体"/>
          <w:color w:val="auto"/>
          <w:szCs w:val="21"/>
          <w:highlight w:val="none"/>
          <w:lang w:val="en-US" w:eastAsia="zh-CN"/>
        </w:rPr>
        <w:t xml:space="preserve">    </w:t>
      </w:r>
    </w:p>
    <w:p>
      <w:pPr>
        <w:keepNext w:val="0"/>
        <w:keepLines w:val="0"/>
        <w:pageBreakBefore w:val="0"/>
        <w:kinsoku/>
        <w:wordWrap w:val="0"/>
        <w:overflowPunct/>
        <w:topLinePunct w:val="0"/>
        <w:autoSpaceDE/>
        <w:autoSpaceDN/>
        <w:bidi w:val="0"/>
        <w:adjustRightInd/>
        <w:snapToGrid/>
        <w:spacing w:line="360" w:lineRule="exact"/>
        <w:ind w:firstLine="420" w:firstLineChars="200"/>
        <w:jc w:val="center"/>
        <w:textAlignment w:val="auto"/>
        <w:rPr>
          <w:rFonts w:hint="default" w:ascii="Times New Roman" w:hAnsi="宋体" w:eastAsia="宋体" w:cs="宋体"/>
          <w:color w:val="auto"/>
          <w:szCs w:val="21"/>
          <w:highlight w:val="none"/>
          <w:lang w:val="en-US" w:eastAsia="zh-CN"/>
        </w:rPr>
      </w:pPr>
      <w:r>
        <w:rPr>
          <w:rFonts w:hint="eastAsia" w:hAnsi="宋体" w:cs="宋体"/>
          <w:color w:val="auto"/>
          <w:szCs w:val="21"/>
          <w:highlight w:val="none"/>
          <w:lang w:val="en-US" w:eastAsia="zh-CN"/>
        </w:rPr>
        <w:t xml:space="preserve">                                                              </w:t>
      </w:r>
      <w:r>
        <w:rPr>
          <w:rFonts w:hint="eastAsia" w:ascii="Times New Roman" w:hAnsi="宋体" w:eastAsia="宋体" w:cs="宋体"/>
          <w:color w:val="auto"/>
          <w:szCs w:val="21"/>
          <w:highlight w:val="none"/>
          <w:lang w:val="en-US" w:eastAsia="zh-CN"/>
        </w:rPr>
        <w:t>防城港市政府采购中心</w:t>
      </w:r>
      <w:r>
        <w:rPr>
          <w:rFonts w:hint="eastAsia" w:hAnsi="宋体" w:cs="宋体"/>
          <w:color w:val="auto"/>
          <w:szCs w:val="21"/>
          <w:highlight w:val="none"/>
          <w:lang w:val="en-US" w:eastAsia="zh-CN"/>
        </w:rPr>
        <w:t xml:space="preserve"> </w:t>
      </w:r>
    </w:p>
    <w:p>
      <w:pPr>
        <w:pStyle w:val="14"/>
        <w:keepNext w:val="0"/>
        <w:keepLines w:val="0"/>
        <w:pageBreakBefore w:val="0"/>
        <w:kinsoku/>
        <w:overflowPunct/>
        <w:topLinePunct w:val="0"/>
        <w:autoSpaceDE/>
        <w:autoSpaceDN/>
        <w:bidi w:val="0"/>
        <w:adjustRightInd/>
        <w:snapToGrid/>
        <w:spacing w:line="360" w:lineRule="exact"/>
        <w:jc w:val="center"/>
        <w:textAlignment w:val="auto"/>
        <w:rPr>
          <w:rFonts w:hint="default" w:ascii="Times New Roman" w:hAnsi="Times New Roman" w:cs="Times New Roman"/>
          <w:color w:val="auto"/>
          <w:szCs w:val="21"/>
          <w:lang w:val="en-US" w:eastAsia="zh-CN"/>
        </w:rPr>
      </w:pPr>
      <w:r>
        <w:rPr>
          <w:rFonts w:hint="eastAsia" w:ascii="Times New Roman" w:hAnsi="宋体" w:cs="宋体"/>
          <w:color w:val="auto"/>
          <w:szCs w:val="21"/>
          <w:highlight w:val="none"/>
          <w:lang w:val="en-US" w:eastAsia="zh-CN"/>
        </w:rPr>
        <w:t xml:space="preserve">                                                                 </w:t>
      </w:r>
      <w:r>
        <w:rPr>
          <w:rFonts w:hint="default" w:ascii="Times New Roman" w:hAnsi="Times New Roman" w:eastAsia="宋体" w:cs="Times New Roman"/>
          <w:color w:val="auto"/>
          <w:szCs w:val="21"/>
          <w:highlight w:val="none"/>
          <w:lang w:val="en-US" w:eastAsia="zh-CN"/>
        </w:rPr>
        <w:t>202</w:t>
      </w:r>
      <w:r>
        <w:rPr>
          <w:rFonts w:hint="eastAsia" w:ascii="Times New Roman" w:hAnsi="Times New Roman" w:eastAsia="宋体" w:cs="Times New Roman"/>
          <w:color w:val="auto"/>
          <w:szCs w:val="21"/>
          <w:highlight w:val="none"/>
          <w:lang w:val="en-US" w:eastAsia="zh-CN"/>
        </w:rPr>
        <w:t>6</w:t>
      </w:r>
      <w:r>
        <w:rPr>
          <w:rFonts w:hint="default" w:ascii="Times New Roman" w:hAnsi="Times New Roman" w:eastAsia="宋体" w:cs="Times New Roman"/>
          <w:color w:val="auto"/>
          <w:szCs w:val="21"/>
          <w:highlight w:val="none"/>
          <w:lang w:val="en-US" w:eastAsia="zh-CN"/>
        </w:rPr>
        <w:t>年</w:t>
      </w:r>
      <w:r>
        <w:rPr>
          <w:rFonts w:hint="eastAsia" w:ascii="Times New Roman" w:hAnsi="Times New Roman" w:cs="Times New Roman"/>
          <w:color w:val="auto"/>
          <w:szCs w:val="21"/>
          <w:highlight w:val="none"/>
          <w:lang w:val="en-US" w:eastAsia="zh-CN"/>
        </w:rPr>
        <w:t>7</w:t>
      </w:r>
      <w:r>
        <w:rPr>
          <w:rFonts w:hint="default" w:ascii="Times New Roman" w:hAnsi="Times New Roman" w:eastAsia="宋体" w:cs="Times New Roman"/>
          <w:color w:val="auto"/>
          <w:szCs w:val="21"/>
          <w:highlight w:val="none"/>
          <w:lang w:val="en-US" w:eastAsia="zh-CN"/>
        </w:rPr>
        <w:t>月</w:t>
      </w:r>
      <w:r>
        <w:rPr>
          <w:rFonts w:hint="eastAsia" w:ascii="Times New Roman" w:hAnsi="Times New Roman" w:cs="Times New Roman"/>
          <w:color w:val="auto"/>
          <w:szCs w:val="21"/>
          <w:highlight w:val="none"/>
          <w:lang w:val="en-US" w:eastAsia="zh-CN"/>
        </w:rPr>
        <w:t>13</w:t>
      </w:r>
      <w:r>
        <w:rPr>
          <w:rFonts w:hint="default" w:ascii="Times New Roman" w:hAnsi="Times New Roman" w:eastAsia="宋体" w:cs="Times New Roman"/>
          <w:color w:val="auto"/>
          <w:szCs w:val="21"/>
          <w:highlight w:val="none"/>
          <w:lang w:val="en-US" w:eastAsia="zh-CN"/>
        </w:rPr>
        <w:t>日</w:t>
      </w:r>
      <w:r>
        <w:rPr>
          <w:rFonts w:hint="default" w:ascii="Times New Roman" w:hAnsi="Times New Roman" w:cs="Times New Roman"/>
          <w:color w:val="auto"/>
          <w:szCs w:val="21"/>
          <w:highlight w:val="none"/>
          <w:lang w:val="en-US" w:eastAsia="zh-CN"/>
        </w:rPr>
        <w:t xml:space="preserve"> </w:t>
      </w:r>
    </w:p>
    <w:p/>
    <w:p>
      <w:pPr>
        <w:pStyle w:val="15"/>
      </w:pPr>
    </w:p>
    <w:p/>
    <w:p>
      <w:pPr>
        <w:pStyle w:val="15"/>
      </w:pPr>
    </w:p>
    <w:p/>
    <w:p>
      <w:pPr>
        <w:pStyle w:val="15"/>
      </w:pPr>
    </w:p>
    <w:p/>
    <w:p>
      <w:pPr>
        <w:pStyle w:val="15"/>
      </w:pPr>
    </w:p>
    <w:p/>
    <w:p>
      <w:pPr>
        <w:pStyle w:val="15"/>
      </w:pPr>
    </w:p>
    <w:p/>
    <w:p>
      <w:pPr>
        <w:pStyle w:val="15"/>
      </w:pPr>
    </w:p>
    <w:p/>
    <w:p>
      <w:pPr>
        <w:pStyle w:val="15"/>
      </w:pPr>
    </w:p>
    <w:p/>
    <w:p>
      <w:pPr>
        <w:pStyle w:val="15"/>
      </w:pPr>
    </w:p>
    <w:p/>
    <w:p>
      <w:pPr>
        <w:pStyle w:val="15"/>
      </w:pPr>
    </w:p>
    <w:p/>
    <w:p>
      <w:pPr>
        <w:pStyle w:val="15"/>
      </w:pPr>
    </w:p>
    <w:p/>
    <w:p>
      <w:pPr>
        <w:pStyle w:val="15"/>
      </w:pPr>
    </w:p>
    <w:p/>
    <w:p>
      <w:pPr>
        <w:pStyle w:val="15"/>
      </w:pPr>
    </w:p>
    <w:p/>
    <w:p>
      <w:pPr>
        <w:pStyle w:val="15"/>
      </w:pPr>
    </w:p>
    <w:p/>
    <w:p>
      <w:pPr>
        <w:pStyle w:val="15"/>
      </w:pPr>
    </w:p>
    <w:p/>
    <w:p>
      <w:pPr>
        <w:pStyle w:val="15"/>
      </w:pPr>
    </w:p>
    <w:p/>
    <w:p>
      <w:pPr>
        <w:pStyle w:val="15"/>
      </w:pPr>
    </w:p>
    <w:p/>
    <w:p>
      <w:pPr>
        <w:pStyle w:val="15"/>
      </w:pPr>
    </w:p>
    <w:p/>
    <w:p>
      <w:pPr>
        <w:spacing w:line="600" w:lineRule="exact"/>
        <w:jc w:val="center"/>
        <w:outlineLvl w:val="0"/>
        <w:rPr>
          <w:rFonts w:hint="eastAsia" w:ascii="宋体" w:hAnsi="宋体" w:cs="宋体"/>
          <w:b/>
          <w:sz w:val="32"/>
          <w:szCs w:val="32"/>
        </w:rPr>
      </w:pPr>
      <w:r>
        <w:rPr>
          <w:rFonts w:hint="eastAsia" w:ascii="宋体" w:hAnsi="宋体" w:cs="宋体"/>
          <w:b/>
          <w:sz w:val="44"/>
          <w:szCs w:val="44"/>
        </w:rPr>
        <w:t>第二章 谈判供应商须知</w:t>
      </w:r>
      <w:bookmarkEnd w:id="5"/>
      <w:bookmarkEnd w:id="6"/>
      <w:bookmarkEnd w:id="7"/>
      <w:bookmarkEnd w:id="8"/>
      <w:bookmarkEnd w:id="9"/>
    </w:p>
    <w:p>
      <w:pPr>
        <w:spacing w:line="400" w:lineRule="exact"/>
        <w:jc w:val="center"/>
        <w:rPr>
          <w:rFonts w:hint="eastAsia" w:ascii="宋体" w:hAnsi="宋体" w:cs="宋体"/>
          <w:b/>
          <w:sz w:val="32"/>
          <w:szCs w:val="32"/>
        </w:rPr>
      </w:pPr>
    </w:p>
    <w:p>
      <w:pPr>
        <w:spacing w:line="400" w:lineRule="exact"/>
        <w:jc w:val="center"/>
        <w:rPr>
          <w:rFonts w:hint="eastAsia" w:ascii="宋体" w:hAnsi="宋体" w:cs="宋体"/>
          <w:b/>
          <w:sz w:val="32"/>
          <w:szCs w:val="32"/>
        </w:rPr>
      </w:pPr>
      <w:r>
        <w:rPr>
          <w:rFonts w:hint="eastAsia" w:ascii="宋体" w:hAnsi="宋体" w:cs="宋体"/>
          <w:b/>
          <w:sz w:val="32"/>
          <w:szCs w:val="32"/>
        </w:rPr>
        <w:t>谈判供应商须知前附表</w:t>
      </w:r>
    </w:p>
    <w:tbl>
      <w:tblPr>
        <w:tblStyle w:val="20"/>
        <w:tblW w:w="930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83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992" w:type="dxa"/>
            <w:noWrap w:val="0"/>
            <w:vAlign w:val="top"/>
          </w:tcPr>
          <w:p>
            <w:pPr>
              <w:spacing w:line="360" w:lineRule="auto"/>
              <w:jc w:val="center"/>
              <w:rPr>
                <w:rFonts w:hint="eastAsia" w:ascii="宋体" w:hAnsi="宋体" w:cs="宋体"/>
                <w:b/>
                <w:szCs w:val="21"/>
              </w:rPr>
            </w:pPr>
            <w:r>
              <w:rPr>
                <w:rFonts w:hint="eastAsia" w:ascii="宋体" w:hAnsi="宋体" w:cs="宋体"/>
                <w:b/>
                <w:szCs w:val="21"/>
              </w:rPr>
              <w:t>条款号</w:t>
            </w:r>
          </w:p>
        </w:tc>
        <w:tc>
          <w:tcPr>
            <w:tcW w:w="8309" w:type="dxa"/>
            <w:noWrap w:val="0"/>
            <w:vAlign w:val="top"/>
          </w:tcPr>
          <w:p>
            <w:pPr>
              <w:spacing w:line="360" w:lineRule="auto"/>
              <w:jc w:val="center"/>
              <w:rPr>
                <w:rFonts w:hint="eastAsia" w:ascii="宋体" w:hAnsi="宋体" w:cs="宋体"/>
                <w:b/>
                <w:szCs w:val="21"/>
              </w:rPr>
            </w:pPr>
            <w:r>
              <w:rPr>
                <w:rFonts w:hint="eastAsia" w:ascii="宋体" w:hAnsi="宋体" w:cs="宋体"/>
                <w:b/>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hint="eastAsia" w:ascii="宋体" w:hAnsi="宋体" w:cs="宋体"/>
                <w:szCs w:val="21"/>
              </w:rPr>
            </w:pPr>
            <w:r>
              <w:rPr>
                <w:rFonts w:hint="eastAsia" w:ascii="宋体" w:hAnsi="宋体" w:cs="宋体"/>
                <w:szCs w:val="21"/>
              </w:rPr>
              <w:t>3</w:t>
            </w:r>
          </w:p>
        </w:tc>
        <w:tc>
          <w:tcPr>
            <w:tcW w:w="8309" w:type="dxa"/>
            <w:noWrap w:val="0"/>
            <w:vAlign w:val="center"/>
          </w:tcPr>
          <w:p>
            <w:pPr>
              <w:keepNext w:val="0"/>
              <w:keepLines w:val="0"/>
              <w:pageBreakBefore w:val="0"/>
              <w:widowControl w:val="0"/>
              <w:kinsoku/>
              <w:wordWrap/>
              <w:overflowPunct/>
              <w:topLinePunct w:val="0"/>
              <w:bidi w:val="0"/>
              <w:adjustRightInd/>
              <w:spacing w:line="360" w:lineRule="exact"/>
              <w:rPr>
                <w:rFonts w:hint="eastAsia" w:ascii="宋体" w:hAnsi="宋体" w:cs="宋体"/>
                <w:szCs w:val="21"/>
              </w:rPr>
            </w:pPr>
            <w:r>
              <w:rPr>
                <w:rFonts w:hint="eastAsia" w:ascii="宋体" w:hAnsi="宋体" w:cs="宋体"/>
                <w:szCs w:val="21"/>
              </w:rPr>
              <w:t>1.供应商的资格条件：详见竞争性谈判公告</w:t>
            </w:r>
          </w:p>
          <w:p>
            <w:pPr>
              <w:keepNext w:val="0"/>
              <w:keepLines w:val="0"/>
              <w:pageBreakBefore w:val="0"/>
              <w:widowControl w:val="0"/>
              <w:kinsoku/>
              <w:wordWrap/>
              <w:overflowPunct/>
              <w:topLinePunct w:val="0"/>
              <w:bidi w:val="0"/>
              <w:adjustRightInd/>
              <w:spacing w:line="360" w:lineRule="exact"/>
              <w:rPr>
                <w:rFonts w:ascii="宋体" w:hAnsi="宋体" w:cs="宋体"/>
                <w:szCs w:val="21"/>
              </w:rPr>
            </w:pPr>
            <w:r>
              <w:rPr>
                <w:rFonts w:hint="eastAsia" w:ascii="宋体" w:hAnsi="宋体" w:cs="宋体"/>
                <w:szCs w:val="21"/>
              </w:rPr>
              <w:t>2.</w:t>
            </w:r>
            <w:r>
              <w:rPr>
                <w:rFonts w:hint="eastAsia" w:ascii="宋体" w:hAnsi="宋体" w:cs="宋体"/>
                <w:bCs/>
                <w:szCs w:val="21"/>
              </w:rPr>
              <w:t>供应商</w:t>
            </w:r>
            <w:r>
              <w:rPr>
                <w:rFonts w:hint="eastAsia" w:ascii="宋体" w:hAnsi="宋体" w:cs="宋体"/>
                <w:szCs w:val="21"/>
              </w:rPr>
              <w:t>出现下列情形之一的，不得参加政府采购活动：</w:t>
            </w:r>
          </w:p>
          <w:p>
            <w:pPr>
              <w:keepNext w:val="0"/>
              <w:keepLines w:val="0"/>
              <w:pageBreakBefore w:val="0"/>
              <w:widowControl w:val="0"/>
              <w:kinsoku/>
              <w:wordWrap/>
              <w:overflowPunct/>
              <w:topLinePunct w:val="0"/>
              <w:bidi w:val="0"/>
              <w:adjustRightInd/>
              <w:spacing w:line="360" w:lineRule="exact"/>
              <w:rPr>
                <w:rFonts w:hint="eastAsia" w:ascii="宋体" w:hAnsi="宋体" w:cs="宋体"/>
                <w:szCs w:val="21"/>
              </w:rPr>
            </w:pPr>
            <w:r>
              <w:rPr>
                <w:rFonts w:hint="eastAsia" w:ascii="宋体" w:hAnsi="宋体" w:cs="宋体"/>
                <w:szCs w:val="21"/>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pPr>
              <w:keepNext w:val="0"/>
              <w:keepLines w:val="0"/>
              <w:pageBreakBefore w:val="0"/>
              <w:widowControl w:val="0"/>
              <w:kinsoku/>
              <w:wordWrap/>
              <w:overflowPunct/>
              <w:topLinePunct w:val="0"/>
              <w:bidi w:val="0"/>
              <w:adjustRightInd/>
              <w:spacing w:line="360" w:lineRule="exact"/>
              <w:rPr>
                <w:rFonts w:hint="eastAsia" w:ascii="宋体" w:hAnsi="宋体" w:cs="宋体"/>
                <w:szCs w:val="21"/>
              </w:rPr>
            </w:pPr>
            <w:r>
              <w:rPr>
                <w:rFonts w:hint="eastAsia" w:ascii="宋体" w:hAnsi="宋体" w:cs="宋体"/>
                <w:szCs w:val="21"/>
              </w:rPr>
              <w:t>2.2对在“信用中国”网站（www.creditchina.gov.cn）、中国政府采购网（www.ccgp.gov.cn）被列入失信被执行人、</w:t>
            </w:r>
            <w:r>
              <w:rPr>
                <w:rFonts w:ascii="宋体" w:hAnsi="宋体" w:cs="宋体"/>
                <w:szCs w:val="21"/>
              </w:rPr>
              <w:t>重大税收违法失信主体</w:t>
            </w:r>
            <w:r>
              <w:rPr>
                <w:rFonts w:hint="eastAsia" w:ascii="宋体" w:hAnsi="宋体" w:cs="宋体"/>
                <w:szCs w:val="21"/>
              </w:rPr>
              <w:t>、政府采购严重违法失信行为记录名单及其他不符合《中华人民共和国政府采购法》第二十二条规定条件的供应商，不得参与政府采购活动。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hint="eastAsia" w:ascii="宋体" w:hAnsi="宋体" w:cs="宋体"/>
                <w:szCs w:val="21"/>
              </w:rPr>
            </w:pPr>
            <w:r>
              <w:rPr>
                <w:rFonts w:hint="eastAsia" w:ascii="宋体" w:hAnsi="宋体" w:cs="宋体"/>
                <w:szCs w:val="21"/>
              </w:rPr>
              <w:t>5.1</w:t>
            </w:r>
          </w:p>
        </w:tc>
        <w:tc>
          <w:tcPr>
            <w:tcW w:w="8309" w:type="dxa"/>
            <w:noWrap w:val="0"/>
            <w:vAlign w:val="center"/>
          </w:tcPr>
          <w:p>
            <w:pPr>
              <w:keepNext w:val="0"/>
              <w:keepLines w:val="0"/>
              <w:pageBreakBefore w:val="0"/>
              <w:widowControl w:val="0"/>
              <w:kinsoku/>
              <w:wordWrap/>
              <w:overflowPunct/>
              <w:topLinePunct w:val="0"/>
              <w:bidi w:val="0"/>
              <w:adjustRightInd/>
              <w:spacing w:line="360" w:lineRule="exact"/>
              <w:rPr>
                <w:rFonts w:hint="eastAsia" w:ascii="宋体" w:hAnsi="宋体" w:cs="宋体"/>
                <w:szCs w:val="21"/>
              </w:rPr>
            </w:pPr>
            <w:r>
              <w:rPr>
                <w:rFonts w:hint="eastAsia" w:ascii="宋体" w:hAnsi="宋体" w:cs="宋体"/>
                <w:szCs w:val="21"/>
              </w:rPr>
              <w:t>是否接受联合体竞标：详见竞争性谈判公告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hint="eastAsia" w:ascii="宋体" w:hAnsi="宋体" w:cs="宋体"/>
                <w:szCs w:val="21"/>
              </w:rPr>
            </w:pPr>
            <w:r>
              <w:rPr>
                <w:rFonts w:hint="eastAsia" w:ascii="宋体" w:hAnsi="宋体" w:cs="宋体"/>
                <w:szCs w:val="21"/>
              </w:rPr>
              <w:t>6.2</w:t>
            </w:r>
          </w:p>
        </w:tc>
        <w:tc>
          <w:tcPr>
            <w:tcW w:w="8309" w:type="dxa"/>
            <w:noWrap w:val="0"/>
            <w:vAlign w:val="center"/>
          </w:tcPr>
          <w:p>
            <w:pPr>
              <w:pStyle w:val="9"/>
              <w:keepNext w:val="0"/>
              <w:keepLines w:val="0"/>
              <w:pageBreakBefore w:val="0"/>
              <w:widowControl w:val="0"/>
              <w:kinsoku/>
              <w:wordWrap/>
              <w:overflowPunct/>
              <w:topLinePunct w:val="0"/>
              <w:bidi w:val="0"/>
              <w:adjustRightInd/>
              <w:spacing w:line="360" w:lineRule="exact"/>
              <w:rPr>
                <w:rFonts w:hint="eastAsia"/>
                <w:szCs w:val="21"/>
                <w:u w:val="single"/>
                <w:lang w:val="en-US" w:eastAsia="zh-CN"/>
              </w:rPr>
            </w:pPr>
            <w:r>
              <w:rPr>
                <w:rFonts w:hint="eastAsia"/>
                <w:szCs w:val="21"/>
                <w:lang w:val="en-US" w:eastAsia="zh-CN"/>
              </w:rPr>
              <w:t>不允许分包。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pStyle w:val="25"/>
              <w:tabs>
                <w:tab w:val="center" w:pos="447"/>
                <w:tab w:val="left" w:pos="594"/>
              </w:tabs>
              <w:spacing w:line="400" w:lineRule="exact"/>
              <w:jc w:val="left"/>
              <w:rPr>
                <w:rFonts w:hint="eastAsia" w:hAnsi="宋体" w:cs="宋体"/>
                <w:szCs w:val="21"/>
              </w:rPr>
            </w:pPr>
            <w:r>
              <w:rPr>
                <w:rFonts w:hint="eastAsia" w:hAnsi="宋体" w:cs="宋体"/>
              </w:rPr>
              <w:tab/>
            </w:r>
          </w:p>
        </w:tc>
        <w:tc>
          <w:tcPr>
            <w:tcW w:w="8309" w:type="dxa"/>
            <w:noWrap w:val="0"/>
            <w:vAlign w:val="center"/>
          </w:tcPr>
          <w:p>
            <w:pPr>
              <w:pStyle w:val="14"/>
              <w:keepNext w:val="0"/>
              <w:keepLines w:val="0"/>
              <w:pageBreakBefore w:val="0"/>
              <w:widowControl w:val="0"/>
              <w:kinsoku/>
              <w:wordWrap/>
              <w:overflowPunct/>
              <w:topLinePunct w:val="0"/>
              <w:bidi w:val="0"/>
              <w:adjustRightInd/>
              <w:spacing w:line="360" w:lineRule="exact"/>
              <w:rPr>
                <w:rFonts w:hint="eastAsia" w:hAnsi="宋体" w:cs="宋体"/>
              </w:rPr>
            </w:pPr>
            <w:r>
              <w:rPr>
                <w:rFonts w:hint="eastAsia" w:hAnsi="宋体" w:cs="宋体"/>
              </w:rPr>
              <w:t>谈判前准备：</w:t>
            </w:r>
          </w:p>
          <w:p>
            <w:pPr>
              <w:pStyle w:val="14"/>
              <w:keepNext w:val="0"/>
              <w:keepLines w:val="0"/>
              <w:pageBreakBefore w:val="0"/>
              <w:widowControl w:val="0"/>
              <w:kinsoku/>
              <w:wordWrap/>
              <w:overflowPunct/>
              <w:topLinePunct w:val="0"/>
              <w:bidi w:val="0"/>
              <w:adjustRightInd/>
              <w:spacing w:line="360" w:lineRule="exact"/>
              <w:ind w:firstLine="420" w:firstLineChars="200"/>
              <w:rPr>
                <w:rFonts w:hint="eastAsia" w:hAnsi="宋体" w:cs="宋体"/>
              </w:rPr>
            </w:pPr>
            <w:r>
              <w:rPr>
                <w:rFonts w:hint="eastAsia" w:hAnsi="宋体" w:cs="宋体"/>
              </w:rPr>
              <w:t>1.本项目实行网上谈判，采用电子谈判响应文件。若供应商参与谈判，自行承担谈判一切费用。</w:t>
            </w:r>
          </w:p>
          <w:p>
            <w:pPr>
              <w:pStyle w:val="14"/>
              <w:keepNext w:val="0"/>
              <w:keepLines w:val="0"/>
              <w:pageBreakBefore w:val="0"/>
              <w:widowControl w:val="0"/>
              <w:kinsoku/>
              <w:wordWrap/>
              <w:overflowPunct/>
              <w:topLinePunct w:val="0"/>
              <w:bidi w:val="0"/>
              <w:adjustRightInd/>
              <w:spacing w:line="360" w:lineRule="exact"/>
              <w:ind w:firstLine="420" w:firstLineChars="200"/>
              <w:rPr>
                <w:rFonts w:hint="eastAsia" w:hAnsi="宋体" w:cs="宋体"/>
              </w:rPr>
            </w:pPr>
            <w:r>
              <w:rPr>
                <w:rFonts w:hint="eastAsia" w:hAnsi="宋体" w:cs="宋体"/>
              </w:rPr>
              <w:t>2.各供应商应在截标前应确保成为政采云正式注册入库供应商，并完成CA数字证书申领。因未注册入库、未办理CA数字证书等原因造成无法谈判或谈判失败等后果由供应商自行承担。</w:t>
            </w:r>
          </w:p>
          <w:p>
            <w:pPr>
              <w:pStyle w:val="14"/>
              <w:keepNext w:val="0"/>
              <w:keepLines w:val="0"/>
              <w:pageBreakBefore w:val="0"/>
              <w:widowControl w:val="0"/>
              <w:kinsoku/>
              <w:wordWrap/>
              <w:overflowPunct/>
              <w:topLinePunct w:val="0"/>
              <w:bidi w:val="0"/>
              <w:adjustRightInd/>
              <w:spacing w:line="360" w:lineRule="exact"/>
              <w:ind w:firstLine="420" w:firstLineChars="200"/>
              <w:rPr>
                <w:rFonts w:hint="eastAsia" w:hAnsi="宋体" w:cs="宋体"/>
              </w:rPr>
            </w:pPr>
            <w:r>
              <w:rPr>
                <w:rFonts w:hint="eastAsia" w:hAnsi="宋体" w:cs="宋体"/>
              </w:rPr>
              <w:t>3.供应商将政采云电子交易客户端下载、安装完成后，可通过账号密码或CA登录客户端进行电子谈判响应文件制作。如有问题可拨打政采云客户服务热线</w:t>
            </w:r>
            <w:r>
              <w:rPr>
                <w:rFonts w:hint="eastAsia" w:hAnsi="宋体" w:cs="宋体"/>
                <w:highlight w:val="none"/>
              </w:rPr>
              <w:t>95763</w:t>
            </w:r>
            <w:r>
              <w:rPr>
                <w:rFonts w:hint="eastAsia" w:hAnsi="宋体" w:cs="宋体"/>
              </w:rPr>
              <w:t>进行咨询。</w:t>
            </w:r>
          </w:p>
          <w:p>
            <w:pPr>
              <w:keepNext w:val="0"/>
              <w:keepLines w:val="0"/>
              <w:pageBreakBefore w:val="0"/>
              <w:widowControl w:val="0"/>
              <w:kinsoku/>
              <w:wordWrap/>
              <w:overflowPunct/>
              <w:topLinePunct w:val="0"/>
              <w:bidi w:val="0"/>
              <w:adjustRightInd/>
              <w:spacing w:line="360" w:lineRule="exact"/>
              <w:ind w:firstLine="420" w:firstLineChars="200"/>
              <w:rPr>
                <w:rFonts w:hint="eastAsia"/>
                <w:szCs w:val="21"/>
              </w:rPr>
            </w:pPr>
            <w:r>
              <w:rPr>
                <w:rFonts w:hint="eastAsia" w:ascii="宋体" w:hAnsi="宋体" w:cs="宋体"/>
                <w:szCs w:val="22"/>
              </w:rPr>
              <w:t>4.谈判供应商通过广西政府采购云平台上传递交的电子加密谈判响应文件无法按时解密的视为谈判响应文件无效。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pStyle w:val="25"/>
              <w:spacing w:line="400" w:lineRule="exact"/>
              <w:jc w:val="center"/>
              <w:rPr>
                <w:rFonts w:hint="eastAsia" w:hAnsi="宋体" w:cs="宋体"/>
              </w:rPr>
            </w:pPr>
          </w:p>
        </w:tc>
        <w:tc>
          <w:tcPr>
            <w:tcW w:w="8309" w:type="dxa"/>
            <w:noWrap w:val="0"/>
            <w:vAlign w:val="center"/>
          </w:tcPr>
          <w:p>
            <w:pPr>
              <w:keepNext w:val="0"/>
              <w:keepLines w:val="0"/>
              <w:pageBreakBefore w:val="0"/>
              <w:widowControl w:val="0"/>
              <w:kinsoku/>
              <w:wordWrap/>
              <w:overflowPunct/>
              <w:topLinePunct w:val="0"/>
              <w:autoSpaceDE w:val="0"/>
              <w:autoSpaceDN w:val="0"/>
              <w:bidi w:val="0"/>
              <w:adjustRightInd/>
              <w:snapToGrid w:val="0"/>
              <w:spacing w:line="360" w:lineRule="exact"/>
              <w:ind w:firstLine="422" w:firstLineChars="200"/>
              <w:textAlignment w:val="bottom"/>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样品提供：</w:t>
            </w:r>
          </w:p>
          <w:p>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sym w:font="Wingdings" w:char="F0FE"/>
            </w:r>
            <w:r>
              <w:rPr>
                <w:rFonts w:hint="eastAsia" w:ascii="宋体" w:hAnsi="宋体" w:cs="宋体"/>
                <w:color w:val="000000" w:themeColor="text1"/>
                <w:szCs w:val="21"/>
                <w14:textFill>
                  <w14:solidFill>
                    <w14:schemeClr w14:val="tx1"/>
                  </w14:solidFill>
                </w14:textFill>
              </w:rPr>
              <w:t>不要求提供。</w:t>
            </w:r>
          </w:p>
          <w:p>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sym w:font="Wingdings" w:char="00A8"/>
            </w:r>
            <w:r>
              <w:rPr>
                <w:rFonts w:hint="eastAsia" w:ascii="宋体" w:hAnsi="宋体" w:cs="宋体"/>
                <w:color w:val="000000" w:themeColor="text1"/>
                <w:szCs w:val="21"/>
                <w14:textFill>
                  <w14:solidFill>
                    <w14:schemeClr w14:val="tx1"/>
                  </w14:solidFill>
                </w14:textFill>
              </w:rPr>
              <w:t>要求提供，</w:t>
            </w:r>
          </w:p>
          <w:p>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（1）样品：；</w:t>
            </w:r>
          </w:p>
          <w:p>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cs="宋体"/>
                <w:szCs w:val="21"/>
              </w:rPr>
            </w:pPr>
            <w:r>
              <w:rPr>
                <w:rFonts w:hint="eastAsia" w:ascii="宋体" w:hAnsi="宋体" w:cs="宋体"/>
                <w:szCs w:val="21"/>
              </w:rPr>
              <w:t>（2）样品制作的标准和要求：；</w:t>
            </w:r>
          </w:p>
          <w:p>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cs="宋体"/>
                <w:szCs w:val="21"/>
              </w:rPr>
            </w:pPr>
            <w:r>
              <w:rPr>
                <w:rFonts w:hint="eastAsia" w:ascii="宋体" w:hAnsi="宋体" w:cs="宋体"/>
                <w:szCs w:val="21"/>
              </w:rPr>
              <w:t>（3）样品的评审方法以及评审标准：详见评定标准；</w:t>
            </w:r>
          </w:p>
          <w:p>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cs="宋体"/>
                <w:szCs w:val="21"/>
              </w:rPr>
            </w:pPr>
            <w:r>
              <w:rPr>
                <w:rFonts w:hint="eastAsia" w:ascii="宋体" w:hAnsi="宋体" w:cs="宋体"/>
                <w:szCs w:val="21"/>
              </w:rPr>
              <w:t>（4）是否需要随样品提交检测报告：</w:t>
            </w:r>
            <w:r>
              <w:rPr>
                <w:rFonts w:hint="eastAsia" w:ascii="宋体" w:hAnsi="宋体" w:cs="宋体"/>
                <w:szCs w:val="21"/>
              </w:rPr>
              <w:sym w:font="Wingdings" w:char="F0FE"/>
            </w:r>
            <w:r>
              <w:rPr>
                <w:rFonts w:hint="eastAsia" w:ascii="宋体" w:hAnsi="宋体" w:cs="宋体"/>
                <w:szCs w:val="21"/>
              </w:rPr>
              <w:t>否；☐是，检测机构的要求：；检测内容：。</w:t>
            </w:r>
          </w:p>
          <w:p>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cs="宋体"/>
                <w:szCs w:val="21"/>
              </w:rPr>
            </w:pPr>
            <w:r>
              <w:rPr>
                <w:rFonts w:hint="eastAsia" w:ascii="宋体" w:hAnsi="宋体" w:cs="宋体"/>
                <w:szCs w:val="21"/>
              </w:rPr>
              <w:t>（5）提供样品的时间：；地点：；联系人：，联系电话：。请供应商在上述时间内提供样品并按规定位置安装完毕。超过截止时间的，采购人或采购代理机构将不予接收，并将清场并封闭样品现场。</w:t>
            </w:r>
          </w:p>
          <w:p>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6</w:t>
            </w:r>
            <w:r>
              <w:rPr>
                <w:rFonts w:hint="eastAsia" w:ascii="宋体" w:hAnsi="宋体" w:cs="宋体"/>
                <w:szCs w:val="21"/>
                <w:lang w:eastAsia="zh-CN"/>
              </w:rPr>
              <w:t>）</w:t>
            </w:r>
            <w:r>
              <w:rPr>
                <w:rFonts w:hint="eastAsia" w:ascii="宋体" w:hAnsi="宋体" w:cs="宋体"/>
                <w:szCs w:val="21"/>
              </w:rPr>
              <w:t>采购活动结束后，对于未成交人提供的样品，采购人、采购机构将通知未成交人在规定的时间内取回，逾期未取回的，采购人、采购机构不负保管义务；对于成交人提供的样品，采购人将进行保管、封存，并作为履约验收的参考。</w:t>
            </w:r>
          </w:p>
          <w:p>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cs="宋体"/>
                <w:szCs w:val="21"/>
              </w:rPr>
            </w:pPr>
            <w:r>
              <w:rPr>
                <w:rFonts w:hint="eastAsia" w:ascii="宋体" w:hAnsi="宋体" w:cs="宋体"/>
                <w:szCs w:val="21"/>
              </w:rPr>
              <w:t>（7）制作、运输、安装和保管样品所发生的一切费用由供应商自理。</w:t>
            </w:r>
          </w:p>
          <w:p>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hAnsi="宋体" w:cs="宋体"/>
                <w:szCs w:val="22"/>
              </w:rPr>
            </w:pPr>
            <w:r>
              <w:rPr>
                <w:rFonts w:hint="eastAsia" w:ascii="宋体" w:hAnsi="宋体" w:cs="宋体"/>
                <w:szCs w:val="21"/>
              </w:rPr>
              <w:t>注：采购人、采购代理机构一般不得要求供应商提供样品，仅凭书面方式不能准确描述采购需求或者需要对样品进行主观判断以确认是否满足修改采购需求等特殊情况除外。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pStyle w:val="25"/>
              <w:spacing w:line="400" w:lineRule="exact"/>
              <w:jc w:val="center"/>
              <w:rPr>
                <w:rFonts w:hint="eastAsia" w:ascii="宋体" w:hAnsi="宋体" w:eastAsia="宋体" w:cs="宋体"/>
                <w:kern w:val="2"/>
                <w:sz w:val="21"/>
                <w:szCs w:val="21"/>
                <w:lang w:val="en-US" w:eastAsia="zh-CN" w:bidi="ar-SA"/>
              </w:rPr>
            </w:pPr>
          </w:p>
        </w:tc>
        <w:tc>
          <w:tcPr>
            <w:tcW w:w="8309" w:type="dxa"/>
            <w:noWrap w:val="0"/>
            <w:vAlign w:val="center"/>
          </w:tcPr>
          <w:p>
            <w:pPr>
              <w:keepNext w:val="0"/>
              <w:keepLines w:val="0"/>
              <w:pageBreakBefore w:val="0"/>
              <w:widowControl w:val="0"/>
              <w:kinsoku/>
              <w:wordWrap/>
              <w:overflowPunct/>
              <w:topLinePunct w:val="0"/>
              <w:bidi w:val="0"/>
              <w:adjustRightInd/>
              <w:snapToGrid w:val="0"/>
              <w:spacing w:line="360" w:lineRule="exact"/>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方案讲解演示：</w:t>
            </w:r>
          </w:p>
          <w:p>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sym w:font="Wingdings" w:char="F0FE"/>
            </w:r>
            <w:r>
              <w:rPr>
                <w:rFonts w:hint="eastAsia" w:ascii="宋体" w:hAnsi="宋体" w:eastAsia="宋体" w:cs="宋体"/>
                <w:kern w:val="2"/>
                <w:sz w:val="21"/>
                <w:szCs w:val="21"/>
                <w:lang w:val="en-US" w:eastAsia="zh-CN" w:bidi="ar-SA"/>
              </w:rPr>
              <w:t>不组织。</w:t>
            </w:r>
          </w:p>
          <w:p>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sym w:font="Wingdings" w:char="00A8"/>
            </w:r>
            <w:r>
              <w:rPr>
                <w:rFonts w:hint="eastAsia" w:ascii="宋体" w:hAnsi="宋体" w:eastAsia="宋体" w:cs="宋体"/>
                <w:kern w:val="2"/>
                <w:sz w:val="21"/>
                <w:szCs w:val="21"/>
                <w:lang w:val="en-US" w:eastAsia="zh-CN" w:bidi="ar-SA"/>
              </w:rPr>
              <w:t>组织。</w:t>
            </w:r>
          </w:p>
          <w:p>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在评审时安排每个供应商进行方案讲解演示。每个供应商时间不超过XX分钟，讲解次序以谈判响应文件解密时间先后次序为准，讲解演示人员不超过X人。讲解演示结束后按要求解答谈判小组提问。（可根据项目特点进行调整）</w:t>
            </w:r>
          </w:p>
          <w:p>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（2）方案讲解演示可选择以下其中一种方式：</w:t>
            </w:r>
          </w:p>
          <w:p>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方式一：广西政府采购云平台在线讲解演示。广西政府采购云平台在线讲解需供应商根据广西政府采购云平台操作要求做好准备工作，提前完善软硬件配置环境。</w:t>
            </w:r>
          </w:p>
          <w:p>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方式二：评审现场讲解演示。现场讲解地点为，讲解演示所用u盘等设备由供应商自备。现场讲解演示人员进场时提供讲解人员名单（加盖公章）及身份证明，否则不得讲解演示。</w:t>
            </w:r>
          </w:p>
          <w:p>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注：因供应商自身原因导致无法演示或者演示效果不理想的，责任自负。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pStyle w:val="25"/>
              <w:spacing w:line="400" w:lineRule="exact"/>
              <w:jc w:val="center"/>
              <w:rPr>
                <w:rFonts w:hint="eastAsia" w:hAnsi="宋体" w:cs="宋体"/>
              </w:rPr>
            </w:pPr>
          </w:p>
        </w:tc>
        <w:tc>
          <w:tcPr>
            <w:tcW w:w="8309" w:type="dxa"/>
            <w:noWrap w:val="0"/>
            <w:vAlign w:val="center"/>
          </w:tcPr>
          <w:p>
            <w:pPr>
              <w:pStyle w:val="14"/>
              <w:keepNext w:val="0"/>
              <w:keepLines w:val="0"/>
              <w:pageBreakBefore w:val="0"/>
              <w:widowControl w:val="0"/>
              <w:kinsoku/>
              <w:wordWrap/>
              <w:overflowPunct/>
              <w:topLinePunct w:val="0"/>
              <w:bidi w:val="0"/>
              <w:adjustRightInd/>
              <w:spacing w:line="360" w:lineRule="exact"/>
              <w:rPr>
                <w:rFonts w:hint="eastAsia" w:hAnsi="宋体" w:cs="宋体"/>
              </w:rPr>
            </w:pPr>
            <w:r>
              <w:rPr>
                <w:rFonts w:hint="eastAsia" w:hAnsi="宋体" w:cs="宋体"/>
              </w:rPr>
              <w:t>供应商应当准备电子谈判响应文件：</w:t>
            </w:r>
          </w:p>
          <w:p>
            <w:pPr>
              <w:pStyle w:val="14"/>
              <w:keepNext w:val="0"/>
              <w:keepLines w:val="0"/>
              <w:pageBreakBefore w:val="0"/>
              <w:widowControl w:val="0"/>
              <w:kinsoku/>
              <w:wordWrap/>
              <w:overflowPunct/>
              <w:topLinePunct w:val="0"/>
              <w:bidi w:val="0"/>
              <w:adjustRightInd/>
              <w:spacing w:line="360" w:lineRule="exact"/>
              <w:ind w:firstLine="420" w:firstLineChars="200"/>
              <w:rPr>
                <w:rFonts w:hint="eastAsia" w:hAnsi="宋体" w:cs="宋体"/>
              </w:rPr>
            </w:pPr>
            <w:r>
              <w:rPr>
                <w:rFonts w:hint="eastAsia" w:hAnsi="宋体" w:cs="宋体"/>
              </w:rPr>
              <w:t>1.电子谈判响应文件按广西政府采购云平台要求及本谈判文件要求制作、加密并递交。</w:t>
            </w:r>
          </w:p>
          <w:p>
            <w:pPr>
              <w:pStyle w:val="14"/>
              <w:keepNext w:val="0"/>
              <w:keepLines w:val="0"/>
              <w:pageBreakBefore w:val="0"/>
              <w:widowControl w:val="0"/>
              <w:kinsoku/>
              <w:wordWrap/>
              <w:overflowPunct/>
              <w:topLinePunct w:val="0"/>
              <w:bidi w:val="0"/>
              <w:adjustRightInd/>
              <w:spacing w:line="360" w:lineRule="exact"/>
              <w:ind w:firstLine="420" w:firstLineChars="200"/>
              <w:rPr>
                <w:rFonts w:hint="eastAsia" w:hAnsi="宋体" w:cs="宋体"/>
              </w:rPr>
            </w:pPr>
            <w:r>
              <w:rPr>
                <w:rFonts w:hint="eastAsia" w:hAnsi="宋体" w:cs="宋体"/>
              </w:rPr>
              <w:t>2.未传输递交电子谈判响应文件的，谈判无效。</w:t>
            </w:r>
          </w:p>
          <w:p>
            <w:pPr>
              <w:pStyle w:val="14"/>
              <w:keepNext w:val="0"/>
              <w:keepLines w:val="0"/>
              <w:pageBreakBefore w:val="0"/>
              <w:widowControl w:val="0"/>
              <w:kinsoku/>
              <w:wordWrap/>
              <w:overflowPunct/>
              <w:topLinePunct w:val="0"/>
              <w:bidi w:val="0"/>
              <w:adjustRightInd/>
              <w:spacing w:line="360" w:lineRule="exact"/>
              <w:ind w:firstLine="420" w:firstLineChars="200"/>
              <w:rPr>
                <w:rFonts w:hint="eastAsia" w:hAnsi="宋体" w:cs="宋体"/>
              </w:rPr>
            </w:pPr>
            <w:r>
              <w:rPr>
                <w:rFonts w:hint="eastAsia" w:hAnsi="宋体" w:cs="宋体"/>
              </w:rPr>
              <w:t>3.未按规定提供相应的谈判响应文件，造成项目评审活动无法进行下去的，谈判无效。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hint="eastAsia" w:ascii="宋体" w:hAnsi="宋体" w:cs="宋体"/>
                <w:szCs w:val="21"/>
              </w:rPr>
            </w:pPr>
            <w:r>
              <w:rPr>
                <w:rFonts w:hint="eastAsia" w:ascii="宋体" w:hAnsi="宋体" w:cs="宋体"/>
                <w:szCs w:val="21"/>
              </w:rPr>
              <w:t>12.1</w:t>
            </w:r>
            <w:r>
              <w:rPr>
                <w:rFonts w:ascii="宋体" w:hAnsi="宋体" w:cs="宋体"/>
                <w:szCs w:val="21"/>
              </w:rPr>
              <w:t>.1</w:t>
            </w:r>
          </w:p>
        </w:tc>
        <w:tc>
          <w:tcPr>
            <w:tcW w:w="8309" w:type="dxa"/>
            <w:noWrap w:val="0"/>
            <w:vAlign w:val="center"/>
          </w:tcPr>
          <w:p>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cs="宋体"/>
                <w:b/>
                <w:szCs w:val="21"/>
              </w:rPr>
            </w:pPr>
            <w:r>
              <w:rPr>
                <w:rFonts w:hint="eastAsia" w:ascii="宋体" w:hAnsi="宋体" w:cs="宋体"/>
                <w:b/>
                <w:szCs w:val="21"/>
              </w:rPr>
              <w:t>资格证明文件</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exact"/>
              <w:jc w:val="left"/>
              <w:textAlignment w:val="auto"/>
              <w:rPr>
                <w:rFonts w:hint="eastAsia" w:ascii="宋体" w:hAnsi="宋体" w:cs="宋体"/>
                <w:szCs w:val="21"/>
              </w:rPr>
            </w:pPr>
            <w:r>
              <w:rPr>
                <w:rFonts w:hint="eastAsia" w:ascii="宋体" w:hAnsi="宋体" w:cs="宋体"/>
                <w:szCs w:val="21"/>
                <w:lang w:val="en-US" w:eastAsia="zh-CN"/>
              </w:rPr>
              <w:t>1.</w:t>
            </w:r>
            <w:r>
              <w:rPr>
                <w:rFonts w:hint="eastAsia" w:ascii="宋体" w:hAnsi="宋体" w:cs="宋体"/>
                <w:szCs w:val="21"/>
              </w:rPr>
              <w:t>供应商为法人或者其他组织的提供其营业执照等证明文件（如营业执照或者事业单位法人证书或者执业许可证或者登记证书等），供应商为自然人的提供其身份证复印件；（</w:t>
            </w:r>
            <w:r>
              <w:rPr>
                <w:rFonts w:hint="eastAsia" w:ascii="宋体" w:hAnsi="宋体" w:cs="宋体"/>
                <w:b/>
                <w:szCs w:val="21"/>
              </w:rPr>
              <w:t>必须提供，否则响应文件按无效处理</w:t>
            </w:r>
            <w:r>
              <w:rPr>
                <w:rFonts w:hint="eastAsia" w:ascii="宋体" w:hAnsi="宋体" w:cs="宋体"/>
                <w:szCs w:val="21"/>
              </w:rPr>
              <w:t>）</w:t>
            </w:r>
          </w:p>
          <w:p>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cs="宋体"/>
                <w:szCs w:val="21"/>
              </w:rPr>
            </w:pPr>
            <w:r>
              <w:rPr>
                <w:rFonts w:hint="eastAsia" w:ascii="宋体" w:hAnsi="宋体"/>
                <w:szCs w:val="21"/>
              </w:rPr>
              <w:t>2</w:t>
            </w:r>
            <w:r>
              <w:rPr>
                <w:rFonts w:hint="eastAsia" w:ascii="宋体" w:hAnsi="宋体" w:cs="宋体"/>
                <w:szCs w:val="21"/>
              </w:rPr>
              <w:t>.供应商根据防财监〔2023〕58号文要求提供的《防城港市政府采购供应商信用承诺函》（格式附后）；（</w:t>
            </w:r>
            <w:r>
              <w:rPr>
                <w:rFonts w:hint="eastAsia" w:ascii="宋体" w:hAnsi="宋体" w:cs="宋体"/>
                <w:b/>
                <w:szCs w:val="21"/>
              </w:rPr>
              <w:t>必须提供，否则响应文件按无效处理</w:t>
            </w:r>
            <w:r>
              <w:rPr>
                <w:rFonts w:hint="eastAsia" w:ascii="宋体" w:hAnsi="宋体" w:cs="宋体"/>
                <w:szCs w:val="21"/>
              </w:rPr>
              <w:t>）</w:t>
            </w:r>
          </w:p>
          <w:p>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cs="宋体"/>
                <w:szCs w:val="21"/>
              </w:rPr>
            </w:pPr>
            <w:r>
              <w:rPr>
                <w:rFonts w:hint="eastAsia" w:ascii="宋体" w:hAnsi="宋体" w:cs="宋体"/>
                <w:szCs w:val="21"/>
              </w:rPr>
              <w:t>3.供应商直接控股、管理关系信息表（格式后附）；（</w:t>
            </w:r>
            <w:r>
              <w:rPr>
                <w:rFonts w:hint="eastAsia" w:ascii="宋体" w:hAnsi="宋体" w:cs="宋体"/>
                <w:b/>
                <w:szCs w:val="21"/>
              </w:rPr>
              <w:t>必须提供，否则响应文件按无效处理</w:t>
            </w:r>
            <w:r>
              <w:rPr>
                <w:rFonts w:hint="eastAsia" w:ascii="宋体" w:hAnsi="宋体" w:cs="宋体"/>
                <w:szCs w:val="21"/>
              </w:rPr>
              <w:t>）</w:t>
            </w:r>
          </w:p>
          <w:p>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cs="宋体"/>
                <w:szCs w:val="21"/>
              </w:rPr>
            </w:pPr>
            <w:r>
              <w:rPr>
                <w:rFonts w:hint="eastAsia" w:ascii="宋体" w:hAnsi="宋体" w:cs="宋体"/>
                <w:szCs w:val="21"/>
              </w:rPr>
              <w:t>4.竞标声明（格式后附）；（</w:t>
            </w:r>
            <w:r>
              <w:rPr>
                <w:rFonts w:hint="eastAsia" w:ascii="宋体" w:hAnsi="宋体" w:cs="宋体"/>
                <w:b/>
                <w:szCs w:val="21"/>
              </w:rPr>
              <w:t>必须提供，否则响应文件按无效处理</w:t>
            </w:r>
            <w:r>
              <w:rPr>
                <w:rFonts w:hint="eastAsia" w:ascii="宋体" w:hAnsi="宋体" w:cs="宋体"/>
                <w:szCs w:val="21"/>
              </w:rPr>
              <w:t>）</w:t>
            </w:r>
          </w:p>
          <w:p>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rPr>
            </w:pPr>
            <w:r>
              <w:rPr>
                <w:rFonts w:hint="eastAsia" w:ascii="宋体" w:hAnsi="宋体" w:cs="宋体"/>
                <w:szCs w:val="21"/>
                <w:highlight w:val="none"/>
                <w:lang w:val="en-US" w:eastAsia="zh-CN"/>
              </w:rPr>
              <w:t>5</w:t>
            </w:r>
            <w:r>
              <w:rPr>
                <w:rFonts w:hint="eastAsia" w:ascii="宋体" w:hAnsi="宋体" w:cs="宋体"/>
                <w:szCs w:val="21"/>
                <w:highlight w:val="none"/>
              </w:rPr>
              <w:t>.</w:t>
            </w:r>
            <w:r>
              <w:rPr>
                <w:rFonts w:ascii="宋体" w:hAnsi="宋体"/>
                <w:bCs/>
                <w:color w:val="0D0D0D" w:themeColor="text1" w:themeTint="F2"/>
                <w:highlight w:val="none"/>
                <w14:textFill>
                  <w14:solidFill>
                    <w14:schemeClr w14:val="tx1">
                      <w14:lumMod w14:val="95000"/>
                      <w14:lumOff w14:val="5000"/>
                    </w14:schemeClr>
                  </w14:solidFill>
                </w14:textFill>
              </w:rPr>
              <w:t>具备履行合同所必需的设备</w:t>
            </w:r>
            <w:r>
              <w:rPr>
                <w:rFonts w:hint="eastAsia" w:ascii="宋体" w:hAnsi="宋体"/>
                <w:bCs/>
                <w:color w:val="0D0D0D" w:themeColor="text1" w:themeTint="F2"/>
                <w:highlight w:val="none"/>
                <w:lang w:val="en-US" w:eastAsia="zh-CN"/>
                <w14:textFill>
                  <w14:solidFill>
                    <w14:schemeClr w14:val="tx1">
                      <w14:lumMod w14:val="95000"/>
                      <w14:lumOff w14:val="5000"/>
                    </w14:schemeClr>
                  </w14:solidFill>
                </w14:textFill>
              </w:rPr>
              <w:t>或</w:t>
            </w:r>
            <w:r>
              <w:rPr>
                <w:rFonts w:ascii="宋体" w:hAnsi="宋体"/>
                <w:bCs/>
                <w:color w:val="0D0D0D" w:themeColor="text1" w:themeTint="F2"/>
                <w:highlight w:val="none"/>
                <w14:textFill>
                  <w14:solidFill>
                    <w14:schemeClr w14:val="tx1">
                      <w14:lumMod w14:val="95000"/>
                      <w14:lumOff w14:val="5000"/>
                    </w14:schemeClr>
                  </w14:solidFill>
                </w14:textFill>
              </w:rPr>
              <w:t>专业技术能力的证明材料</w:t>
            </w:r>
            <w:r>
              <w:rPr>
                <w:rFonts w:hint="eastAsia" w:ascii="宋体" w:hAnsi="宋体"/>
                <w:bCs/>
                <w:color w:val="0D0D0D" w:themeColor="text1" w:themeTint="F2"/>
                <w:kern w:val="0"/>
                <w:highlight w:val="none"/>
                <w14:textFill>
                  <w14:solidFill>
                    <w14:schemeClr w14:val="tx1">
                      <w14:lumMod w14:val="95000"/>
                      <w14:lumOff w14:val="5000"/>
                    </w14:schemeClr>
                  </w14:solidFill>
                </w14:textFill>
              </w:rPr>
              <w:t>；</w:t>
            </w:r>
            <w:r>
              <w:rPr>
                <w:rFonts w:hint="eastAsia" w:ascii="宋体" w:hAnsi="宋体"/>
                <w:bCs/>
                <w:kern w:val="0"/>
                <w:highlight w:val="none"/>
              </w:rPr>
              <w:t>（</w:t>
            </w:r>
            <w:r>
              <w:rPr>
                <w:rFonts w:hint="eastAsia" w:ascii="宋体" w:hAnsi="宋体"/>
                <w:b/>
                <w:highlight w:val="none"/>
              </w:rPr>
              <w:t>必须提供，格式自拟</w:t>
            </w:r>
            <w:r>
              <w:rPr>
                <w:rFonts w:hint="eastAsia" w:ascii="宋体" w:hAnsi="宋体"/>
                <w:b/>
                <w:highlight w:val="none"/>
                <w:lang w:eastAsia="zh-CN"/>
              </w:rPr>
              <w:t>，</w:t>
            </w:r>
            <w:r>
              <w:rPr>
                <w:rFonts w:hint="eastAsia" w:ascii="宋体" w:hAnsi="宋体" w:cs="宋体"/>
                <w:b/>
                <w:szCs w:val="21"/>
              </w:rPr>
              <w:t>否则响应文件按无效处理</w:t>
            </w:r>
            <w:r>
              <w:rPr>
                <w:rFonts w:hint="eastAsia" w:ascii="宋体" w:hAnsi="宋体"/>
                <w:bCs/>
                <w:kern w:val="0"/>
                <w:highlight w:val="none"/>
              </w:rPr>
              <w:t>）</w:t>
            </w:r>
          </w:p>
          <w:p>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cs="宋体"/>
                <w:szCs w:val="21"/>
              </w:rPr>
            </w:pPr>
            <w:r>
              <w:rPr>
                <w:rFonts w:hint="eastAsia" w:ascii="宋体" w:hAnsi="宋体" w:cs="宋体"/>
                <w:szCs w:val="21"/>
                <w:lang w:val="en-US" w:eastAsia="zh-CN"/>
              </w:rPr>
              <w:t>6</w:t>
            </w:r>
            <w:r>
              <w:rPr>
                <w:rFonts w:hint="eastAsia" w:ascii="宋体" w:hAnsi="宋体" w:cs="宋体"/>
                <w:szCs w:val="21"/>
              </w:rPr>
              <w:t>.除谈判文件规定必须提供以外，供应商认为需要提供的其他证明材料。</w:t>
            </w:r>
          </w:p>
          <w:p>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cs="宋体"/>
                <w:b/>
                <w:szCs w:val="21"/>
              </w:rPr>
            </w:pPr>
            <w:r>
              <w:rPr>
                <w:rFonts w:hint="eastAsia" w:ascii="宋体" w:hAnsi="宋体" w:cs="宋体"/>
                <w:b/>
                <w:szCs w:val="21"/>
              </w:rPr>
              <w:t>注：</w:t>
            </w:r>
          </w:p>
          <w:p>
            <w:pPr>
              <w:keepNext w:val="0"/>
              <w:keepLines w:val="0"/>
              <w:pageBreakBefore w:val="0"/>
              <w:widowControl w:val="0"/>
              <w:kinsoku/>
              <w:wordWrap/>
              <w:overflowPunct/>
              <w:topLinePunct w:val="0"/>
              <w:autoSpaceDE/>
              <w:autoSpaceDN/>
              <w:bidi w:val="0"/>
              <w:adjustRightInd/>
              <w:snapToGrid w:val="0"/>
              <w:spacing w:line="360" w:lineRule="exact"/>
              <w:ind w:firstLine="413" w:firstLineChars="196"/>
              <w:jc w:val="left"/>
              <w:textAlignment w:val="auto"/>
              <w:rPr>
                <w:rFonts w:hint="eastAsia" w:ascii="宋体" w:hAnsi="宋体" w:cs="宋体"/>
                <w:b/>
                <w:szCs w:val="21"/>
              </w:rPr>
            </w:pPr>
            <w:r>
              <w:rPr>
                <w:rFonts w:hint="eastAsia" w:ascii="宋体" w:hAnsi="宋体" w:cs="宋体"/>
                <w:b/>
                <w:szCs w:val="21"/>
              </w:rPr>
              <w:t>1.以上标明“必须提供”材料属于复印件的，必须加盖供应商</w:t>
            </w:r>
            <w:r>
              <w:rPr>
                <w:rFonts w:hint="eastAsia"/>
                <w:b/>
                <w:szCs w:val="21"/>
                <w:lang w:val="en-US" w:eastAsia="zh-CN"/>
              </w:rPr>
              <w:t>公章</w:t>
            </w:r>
            <w:r>
              <w:rPr>
                <w:rFonts w:hint="eastAsia" w:ascii="宋体" w:hAnsi="宋体" w:cs="宋体"/>
                <w:b/>
                <w:szCs w:val="21"/>
              </w:rPr>
              <w:t>，否则响应文件</w:t>
            </w:r>
            <w:r>
              <w:rPr>
                <w:rFonts w:hint="eastAsia" w:ascii="宋体" w:hAnsi="宋体" w:cs="宋体"/>
                <w:b/>
                <w:szCs w:val="21"/>
                <w:lang w:val="en-US" w:eastAsia="zh-CN"/>
              </w:rPr>
              <w:t>按</w:t>
            </w:r>
            <w:r>
              <w:rPr>
                <w:rFonts w:hint="eastAsia" w:ascii="宋体" w:hAnsi="宋体" w:cs="宋体"/>
                <w:b/>
                <w:szCs w:val="21"/>
              </w:rPr>
              <w:t>无效处理。</w:t>
            </w:r>
          </w:p>
          <w:p>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jc w:val="left"/>
              <w:textAlignment w:val="auto"/>
              <w:rPr>
                <w:rFonts w:hint="eastAsia" w:ascii="宋体" w:hAnsi="宋体" w:cs="宋体"/>
                <w:b/>
                <w:szCs w:val="21"/>
              </w:rPr>
            </w:pPr>
            <w:r>
              <w:rPr>
                <w:rFonts w:hint="eastAsia" w:ascii="宋体" w:hAnsi="宋体"/>
                <w:b/>
                <w:bCs/>
                <w:szCs w:val="21"/>
              </w:rPr>
              <w:t>2.分公司参加竞标的，应当取得总公司授权</w:t>
            </w:r>
            <w:r>
              <w:rPr>
                <w:rFonts w:hint="eastAsia" w:ascii="宋体" w:hAnsi="宋体" w:cs="宋体"/>
                <w:b/>
                <w:szCs w:val="21"/>
              </w:rPr>
              <w:t>，否则响应文件按无效处理。</w:t>
            </w:r>
          </w:p>
          <w:p>
            <w:pPr>
              <w:pStyle w:val="17"/>
              <w:ind w:firstLine="422" w:firstLineChars="200"/>
              <w:rPr>
                <w:rFonts w:hint="eastAsia"/>
              </w:rPr>
            </w:pPr>
            <w:r>
              <w:rPr>
                <w:rFonts w:hint="eastAsia" w:ascii="宋体" w:hAnsi="宋体" w:cs="宋体"/>
                <w:b/>
                <w:szCs w:val="21"/>
              </w:rPr>
              <w:t>3.以上材料未附格式的，由供应商自行拟定。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hint="eastAsia" w:ascii="宋体" w:hAnsi="宋体" w:cs="宋体"/>
                <w:szCs w:val="21"/>
              </w:rPr>
            </w:pPr>
            <w:r>
              <w:rPr>
                <w:rFonts w:hint="eastAsia" w:ascii="宋体" w:hAnsi="宋体" w:cs="宋体"/>
                <w:szCs w:val="21"/>
              </w:rPr>
              <w:t>12.1.2</w:t>
            </w:r>
          </w:p>
        </w:tc>
        <w:tc>
          <w:tcPr>
            <w:tcW w:w="8309" w:type="dxa"/>
            <w:noWrap w:val="0"/>
            <w:vAlign w:val="center"/>
          </w:tcPr>
          <w:p>
            <w:pPr>
              <w:keepNext w:val="0"/>
              <w:keepLines w:val="0"/>
              <w:pageBreakBefore w:val="0"/>
              <w:widowControl w:val="0"/>
              <w:kinsoku/>
              <w:wordWrap/>
              <w:overflowPunct/>
              <w:topLinePunct w:val="0"/>
              <w:bidi w:val="0"/>
              <w:adjustRightInd/>
              <w:spacing w:line="360" w:lineRule="exact"/>
              <w:rPr>
                <w:rFonts w:hint="eastAsia" w:ascii="宋体" w:hAnsi="宋体" w:cs="宋体"/>
                <w:b/>
                <w:bCs/>
                <w:szCs w:val="21"/>
              </w:rPr>
            </w:pPr>
            <w:r>
              <w:rPr>
                <w:rFonts w:hint="eastAsia" w:ascii="宋体" w:hAnsi="宋体" w:cs="宋体"/>
                <w:b/>
                <w:bCs/>
                <w:szCs w:val="21"/>
              </w:rPr>
              <w:t>报价文件</w:t>
            </w:r>
          </w:p>
          <w:p>
            <w:pPr>
              <w:keepNext w:val="0"/>
              <w:keepLines w:val="0"/>
              <w:pageBreakBefore w:val="0"/>
              <w:widowControl w:val="0"/>
              <w:kinsoku/>
              <w:wordWrap/>
              <w:overflowPunct/>
              <w:topLinePunct w:val="0"/>
              <w:bidi w:val="0"/>
              <w:adjustRightInd/>
              <w:spacing w:line="360" w:lineRule="exact"/>
              <w:rPr>
                <w:rFonts w:hint="eastAsia" w:ascii="宋体" w:hAnsi="宋体" w:cs="宋体"/>
                <w:szCs w:val="21"/>
              </w:rPr>
            </w:pPr>
            <w:r>
              <w:rPr>
                <w:rFonts w:hint="eastAsia" w:ascii="宋体" w:hAnsi="宋体" w:cs="宋体"/>
                <w:szCs w:val="21"/>
              </w:rPr>
              <w:t>1.响应函（格式后附）；（</w:t>
            </w:r>
            <w:r>
              <w:rPr>
                <w:rFonts w:hint="eastAsia" w:ascii="宋体" w:hAnsi="宋体" w:cs="宋体"/>
                <w:b/>
                <w:szCs w:val="21"/>
              </w:rPr>
              <w:t>必须提供，否则响应文件按无效处理</w:t>
            </w:r>
            <w:r>
              <w:rPr>
                <w:rFonts w:hint="eastAsia" w:ascii="宋体" w:hAnsi="宋体" w:cs="宋体"/>
                <w:szCs w:val="21"/>
              </w:rPr>
              <w:t>）</w:t>
            </w:r>
          </w:p>
          <w:p>
            <w:pPr>
              <w:keepNext w:val="0"/>
              <w:keepLines w:val="0"/>
              <w:pageBreakBefore w:val="0"/>
              <w:widowControl w:val="0"/>
              <w:kinsoku/>
              <w:wordWrap/>
              <w:overflowPunct/>
              <w:topLinePunct w:val="0"/>
              <w:bidi w:val="0"/>
              <w:adjustRightInd/>
              <w:spacing w:line="360" w:lineRule="exact"/>
              <w:rPr>
                <w:rFonts w:hint="eastAsia" w:ascii="宋体" w:hAnsi="宋体" w:cs="宋体"/>
                <w:szCs w:val="21"/>
              </w:rPr>
            </w:pPr>
            <w:r>
              <w:rPr>
                <w:rFonts w:hint="eastAsia" w:ascii="宋体" w:hAnsi="宋体" w:cs="宋体"/>
                <w:szCs w:val="21"/>
              </w:rPr>
              <w:t>2.竞标报价表（格式后附）；（</w:t>
            </w:r>
            <w:r>
              <w:rPr>
                <w:rFonts w:hint="eastAsia" w:ascii="宋体" w:hAnsi="宋体" w:cs="宋体"/>
                <w:b/>
                <w:szCs w:val="21"/>
              </w:rPr>
              <w:t>必须提供，否则响应文件按无效处理</w:t>
            </w:r>
            <w:r>
              <w:rPr>
                <w:rFonts w:hint="eastAsia" w:ascii="宋体" w:hAnsi="宋体" w:cs="宋体"/>
                <w:szCs w:val="21"/>
              </w:rPr>
              <w:t>）</w:t>
            </w:r>
          </w:p>
          <w:p>
            <w:pPr>
              <w:keepNext w:val="0"/>
              <w:keepLines w:val="0"/>
              <w:pageBreakBefore w:val="0"/>
              <w:widowControl w:val="0"/>
              <w:kinsoku/>
              <w:wordWrap/>
              <w:overflowPunct/>
              <w:topLinePunct w:val="0"/>
              <w:bidi w:val="0"/>
              <w:adjustRightInd/>
              <w:spacing w:line="360" w:lineRule="exact"/>
              <w:rPr>
                <w:rFonts w:hint="eastAsia" w:ascii="宋体" w:hAnsi="宋体" w:cs="宋体"/>
                <w:szCs w:val="21"/>
              </w:rPr>
            </w:pPr>
            <w:r>
              <w:rPr>
                <w:rFonts w:hint="eastAsia" w:ascii="宋体" w:hAnsi="宋体" w:cs="宋体"/>
                <w:szCs w:val="21"/>
                <w:lang w:val="en-US" w:eastAsia="zh-CN"/>
              </w:rPr>
              <w:t>3</w:t>
            </w:r>
            <w:r>
              <w:rPr>
                <w:rFonts w:hint="eastAsia" w:ascii="宋体" w:hAnsi="宋体" w:cs="宋体"/>
                <w:szCs w:val="21"/>
              </w:rPr>
              <w:t>.中小企业声明函或残疾人福利性单位声明函或竞标人属于监狱企业的证明材料</w:t>
            </w:r>
            <w:r>
              <w:rPr>
                <w:rFonts w:hint="eastAsia" w:ascii="宋体" w:hAnsi="宋体" w:cs="宋体"/>
                <w:szCs w:val="21"/>
                <w:lang w:eastAsia="zh-CN"/>
              </w:rPr>
              <w:t>（</w:t>
            </w:r>
            <w:r>
              <w:rPr>
                <w:rFonts w:hint="eastAsia" w:ascii="宋体" w:hAnsi="宋体" w:cs="宋体"/>
                <w:szCs w:val="21"/>
              </w:rPr>
              <w:t>格式后附</w:t>
            </w:r>
            <w:r>
              <w:rPr>
                <w:rFonts w:hint="eastAsia" w:ascii="宋体" w:hAnsi="宋体" w:cs="宋体"/>
                <w:szCs w:val="21"/>
                <w:lang w:eastAsia="zh-CN"/>
              </w:rPr>
              <w:t>）</w:t>
            </w:r>
            <w:r>
              <w:rPr>
                <w:rFonts w:hint="eastAsia" w:ascii="宋体" w:hAnsi="宋体" w:cs="宋体"/>
                <w:szCs w:val="21"/>
              </w:rPr>
              <w:t>；（</w:t>
            </w:r>
            <w:r>
              <w:rPr>
                <w:rFonts w:hint="eastAsia" w:ascii="宋体" w:hAnsi="宋体" w:cs="宋体"/>
                <w:b/>
                <w:szCs w:val="21"/>
              </w:rPr>
              <w:t>必须提供，否则响应文件按无效处理</w:t>
            </w:r>
            <w:r>
              <w:rPr>
                <w:rFonts w:hint="eastAsia" w:ascii="宋体" w:hAnsi="宋体" w:cs="宋体"/>
                <w:szCs w:val="21"/>
              </w:rPr>
              <w:t>）</w:t>
            </w:r>
          </w:p>
          <w:p>
            <w:pPr>
              <w:keepNext w:val="0"/>
              <w:keepLines w:val="0"/>
              <w:pageBreakBefore w:val="0"/>
              <w:widowControl w:val="0"/>
              <w:kinsoku/>
              <w:wordWrap/>
              <w:overflowPunct/>
              <w:topLinePunct w:val="0"/>
              <w:bidi w:val="0"/>
              <w:adjustRightInd/>
              <w:spacing w:line="360" w:lineRule="exact"/>
              <w:rPr>
                <w:rFonts w:hint="eastAsia" w:ascii="宋体" w:hAnsi="宋体" w:cs="宋体"/>
                <w:szCs w:val="21"/>
              </w:rPr>
            </w:pPr>
            <w:r>
              <w:rPr>
                <w:rFonts w:hint="eastAsia" w:ascii="宋体" w:hAnsi="宋体" w:cs="宋体"/>
                <w:szCs w:val="21"/>
                <w:lang w:val="en-US" w:eastAsia="zh-CN"/>
              </w:rPr>
              <w:t>4</w:t>
            </w:r>
            <w:r>
              <w:rPr>
                <w:rFonts w:hint="eastAsia" w:ascii="宋体" w:hAnsi="宋体" w:cs="宋体"/>
                <w:szCs w:val="21"/>
              </w:rPr>
              <w:t>.供应商认为需要提供的其他有关资料。</w:t>
            </w:r>
          </w:p>
          <w:p>
            <w:pPr>
              <w:keepNext w:val="0"/>
              <w:keepLines w:val="0"/>
              <w:pageBreakBefore w:val="0"/>
              <w:widowControl w:val="0"/>
              <w:kinsoku/>
              <w:wordWrap/>
              <w:overflowPunct/>
              <w:topLinePunct w:val="0"/>
              <w:bidi w:val="0"/>
              <w:adjustRightInd/>
              <w:spacing w:line="360" w:lineRule="exact"/>
              <w:rPr>
                <w:rFonts w:hint="eastAsia" w:ascii="宋体" w:hAnsi="宋体" w:cs="宋体"/>
                <w:b/>
                <w:szCs w:val="21"/>
              </w:rPr>
            </w:pPr>
            <w:r>
              <w:rPr>
                <w:rFonts w:hint="eastAsia" w:ascii="宋体" w:hAnsi="宋体" w:cs="宋体"/>
                <w:b/>
                <w:szCs w:val="21"/>
              </w:rPr>
              <w:t xml:space="preserve">注： </w:t>
            </w:r>
          </w:p>
          <w:p>
            <w:pPr>
              <w:keepNext w:val="0"/>
              <w:keepLines w:val="0"/>
              <w:pageBreakBefore w:val="0"/>
              <w:widowControl w:val="0"/>
              <w:kinsoku/>
              <w:wordWrap/>
              <w:overflowPunct/>
              <w:topLinePunct w:val="0"/>
              <w:bidi w:val="0"/>
              <w:adjustRightInd/>
              <w:spacing w:line="360" w:lineRule="exact"/>
              <w:ind w:firstLine="422" w:firstLineChars="200"/>
              <w:rPr>
                <w:rFonts w:hint="eastAsia" w:ascii="宋体" w:hAnsi="宋体" w:cs="宋体"/>
                <w:b/>
                <w:szCs w:val="21"/>
              </w:rPr>
            </w:pPr>
            <w:r>
              <w:rPr>
                <w:rFonts w:hint="eastAsia" w:ascii="宋体" w:hAnsi="宋体" w:cs="宋体"/>
                <w:b/>
                <w:szCs w:val="21"/>
                <w:lang w:val="en-US" w:eastAsia="zh-CN"/>
              </w:rPr>
              <w:t>1</w:t>
            </w:r>
            <w:r>
              <w:rPr>
                <w:rFonts w:hint="eastAsia" w:ascii="宋体" w:hAnsi="宋体" w:cs="宋体"/>
                <w:b/>
                <w:szCs w:val="21"/>
              </w:rPr>
              <w:t>. 以上标明“必须提供”材料</w:t>
            </w:r>
            <w:r>
              <w:rPr>
                <w:rFonts w:hint="eastAsia" w:ascii="宋体" w:hAnsi="宋体" w:cs="宋体"/>
                <w:b/>
                <w:szCs w:val="21"/>
                <w:lang w:val="en-US" w:eastAsia="zh-CN"/>
              </w:rPr>
              <w:t>属于</w:t>
            </w:r>
            <w:r>
              <w:rPr>
                <w:rFonts w:hint="eastAsia" w:ascii="宋体" w:hAnsi="宋体" w:cs="宋体"/>
                <w:b/>
                <w:szCs w:val="21"/>
              </w:rPr>
              <w:t>复印件的，必须加盖供应商公章，否则响应文件</w:t>
            </w:r>
            <w:r>
              <w:rPr>
                <w:rFonts w:hint="eastAsia" w:ascii="宋体" w:hAnsi="宋体" w:cs="宋体"/>
                <w:b/>
                <w:szCs w:val="21"/>
                <w:lang w:val="en-US" w:eastAsia="zh-CN"/>
              </w:rPr>
              <w:t>按</w:t>
            </w:r>
            <w:r>
              <w:rPr>
                <w:rFonts w:hint="eastAsia" w:ascii="宋体" w:hAnsi="宋体" w:cs="宋体"/>
                <w:b/>
                <w:szCs w:val="21"/>
              </w:rPr>
              <w:t>无效处理。</w:t>
            </w:r>
          </w:p>
          <w:p>
            <w:pPr>
              <w:keepNext w:val="0"/>
              <w:keepLines w:val="0"/>
              <w:pageBreakBefore w:val="0"/>
              <w:widowControl w:val="0"/>
              <w:kinsoku/>
              <w:wordWrap/>
              <w:overflowPunct/>
              <w:topLinePunct w:val="0"/>
              <w:bidi w:val="0"/>
              <w:adjustRightInd/>
              <w:spacing w:line="360" w:lineRule="exact"/>
              <w:ind w:firstLine="422" w:firstLineChars="200"/>
              <w:rPr>
                <w:rFonts w:hint="eastAsia" w:ascii="宋体" w:hAnsi="宋体" w:cs="宋体"/>
                <w:szCs w:val="21"/>
              </w:rPr>
            </w:pPr>
            <w:r>
              <w:rPr>
                <w:rFonts w:hint="eastAsia" w:ascii="宋体" w:hAnsi="宋体" w:cs="宋体"/>
                <w:b/>
                <w:szCs w:val="21"/>
                <w:lang w:val="en-US" w:eastAsia="zh-CN"/>
              </w:rPr>
              <w:t>2</w:t>
            </w:r>
            <w:r>
              <w:rPr>
                <w:rFonts w:hint="eastAsia" w:ascii="宋体" w:hAnsi="宋体" w:cs="宋体"/>
                <w:b/>
                <w:szCs w:val="21"/>
              </w:rPr>
              <w:t>.以上材料未附格式的，由供应商自行拟定。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hint="eastAsia" w:ascii="宋体" w:hAnsi="宋体" w:cs="宋体"/>
                <w:szCs w:val="21"/>
              </w:rPr>
            </w:pPr>
            <w:r>
              <w:rPr>
                <w:rFonts w:hint="eastAsia" w:ascii="宋体" w:hAnsi="宋体" w:cs="宋体"/>
                <w:szCs w:val="21"/>
              </w:rPr>
              <w:t>12.</w:t>
            </w:r>
            <w:r>
              <w:rPr>
                <w:rFonts w:ascii="宋体" w:hAnsi="宋体" w:cs="宋体"/>
                <w:szCs w:val="21"/>
              </w:rPr>
              <w:t>1.</w:t>
            </w:r>
            <w:r>
              <w:rPr>
                <w:rFonts w:hint="eastAsia" w:ascii="宋体" w:hAnsi="宋体" w:cs="宋体"/>
                <w:szCs w:val="21"/>
              </w:rPr>
              <w:t>3</w:t>
            </w:r>
          </w:p>
        </w:tc>
        <w:tc>
          <w:tcPr>
            <w:tcW w:w="8309" w:type="dxa"/>
            <w:noWrap w:val="0"/>
            <w:vAlign w:val="center"/>
          </w:tcPr>
          <w:p>
            <w:pPr>
              <w:keepNext w:val="0"/>
              <w:keepLines w:val="0"/>
              <w:pageBreakBefore w:val="0"/>
              <w:widowControl w:val="0"/>
              <w:kinsoku/>
              <w:wordWrap/>
              <w:overflowPunct/>
              <w:topLinePunct w:val="0"/>
              <w:bidi w:val="0"/>
              <w:adjustRightInd/>
              <w:spacing w:line="360" w:lineRule="exact"/>
              <w:rPr>
                <w:rFonts w:hint="eastAsia" w:ascii="宋体" w:hAnsi="宋体" w:cs="宋体"/>
                <w:b/>
                <w:bCs/>
                <w:szCs w:val="21"/>
              </w:rPr>
            </w:pPr>
            <w:r>
              <w:rPr>
                <w:rFonts w:hint="eastAsia" w:ascii="宋体" w:hAnsi="宋体" w:cs="宋体"/>
                <w:b/>
                <w:bCs/>
                <w:szCs w:val="21"/>
              </w:rPr>
              <w:t>商务技术文件</w:t>
            </w:r>
          </w:p>
          <w:p>
            <w:pPr>
              <w:keepNext w:val="0"/>
              <w:keepLines w:val="0"/>
              <w:pageBreakBefore w:val="0"/>
              <w:widowControl w:val="0"/>
              <w:numPr>
                <w:ilvl w:val="0"/>
                <w:numId w:val="0"/>
              </w:numPr>
              <w:kinsoku/>
              <w:wordWrap/>
              <w:overflowPunct/>
              <w:topLinePunct w:val="0"/>
              <w:bidi w:val="0"/>
              <w:adjustRightInd/>
              <w:spacing w:line="360" w:lineRule="exact"/>
              <w:rPr>
                <w:rFonts w:hint="eastAsia"/>
              </w:rPr>
            </w:pPr>
            <w:r>
              <w:rPr>
                <w:rFonts w:hint="eastAsia" w:ascii="宋体" w:hAnsi="宋体" w:cs="宋体"/>
                <w:szCs w:val="21"/>
                <w:lang w:val="en-US" w:eastAsia="zh-CN"/>
              </w:rPr>
              <w:t>1.</w:t>
            </w:r>
            <w:r>
              <w:rPr>
                <w:rFonts w:hint="eastAsia" w:ascii="宋体" w:hAnsi="宋体" w:cs="宋体"/>
                <w:szCs w:val="21"/>
              </w:rPr>
              <w:t>无串通竞标行为的承诺函（</w:t>
            </w:r>
            <w:bookmarkStart w:id="11" w:name="OLE_LINK2"/>
            <w:r>
              <w:rPr>
                <w:rFonts w:hint="eastAsia" w:ascii="宋体" w:hAnsi="宋体" w:cs="宋体"/>
                <w:szCs w:val="21"/>
              </w:rPr>
              <w:t>格式后附</w:t>
            </w:r>
            <w:bookmarkEnd w:id="11"/>
            <w:r>
              <w:rPr>
                <w:rFonts w:hint="eastAsia" w:ascii="宋体" w:hAnsi="宋体" w:cs="宋体"/>
                <w:szCs w:val="21"/>
              </w:rPr>
              <w:t>）</w:t>
            </w:r>
            <w:bookmarkStart w:id="12" w:name="OLE_LINK3"/>
            <w:r>
              <w:rPr>
                <w:rFonts w:hint="eastAsia" w:ascii="宋体" w:hAnsi="宋体" w:cs="宋体"/>
                <w:szCs w:val="21"/>
              </w:rPr>
              <w:t>；</w:t>
            </w:r>
            <w:bookmarkEnd w:id="12"/>
            <w:r>
              <w:rPr>
                <w:rFonts w:hint="eastAsia" w:ascii="宋体" w:hAnsi="宋体" w:cs="宋体"/>
                <w:szCs w:val="21"/>
              </w:rPr>
              <w:t>（</w:t>
            </w:r>
            <w:r>
              <w:rPr>
                <w:rFonts w:hint="eastAsia" w:ascii="宋体" w:hAnsi="宋体" w:cs="宋体"/>
                <w:b/>
                <w:szCs w:val="21"/>
              </w:rPr>
              <w:t>必须提供，否则响应文件按无效处理</w:t>
            </w:r>
            <w:r>
              <w:rPr>
                <w:rFonts w:hint="eastAsia" w:ascii="宋体" w:hAnsi="宋体" w:cs="宋体"/>
                <w:szCs w:val="21"/>
              </w:rPr>
              <w:t>）</w:t>
            </w:r>
          </w:p>
          <w:p>
            <w:pPr>
              <w:keepNext w:val="0"/>
              <w:keepLines w:val="0"/>
              <w:pageBreakBefore w:val="0"/>
              <w:widowControl w:val="0"/>
              <w:numPr>
                <w:ilvl w:val="0"/>
                <w:numId w:val="0"/>
              </w:numPr>
              <w:kinsoku/>
              <w:wordWrap/>
              <w:overflowPunct/>
              <w:topLinePunct w:val="0"/>
              <w:bidi w:val="0"/>
              <w:adjustRightInd/>
              <w:snapToGrid w:val="0"/>
              <w:spacing w:line="360" w:lineRule="exact"/>
              <w:jc w:val="left"/>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法定代表人身份证明书及法定代表人有效身份证正反面复印件（格式后附）；（</w:t>
            </w:r>
            <w:r>
              <w:rPr>
                <w:rFonts w:hint="eastAsia" w:ascii="宋体" w:hAnsi="宋体" w:cs="宋体"/>
                <w:b/>
                <w:szCs w:val="21"/>
              </w:rPr>
              <w:t>必须提供，否则响应文件按无效处理</w:t>
            </w:r>
            <w:r>
              <w:rPr>
                <w:rFonts w:hint="eastAsia" w:ascii="宋体" w:hAnsi="宋体" w:cs="宋体"/>
                <w:szCs w:val="21"/>
              </w:rPr>
              <w:t>）</w:t>
            </w:r>
          </w:p>
          <w:p>
            <w:pPr>
              <w:keepNext w:val="0"/>
              <w:keepLines w:val="0"/>
              <w:pageBreakBefore w:val="0"/>
              <w:widowControl w:val="0"/>
              <w:kinsoku/>
              <w:wordWrap/>
              <w:overflowPunct/>
              <w:topLinePunct w:val="0"/>
              <w:bidi w:val="0"/>
              <w:adjustRightInd/>
              <w:spacing w:line="360" w:lineRule="exact"/>
              <w:rPr>
                <w:rFonts w:eastAsia="仿宋_GB2312"/>
              </w:rPr>
            </w:pPr>
            <w:r>
              <w:rPr>
                <w:rFonts w:hint="eastAsia" w:ascii="宋体" w:hAnsi="宋体" w:cs="宋体"/>
                <w:szCs w:val="21"/>
              </w:rPr>
              <w:t>3.法定代表人授权委托书及委托代理人有效身份证正反面复印件（格式后附）；（</w:t>
            </w:r>
            <w:r>
              <w:rPr>
                <w:rFonts w:hint="eastAsia" w:ascii="宋体" w:hAnsi="宋体" w:cs="宋体"/>
                <w:b/>
                <w:szCs w:val="21"/>
              </w:rPr>
              <w:t>委托时必须提供，否则响应文件按无效处理</w:t>
            </w:r>
            <w:r>
              <w:rPr>
                <w:rFonts w:hint="eastAsia" w:ascii="宋体" w:hAnsi="宋体" w:cs="宋体"/>
                <w:szCs w:val="21"/>
              </w:rPr>
              <w:t>）</w:t>
            </w:r>
          </w:p>
          <w:p>
            <w:pPr>
              <w:keepNext w:val="0"/>
              <w:keepLines w:val="0"/>
              <w:pageBreakBefore w:val="0"/>
              <w:widowControl w:val="0"/>
              <w:kinsoku/>
              <w:wordWrap/>
              <w:overflowPunct/>
              <w:topLinePunct w:val="0"/>
              <w:bidi w:val="0"/>
              <w:adjustRightInd/>
              <w:spacing w:line="360" w:lineRule="exact"/>
              <w:rPr>
                <w:rFonts w:hint="eastAsia" w:ascii="宋体" w:hAnsi="宋体" w:cs="宋体"/>
                <w:szCs w:val="21"/>
              </w:rPr>
            </w:pPr>
            <w:r>
              <w:rPr>
                <w:rFonts w:hint="eastAsia" w:ascii="宋体" w:hAnsi="宋体" w:cs="宋体"/>
                <w:szCs w:val="21"/>
              </w:rPr>
              <w:t>4.商务要求偏离表（格式后附）；（</w:t>
            </w:r>
            <w:r>
              <w:rPr>
                <w:rFonts w:hint="eastAsia" w:ascii="宋体" w:hAnsi="宋体" w:cs="宋体"/>
                <w:b/>
                <w:szCs w:val="21"/>
              </w:rPr>
              <w:t>必须提供，否则响应文件按无效处理</w:t>
            </w:r>
            <w:r>
              <w:rPr>
                <w:rFonts w:hint="eastAsia" w:ascii="宋体" w:hAnsi="宋体" w:cs="宋体"/>
                <w:szCs w:val="21"/>
              </w:rPr>
              <w:t>）</w:t>
            </w:r>
          </w:p>
          <w:p>
            <w:pPr>
              <w:keepNext w:val="0"/>
              <w:keepLines w:val="0"/>
              <w:pageBreakBefore w:val="0"/>
              <w:widowControl w:val="0"/>
              <w:kinsoku/>
              <w:wordWrap/>
              <w:overflowPunct/>
              <w:topLinePunct w:val="0"/>
              <w:bidi w:val="0"/>
              <w:adjustRightInd/>
              <w:spacing w:line="360" w:lineRule="exact"/>
              <w:rPr>
                <w:rFonts w:hint="eastAsia" w:ascii="宋体" w:hAnsi="宋体" w:cs="宋体"/>
                <w:szCs w:val="21"/>
              </w:rPr>
            </w:pPr>
            <w:r>
              <w:rPr>
                <w:rFonts w:hint="eastAsia" w:ascii="宋体" w:hAnsi="宋体" w:cs="宋体"/>
                <w:szCs w:val="21"/>
                <w:lang w:val="en-US" w:eastAsia="zh-CN"/>
              </w:rPr>
              <w:t>5</w:t>
            </w:r>
            <w:r>
              <w:rPr>
                <w:rFonts w:hint="eastAsia" w:ascii="宋体" w:hAnsi="宋体" w:cs="宋体"/>
                <w:szCs w:val="21"/>
              </w:rPr>
              <w:t>.产品质量保证书（格式后附）</w:t>
            </w:r>
            <w:bookmarkStart w:id="13" w:name="OLE_LINK6"/>
            <w:r>
              <w:rPr>
                <w:rFonts w:hint="eastAsia" w:ascii="宋体" w:hAnsi="宋体" w:cs="宋体"/>
                <w:szCs w:val="21"/>
              </w:rPr>
              <w:t>；</w:t>
            </w:r>
            <w:r>
              <w:rPr>
                <w:rFonts w:hint="eastAsia" w:ascii="宋体" w:hAnsi="宋体" w:cs="宋体"/>
                <w:b/>
                <w:szCs w:val="21"/>
              </w:rPr>
              <w:t>（必须提供，否则响应文件按无效处理）</w:t>
            </w:r>
            <w:bookmarkEnd w:id="13"/>
          </w:p>
          <w:p>
            <w:pPr>
              <w:keepNext w:val="0"/>
              <w:keepLines w:val="0"/>
              <w:pageBreakBefore w:val="0"/>
              <w:widowControl w:val="0"/>
              <w:kinsoku/>
              <w:wordWrap/>
              <w:overflowPunct/>
              <w:topLinePunct w:val="0"/>
              <w:bidi w:val="0"/>
              <w:adjustRightInd/>
              <w:spacing w:line="360" w:lineRule="exact"/>
              <w:rPr>
                <w:rFonts w:hint="eastAsia" w:ascii="宋体" w:hAnsi="宋体" w:cs="宋体"/>
                <w:b/>
                <w:szCs w:val="21"/>
              </w:rPr>
            </w:pPr>
            <w:r>
              <w:rPr>
                <w:rFonts w:hint="eastAsia" w:ascii="宋体" w:hAnsi="宋体" w:cs="宋体"/>
                <w:szCs w:val="21"/>
                <w:lang w:val="en-US" w:eastAsia="zh-CN"/>
              </w:rPr>
              <w:t>6</w:t>
            </w:r>
            <w:r>
              <w:rPr>
                <w:rFonts w:hint="eastAsia" w:ascii="宋体" w:hAnsi="宋体" w:cs="宋体"/>
                <w:szCs w:val="21"/>
              </w:rPr>
              <w:t>.售后服务承诺书（内容可以是提供的切实可行的售后服务和优惠承诺）；</w:t>
            </w:r>
            <w:r>
              <w:rPr>
                <w:rFonts w:hint="eastAsia" w:ascii="宋体" w:hAnsi="宋体" w:cs="宋体"/>
                <w:b/>
                <w:szCs w:val="21"/>
              </w:rPr>
              <w:t>（必须提供</w:t>
            </w:r>
            <w:r>
              <w:rPr>
                <w:rFonts w:hint="eastAsia" w:ascii="宋体" w:hAnsi="宋体" w:cs="宋体"/>
                <w:b/>
                <w:szCs w:val="21"/>
                <w:lang w:eastAsia="zh-CN"/>
              </w:rPr>
              <w:t>，</w:t>
            </w:r>
            <w:r>
              <w:rPr>
                <w:rFonts w:hint="eastAsia" w:ascii="宋体" w:hAnsi="宋体" w:cs="宋体"/>
                <w:b/>
                <w:szCs w:val="21"/>
              </w:rPr>
              <w:t>格式自拟，否则响应文件按无效处理）</w:t>
            </w:r>
          </w:p>
          <w:p>
            <w:pPr>
              <w:keepNext w:val="0"/>
              <w:keepLines w:val="0"/>
              <w:pageBreakBefore w:val="0"/>
              <w:widowControl w:val="0"/>
              <w:kinsoku/>
              <w:wordWrap/>
              <w:overflowPunct/>
              <w:topLinePunct w:val="0"/>
              <w:bidi w:val="0"/>
              <w:adjustRightInd/>
              <w:spacing w:line="360" w:lineRule="exact"/>
              <w:rPr>
                <w:rFonts w:hint="eastAsia"/>
              </w:rPr>
            </w:pPr>
            <w:r>
              <w:rPr>
                <w:rFonts w:hint="eastAsia" w:ascii="宋体" w:hAnsi="宋体" w:cs="宋体"/>
                <w:szCs w:val="21"/>
                <w:lang w:val="en-US" w:eastAsia="zh-CN"/>
              </w:rPr>
              <w:t>7</w:t>
            </w:r>
            <w:r>
              <w:rPr>
                <w:rFonts w:hint="eastAsia" w:ascii="宋体" w:hAnsi="宋体" w:cs="宋体"/>
                <w:szCs w:val="21"/>
              </w:rPr>
              <w:t>.技术要求偏离表（格式后附）；（</w:t>
            </w:r>
            <w:r>
              <w:rPr>
                <w:rFonts w:hint="eastAsia" w:ascii="宋体" w:hAnsi="宋体" w:cs="宋体"/>
                <w:b/>
                <w:szCs w:val="21"/>
              </w:rPr>
              <w:t>必须提供，否则响应文件按无效处理</w:t>
            </w:r>
            <w:r>
              <w:rPr>
                <w:rFonts w:hint="eastAsia" w:ascii="宋体" w:hAnsi="宋体" w:cs="宋体"/>
                <w:szCs w:val="21"/>
              </w:rPr>
              <w:t>）</w:t>
            </w:r>
          </w:p>
          <w:p>
            <w:pPr>
              <w:keepNext w:val="0"/>
              <w:keepLines w:val="0"/>
              <w:pageBreakBefore w:val="0"/>
              <w:widowControl w:val="0"/>
              <w:kinsoku/>
              <w:wordWrap/>
              <w:overflowPunct/>
              <w:topLinePunct w:val="0"/>
              <w:bidi w:val="0"/>
              <w:adjustRightInd/>
              <w:spacing w:line="360" w:lineRule="exact"/>
              <w:rPr>
                <w:rFonts w:hint="eastAsia" w:ascii="宋体" w:hAnsi="宋体" w:cs="宋体"/>
                <w:szCs w:val="21"/>
              </w:rPr>
            </w:pPr>
            <w:r>
              <w:rPr>
                <w:rFonts w:hint="eastAsia" w:ascii="宋体" w:hAnsi="宋体" w:cs="宋体"/>
                <w:szCs w:val="21"/>
              </w:rPr>
              <w:t>8.货物配置清单（均不含报价）（格式后附）；（</w:t>
            </w:r>
            <w:r>
              <w:rPr>
                <w:rFonts w:hint="eastAsia" w:ascii="宋体" w:hAnsi="宋体" w:cs="宋体"/>
                <w:b/>
                <w:bCs/>
                <w:szCs w:val="21"/>
              </w:rPr>
              <w:t>必须提供，否则响应文件按无效处理</w:t>
            </w:r>
            <w:r>
              <w:rPr>
                <w:rFonts w:hint="eastAsia" w:ascii="宋体" w:hAnsi="宋体" w:cs="宋体"/>
                <w:szCs w:val="21"/>
              </w:rPr>
              <w:t>）</w:t>
            </w:r>
          </w:p>
          <w:p>
            <w:pPr>
              <w:keepNext w:val="0"/>
              <w:keepLines w:val="0"/>
              <w:pageBreakBefore w:val="0"/>
              <w:widowControl w:val="0"/>
              <w:kinsoku/>
              <w:wordWrap/>
              <w:overflowPunct/>
              <w:topLinePunct w:val="0"/>
              <w:bidi w:val="0"/>
              <w:adjustRightInd/>
              <w:spacing w:line="360" w:lineRule="exact"/>
              <w:rPr>
                <w:rFonts w:hint="eastAsia" w:ascii="宋体" w:hAnsi="宋体" w:eastAsia="宋体" w:cs="宋体"/>
                <w:szCs w:val="21"/>
                <w:lang w:eastAsia="zh-CN"/>
              </w:rPr>
            </w:pPr>
            <w:r>
              <w:rPr>
                <w:rFonts w:hint="eastAsia" w:ascii="宋体" w:hAnsi="宋体" w:cs="宋体"/>
                <w:color w:val="000000" w:themeColor="text1"/>
                <w:szCs w:val="21"/>
                <w:lang w:val="en-US" w:eastAsia="zh-CN"/>
                <w14:textFill>
                  <w14:solidFill>
                    <w14:schemeClr w14:val="tx1"/>
                  </w14:solidFill>
                </w14:textFill>
              </w:rPr>
              <w:t>9</w:t>
            </w:r>
            <w:r>
              <w:rPr>
                <w:rFonts w:hint="eastAsia" w:ascii="宋体" w:hAnsi="宋体" w:cs="宋体"/>
                <w:color w:val="000000" w:themeColor="text1"/>
                <w:szCs w:val="21"/>
                <w14:textFill>
                  <w14:solidFill>
                    <w14:schemeClr w14:val="tx1"/>
                  </w14:solidFill>
                </w14:textFill>
              </w:rPr>
              <w:t>.项目实施人员一览表（格式后附）</w:t>
            </w:r>
            <w:r>
              <w:rPr>
                <w:rFonts w:hint="eastAsia" w:ascii="宋体" w:hAnsi="宋体" w:cs="宋体"/>
                <w:szCs w:val="21"/>
                <w:lang w:eastAsia="zh-CN"/>
              </w:rPr>
              <w:t>；</w:t>
            </w:r>
            <w:r>
              <w:rPr>
                <w:rFonts w:hint="eastAsia" w:ascii="宋体" w:hAnsi="宋体" w:cs="宋体"/>
                <w:szCs w:val="21"/>
              </w:rPr>
              <w:t>（</w:t>
            </w:r>
            <w:r>
              <w:rPr>
                <w:rFonts w:hint="eastAsia" w:ascii="宋体" w:hAnsi="宋体" w:cs="宋体"/>
                <w:b/>
                <w:bCs/>
                <w:szCs w:val="21"/>
              </w:rPr>
              <w:t>必须提供，否则响应文件按无效处理</w:t>
            </w:r>
            <w:r>
              <w:rPr>
                <w:rFonts w:hint="eastAsia" w:ascii="宋体" w:hAnsi="宋体" w:cs="宋体"/>
                <w:szCs w:val="21"/>
              </w:rPr>
              <w:t>）</w:t>
            </w:r>
          </w:p>
          <w:p>
            <w:pPr>
              <w:keepNext w:val="0"/>
              <w:keepLines w:val="0"/>
              <w:pageBreakBefore w:val="0"/>
              <w:widowControl w:val="0"/>
              <w:kinsoku/>
              <w:wordWrap/>
              <w:overflowPunct/>
              <w:topLinePunct w:val="0"/>
              <w:bidi w:val="0"/>
              <w:adjustRightInd/>
              <w:spacing w:line="360" w:lineRule="exac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w:t>
            </w:r>
            <w:r>
              <w:rPr>
                <w:rFonts w:hint="eastAsia" w:ascii="宋体" w:hAnsi="宋体" w:eastAsia="宋体" w:cs="宋体"/>
                <w:color w:val="000000" w:themeColor="text1"/>
                <w:szCs w:val="21"/>
                <w14:textFill>
                  <w14:solidFill>
                    <w14:schemeClr w14:val="tx1"/>
                  </w14:solidFill>
                </w14:textFill>
              </w:rPr>
              <w:t>节能方面的证书彩色扫描件</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bCs/>
                <w:color w:val="auto"/>
                <w:szCs w:val="21"/>
                <w:highlight w:val="none"/>
                <w:lang w:val="en-US" w:eastAsia="zh-CN"/>
              </w:rPr>
              <w:t>如有请提供</w:t>
            </w:r>
            <w:r>
              <w:rPr>
                <w:rFonts w:hint="eastAsia" w:ascii="宋体" w:hAnsi="宋体" w:cs="宋体"/>
                <w:color w:val="auto"/>
                <w:szCs w:val="21"/>
                <w:highlight w:val="none"/>
              </w:rPr>
              <w:t>）</w:t>
            </w:r>
          </w:p>
          <w:p>
            <w:pPr>
              <w:pStyle w:val="11"/>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kern w:val="2"/>
                <w:sz w:val="21"/>
                <w:szCs w:val="21"/>
                <w:highlight w:val="none"/>
                <w:lang w:val="en-US" w:eastAsia="zh-CN" w:bidi="ar-SA"/>
                <w14:textFill>
                  <w14:solidFill>
                    <w14:schemeClr w14:val="tx1"/>
                  </w14:solidFill>
                </w14:textFill>
              </w:rPr>
              <w:t>11.</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采购需求中要求提供的证明文件</w:t>
            </w:r>
            <w:r>
              <w:rPr>
                <w:rFonts w:hint="eastAsia" w:ascii="宋体" w:hAnsi="宋体" w:cs="宋体"/>
                <w:color w:val="000000" w:themeColor="text1"/>
                <w:kern w:val="2"/>
                <w:sz w:val="21"/>
                <w:szCs w:val="21"/>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检测报告等；（</w:t>
            </w:r>
            <w:r>
              <w:rPr>
                <w:rFonts w:hint="eastAsia" w:ascii="宋体" w:hAnsi="宋体" w:cs="宋体"/>
                <w:b/>
                <w:bCs/>
                <w:color w:val="000000" w:themeColor="text1"/>
                <w:kern w:val="2"/>
                <w:sz w:val="21"/>
                <w:szCs w:val="21"/>
                <w:highlight w:val="none"/>
                <w:lang w:val="en-US" w:eastAsia="zh-CN" w:bidi="ar-SA"/>
                <w14:textFill>
                  <w14:solidFill>
                    <w14:schemeClr w14:val="tx1"/>
                  </w14:solidFill>
                </w14:textFill>
              </w:rPr>
              <w:t>如有请提供</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w:t>
            </w:r>
          </w:p>
          <w:p>
            <w:pPr>
              <w:keepNext w:val="0"/>
              <w:keepLines w:val="0"/>
              <w:pageBreakBefore w:val="0"/>
              <w:widowControl w:val="0"/>
              <w:kinsoku/>
              <w:wordWrap/>
              <w:overflowPunct/>
              <w:topLinePunct w:val="0"/>
              <w:bidi w:val="0"/>
              <w:adjustRightInd/>
              <w:spacing w:line="360" w:lineRule="exac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.环境标志方面的证书彩色扫描件</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bCs/>
                <w:color w:val="auto"/>
                <w:szCs w:val="21"/>
                <w:highlight w:val="none"/>
                <w:lang w:val="en-US" w:eastAsia="zh-CN"/>
              </w:rPr>
              <w:t>如有请提供</w:t>
            </w:r>
            <w:r>
              <w:rPr>
                <w:rFonts w:hint="eastAsia" w:ascii="宋体" w:hAnsi="宋体" w:cs="宋体"/>
                <w:color w:val="auto"/>
                <w:szCs w:val="21"/>
                <w:highlight w:val="none"/>
              </w:rPr>
              <w:t>）</w:t>
            </w:r>
          </w:p>
          <w:p>
            <w:pPr>
              <w:keepNext w:val="0"/>
              <w:keepLines w:val="0"/>
              <w:pageBreakBefore w:val="0"/>
              <w:widowControl w:val="0"/>
              <w:kinsoku/>
              <w:wordWrap/>
              <w:overflowPunct/>
              <w:topLinePunct w:val="0"/>
              <w:bidi w:val="0"/>
              <w:adjustRightInd/>
              <w:spacing w:line="36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13.</w:t>
            </w:r>
            <w:r>
              <w:rPr>
                <w:rFonts w:hint="eastAsia" w:ascii="宋体" w:hAnsi="宋体" w:cs="宋体"/>
                <w:color w:val="auto"/>
                <w:szCs w:val="21"/>
                <w:highlight w:val="none"/>
              </w:rPr>
              <w:t>符合本国产品标准的声明函</w:t>
            </w:r>
            <w:r>
              <w:rPr>
                <w:rFonts w:hint="eastAsia" w:ascii="宋体" w:hAnsi="宋体" w:cs="宋体"/>
                <w:color w:val="auto"/>
                <w:szCs w:val="21"/>
                <w:highlight w:val="none"/>
                <w:lang w:eastAsia="zh-CN"/>
              </w:rPr>
              <w:t>（</w:t>
            </w:r>
            <w:r>
              <w:rPr>
                <w:rFonts w:hint="eastAsia" w:ascii="宋体" w:hAnsi="宋体" w:cs="宋体"/>
                <w:color w:val="auto"/>
                <w:szCs w:val="21"/>
                <w:highlight w:val="none"/>
              </w:rPr>
              <w:t>格式后附</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bCs/>
                <w:color w:val="auto"/>
                <w:szCs w:val="21"/>
                <w:highlight w:val="none"/>
                <w:lang w:val="en-US" w:eastAsia="zh-CN"/>
              </w:rPr>
              <w:t>如有请提供</w:t>
            </w:r>
            <w:r>
              <w:rPr>
                <w:rFonts w:hint="eastAsia" w:ascii="宋体" w:hAnsi="宋体" w:cs="宋体"/>
                <w:color w:val="auto"/>
                <w:szCs w:val="21"/>
                <w:highlight w:val="none"/>
              </w:rPr>
              <w:t>）</w:t>
            </w:r>
          </w:p>
          <w:p>
            <w:pPr>
              <w:keepNext w:val="0"/>
              <w:keepLines w:val="0"/>
              <w:pageBreakBefore w:val="0"/>
              <w:widowControl w:val="0"/>
              <w:kinsoku/>
              <w:wordWrap/>
              <w:overflowPunct/>
              <w:topLinePunct w:val="0"/>
              <w:bidi w:val="0"/>
              <w:adjustRightInd/>
              <w:spacing w:line="360" w:lineRule="exact"/>
              <w:rPr>
                <w:rFonts w:hint="eastAsia" w:ascii="宋体" w:hAnsi="宋体" w:cs="宋体"/>
                <w:szCs w:val="21"/>
              </w:rPr>
            </w:pPr>
            <w:r>
              <w:rPr>
                <w:rFonts w:hint="eastAsia" w:ascii="宋体" w:hAnsi="宋体" w:cs="宋体"/>
                <w:szCs w:val="21"/>
              </w:rPr>
              <w:t>1</w:t>
            </w:r>
            <w:r>
              <w:rPr>
                <w:rFonts w:hint="eastAsia" w:ascii="宋体" w:hAnsi="宋体" w:cs="宋体"/>
                <w:szCs w:val="21"/>
                <w:lang w:val="en-US" w:eastAsia="zh-CN"/>
              </w:rPr>
              <w:t>4</w:t>
            </w:r>
            <w:r>
              <w:rPr>
                <w:rFonts w:hint="eastAsia" w:ascii="宋体" w:hAnsi="宋体" w:cs="宋体"/>
                <w:szCs w:val="21"/>
              </w:rPr>
              <w:t>.对应采购需求的技术要求、商务要求提供的其他文件资料；（</w:t>
            </w:r>
            <w:r>
              <w:rPr>
                <w:rFonts w:hint="eastAsia" w:ascii="宋体" w:hAnsi="宋体" w:cs="宋体"/>
                <w:b/>
                <w:bCs/>
                <w:szCs w:val="21"/>
              </w:rPr>
              <w:t>如有请提供</w:t>
            </w:r>
            <w:r>
              <w:rPr>
                <w:rFonts w:hint="eastAsia" w:ascii="宋体" w:hAnsi="宋体" w:cs="宋体"/>
                <w:b/>
                <w:bCs/>
                <w:szCs w:val="21"/>
                <w:lang w:eastAsia="zh-CN"/>
              </w:rPr>
              <w:t>，</w:t>
            </w:r>
            <w:r>
              <w:rPr>
                <w:rFonts w:hint="eastAsia" w:ascii="宋体" w:hAnsi="宋体" w:cs="宋体"/>
                <w:b/>
                <w:bCs/>
                <w:szCs w:val="21"/>
              </w:rPr>
              <w:t>格式自拟</w:t>
            </w:r>
            <w:r>
              <w:rPr>
                <w:rFonts w:hint="eastAsia" w:ascii="宋体" w:hAnsi="宋体" w:cs="宋体"/>
                <w:szCs w:val="21"/>
              </w:rPr>
              <w:t>）</w:t>
            </w:r>
          </w:p>
          <w:p>
            <w:pPr>
              <w:keepNext w:val="0"/>
              <w:keepLines w:val="0"/>
              <w:pageBreakBefore w:val="0"/>
              <w:widowControl w:val="0"/>
              <w:kinsoku/>
              <w:wordWrap/>
              <w:overflowPunct/>
              <w:topLinePunct w:val="0"/>
              <w:bidi w:val="0"/>
              <w:adjustRightInd/>
              <w:spacing w:line="360" w:lineRule="exact"/>
              <w:rPr>
                <w:rFonts w:hint="eastAsia" w:ascii="宋体" w:hAnsi="宋体" w:cs="宋体"/>
                <w:szCs w:val="21"/>
              </w:rPr>
            </w:pPr>
            <w:r>
              <w:rPr>
                <w:rFonts w:hint="eastAsia" w:ascii="宋体" w:hAnsi="宋体" w:cs="宋体"/>
                <w:szCs w:val="21"/>
              </w:rPr>
              <w:t>1</w:t>
            </w:r>
            <w:r>
              <w:rPr>
                <w:rFonts w:hint="eastAsia" w:ascii="宋体" w:hAnsi="宋体" w:cs="宋体"/>
                <w:szCs w:val="21"/>
                <w:lang w:val="en-US" w:eastAsia="zh-CN"/>
              </w:rPr>
              <w:t>5</w:t>
            </w:r>
            <w:r>
              <w:rPr>
                <w:rFonts w:hint="eastAsia" w:ascii="宋体" w:hAnsi="宋体" w:cs="宋体"/>
                <w:szCs w:val="21"/>
              </w:rPr>
              <w:t>.供应商认为需要提供的其他有关资料。</w:t>
            </w:r>
          </w:p>
          <w:p>
            <w:pPr>
              <w:keepNext w:val="0"/>
              <w:keepLines w:val="0"/>
              <w:pageBreakBefore w:val="0"/>
              <w:widowControl w:val="0"/>
              <w:kinsoku/>
              <w:wordWrap/>
              <w:overflowPunct/>
              <w:topLinePunct w:val="0"/>
              <w:bidi w:val="0"/>
              <w:adjustRightInd/>
              <w:spacing w:line="360" w:lineRule="exact"/>
              <w:rPr>
                <w:rFonts w:hint="eastAsia" w:ascii="宋体" w:hAnsi="宋体" w:cs="宋体"/>
                <w:b/>
                <w:szCs w:val="21"/>
              </w:rPr>
            </w:pPr>
            <w:r>
              <w:rPr>
                <w:rFonts w:hint="eastAsia" w:ascii="宋体" w:hAnsi="宋体" w:cs="宋体"/>
                <w:b/>
                <w:szCs w:val="21"/>
              </w:rPr>
              <w:t xml:space="preserve">注： </w:t>
            </w:r>
          </w:p>
          <w:p>
            <w:pPr>
              <w:keepNext w:val="0"/>
              <w:keepLines w:val="0"/>
              <w:pageBreakBefore w:val="0"/>
              <w:widowControl w:val="0"/>
              <w:kinsoku/>
              <w:wordWrap/>
              <w:overflowPunct/>
              <w:topLinePunct w:val="0"/>
              <w:bidi w:val="0"/>
              <w:adjustRightInd/>
              <w:spacing w:line="360" w:lineRule="exact"/>
              <w:ind w:firstLine="422" w:firstLineChars="200"/>
              <w:rPr>
                <w:rFonts w:hint="eastAsia" w:ascii="宋体" w:hAnsi="宋体" w:cs="宋体"/>
                <w:b/>
                <w:szCs w:val="21"/>
              </w:rPr>
            </w:pPr>
            <w:r>
              <w:rPr>
                <w:rFonts w:hint="eastAsia" w:ascii="宋体" w:hAnsi="宋体" w:cs="宋体"/>
                <w:b/>
                <w:szCs w:val="21"/>
              </w:rPr>
              <w:t>1.法定代表人授权委托书必须由法定代表人及委托代理人签字，并加盖供应商公章，否则响应文件</w:t>
            </w:r>
            <w:r>
              <w:rPr>
                <w:rFonts w:hint="eastAsia" w:ascii="宋体" w:hAnsi="宋体" w:cs="宋体"/>
                <w:b/>
                <w:szCs w:val="21"/>
                <w:lang w:val="en-US" w:eastAsia="zh-CN"/>
              </w:rPr>
              <w:t>按</w:t>
            </w:r>
            <w:r>
              <w:rPr>
                <w:rFonts w:hint="eastAsia" w:ascii="宋体" w:hAnsi="宋体" w:cs="宋体"/>
                <w:b/>
                <w:szCs w:val="21"/>
              </w:rPr>
              <w:t>无效处理。</w:t>
            </w:r>
          </w:p>
          <w:p>
            <w:pPr>
              <w:keepNext w:val="0"/>
              <w:keepLines w:val="0"/>
              <w:pageBreakBefore w:val="0"/>
              <w:widowControl w:val="0"/>
              <w:kinsoku/>
              <w:wordWrap/>
              <w:overflowPunct/>
              <w:topLinePunct w:val="0"/>
              <w:bidi w:val="0"/>
              <w:adjustRightInd/>
              <w:spacing w:line="360" w:lineRule="exact"/>
              <w:ind w:firstLine="422" w:firstLineChars="200"/>
              <w:rPr>
                <w:rFonts w:hint="eastAsia" w:ascii="宋体" w:hAnsi="宋体" w:cs="宋体"/>
                <w:b/>
                <w:szCs w:val="21"/>
              </w:rPr>
            </w:pPr>
            <w:r>
              <w:rPr>
                <w:rFonts w:hint="eastAsia" w:ascii="宋体" w:hAnsi="宋体" w:cs="宋体"/>
                <w:b/>
                <w:szCs w:val="21"/>
              </w:rPr>
              <w:t>2. 以上标明“必须提供”材料</w:t>
            </w:r>
            <w:r>
              <w:rPr>
                <w:rFonts w:hint="eastAsia" w:ascii="宋体" w:hAnsi="宋体" w:cs="宋体"/>
                <w:b/>
                <w:szCs w:val="21"/>
                <w:lang w:val="en-US" w:eastAsia="zh-CN"/>
              </w:rPr>
              <w:t>属于</w:t>
            </w:r>
            <w:r>
              <w:rPr>
                <w:rFonts w:hint="eastAsia" w:ascii="宋体" w:hAnsi="宋体" w:cs="宋体"/>
                <w:b/>
                <w:szCs w:val="21"/>
              </w:rPr>
              <w:t>复印件的，必须加盖供应商公章，否则响应文件</w:t>
            </w:r>
            <w:r>
              <w:rPr>
                <w:rFonts w:hint="eastAsia" w:ascii="宋体" w:hAnsi="宋体" w:cs="宋体"/>
                <w:b/>
                <w:szCs w:val="21"/>
                <w:lang w:val="en-US" w:eastAsia="zh-CN"/>
              </w:rPr>
              <w:t>按</w:t>
            </w:r>
            <w:r>
              <w:rPr>
                <w:rFonts w:hint="eastAsia" w:ascii="宋体" w:hAnsi="宋体" w:cs="宋体"/>
                <w:b/>
                <w:szCs w:val="21"/>
              </w:rPr>
              <w:t>无效处理。</w:t>
            </w:r>
          </w:p>
          <w:p>
            <w:pPr>
              <w:keepNext w:val="0"/>
              <w:keepLines w:val="0"/>
              <w:pageBreakBefore w:val="0"/>
              <w:widowControl w:val="0"/>
              <w:kinsoku/>
              <w:wordWrap/>
              <w:overflowPunct/>
              <w:topLinePunct w:val="0"/>
              <w:bidi w:val="0"/>
              <w:adjustRightInd/>
              <w:spacing w:line="360" w:lineRule="exact"/>
              <w:ind w:firstLine="422" w:firstLineChars="200"/>
              <w:rPr>
                <w:rFonts w:hint="eastAsia" w:ascii="宋体" w:hAnsi="宋体" w:cs="宋体"/>
                <w:b/>
                <w:szCs w:val="21"/>
              </w:rPr>
            </w:pPr>
            <w:r>
              <w:rPr>
                <w:rFonts w:hint="eastAsia" w:ascii="宋体" w:hAnsi="宋体" w:cs="宋体"/>
                <w:b/>
                <w:szCs w:val="21"/>
              </w:rPr>
              <w:t>3.以上材料未附格式的，由供应商自行拟定。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hint="eastAsia" w:ascii="宋体" w:hAnsi="宋体" w:cs="宋体"/>
                <w:szCs w:val="21"/>
              </w:rPr>
            </w:pPr>
            <w:r>
              <w:rPr>
                <w:rFonts w:hint="eastAsia" w:ascii="宋体" w:hAnsi="宋体" w:cs="宋体"/>
                <w:szCs w:val="21"/>
              </w:rPr>
              <w:t>15.2</w:t>
            </w:r>
          </w:p>
        </w:tc>
        <w:tc>
          <w:tcPr>
            <w:tcW w:w="8309" w:type="dxa"/>
            <w:noWrap w:val="0"/>
            <w:vAlign w:val="center"/>
          </w:tcPr>
          <w:p>
            <w:pPr>
              <w:keepNext w:val="0"/>
              <w:keepLines w:val="0"/>
              <w:pageBreakBefore w:val="0"/>
              <w:widowControl w:val="0"/>
              <w:kinsoku/>
              <w:wordWrap/>
              <w:overflowPunct/>
              <w:topLinePunct w:val="0"/>
              <w:bidi w:val="0"/>
              <w:adjustRightInd/>
              <w:snapToGrid w:val="0"/>
              <w:spacing w:line="360" w:lineRule="exact"/>
              <w:jc w:val="left"/>
              <w:rPr>
                <w:rFonts w:hint="eastAsia" w:ascii="宋体" w:hAnsi="宋体" w:cs="宋体"/>
                <w:bCs/>
                <w:szCs w:val="21"/>
              </w:rPr>
            </w:pPr>
            <w:r>
              <w:rPr>
                <w:rFonts w:hint="eastAsia" w:ascii="宋体" w:hAnsi="宋体" w:cs="宋体"/>
                <w:szCs w:val="21"/>
              </w:rPr>
              <w:t>竞标报价</w:t>
            </w:r>
            <w:r>
              <w:rPr>
                <w:rFonts w:hint="eastAsia" w:ascii="宋体" w:hAnsi="宋体"/>
                <w:szCs w:val="22"/>
              </w:rPr>
              <w:t>竞标报价是履行合同的最终价格，应包括货款、标准附件、备品备件、专用工具、包装、运输、装卸、保险、税金、货到就位以及安装、调试、培训、质保、迁改等一切税金和费用。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hint="eastAsia" w:ascii="宋体" w:hAnsi="宋体" w:cs="宋体"/>
                <w:szCs w:val="21"/>
              </w:rPr>
            </w:pPr>
            <w:r>
              <w:rPr>
                <w:rFonts w:hint="eastAsia" w:ascii="宋体" w:hAnsi="宋体" w:cs="宋体"/>
                <w:szCs w:val="21"/>
              </w:rPr>
              <w:t>16.</w:t>
            </w:r>
            <w:r>
              <w:rPr>
                <w:rFonts w:ascii="宋体" w:hAnsi="宋体" w:cs="宋体"/>
                <w:szCs w:val="21"/>
              </w:rPr>
              <w:t>2</w:t>
            </w:r>
          </w:p>
        </w:tc>
        <w:tc>
          <w:tcPr>
            <w:tcW w:w="8309" w:type="dxa"/>
            <w:noWrap w:val="0"/>
            <w:vAlign w:val="center"/>
          </w:tcPr>
          <w:p>
            <w:pPr>
              <w:pStyle w:val="6"/>
              <w:keepNext w:val="0"/>
              <w:keepLines w:val="0"/>
              <w:pageBreakBefore w:val="0"/>
              <w:widowControl w:val="0"/>
              <w:numPr>
                <w:ilvl w:val="0"/>
                <w:numId w:val="0"/>
              </w:numPr>
              <w:tabs>
                <w:tab w:val="left" w:pos="720"/>
                <w:tab w:val="left" w:pos="840"/>
                <w:tab w:val="clear" w:pos="360"/>
              </w:tabs>
              <w:kinsoku/>
              <w:wordWrap/>
              <w:overflowPunct/>
              <w:topLinePunct w:val="0"/>
              <w:bidi w:val="0"/>
              <w:adjustRightInd/>
              <w:snapToGrid w:val="0"/>
              <w:spacing w:afterLines="0" w:line="360" w:lineRule="exact"/>
              <w:ind w:left="283" w:leftChars="0" w:hanging="283" w:hangingChars="135"/>
              <w:rPr>
                <w:rFonts w:hint="eastAsia" w:ascii="宋体" w:hAnsi="宋体" w:cs="宋体"/>
                <w:kern w:val="2"/>
                <w:sz w:val="21"/>
                <w:szCs w:val="21"/>
              </w:rPr>
            </w:pPr>
            <w:r>
              <w:rPr>
                <w:rFonts w:hint="eastAsia" w:ascii="宋体" w:hAnsi="宋体" w:cs="宋体"/>
                <w:kern w:val="2"/>
                <w:sz w:val="21"/>
                <w:szCs w:val="21"/>
              </w:rPr>
              <w:t>竞标有效期：自首次响应文件提交截止之日起</w:t>
            </w:r>
            <w:r>
              <w:rPr>
                <w:rFonts w:hint="eastAsia" w:ascii="宋体" w:hAnsi="宋体" w:cs="宋体"/>
                <w:kern w:val="2"/>
                <w:sz w:val="21"/>
                <w:szCs w:val="21"/>
                <w:u w:val="single"/>
                <w:lang w:val="en-US" w:eastAsia="zh-CN"/>
              </w:rPr>
              <w:t>6</w:t>
            </w:r>
            <w:r>
              <w:rPr>
                <w:rFonts w:hint="eastAsia" w:ascii="宋体" w:hAnsi="宋体" w:cs="宋体"/>
                <w:kern w:val="2"/>
                <w:sz w:val="21"/>
                <w:szCs w:val="21"/>
                <w:u w:val="single"/>
              </w:rPr>
              <w:t>0</w:t>
            </w:r>
            <w:r>
              <w:rPr>
                <w:rFonts w:hint="eastAsia" w:ascii="宋体" w:hAnsi="宋体" w:cs="宋体"/>
                <w:kern w:val="2"/>
                <w:sz w:val="21"/>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hint="eastAsia" w:ascii="宋体" w:hAnsi="宋体" w:cs="宋体"/>
                <w:szCs w:val="21"/>
              </w:rPr>
            </w:pPr>
            <w:r>
              <w:rPr>
                <w:rFonts w:hint="eastAsia" w:ascii="宋体" w:hAnsi="宋体" w:cs="宋体"/>
                <w:szCs w:val="21"/>
              </w:rPr>
              <w:t>17</w:t>
            </w:r>
          </w:p>
        </w:tc>
        <w:tc>
          <w:tcPr>
            <w:tcW w:w="8309" w:type="dxa"/>
            <w:noWrap w:val="0"/>
            <w:vAlign w:val="center"/>
          </w:tcPr>
          <w:p>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szCs w:val="21"/>
              </w:rPr>
            </w:pPr>
            <w:r>
              <w:rPr>
                <w:rFonts w:hint="eastAsia" w:ascii="宋体" w:hAnsi="宋体"/>
                <w:szCs w:val="21"/>
              </w:rPr>
              <w:t>本项目不收取竞标保证金。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hint="eastAsia" w:ascii="宋体" w:hAnsi="宋体" w:cs="宋体"/>
                <w:szCs w:val="21"/>
              </w:rPr>
            </w:pPr>
            <w:r>
              <w:rPr>
                <w:rFonts w:hint="eastAsia" w:ascii="宋体" w:hAnsi="宋体" w:cs="宋体"/>
                <w:szCs w:val="21"/>
              </w:rPr>
              <w:t>19</w:t>
            </w:r>
          </w:p>
        </w:tc>
        <w:tc>
          <w:tcPr>
            <w:tcW w:w="8309" w:type="dxa"/>
            <w:noWrap w:val="0"/>
            <w:vAlign w:val="center"/>
          </w:tcPr>
          <w:p>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szCs w:val="21"/>
              </w:rPr>
            </w:pPr>
            <w:r>
              <w:rPr>
                <w:rFonts w:hint="eastAsia" w:ascii="宋体" w:hAnsi="宋体"/>
                <w:szCs w:val="21"/>
              </w:rPr>
              <w:t>本项目不接受</w:t>
            </w:r>
            <w:r>
              <w:rPr>
                <w:rFonts w:hint="eastAsia"/>
                <w:szCs w:val="21"/>
              </w:rPr>
              <w:t>电子</w:t>
            </w:r>
            <w:r>
              <w:rPr>
                <w:rFonts w:hint="eastAsia" w:ascii="宋体" w:hAnsi="宋体"/>
                <w:szCs w:val="21"/>
              </w:rPr>
              <w:t>备份响应文件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hint="eastAsia" w:ascii="宋体" w:hAnsi="宋体" w:cs="宋体"/>
                <w:szCs w:val="21"/>
              </w:rPr>
            </w:pPr>
            <w:r>
              <w:rPr>
                <w:rFonts w:hint="eastAsia" w:ascii="宋体" w:hAnsi="宋体" w:cs="宋体"/>
                <w:szCs w:val="21"/>
              </w:rPr>
              <w:t>20.1</w:t>
            </w:r>
          </w:p>
        </w:tc>
        <w:tc>
          <w:tcPr>
            <w:tcW w:w="8309" w:type="dxa"/>
            <w:noWrap w:val="0"/>
            <w:vAlign w:val="center"/>
          </w:tcPr>
          <w:p>
            <w:pPr>
              <w:keepNext w:val="0"/>
              <w:keepLines w:val="0"/>
              <w:pageBreakBefore w:val="0"/>
              <w:widowControl w:val="0"/>
              <w:kinsoku/>
              <w:wordWrap/>
              <w:overflowPunct/>
              <w:topLinePunct w:val="0"/>
              <w:bidi w:val="0"/>
              <w:adjustRightInd/>
              <w:spacing w:line="360" w:lineRule="exact"/>
              <w:contextualSpacing/>
              <w:jc w:val="left"/>
              <w:rPr>
                <w:rFonts w:hint="eastAsia" w:ascii="宋体" w:hAnsi="宋体" w:cs="宋体"/>
                <w:szCs w:val="21"/>
                <w:u w:val="single"/>
              </w:rPr>
            </w:pPr>
            <w:r>
              <w:rPr>
                <w:rFonts w:hint="eastAsia" w:ascii="宋体" w:hAnsi="宋体" w:cs="宋体"/>
                <w:szCs w:val="21"/>
              </w:rPr>
              <w:t>响应文件提交截止时间：详见竞争性谈判公告。</w:t>
            </w:r>
          </w:p>
          <w:p>
            <w:pPr>
              <w:keepNext w:val="0"/>
              <w:keepLines w:val="0"/>
              <w:pageBreakBefore w:val="0"/>
              <w:widowControl w:val="0"/>
              <w:kinsoku/>
              <w:wordWrap/>
              <w:overflowPunct/>
              <w:topLinePunct w:val="0"/>
              <w:bidi w:val="0"/>
              <w:adjustRightInd/>
              <w:spacing w:line="360" w:lineRule="exact"/>
              <w:contextualSpacing/>
              <w:jc w:val="left"/>
              <w:rPr>
                <w:rFonts w:hint="eastAsia" w:ascii="宋体" w:hAnsi="宋体" w:cs="宋体"/>
                <w:szCs w:val="21"/>
              </w:rPr>
            </w:pPr>
            <w:r>
              <w:rPr>
                <w:rFonts w:hint="eastAsia" w:ascii="宋体" w:hAnsi="宋体" w:cs="宋体"/>
                <w:szCs w:val="21"/>
              </w:rPr>
              <w:t>响应文件提交地点：详见竞争性谈判公告。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hint="eastAsia" w:ascii="宋体" w:hAnsi="宋体" w:cs="宋体"/>
                <w:szCs w:val="21"/>
              </w:rPr>
            </w:pPr>
            <w:r>
              <w:rPr>
                <w:rFonts w:hint="eastAsia" w:ascii="宋体" w:hAnsi="宋体" w:cs="宋体"/>
                <w:szCs w:val="21"/>
              </w:rPr>
              <w:t>24.1</w:t>
            </w:r>
          </w:p>
        </w:tc>
        <w:tc>
          <w:tcPr>
            <w:tcW w:w="8309" w:type="dxa"/>
            <w:noWrap w:val="0"/>
            <w:vAlign w:val="center"/>
          </w:tcPr>
          <w:p>
            <w:pPr>
              <w:keepNext w:val="0"/>
              <w:keepLines w:val="0"/>
              <w:pageBreakBefore w:val="0"/>
              <w:widowControl w:val="0"/>
              <w:kinsoku/>
              <w:wordWrap/>
              <w:overflowPunct/>
              <w:topLinePunct w:val="0"/>
              <w:bidi w:val="0"/>
              <w:adjustRightInd/>
              <w:snapToGrid w:val="0"/>
              <w:spacing w:line="360" w:lineRule="exact"/>
              <w:jc w:val="left"/>
              <w:rPr>
                <w:rFonts w:hint="eastAsia" w:ascii="宋体" w:hAnsi="宋体" w:cs="宋体"/>
                <w:szCs w:val="21"/>
                <w:u w:val="single"/>
              </w:rPr>
            </w:pPr>
            <w:r>
              <w:rPr>
                <w:rFonts w:hint="eastAsia" w:ascii="宋体" w:hAnsi="宋体" w:cs="宋体"/>
                <w:szCs w:val="21"/>
              </w:rPr>
              <w:t>谈判小组的人数：</w:t>
            </w:r>
            <w:r>
              <w:rPr>
                <w:rFonts w:hint="eastAsia" w:ascii="宋体" w:hAnsi="宋体" w:cs="宋体"/>
                <w:szCs w:val="21"/>
                <w:u w:val="single"/>
                <w:lang w:val="en-US" w:eastAsia="zh-CN"/>
              </w:rPr>
              <w:t xml:space="preserve"> </w:t>
            </w:r>
            <w:r>
              <w:rPr>
                <w:rFonts w:hint="eastAsia" w:ascii="宋体" w:hAnsi="宋体" w:cs="宋体"/>
                <w:szCs w:val="21"/>
                <w:u w:val="single"/>
              </w:rPr>
              <w:t>3</w:t>
            </w:r>
            <w:r>
              <w:rPr>
                <w:rFonts w:hint="eastAsia" w:ascii="宋体" w:hAnsi="宋体" w:cs="宋体"/>
                <w:szCs w:val="21"/>
                <w:u w:val="single"/>
                <w:lang w:val="en-US" w:eastAsia="zh-CN"/>
              </w:rPr>
              <w:t xml:space="preserve"> </w:t>
            </w:r>
            <w:r>
              <w:rPr>
                <w:rFonts w:hint="eastAsia" w:ascii="宋体" w:hAnsi="宋体" w:cs="宋体"/>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szCs w:val="21"/>
              </w:rPr>
            </w:pPr>
            <w:r>
              <w:rPr>
                <w:rFonts w:hint="eastAsia" w:ascii="宋体" w:hAnsi="宋体" w:cs="宋体"/>
                <w:szCs w:val="21"/>
              </w:rPr>
              <w:t>2</w:t>
            </w:r>
            <w:r>
              <w:rPr>
                <w:rFonts w:ascii="宋体" w:hAnsi="宋体" w:cs="宋体"/>
                <w:szCs w:val="21"/>
              </w:rPr>
              <w:t>5</w:t>
            </w:r>
          </w:p>
        </w:tc>
        <w:tc>
          <w:tcPr>
            <w:tcW w:w="8309" w:type="dxa"/>
            <w:noWrap w:val="0"/>
            <w:vAlign w:val="center"/>
          </w:tcPr>
          <w:p>
            <w:pPr>
              <w:keepNext w:val="0"/>
              <w:keepLines w:val="0"/>
              <w:pageBreakBefore w:val="0"/>
              <w:widowControl w:val="0"/>
              <w:kinsoku/>
              <w:wordWrap/>
              <w:overflowPunct/>
              <w:topLinePunct w:val="0"/>
              <w:bidi w:val="0"/>
              <w:adjustRightInd/>
              <w:snapToGrid w:val="0"/>
              <w:spacing w:line="360" w:lineRule="exact"/>
              <w:jc w:val="left"/>
              <w:rPr>
                <w:rFonts w:hint="eastAsia" w:ascii="宋体" w:hAnsi="宋体" w:cs="宋体"/>
                <w:szCs w:val="21"/>
              </w:rPr>
            </w:pPr>
            <w:r>
              <w:rPr>
                <w:rFonts w:hint="eastAsia" w:ascii="宋体" w:hAnsi="宋体" w:cs="宋体"/>
                <w:szCs w:val="21"/>
              </w:rPr>
              <w:t>首次响应文件开启时间详见“竞争性谈判公告”</w:t>
            </w:r>
          </w:p>
          <w:p>
            <w:pPr>
              <w:keepNext w:val="0"/>
              <w:keepLines w:val="0"/>
              <w:pageBreakBefore w:val="0"/>
              <w:widowControl w:val="0"/>
              <w:kinsoku/>
              <w:wordWrap/>
              <w:overflowPunct/>
              <w:topLinePunct w:val="0"/>
              <w:bidi w:val="0"/>
              <w:adjustRightInd/>
              <w:snapToGrid w:val="0"/>
              <w:spacing w:line="360" w:lineRule="exact"/>
              <w:jc w:val="left"/>
              <w:rPr>
                <w:rFonts w:ascii="宋体" w:hAnsi="宋体" w:cs="宋体"/>
                <w:szCs w:val="21"/>
              </w:rPr>
            </w:pPr>
            <w:r>
              <w:rPr>
                <w:rFonts w:hint="eastAsia" w:ascii="宋体" w:hAnsi="宋体" w:cs="宋体"/>
                <w:szCs w:val="21"/>
              </w:rPr>
              <w:t>首次响应文件解密时间：</w:t>
            </w:r>
            <w:r>
              <w:rPr>
                <w:rFonts w:hint="eastAsia" w:ascii="宋体" w:hAnsi="宋体"/>
                <w:szCs w:val="21"/>
              </w:rPr>
              <w:t>30分钟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4" w:hRule="atLeast"/>
          <w:jc w:val="center"/>
        </w:trPr>
        <w:tc>
          <w:tcPr>
            <w:tcW w:w="992" w:type="dxa"/>
            <w:vMerge w:val="restart"/>
            <w:noWrap w:val="0"/>
            <w:vAlign w:val="center"/>
          </w:tcPr>
          <w:p>
            <w:pPr>
              <w:spacing w:line="360" w:lineRule="auto"/>
              <w:jc w:val="center"/>
              <w:rPr>
                <w:rFonts w:hint="eastAsia" w:ascii="宋体" w:hAnsi="宋体" w:cs="宋体"/>
                <w:szCs w:val="21"/>
              </w:rPr>
            </w:pPr>
            <w:r>
              <w:rPr>
                <w:rFonts w:ascii="宋体" w:hAnsi="宋体" w:cs="宋体"/>
                <w:szCs w:val="21"/>
              </w:rPr>
              <w:t>26</w:t>
            </w:r>
          </w:p>
        </w:tc>
        <w:tc>
          <w:tcPr>
            <w:tcW w:w="830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contextualSpacing/>
              <w:textAlignment w:val="auto"/>
              <w:rPr>
                <w:rFonts w:hint="eastAsia" w:ascii="宋体" w:hAnsi="宋体" w:cs="宋体"/>
                <w:szCs w:val="21"/>
              </w:rPr>
            </w:pPr>
            <w:r>
              <w:rPr>
                <w:rFonts w:hint="eastAsia" w:ascii="宋体" w:hAnsi="宋体" w:cs="宋体"/>
                <w:szCs w:val="21"/>
              </w:rPr>
              <w:t>评审价相同时，按照最后报价由低到高顺序依次推荐；最后报价相同时，按以下原则确定成交候选人的顺序：</w:t>
            </w:r>
          </w:p>
          <w:p>
            <w:pPr>
              <w:keepNext w:val="0"/>
              <w:keepLines w:val="0"/>
              <w:pageBreakBefore w:val="0"/>
              <w:widowControl w:val="0"/>
              <w:kinsoku/>
              <w:wordWrap/>
              <w:overflowPunct/>
              <w:topLinePunct w:val="0"/>
              <w:autoSpaceDE/>
              <w:autoSpaceDN/>
              <w:bidi w:val="0"/>
              <w:adjustRightInd/>
              <w:snapToGrid/>
              <w:spacing w:line="360" w:lineRule="exact"/>
              <w:contextualSpacing/>
              <w:textAlignment w:val="auto"/>
              <w:rPr>
                <w:rFonts w:hint="eastAsia" w:ascii="宋体" w:hAnsi="宋体" w:cs="宋体"/>
                <w:szCs w:val="21"/>
              </w:rPr>
            </w:pPr>
            <w:r>
              <w:rPr>
                <w:rFonts w:hint="eastAsia" w:ascii="宋体" w:hAnsi="宋体" w:cs="宋体"/>
                <w:szCs w:val="21"/>
              </w:rPr>
              <w:t>■依次按节能、环保产品累计金额高的优先、带“▲”的实质性要求正偏离项数多的优先、均无正偏离或者正偏离项数一致时负偏离项数少的优先、质量保证期长优先、交货期短优先、故障响应时间短优先的顺序排列。</w:t>
            </w:r>
          </w:p>
          <w:p>
            <w:pPr>
              <w:keepNext w:val="0"/>
              <w:keepLines w:val="0"/>
              <w:pageBreakBefore w:val="0"/>
              <w:widowControl w:val="0"/>
              <w:kinsoku/>
              <w:wordWrap/>
              <w:overflowPunct/>
              <w:topLinePunct w:val="0"/>
              <w:autoSpaceDE/>
              <w:autoSpaceDN/>
              <w:bidi w:val="0"/>
              <w:adjustRightInd/>
              <w:snapToGrid/>
              <w:spacing w:line="360" w:lineRule="exact"/>
              <w:contextualSpacing/>
              <w:textAlignment w:val="auto"/>
              <w:rPr>
                <w:rFonts w:hint="eastAsia" w:ascii="宋体" w:hAnsi="宋体" w:cs="宋体"/>
                <w:szCs w:val="21"/>
              </w:rPr>
            </w:pPr>
            <w:r>
              <w:rPr>
                <w:rFonts w:hint="eastAsia" w:ascii="宋体" w:hAnsi="宋体" w:cs="宋体"/>
                <w:szCs w:val="21"/>
              </w:rPr>
              <w:t>□由谈判小组推荐代表随机抽取。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vMerge w:val="continue"/>
            <w:noWrap w:val="0"/>
            <w:vAlign w:val="center"/>
          </w:tcPr>
          <w:p>
            <w:pPr>
              <w:spacing w:line="360" w:lineRule="auto"/>
              <w:jc w:val="center"/>
              <w:rPr>
                <w:rFonts w:hint="eastAsia" w:ascii="宋体" w:hAnsi="宋体" w:cs="宋体"/>
                <w:szCs w:val="21"/>
              </w:rPr>
            </w:pPr>
          </w:p>
        </w:tc>
        <w:tc>
          <w:tcPr>
            <w:tcW w:w="8309" w:type="dxa"/>
            <w:noWrap w:val="0"/>
            <w:vAlign w:val="center"/>
          </w:tcPr>
          <w:p>
            <w:pPr>
              <w:keepNext w:val="0"/>
              <w:keepLines w:val="0"/>
              <w:pageBreakBefore w:val="0"/>
              <w:widowControl w:val="0"/>
              <w:kinsoku/>
              <w:wordWrap/>
              <w:overflowPunct/>
              <w:topLinePunct w:val="0"/>
              <w:bidi w:val="0"/>
              <w:adjustRightInd/>
              <w:snapToGrid w:val="0"/>
              <w:spacing w:line="360" w:lineRule="exact"/>
              <w:rPr>
                <w:rFonts w:hint="eastAsia" w:ascii="宋体" w:hAnsi="宋体" w:cs="宋体"/>
                <w:szCs w:val="21"/>
              </w:rPr>
            </w:pPr>
            <w:r>
              <w:rPr>
                <w:rFonts w:hint="eastAsia" w:ascii="宋体" w:hAnsi="宋体"/>
                <w:color w:val="000000" w:themeColor="text1"/>
                <w:szCs w:val="21"/>
                <w14:textFill>
                  <w14:solidFill>
                    <w14:schemeClr w14:val="tx1"/>
                  </w14:solidFill>
                </w14:textFill>
              </w:rPr>
              <w:t>采购需求中</w:t>
            </w:r>
            <w:r>
              <w:rPr>
                <w:rFonts w:hint="eastAsia" w:ascii="宋体" w:hAnsi="宋体" w:cs="宋体"/>
                <w:color w:val="000000" w:themeColor="text1"/>
                <w:szCs w:val="21"/>
                <w14:textFill>
                  <w14:solidFill>
                    <w14:schemeClr w14:val="tx1"/>
                  </w14:solidFill>
                </w14:textFill>
              </w:rPr>
              <w:t>带“▲”标注的技术参数有任意1项负偏离的，竞标无效；</w:t>
            </w:r>
            <w:r>
              <w:rPr>
                <w:rFonts w:hint="eastAsia" w:ascii="宋体" w:hAnsi="宋体" w:cs="Courier New"/>
                <w:bCs/>
                <w:color w:val="000000" w:themeColor="text1"/>
                <w:szCs w:val="21"/>
                <w14:textFill>
                  <w14:solidFill>
                    <w14:schemeClr w14:val="tx1"/>
                  </w14:solidFill>
                </w14:textFill>
              </w:rPr>
              <w:t>不带“▲”标注的技术参数有4项（含4项）及以上负偏离的，竞标无效。“商务条款”有1项以上（含1项）负偏离的，则竞标无效。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26.6</w:t>
            </w:r>
          </w:p>
        </w:tc>
        <w:tc>
          <w:tcPr>
            <w:tcW w:w="8309" w:type="dxa"/>
            <w:noWrap w:val="0"/>
            <w:vAlign w:val="center"/>
          </w:tcPr>
          <w:p>
            <w:pPr>
              <w:keepNext w:val="0"/>
              <w:keepLines w:val="0"/>
              <w:pageBreakBefore w:val="0"/>
              <w:widowControl w:val="0"/>
              <w:kinsoku/>
              <w:wordWrap/>
              <w:overflowPunct/>
              <w:topLinePunct w:val="0"/>
              <w:bidi w:val="0"/>
              <w:adjustRightInd/>
              <w:snapToGrid w:val="0"/>
              <w:spacing w:line="360" w:lineRule="exact"/>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异常低价审查</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根据《</w:t>
            </w:r>
            <w:r>
              <w:rPr>
                <w:rFonts w:hint="eastAsia" w:ascii="宋体" w:hAnsi="宋体"/>
                <w:color w:val="000000" w:themeColor="text1"/>
                <w:szCs w:val="21"/>
                <w:highlight w:val="none"/>
                <w:lang w:eastAsia="zh-CN"/>
                <w14:textFill>
                  <w14:solidFill>
                    <w14:schemeClr w14:val="tx1"/>
                  </w14:solidFill>
                </w14:textFill>
              </w:rPr>
              <w:t>关于推动解决政府采购异常低价问题的通知</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lang w:eastAsia="zh-CN"/>
                <w14:textFill>
                  <w14:solidFill>
                    <w14:schemeClr w14:val="tx1"/>
                  </w14:solidFill>
                </w14:textFill>
              </w:rPr>
              <w:t>财库〔2026〕2号</w:t>
            </w:r>
            <w:r>
              <w:rPr>
                <w:rFonts w:hint="eastAsia" w:ascii="宋体" w:hAnsi="宋体"/>
                <w:color w:val="000000" w:themeColor="text1"/>
                <w:szCs w:val="21"/>
                <w:highlight w:val="none"/>
                <w:lang w:val="en-US" w:eastAsia="zh-CN"/>
                <w14:textFill>
                  <w14:solidFill>
                    <w14:schemeClr w14:val="tx1"/>
                  </w14:solidFill>
                </w14:textFill>
              </w:rPr>
              <w:t>规定，政府采购评审中出现下列情形之一的，评审委员会应当启动异常低价投标（响应）审查程序：</w:t>
            </w:r>
          </w:p>
          <w:p>
            <w:pPr>
              <w:keepNext w:val="0"/>
              <w:keepLines w:val="0"/>
              <w:pageBreakBefore w:val="0"/>
              <w:widowControl w:val="0"/>
              <w:kinsoku/>
              <w:wordWrap/>
              <w:overflowPunct/>
              <w:topLinePunct w:val="0"/>
              <w:bidi w:val="0"/>
              <w:adjustRightInd/>
              <w:snapToGrid w:val="0"/>
              <w:spacing w:line="360" w:lineRule="exact"/>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1.投标（响应）报价低于全部通过符合性审查供应商投标（响应）报价平均值65%的，即投标（响应）报价&lt;全部通过符合性审查供应商投标（响应）报价平均值×65%；</w:t>
            </w:r>
          </w:p>
          <w:p>
            <w:pPr>
              <w:keepNext w:val="0"/>
              <w:keepLines w:val="0"/>
              <w:pageBreakBefore w:val="0"/>
              <w:widowControl w:val="0"/>
              <w:kinsoku/>
              <w:wordWrap/>
              <w:overflowPunct/>
              <w:topLinePunct w:val="0"/>
              <w:bidi w:val="0"/>
              <w:adjustRightInd/>
              <w:snapToGrid w:val="0"/>
              <w:spacing w:line="360" w:lineRule="exact"/>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2.投标（响应）报价低于通过符合性审查的次低报价供应商投标（响应）报价65%的，即投标（响应）报价&lt;通过符合性审查的次低报价供应商投标（响应）报价×65%；</w:t>
            </w:r>
          </w:p>
          <w:p>
            <w:pPr>
              <w:keepNext w:val="0"/>
              <w:keepLines w:val="0"/>
              <w:pageBreakBefore w:val="0"/>
              <w:widowControl w:val="0"/>
              <w:kinsoku/>
              <w:wordWrap/>
              <w:overflowPunct/>
              <w:topLinePunct w:val="0"/>
              <w:bidi w:val="0"/>
              <w:adjustRightInd/>
              <w:snapToGrid w:val="0"/>
              <w:spacing w:line="360" w:lineRule="exact"/>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3.投标（响应）报价低于采购项目最高限价65%的，即投标（响应）报价&lt;采购项目最高限价×65%；</w:t>
            </w:r>
          </w:p>
          <w:p>
            <w:pPr>
              <w:keepNext w:val="0"/>
              <w:keepLines w:val="0"/>
              <w:pageBreakBefore w:val="0"/>
              <w:widowControl w:val="0"/>
              <w:kinsoku/>
              <w:wordWrap/>
              <w:overflowPunct/>
              <w:topLinePunct w:val="0"/>
              <w:bidi w:val="0"/>
              <w:adjustRightInd/>
              <w:snapToGrid w:val="0"/>
              <w:spacing w:line="360" w:lineRule="exact"/>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4.评审委员会基于专业判断，认为供应商报价过低，有可能影响产品质量或者不能诚信履约的其他情形。</w:t>
            </w:r>
          </w:p>
          <w:p>
            <w:pPr>
              <w:pStyle w:val="17"/>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相关法律法规对供应商报价有规定的，从其规定。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hint="eastAsia" w:ascii="宋体" w:hAnsi="宋体" w:cs="宋体"/>
                <w:szCs w:val="21"/>
              </w:rPr>
            </w:pPr>
            <w:r>
              <w:rPr>
                <w:rFonts w:ascii="宋体" w:hAnsi="宋体" w:cs="宋体"/>
                <w:szCs w:val="21"/>
              </w:rPr>
              <w:t>28</w:t>
            </w:r>
          </w:p>
        </w:tc>
        <w:tc>
          <w:tcPr>
            <w:tcW w:w="8309" w:type="dxa"/>
            <w:noWrap w:val="0"/>
            <w:vAlign w:val="center"/>
          </w:tcPr>
          <w:p>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cs="宋体"/>
                <w:color w:val="000000" w:themeColor="text1"/>
                <w:szCs w:val="21"/>
                <w14:textFill>
                  <w14:solidFill>
                    <w14:schemeClr w14:val="tx1"/>
                  </w14:solidFill>
                </w14:textFill>
              </w:rPr>
            </w:pPr>
            <w:r>
              <w:rPr>
                <w:rFonts w:hint="eastAsia" w:ascii="宋体" w:hAnsi="宋体"/>
                <w:b/>
                <w:bCs/>
                <w:color w:val="000000" w:themeColor="text1"/>
                <w:szCs w:val="21"/>
                <w:highlight w:val="none"/>
                <w:lang w:val="en-US" w:eastAsia="zh-CN"/>
                <w14:textFill>
                  <w14:solidFill>
                    <w14:schemeClr w14:val="tx1"/>
                  </w14:solidFill>
                </w14:textFill>
              </w:rPr>
              <w:t>履约保证金：成交供应商在签订合同前提交合同款2%作为履约保证金。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hint="eastAsia" w:ascii="宋体" w:hAnsi="宋体" w:cs="宋体"/>
                <w:szCs w:val="21"/>
              </w:rPr>
            </w:pPr>
            <w:r>
              <w:rPr>
                <w:rFonts w:ascii="宋体" w:hAnsi="宋体" w:cs="宋体"/>
                <w:szCs w:val="21"/>
              </w:rPr>
              <w:t>29</w:t>
            </w:r>
            <w:r>
              <w:rPr>
                <w:rFonts w:hint="eastAsia" w:ascii="宋体" w:hAnsi="宋体" w:cs="宋体"/>
                <w:szCs w:val="21"/>
              </w:rPr>
              <w:t>.1</w:t>
            </w:r>
          </w:p>
        </w:tc>
        <w:tc>
          <w:tcPr>
            <w:tcW w:w="8309" w:type="dxa"/>
            <w:noWrap w:val="0"/>
            <w:vAlign w:val="center"/>
          </w:tcPr>
          <w:p>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签订合同携带的证明材料：</w:t>
            </w:r>
          </w:p>
          <w:p>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委托代理人负责签订合同的，须携带授权委托书及委托代理人身份证原件等其他资格证件。</w:t>
            </w:r>
          </w:p>
          <w:p>
            <w:pPr>
              <w:keepNext w:val="0"/>
              <w:keepLines w:val="0"/>
              <w:pageBreakBefore w:val="0"/>
              <w:widowControl w:val="0"/>
              <w:kinsoku/>
              <w:wordWrap/>
              <w:overflowPunct/>
              <w:topLinePunct w:val="0"/>
              <w:bidi w:val="0"/>
              <w:adjustRightInd/>
              <w:snapToGrid w:val="0"/>
              <w:spacing w:line="360" w:lineRule="exact"/>
              <w:rPr>
                <w:rFonts w:hint="eastAsia"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法定代表人负责签订合同的，须携带法定代表人</w:t>
            </w:r>
            <w:r>
              <w:rPr>
                <w:rFonts w:ascii="宋体" w:hAnsi="宋体"/>
                <w:color w:val="000000" w:themeColor="text1"/>
                <w:szCs w:val="21"/>
                <w14:textFill>
                  <w14:solidFill>
                    <w14:schemeClr w14:val="tx1"/>
                  </w14:solidFill>
                </w14:textFill>
              </w:rPr>
              <w:t>身份证明原件</w:t>
            </w:r>
            <w:r>
              <w:rPr>
                <w:rFonts w:hint="eastAsia" w:ascii="宋体" w:hAnsi="宋体"/>
                <w:color w:val="000000" w:themeColor="text1"/>
                <w:szCs w:val="21"/>
                <w14:textFill>
                  <w14:solidFill>
                    <w14:schemeClr w14:val="tx1"/>
                  </w14:solidFill>
                </w14:textFill>
              </w:rPr>
              <w:t>及</w:t>
            </w:r>
            <w:r>
              <w:rPr>
                <w:rFonts w:ascii="宋体" w:hAnsi="宋体"/>
                <w:color w:val="000000" w:themeColor="text1"/>
                <w:szCs w:val="21"/>
                <w14:textFill>
                  <w14:solidFill>
                    <w14:schemeClr w14:val="tx1"/>
                  </w14:solidFill>
                </w14:textFill>
              </w:rPr>
              <w:t>身份证原件</w:t>
            </w:r>
            <w:r>
              <w:rPr>
                <w:rFonts w:hint="eastAsia" w:ascii="宋体" w:hAnsi="宋体"/>
                <w:color w:val="000000" w:themeColor="text1"/>
                <w:szCs w:val="21"/>
                <w14:textFill>
                  <w14:solidFill>
                    <w14:schemeClr w14:val="tx1"/>
                  </w14:solidFill>
                </w14:textFill>
              </w:rPr>
              <w:t>等其他证明材料。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30</w:t>
            </w:r>
          </w:p>
        </w:tc>
        <w:tc>
          <w:tcPr>
            <w:tcW w:w="8309" w:type="dxa"/>
            <w:noWrap w:val="0"/>
            <w:vAlign w:val="center"/>
          </w:tcPr>
          <w:p>
            <w:pPr>
              <w:pStyle w:val="14"/>
              <w:keepNext w:val="0"/>
              <w:keepLines w:val="0"/>
              <w:pageBreakBefore w:val="0"/>
              <w:widowControl w:val="0"/>
              <w:kinsoku/>
              <w:wordWrap/>
              <w:overflowPunct/>
              <w:topLinePunct w:val="0"/>
              <w:bidi w:val="0"/>
              <w:adjustRightInd/>
              <w:snapToGrid w:val="0"/>
              <w:spacing w:line="360" w:lineRule="exact"/>
              <w:rPr>
                <w:rFonts w:hint="eastAsia" w:hAnsi="宋体" w:cs="宋体"/>
              </w:rPr>
            </w:pPr>
            <w:r>
              <w:rPr>
                <w:rFonts w:hint="eastAsia" w:hAnsi="宋体" w:cs="宋体"/>
              </w:rPr>
              <w:t>政府采购合同公告。</w:t>
            </w:r>
          </w:p>
          <w:p>
            <w:pPr>
              <w:pStyle w:val="14"/>
              <w:keepNext w:val="0"/>
              <w:keepLines w:val="0"/>
              <w:pageBreakBefore w:val="0"/>
              <w:widowControl w:val="0"/>
              <w:kinsoku/>
              <w:wordWrap/>
              <w:overflowPunct/>
              <w:topLinePunct w:val="0"/>
              <w:bidi w:val="0"/>
              <w:adjustRightInd/>
              <w:snapToGrid w:val="0"/>
              <w:spacing w:line="360" w:lineRule="exact"/>
              <w:rPr>
                <w:rFonts w:hint="eastAsia" w:hAnsi="宋体" w:cs="宋体"/>
              </w:rPr>
            </w:pPr>
            <w:r>
              <w:rPr>
                <w:rFonts w:hint="eastAsia" w:hAnsi="宋体" w:cs="宋体"/>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采购人须在合同签订之日起2个工作日内把合同副本以及扫描件送达我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hint="eastAsia" w:ascii="宋体" w:hAnsi="宋体" w:cs="宋体"/>
                <w:szCs w:val="21"/>
              </w:rPr>
            </w:pPr>
            <w:r>
              <w:rPr>
                <w:rFonts w:hint="eastAsia" w:ascii="宋体" w:hAnsi="宋体" w:cs="宋体"/>
                <w:szCs w:val="21"/>
              </w:rPr>
              <w:t>3</w:t>
            </w:r>
            <w:r>
              <w:rPr>
                <w:rFonts w:ascii="宋体" w:hAnsi="宋体" w:cs="宋体"/>
                <w:szCs w:val="21"/>
              </w:rPr>
              <w:t>1.2</w:t>
            </w:r>
          </w:p>
        </w:tc>
        <w:tc>
          <w:tcPr>
            <w:tcW w:w="8309" w:type="dxa"/>
            <w:noWrap w:val="0"/>
            <w:vAlign w:val="center"/>
          </w:tcPr>
          <w:p>
            <w:pPr>
              <w:keepNext w:val="0"/>
              <w:keepLines w:val="0"/>
              <w:pageBreakBefore w:val="0"/>
              <w:widowControl w:val="0"/>
              <w:kinsoku/>
              <w:wordWrap/>
              <w:overflowPunct/>
              <w:topLinePunct w:val="0"/>
              <w:bidi w:val="0"/>
              <w:adjustRightInd/>
              <w:snapToGrid w:val="0"/>
              <w:spacing w:line="360" w:lineRule="exact"/>
              <w:rPr>
                <w:rFonts w:hint="eastAsia" w:ascii="宋体" w:hAnsi="宋体" w:cs="宋体"/>
                <w:color w:val="auto"/>
                <w:szCs w:val="21"/>
                <w:highlight w:val="none"/>
              </w:rPr>
            </w:pPr>
            <w:r>
              <w:rPr>
                <w:rFonts w:hint="eastAsia" w:ascii="宋体" w:hAnsi="宋体" w:cs="宋体"/>
                <w:szCs w:val="21"/>
                <w:highlight w:val="none"/>
              </w:rPr>
              <w:t>接收质疑函方式：以书面形式。</w:t>
            </w:r>
          </w:p>
          <w:p>
            <w:pPr>
              <w:keepNext w:val="0"/>
              <w:keepLines w:val="0"/>
              <w:pageBreakBefore w:val="0"/>
              <w:kinsoku/>
              <w:wordWrap/>
              <w:overflowPunct/>
              <w:topLinePunct w:val="0"/>
              <w:autoSpaceDE/>
              <w:autoSpaceDN/>
              <w:bidi w:val="0"/>
              <w:spacing w:line="360" w:lineRule="exact"/>
              <w:ind w:firstLine="420" w:firstLineChars="200"/>
              <w:jc w:val="left"/>
              <w:textAlignment w:val="auto"/>
              <w:rPr>
                <w:rFonts w:hint="eastAsia" w:hAnsi="宋体" w:cs="宋体"/>
                <w:color w:val="000000" w:themeColor="text1"/>
                <w:highlight w:val="none"/>
                <w14:textFill>
                  <w14:solidFill>
                    <w14:schemeClr w14:val="tx1"/>
                  </w14:solidFill>
                </w14:textFill>
              </w:rPr>
            </w:pPr>
            <w:r>
              <w:rPr>
                <w:rFonts w:hint="eastAsia" w:hAnsi="宋体" w:cs="宋体"/>
                <w:color w:val="0D0D0D" w:themeColor="text1" w:themeTint="F2"/>
                <w:highlight w:val="none"/>
                <w14:textFill>
                  <w14:solidFill>
                    <w14:schemeClr w14:val="tx1">
                      <w14:lumMod w14:val="95000"/>
                      <w14:lumOff w14:val="5000"/>
                    </w14:schemeClr>
                  </w14:solidFill>
                </w14:textFill>
              </w:rPr>
              <w:t>质疑联系部门及联系方式：</w:t>
            </w:r>
            <w:r>
              <w:rPr>
                <w:rFonts w:hint="eastAsia" w:hAnsi="宋体" w:cs="宋体"/>
                <w:color w:val="0D0D0D" w:themeColor="text1" w:themeTint="F2"/>
                <w:highlight w:val="none"/>
                <w:lang w:val="en-US" w:eastAsia="zh-CN"/>
                <w14:textFill>
                  <w14:solidFill>
                    <w14:schemeClr w14:val="tx1">
                      <w14:lumMod w14:val="95000"/>
                      <w14:lumOff w14:val="5000"/>
                    </w14:schemeClr>
                  </w14:solidFill>
                </w14:textFill>
              </w:rPr>
              <w:t>采购人：</w:t>
            </w:r>
            <w:r>
              <w:rPr>
                <w:rFonts w:hint="eastAsia" w:ascii="Times New Roman" w:hAnsi="宋体" w:eastAsia="宋体" w:cs="宋体"/>
                <w:color w:val="0D0D0D" w:themeColor="text1" w:themeTint="F2"/>
                <w:szCs w:val="21"/>
                <w:highlight w:val="none"/>
                <w:lang w:val="en-US" w:eastAsia="zh-CN"/>
                <w14:textFill>
                  <w14:solidFill>
                    <w14:schemeClr w14:val="tx1">
                      <w14:lumMod w14:val="95000"/>
                      <w14:lumOff w14:val="5000"/>
                    </w14:schemeClr>
                  </w14:solidFill>
                </w14:textFill>
              </w:rPr>
              <w:t>黄茵茵</w:t>
            </w:r>
            <w:r>
              <w:rPr>
                <w:rFonts w:hint="eastAsia" w:hAnsi="宋体" w:cs="宋体"/>
                <w:color w:val="0D0D0D" w:themeColor="text1" w:themeTint="F2"/>
                <w:highlight w:val="none"/>
                <w:u w:val="none"/>
                <w:lang w:val="en-US" w:eastAsia="zh-CN"/>
                <w14:textFill>
                  <w14:solidFill>
                    <w14:schemeClr w14:val="tx1">
                      <w14:lumMod w14:val="95000"/>
                      <w14:lumOff w14:val="5000"/>
                    </w14:schemeClr>
                  </w14:solidFill>
                </w14:textFill>
              </w:rPr>
              <w:t>，</w:t>
            </w:r>
            <w:r>
              <w:rPr>
                <w:rFonts w:hint="eastAsia" w:hAnsi="宋体" w:cs="宋体"/>
                <w:color w:val="0D0D0D" w:themeColor="text1" w:themeTint="F2"/>
                <w:highlight w:val="none"/>
                <w14:textFill>
                  <w14:solidFill>
                    <w14:schemeClr w14:val="tx1">
                      <w14:lumMod w14:val="95000"/>
                      <w14:lumOff w14:val="5000"/>
                    </w14:schemeClr>
                  </w14:solidFill>
                </w14:textFill>
              </w:rPr>
              <w:t>联系电话：</w:t>
            </w:r>
            <w:r>
              <w:rPr>
                <w:rFonts w:hint="eastAsia" w:hAnsi="宋体" w:cs="宋体"/>
                <w:color w:val="000000" w:themeColor="text1"/>
                <w:szCs w:val="21"/>
                <w:highlight w:val="none"/>
                <w:lang w:val="en-US" w:eastAsia="zh-CN"/>
                <w14:textFill>
                  <w14:solidFill>
                    <w14:schemeClr w14:val="tx1"/>
                  </w14:solidFill>
                </w14:textFill>
              </w:rPr>
              <w:t>0770-2077572</w:t>
            </w:r>
            <w:r>
              <w:rPr>
                <w:rFonts w:hint="eastAsia" w:hAnsi="宋体" w:cs="宋体"/>
                <w:color w:val="0D0D0D" w:themeColor="text1" w:themeTint="F2"/>
                <w:highlight w:val="none"/>
                <w:lang w:eastAsia="zh-CN"/>
                <w14:textFill>
                  <w14:solidFill>
                    <w14:schemeClr w14:val="tx1">
                      <w14:lumMod w14:val="95000"/>
                      <w14:lumOff w14:val="5000"/>
                    </w14:schemeClr>
                  </w14:solidFill>
                </w14:textFill>
              </w:rPr>
              <w:t>，</w:t>
            </w:r>
            <w:r>
              <w:rPr>
                <w:rFonts w:hint="eastAsia" w:hAnsi="宋体" w:cs="宋体"/>
                <w:color w:val="0D0D0D" w:themeColor="text1" w:themeTint="F2"/>
                <w:highlight w:val="none"/>
                <w14:textFill>
                  <w14:solidFill>
                    <w14:schemeClr w14:val="tx1">
                      <w14:lumMod w14:val="95000"/>
                      <w14:lumOff w14:val="5000"/>
                    </w14:schemeClr>
                  </w14:solidFill>
                </w14:textFill>
              </w:rPr>
              <w:t>通讯地址</w:t>
            </w:r>
            <w:r>
              <w:rPr>
                <w:rFonts w:hint="eastAsia" w:hAnsi="宋体" w:cs="宋体"/>
                <w:color w:val="0D0D0D" w:themeColor="text1" w:themeTint="F2"/>
                <w:szCs w:val="21"/>
                <w:highlight w:val="none"/>
                <w14:textFill>
                  <w14:solidFill>
                    <w14:schemeClr w14:val="tx1">
                      <w14:lumMod w14:val="95000"/>
                      <w14:lumOff w14:val="5000"/>
                    </w14:schemeClr>
                  </w14:solidFill>
                </w14:textFill>
              </w:rPr>
              <w:t>：</w:t>
            </w:r>
            <w:r>
              <w:rPr>
                <w:rFonts w:hint="eastAsia" w:hAnsi="宋体" w:cs="宋体"/>
                <w:color w:val="0D0D0D" w:themeColor="text1" w:themeTint="F2"/>
                <w:szCs w:val="21"/>
                <w:highlight w:val="none"/>
                <w:lang w:val="en-US" w:eastAsia="zh-CN"/>
                <w14:textFill>
                  <w14:solidFill>
                    <w14:schemeClr w14:val="tx1">
                      <w14:lumMod w14:val="95000"/>
                      <w14:lumOff w14:val="5000"/>
                    </w14:schemeClr>
                  </w14:solidFill>
                </w14:textFill>
              </w:rPr>
              <w:t>防城港市江山半岛科教园区(防东公路南侧)</w:t>
            </w:r>
            <w:r>
              <w:rPr>
                <w:rFonts w:hint="eastAsia" w:hAnsi="宋体" w:cs="宋体"/>
                <w:color w:val="0D0D0D" w:themeColor="text1" w:themeTint="F2"/>
                <w:highlight w:val="none"/>
                <w:lang w:eastAsia="zh-CN"/>
                <w14:textFill>
                  <w14:solidFill>
                    <w14:schemeClr w14:val="tx1">
                      <w14:lumMod w14:val="95000"/>
                      <w14:lumOff w14:val="5000"/>
                    </w14:schemeClr>
                  </w14:solidFill>
                </w14:textFill>
              </w:rPr>
              <w:t>；</w:t>
            </w:r>
            <w:r>
              <w:rPr>
                <w:rFonts w:hint="eastAsia" w:hAnsi="宋体" w:cs="宋体"/>
                <w:color w:val="auto"/>
                <w:highlight w:val="none"/>
                <w:u w:val="none"/>
                <w:lang w:val="en-US" w:eastAsia="zh-CN"/>
              </w:rPr>
              <w:t>采购代理机构：</w:t>
            </w:r>
            <w:r>
              <w:rPr>
                <w:rFonts w:hint="eastAsia" w:ascii="Times New Roman" w:hAnsi="宋体" w:eastAsia="宋体" w:cs="宋体"/>
                <w:color w:val="0D0D0D" w:themeColor="text1" w:themeTint="F2"/>
                <w:szCs w:val="21"/>
                <w:highlight w:val="none"/>
                <w:lang w:val="en-US" w:eastAsia="zh-CN"/>
                <w14:textFill>
                  <w14:solidFill>
                    <w14:schemeClr w14:val="tx1">
                      <w14:lumMod w14:val="95000"/>
                      <w14:lumOff w14:val="5000"/>
                    </w14:schemeClr>
                  </w14:solidFill>
                </w14:textFill>
              </w:rPr>
              <w:t>防城港市政府采购中心</w:t>
            </w:r>
            <w:r>
              <w:rPr>
                <w:rFonts w:hint="eastAsia" w:hAnsi="宋体" w:cs="宋体"/>
                <w:color w:val="auto"/>
                <w:highlight w:val="none"/>
              </w:rPr>
              <w:t>，联系</w:t>
            </w:r>
            <w:r>
              <w:rPr>
                <w:rFonts w:hint="eastAsia" w:hAnsi="宋体" w:cs="宋体"/>
                <w:color w:val="000000" w:themeColor="text1"/>
                <w:highlight w:val="none"/>
                <w14:textFill>
                  <w14:solidFill>
                    <w14:schemeClr w14:val="tx1"/>
                  </w14:solidFill>
                </w14:textFill>
              </w:rPr>
              <w:t>电话：</w:t>
            </w:r>
            <w:r>
              <w:rPr>
                <w:rFonts w:hint="eastAsia" w:hAnsi="宋体" w:cs="宋体"/>
                <w:color w:val="000000" w:themeColor="text1"/>
                <w:highlight w:val="none"/>
                <w:lang w:val="en-US" w:eastAsia="zh-CN"/>
                <w14:textFill>
                  <w14:solidFill>
                    <w14:schemeClr w14:val="tx1"/>
                  </w14:solidFill>
                </w14:textFill>
              </w:rPr>
              <w:t>0770-6126183，</w:t>
            </w:r>
            <w:r>
              <w:rPr>
                <w:rFonts w:hint="eastAsia" w:hAnsi="宋体" w:cs="宋体"/>
                <w:color w:val="000000" w:themeColor="text1"/>
                <w:highlight w:val="none"/>
                <w14:textFill>
                  <w14:solidFill>
                    <w14:schemeClr w14:val="tx1"/>
                  </w14:solidFill>
                </w14:textFill>
              </w:rPr>
              <w:t>通讯地址：防城港市红树林大厦东塔6楼。</w:t>
            </w:r>
          </w:p>
          <w:p>
            <w:pPr>
              <w:pStyle w:val="14"/>
              <w:keepNext w:val="0"/>
              <w:keepLines w:val="0"/>
              <w:pageBreakBefore w:val="0"/>
              <w:widowControl w:val="0"/>
              <w:kinsoku/>
              <w:wordWrap/>
              <w:overflowPunct/>
              <w:topLinePunct w:val="0"/>
              <w:bidi w:val="0"/>
              <w:adjustRightInd/>
              <w:snapToGrid w:val="0"/>
              <w:spacing w:line="360" w:lineRule="exact"/>
              <w:rPr>
                <w:rFonts w:hint="eastAsia" w:hAnsi="宋体" w:cs="宋体"/>
              </w:rPr>
            </w:pPr>
            <w:r>
              <w:rPr>
                <w:rFonts w:hint="eastAsia" w:hAnsi="宋体" w:cs="宋体"/>
                <w:color w:val="000000" w:themeColor="text1"/>
                <w:highlight w:val="none"/>
                <w14:textFill>
                  <w14:solidFill>
                    <w14:schemeClr w14:val="tx1"/>
                  </w14:solidFill>
                </w14:textFill>
              </w:rPr>
              <w:t>业务时间：</w:t>
            </w:r>
            <w:r>
              <w:rPr>
                <w:rFonts w:hint="eastAsia" w:hAnsi="宋体" w:cs="宋体"/>
                <w:color w:val="000000" w:themeColor="text1"/>
                <w:highlight w:val="none"/>
                <w:lang w:val="en-US" w:eastAsia="zh-CN"/>
                <w14:textFill>
                  <w14:solidFill>
                    <w14:schemeClr w14:val="tx1"/>
                  </w14:solidFill>
                </w14:textFill>
              </w:rPr>
              <w:t>采购人：</w:t>
            </w:r>
            <w:r>
              <w:rPr>
                <w:rFonts w:hint="eastAsia" w:hAnsi="宋体" w:cs="宋体"/>
                <w:color w:val="000000" w:themeColor="text1"/>
                <w:highlight w:val="none"/>
                <w14:textFill>
                  <w14:solidFill>
                    <w14:schemeClr w14:val="tx1"/>
                  </w14:solidFill>
                </w14:textFill>
              </w:rPr>
              <w:t>工作日每天上午</w:t>
            </w:r>
            <w:r>
              <w:rPr>
                <w:rFonts w:hint="eastAsia" w:hAnsi="宋体" w:cs="宋体"/>
                <w:color w:val="000000" w:themeColor="text1"/>
                <w:highlight w:val="none"/>
                <w:lang w:val="en-US" w:eastAsia="zh-CN"/>
                <w14:textFill>
                  <w14:solidFill>
                    <w14:schemeClr w14:val="tx1"/>
                  </w14:solidFill>
                </w14:textFill>
              </w:rPr>
              <w:t>8</w:t>
            </w:r>
            <w:r>
              <w:rPr>
                <w:rFonts w:hint="eastAsia" w:hAnsi="宋体" w:cs="宋体"/>
                <w:color w:val="000000" w:themeColor="text1"/>
                <w:highlight w:val="none"/>
                <w14:textFill>
                  <w14:solidFill>
                    <w14:schemeClr w14:val="tx1"/>
                  </w14:solidFill>
                </w14:textFill>
              </w:rPr>
              <w:t>时00分到12时00分，下午</w:t>
            </w:r>
            <w:r>
              <w:rPr>
                <w:rFonts w:hint="eastAsia" w:hAnsi="宋体" w:cs="宋体"/>
                <w:color w:val="000000" w:themeColor="text1"/>
                <w:highlight w:val="none"/>
                <w:lang w:val="en-US" w:eastAsia="zh-CN"/>
                <w14:textFill>
                  <w14:solidFill>
                    <w14:schemeClr w14:val="tx1"/>
                  </w14:solidFill>
                </w14:textFill>
              </w:rPr>
              <w:t>14</w:t>
            </w:r>
            <w:r>
              <w:rPr>
                <w:rFonts w:hint="eastAsia" w:hAnsi="宋体" w:cs="宋体"/>
                <w:color w:val="000000" w:themeColor="text1"/>
                <w:highlight w:val="none"/>
                <w14:textFill>
                  <w14:solidFill>
                    <w14:schemeClr w14:val="tx1"/>
                  </w14:solidFill>
                </w14:textFill>
              </w:rPr>
              <w:t>时</w:t>
            </w:r>
            <w:r>
              <w:rPr>
                <w:rFonts w:hint="eastAsia" w:hAnsi="宋体" w:cs="宋体"/>
                <w:color w:val="000000" w:themeColor="text1"/>
                <w:highlight w:val="none"/>
                <w:lang w:val="en-US" w:eastAsia="zh-CN"/>
                <w14:textFill>
                  <w14:solidFill>
                    <w14:schemeClr w14:val="tx1"/>
                  </w14:solidFill>
                </w14:textFill>
              </w:rPr>
              <w:t>2</w:t>
            </w:r>
            <w:r>
              <w:rPr>
                <w:rFonts w:hint="eastAsia" w:hAnsi="宋体" w:cs="宋体"/>
                <w:color w:val="000000" w:themeColor="text1"/>
                <w:highlight w:val="none"/>
                <w14:textFill>
                  <w14:solidFill>
                    <w14:schemeClr w14:val="tx1"/>
                  </w14:solidFill>
                </w14:textFill>
              </w:rPr>
              <w:t>0分到</w:t>
            </w:r>
            <w:r>
              <w:rPr>
                <w:rFonts w:hint="eastAsia" w:hAnsi="宋体" w:cs="宋体"/>
                <w:color w:val="000000" w:themeColor="text1"/>
                <w:highlight w:val="none"/>
                <w:lang w:val="en-US" w:eastAsia="zh-CN"/>
                <w14:textFill>
                  <w14:solidFill>
                    <w14:schemeClr w14:val="tx1"/>
                  </w14:solidFill>
                </w14:textFill>
              </w:rPr>
              <w:t>17</w:t>
            </w:r>
            <w:r>
              <w:rPr>
                <w:rFonts w:hint="eastAsia" w:hAnsi="宋体" w:cs="宋体"/>
                <w:color w:val="000000" w:themeColor="text1"/>
                <w:highlight w:val="none"/>
                <w14:textFill>
                  <w14:solidFill>
                    <w14:schemeClr w14:val="tx1"/>
                  </w14:solidFill>
                </w14:textFill>
              </w:rPr>
              <w:t>时</w:t>
            </w:r>
            <w:r>
              <w:rPr>
                <w:rFonts w:hint="eastAsia" w:hAnsi="宋体" w:cs="宋体"/>
                <w:color w:val="000000" w:themeColor="text1"/>
                <w:highlight w:val="none"/>
                <w:lang w:val="en-US" w:eastAsia="zh-CN"/>
                <w14:textFill>
                  <w14:solidFill>
                    <w14:schemeClr w14:val="tx1"/>
                  </w14:solidFill>
                </w14:textFill>
              </w:rPr>
              <w:t>30</w:t>
            </w:r>
            <w:r>
              <w:rPr>
                <w:rFonts w:hint="eastAsia" w:hAnsi="宋体" w:cs="宋体"/>
                <w:color w:val="000000" w:themeColor="text1"/>
                <w:highlight w:val="none"/>
                <w14:textFill>
                  <w14:solidFill>
                    <w14:schemeClr w14:val="tx1"/>
                  </w14:solidFill>
                </w14:textFill>
              </w:rPr>
              <w:t>分</w:t>
            </w:r>
            <w:r>
              <w:rPr>
                <w:rFonts w:hint="eastAsia" w:hAnsi="宋体" w:cs="宋体"/>
                <w:color w:val="000000" w:themeColor="text1"/>
                <w:highlight w:val="none"/>
                <w:lang w:eastAsia="zh-CN"/>
                <w14:textFill>
                  <w14:solidFill>
                    <w14:schemeClr w14:val="tx1"/>
                  </w14:solidFill>
                </w14:textFill>
              </w:rPr>
              <w:t>；</w:t>
            </w:r>
            <w:r>
              <w:rPr>
                <w:rFonts w:hint="eastAsia" w:hAnsi="宋体" w:cs="宋体"/>
                <w:color w:val="auto"/>
                <w:highlight w:val="none"/>
                <w:lang w:val="en-US" w:eastAsia="zh-CN"/>
              </w:rPr>
              <w:t>采购代理机构：</w:t>
            </w:r>
            <w:r>
              <w:rPr>
                <w:rFonts w:hint="eastAsia" w:hAnsi="宋体" w:cs="宋体"/>
                <w:highlight w:val="none"/>
              </w:rPr>
              <w:t>工作日每天上午9时00分到12时00分，下午</w:t>
            </w:r>
            <w:r>
              <w:rPr>
                <w:rFonts w:hint="eastAsia" w:hAnsi="宋体" w:cs="宋体"/>
                <w:highlight w:val="none"/>
                <w:lang w:val="en-US" w:eastAsia="zh-CN"/>
              </w:rPr>
              <w:t>13</w:t>
            </w:r>
            <w:r>
              <w:rPr>
                <w:rFonts w:hint="eastAsia" w:hAnsi="宋体" w:cs="宋体"/>
                <w:highlight w:val="none"/>
              </w:rPr>
              <w:t>时30分到</w:t>
            </w:r>
            <w:r>
              <w:rPr>
                <w:rFonts w:hint="eastAsia" w:hAnsi="宋体" w:cs="宋体"/>
                <w:highlight w:val="none"/>
                <w:lang w:val="en-US" w:eastAsia="zh-CN"/>
              </w:rPr>
              <w:t>16</w:t>
            </w:r>
            <w:r>
              <w:rPr>
                <w:rFonts w:hint="eastAsia" w:hAnsi="宋体" w:cs="宋体"/>
                <w:highlight w:val="none"/>
              </w:rPr>
              <w:t>时30分。双休日和法定节假日不办理业务。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hint="eastAsia" w:ascii="宋体" w:hAnsi="宋体" w:cs="宋体"/>
                <w:szCs w:val="21"/>
              </w:rPr>
            </w:pPr>
            <w:r>
              <w:rPr>
                <w:rFonts w:hint="eastAsia" w:ascii="宋体" w:hAnsi="宋体" w:cs="宋体"/>
                <w:szCs w:val="21"/>
              </w:rPr>
              <w:t>32</w:t>
            </w:r>
          </w:p>
        </w:tc>
        <w:tc>
          <w:tcPr>
            <w:tcW w:w="8309" w:type="dxa"/>
            <w:noWrap w:val="0"/>
            <w:vAlign w:val="center"/>
          </w:tcPr>
          <w:p>
            <w:pPr>
              <w:pStyle w:val="14"/>
              <w:keepNext w:val="0"/>
              <w:keepLines w:val="0"/>
              <w:pageBreakBefore w:val="0"/>
              <w:widowControl w:val="0"/>
              <w:kinsoku/>
              <w:wordWrap/>
              <w:overflowPunct/>
              <w:topLinePunct w:val="0"/>
              <w:bidi w:val="0"/>
              <w:adjustRightInd/>
              <w:snapToGrid w:val="0"/>
              <w:spacing w:line="360" w:lineRule="exact"/>
              <w:rPr>
                <w:rFonts w:hint="eastAsia" w:hAnsi="宋体" w:cs="宋体"/>
              </w:rPr>
            </w:pPr>
            <w:r>
              <w:rPr>
                <w:rFonts w:hint="eastAsia" w:hAnsi="宋体" w:cs="宋体"/>
              </w:rPr>
              <w:t>采购代理费支付方式：无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hint="default" w:ascii="宋体" w:hAnsi="宋体" w:eastAsia="宋体" w:cs="宋体"/>
                <w:szCs w:val="21"/>
                <w:lang w:val="en-US" w:eastAsia="zh-CN"/>
              </w:rPr>
            </w:pPr>
            <w:r>
              <w:rPr>
                <w:rFonts w:hint="eastAsia" w:ascii="宋体" w:hAnsi="宋体" w:cs="宋体"/>
                <w:szCs w:val="21"/>
              </w:rPr>
              <w:t>3</w:t>
            </w:r>
            <w:r>
              <w:rPr>
                <w:rFonts w:hint="eastAsia" w:ascii="宋体" w:hAnsi="宋体" w:cs="宋体"/>
                <w:szCs w:val="21"/>
                <w:lang w:val="en-US" w:eastAsia="zh-CN"/>
              </w:rPr>
              <w:t>3.1</w:t>
            </w:r>
          </w:p>
        </w:tc>
        <w:tc>
          <w:tcPr>
            <w:tcW w:w="8309" w:type="dxa"/>
            <w:noWrap w:val="0"/>
            <w:vAlign w:val="center"/>
          </w:tcPr>
          <w:p>
            <w:pPr>
              <w:pStyle w:val="14"/>
              <w:keepNext w:val="0"/>
              <w:keepLines w:val="0"/>
              <w:pageBreakBefore w:val="0"/>
              <w:widowControl w:val="0"/>
              <w:kinsoku/>
              <w:wordWrap/>
              <w:overflowPunct/>
              <w:topLinePunct w:val="0"/>
              <w:bidi w:val="0"/>
              <w:adjustRightInd/>
              <w:snapToGrid w:val="0"/>
              <w:spacing w:line="360" w:lineRule="exact"/>
              <w:rPr>
                <w:rFonts w:hint="eastAsia" w:hAnsi="宋体" w:cs="宋体"/>
              </w:rPr>
            </w:pPr>
            <w:r>
              <w:rPr>
                <w:rFonts w:hint="eastAsia" w:hAnsi="宋体" w:cs="宋体"/>
              </w:rPr>
              <w:t>解释：</w:t>
            </w:r>
            <w:r>
              <w:rPr>
                <w:rFonts w:hAnsi="宋体" w:cs="宋体"/>
              </w:rPr>
              <w:t>构成本</w:t>
            </w:r>
            <w:r>
              <w:rPr>
                <w:rFonts w:hint="eastAsia" w:hAnsi="宋体" w:cs="宋体"/>
              </w:rPr>
              <w:t>谈判文件</w:t>
            </w:r>
            <w:r>
              <w:rPr>
                <w:rFonts w:hAnsi="宋体" w:cs="宋体"/>
              </w:rPr>
              <w:t>的各个组成文件应互为解释，互为说明；除</w:t>
            </w:r>
            <w:r>
              <w:rPr>
                <w:rFonts w:hint="eastAsia" w:hAnsi="宋体" w:cs="宋体"/>
              </w:rPr>
              <w:t>谈判文件</w:t>
            </w:r>
            <w:r>
              <w:rPr>
                <w:rFonts w:hAnsi="宋体" w:cs="宋体"/>
              </w:rPr>
              <w:t>中有特别规定外，仅适用于</w:t>
            </w:r>
            <w:r>
              <w:rPr>
                <w:rFonts w:hint="eastAsia" w:hAnsi="宋体" w:cs="宋体"/>
              </w:rPr>
              <w:t>竞标</w:t>
            </w:r>
            <w:r>
              <w:rPr>
                <w:rFonts w:hAnsi="宋体" w:cs="宋体"/>
              </w:rPr>
              <w:t>阶段的规定，按</w:t>
            </w:r>
            <w:r>
              <w:rPr>
                <w:rFonts w:hint="eastAsia" w:hAnsi="宋体" w:cs="宋体"/>
              </w:rPr>
              <w:t>更正公告（澄清公告）</w:t>
            </w:r>
            <w:r>
              <w:rPr>
                <w:rFonts w:hAnsi="宋体" w:cs="宋体"/>
              </w:rPr>
              <w:t>、</w:t>
            </w:r>
            <w:r>
              <w:rPr>
                <w:rFonts w:hint="eastAsia" w:hAnsi="宋体" w:cs="宋体"/>
              </w:rPr>
              <w:t>竞争性谈判</w:t>
            </w:r>
            <w:r>
              <w:rPr>
                <w:rFonts w:hAnsi="宋体" w:cs="宋体"/>
              </w:rPr>
              <w:t>公告、</w:t>
            </w:r>
            <w:r>
              <w:rPr>
                <w:rFonts w:hint="eastAsia" w:hAnsi="宋体" w:cs="宋体"/>
              </w:rPr>
              <w:t>供应商</w:t>
            </w:r>
            <w:r>
              <w:rPr>
                <w:rFonts w:hAnsi="宋体" w:cs="宋体"/>
              </w:rPr>
              <w:t>须知</w:t>
            </w:r>
            <w:r>
              <w:rPr>
                <w:rFonts w:hint="eastAsia" w:hAnsi="宋体" w:cs="宋体"/>
              </w:rPr>
              <w:t>、采购需求</w:t>
            </w:r>
            <w:r>
              <w:rPr>
                <w:rFonts w:hAnsi="宋体" w:cs="宋体"/>
              </w:rPr>
              <w:t>、</w:t>
            </w:r>
            <w:r>
              <w:rPr>
                <w:rFonts w:hint="eastAsia" w:hAnsi="宋体" w:cs="宋体"/>
              </w:rPr>
              <w:t>评审程序和评定成交的标准</w:t>
            </w:r>
            <w:r>
              <w:rPr>
                <w:rFonts w:hAnsi="宋体" w:cs="宋体"/>
              </w:rPr>
              <w:t>、</w:t>
            </w:r>
            <w:r>
              <w:rPr>
                <w:rFonts w:hint="eastAsia" w:hAnsi="宋体" w:cs="宋体"/>
              </w:rPr>
              <w:t>响应</w:t>
            </w:r>
            <w:r>
              <w:rPr>
                <w:rFonts w:hAnsi="宋体" w:cs="宋体"/>
              </w:rPr>
              <w:t>文件格式</w:t>
            </w:r>
            <w:r>
              <w:rPr>
                <w:rFonts w:hint="eastAsia" w:hAnsi="宋体" w:cs="宋体"/>
              </w:rPr>
              <w:t>、合同文本</w:t>
            </w:r>
            <w:r>
              <w:rPr>
                <w:rFonts w:hAnsi="宋体" w:cs="宋体"/>
              </w:rPr>
              <w:t>的先后顺序解释；同一组成文件中就同一事项的规定或约定不一致的，以编排顺序在后者为准；同一组成文件不同版本之间有不一致的，以形成时间在后者为准；</w:t>
            </w:r>
            <w:r>
              <w:rPr>
                <w:rFonts w:hint="eastAsia" w:hAnsi="宋体" w:cs="宋体"/>
              </w:rPr>
              <w:t>更正公告（澄清公告）</w:t>
            </w:r>
            <w:r>
              <w:rPr>
                <w:rFonts w:hAnsi="宋体" w:cs="宋体"/>
              </w:rPr>
              <w:t>与同步更新的</w:t>
            </w:r>
            <w:r>
              <w:rPr>
                <w:rFonts w:hint="eastAsia" w:hAnsi="宋体" w:cs="宋体"/>
              </w:rPr>
              <w:t>谈判文件</w:t>
            </w:r>
            <w:r>
              <w:rPr>
                <w:rFonts w:hAnsi="宋体" w:cs="宋体"/>
              </w:rPr>
              <w:t>不一致时以</w:t>
            </w:r>
            <w:r>
              <w:rPr>
                <w:rFonts w:hint="eastAsia" w:hAnsi="宋体" w:cs="宋体"/>
              </w:rPr>
              <w:t>更正公告（澄清公告）</w:t>
            </w:r>
            <w:r>
              <w:rPr>
                <w:rFonts w:hAnsi="宋体" w:cs="宋体"/>
              </w:rPr>
              <w:t>为准。按本款前述规定仍不能形成结论的，由</w:t>
            </w:r>
            <w:r>
              <w:rPr>
                <w:rFonts w:hint="eastAsia" w:hAnsi="宋体" w:cs="宋体"/>
              </w:rPr>
              <w:t>采购</w:t>
            </w:r>
            <w:r>
              <w:rPr>
                <w:rFonts w:hAnsi="宋体" w:cs="宋体"/>
              </w:rPr>
              <w:t>人</w:t>
            </w:r>
            <w:r>
              <w:rPr>
                <w:rFonts w:hint="eastAsia" w:hAnsi="宋体" w:cs="宋体"/>
              </w:rPr>
              <w:t>或者采购代理机构</w:t>
            </w:r>
            <w:r>
              <w:rPr>
                <w:rFonts w:hAnsi="宋体" w:cs="宋体"/>
              </w:rPr>
              <w:t>负责解释。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hint="default" w:ascii="宋体" w:hAnsi="宋体" w:eastAsia="宋体" w:cs="宋体"/>
                <w:szCs w:val="21"/>
                <w:lang w:val="en-US" w:eastAsia="zh-CN"/>
              </w:rPr>
            </w:pPr>
            <w:r>
              <w:rPr>
                <w:rFonts w:hint="eastAsia" w:ascii="宋体" w:hAnsi="宋体" w:cs="宋体"/>
                <w:szCs w:val="21"/>
              </w:rPr>
              <w:t>3</w:t>
            </w:r>
            <w:r>
              <w:rPr>
                <w:rFonts w:hint="eastAsia" w:ascii="宋体" w:hAnsi="宋体" w:cs="宋体"/>
                <w:szCs w:val="21"/>
                <w:lang w:val="en-US" w:eastAsia="zh-CN"/>
              </w:rPr>
              <w:t>3.2</w:t>
            </w:r>
          </w:p>
        </w:tc>
        <w:tc>
          <w:tcPr>
            <w:tcW w:w="8309" w:type="dxa"/>
            <w:noWrap w:val="0"/>
            <w:vAlign w:val="center"/>
          </w:tcPr>
          <w:p>
            <w:pPr>
              <w:pStyle w:val="14"/>
              <w:keepNext w:val="0"/>
              <w:keepLines w:val="0"/>
              <w:pageBreakBefore w:val="0"/>
              <w:widowControl w:val="0"/>
              <w:kinsoku/>
              <w:wordWrap/>
              <w:overflowPunct/>
              <w:topLinePunct w:val="0"/>
              <w:bidi w:val="0"/>
              <w:adjustRightInd/>
              <w:snapToGrid w:val="0"/>
              <w:spacing w:line="360" w:lineRule="exact"/>
              <w:rPr>
                <w:rFonts w:hint="eastAsia" w:hAnsi="宋体" w:cs="宋体"/>
              </w:rPr>
            </w:pPr>
            <w:r>
              <w:rPr>
                <w:rFonts w:hint="eastAsia" w:hAnsi="宋体" w:cs="宋体"/>
              </w:rPr>
              <w:t>1.本谈判文件中描述供应商的“公章”是指根据我国对公章的管理规定，用供应商法定主体行为名称制作的印章，除本谈判文件有特殊规定外，供应商的财务章、部门章、分公司章、工会章、合同章、竞标专用章、业务专用章及银行的转账章、现金收讫章、现金付讫章等其他形式印章均不能代替公章。</w:t>
            </w:r>
          </w:p>
          <w:p>
            <w:pPr>
              <w:pStyle w:val="14"/>
              <w:keepNext w:val="0"/>
              <w:keepLines w:val="0"/>
              <w:pageBreakBefore w:val="0"/>
              <w:widowControl w:val="0"/>
              <w:kinsoku/>
              <w:wordWrap/>
              <w:overflowPunct/>
              <w:topLinePunct w:val="0"/>
              <w:bidi w:val="0"/>
              <w:adjustRightInd/>
              <w:snapToGrid w:val="0"/>
              <w:spacing w:line="360" w:lineRule="exact"/>
              <w:rPr>
                <w:rFonts w:hAnsi="宋体" w:cs="宋体"/>
                <w:bCs/>
              </w:rPr>
            </w:pPr>
            <w:r>
              <w:rPr>
                <w:rFonts w:hint="eastAsia" w:hAnsi="宋体" w:cs="宋体"/>
                <w:bCs/>
              </w:rPr>
              <w:t>2.本谈判文件所称的“</w:t>
            </w:r>
            <w:r>
              <w:rPr>
                <w:rFonts w:hint="eastAsia" w:hAnsi="宋体"/>
              </w:rPr>
              <w:t>电子签章</w:t>
            </w:r>
            <w:r>
              <w:rPr>
                <w:rFonts w:hint="eastAsia" w:hAnsi="宋体" w:cs="宋体"/>
                <w:bCs/>
              </w:rPr>
              <w:t>”、“电子签名”</w:t>
            </w:r>
            <w:r>
              <w:rPr>
                <w:rFonts w:hint="eastAsia" w:hAnsi="宋体"/>
              </w:rPr>
              <w:t>，是指经广西政府采购云平台认可的CA认证的电子签名数据为表现形式的印章，可用于签署电子响应文件，电子印章与实物印章具有同等法律效力，不因其采用电子化表现形式而否定其法律效力。</w:t>
            </w:r>
          </w:p>
          <w:p>
            <w:pPr>
              <w:pStyle w:val="14"/>
              <w:keepNext w:val="0"/>
              <w:keepLines w:val="0"/>
              <w:pageBreakBefore w:val="0"/>
              <w:widowControl w:val="0"/>
              <w:kinsoku/>
              <w:wordWrap/>
              <w:overflowPunct/>
              <w:topLinePunct w:val="0"/>
              <w:bidi w:val="0"/>
              <w:adjustRightInd/>
              <w:snapToGrid w:val="0"/>
              <w:spacing w:line="360" w:lineRule="exact"/>
              <w:rPr>
                <w:rFonts w:hint="eastAsia" w:hAnsi="宋体" w:cs="宋体"/>
                <w:bCs/>
              </w:rPr>
            </w:pPr>
            <w:r>
              <w:rPr>
                <w:rFonts w:hint="eastAsia" w:hAnsi="宋体" w:cs="宋体"/>
              </w:rPr>
              <w:t>3.供应商为其他组织或者自然人时，本谈判文件规定的法定代表人指负责人或者自然人。本谈判文件所称负责人是指参加竞标的其他组织</w:t>
            </w:r>
            <w:r>
              <w:rPr>
                <w:rFonts w:hint="eastAsia" w:hAnsi="宋体" w:cs="宋体"/>
                <w:bCs/>
              </w:rPr>
              <w:t>营业执照或者执业许可证等证照上</w:t>
            </w:r>
            <w:r>
              <w:rPr>
                <w:rFonts w:hint="eastAsia" w:hAnsi="宋体" w:cs="宋体"/>
              </w:rPr>
              <w:t>的负责人，本谈判文件所称自然人指参与竞标的自然人本人，</w:t>
            </w:r>
            <w:r>
              <w:rPr>
                <w:rFonts w:hint="eastAsia" w:hAnsi="宋体" w:cs="宋体"/>
                <w:bCs/>
              </w:rPr>
              <w:t>且应具备独立承担民事责任能力，自然人应当为年满18岁以上成年人（十六周岁以上的未成年人，以自己的劳动收入为主要生活来源的，视为完全民事行为能力人）。</w:t>
            </w:r>
          </w:p>
          <w:p>
            <w:pPr>
              <w:pStyle w:val="14"/>
              <w:keepNext w:val="0"/>
              <w:keepLines w:val="0"/>
              <w:pageBreakBefore w:val="0"/>
              <w:widowControl w:val="0"/>
              <w:kinsoku/>
              <w:wordWrap/>
              <w:overflowPunct/>
              <w:topLinePunct w:val="0"/>
              <w:bidi w:val="0"/>
              <w:adjustRightInd/>
              <w:snapToGrid w:val="0"/>
              <w:spacing w:line="360" w:lineRule="exact"/>
              <w:rPr>
                <w:rFonts w:hint="eastAsia" w:hAnsi="宋体" w:cs="宋体"/>
              </w:rPr>
            </w:pPr>
            <w:r>
              <w:rPr>
                <w:rFonts w:hint="eastAsia" w:hAnsi="宋体" w:cs="宋体"/>
              </w:rPr>
              <w:t>4.本谈判文件中描述供应商的“签字”是指供应商的法定代表人或者委托代理人亲自在文件规定签署处亲笔写上个人的名字的行为，私章、签字章、印鉴、影印等其他形式均不能代替亲笔签字。</w:t>
            </w:r>
          </w:p>
          <w:p>
            <w:pPr>
              <w:pStyle w:val="14"/>
              <w:keepNext w:val="0"/>
              <w:keepLines w:val="0"/>
              <w:pageBreakBefore w:val="0"/>
              <w:widowControl w:val="0"/>
              <w:kinsoku/>
              <w:wordWrap/>
              <w:overflowPunct/>
              <w:topLinePunct w:val="0"/>
              <w:bidi w:val="0"/>
              <w:adjustRightInd/>
              <w:snapToGrid w:val="0"/>
              <w:spacing w:line="360" w:lineRule="exact"/>
              <w:rPr>
                <w:rFonts w:hint="eastAsia" w:hAnsi="宋体" w:cs="宋体"/>
              </w:rPr>
            </w:pPr>
            <w:r>
              <w:rPr>
                <w:rFonts w:hAnsi="宋体" w:cs="宋体"/>
              </w:rPr>
              <w:t>5.</w:t>
            </w:r>
            <w:r>
              <w:rPr>
                <w:rFonts w:hint="eastAsia" w:hAnsi="宋体" w:cs="宋体"/>
              </w:rPr>
              <w:t>本谈判文件所称的“以上”“以下”“以内”“届满”，包括本数；所称的“不满”“超过”“以外”，不包括本数。</w:t>
            </w:r>
          </w:p>
        </w:tc>
      </w:tr>
    </w:tbl>
    <w:p>
      <w:r>
        <w:br w:type="page"/>
      </w:r>
    </w:p>
    <w:p>
      <w:pPr>
        <w:spacing w:line="400" w:lineRule="exact"/>
        <w:jc w:val="center"/>
        <w:rPr>
          <w:rFonts w:hint="eastAsia" w:ascii="宋体" w:hAnsi="宋体"/>
          <w:b/>
          <w:sz w:val="32"/>
          <w:szCs w:val="32"/>
        </w:rPr>
      </w:pPr>
      <w:r>
        <w:rPr>
          <w:rFonts w:hint="eastAsia" w:ascii="宋体" w:hAnsi="宋体"/>
          <w:b/>
          <w:sz w:val="32"/>
          <w:szCs w:val="32"/>
        </w:rPr>
        <w:t>供应商须知正文</w:t>
      </w:r>
    </w:p>
    <w:p>
      <w:pPr>
        <w:spacing w:line="400" w:lineRule="exact"/>
        <w:jc w:val="center"/>
        <w:rPr>
          <w:rFonts w:hint="eastAsia" w:ascii="宋体" w:hAnsi="宋体"/>
          <w:b/>
          <w:sz w:val="32"/>
          <w:szCs w:val="32"/>
        </w:rPr>
      </w:pPr>
    </w:p>
    <w:p>
      <w:pPr>
        <w:spacing w:line="400" w:lineRule="exact"/>
        <w:jc w:val="center"/>
        <w:rPr>
          <w:rFonts w:hint="eastAsia" w:ascii="宋体" w:hAnsi="宋体"/>
          <w:szCs w:val="21"/>
        </w:rPr>
      </w:pPr>
      <w:r>
        <w:rPr>
          <w:rFonts w:hint="eastAsia" w:ascii="宋体" w:hAnsi="宋体"/>
          <w:b/>
          <w:sz w:val="32"/>
          <w:szCs w:val="32"/>
        </w:rPr>
        <w:t>一、总则</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1.适用范围</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1.2</w:t>
      </w:r>
      <w:r>
        <w:rPr>
          <w:rFonts w:hint="eastAsia" w:ascii="宋体" w:hAnsi="宋体" w:cs="宋体"/>
          <w:spacing w:val="-6"/>
          <w:szCs w:val="21"/>
        </w:rPr>
        <w:t>本竞争性谈判文件（以下简称谈判文件）适用于本项目的所有采购程序和环节（法律、法规另有规定的，从其规定）。</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2.定义</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2.1“采购人”是指依法进行采购的国家机关、事业单位、团体组织。</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b/>
          <w:szCs w:val="21"/>
        </w:rPr>
      </w:pPr>
      <w:r>
        <w:rPr>
          <w:rFonts w:hint="eastAsia" w:ascii="宋体" w:hAnsi="宋体" w:cs="宋体"/>
          <w:szCs w:val="21"/>
        </w:rPr>
        <w:t>2.2“采购代理机构”</w:t>
      </w:r>
      <w:r>
        <w:rPr>
          <w:rFonts w:hint="eastAsia" w:ascii="宋体" w:hAnsi="宋体"/>
          <w:b/>
          <w:szCs w:val="21"/>
        </w:rPr>
        <w:t>是指政府采购集中采购机构和集中采购机构以外的采购代理机构。</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2.3“供应商”是指向采购人提供货物、工程或者服务的法人、其他组织或者自然人。</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2.4</w:t>
      </w:r>
      <w:r>
        <w:rPr>
          <w:rFonts w:hint="eastAsia" w:ascii="宋体" w:hAnsi="宋体"/>
          <w:szCs w:val="21"/>
        </w:rPr>
        <w:t>“货物”是指除服务和工程以外的其他政府采购对象。</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2.5“竞标”是指按照本项目竞争性谈判公告规定的方式供应商获取谈判文件、提交响应文件并希望获得标的的行为。</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2.6“书面形式”是指合同书、信件和数据电文（包括电报、电传、传真、电子数据交换和电子邮件）等可以有形地表现所载内容的形式。</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2.7“响应文件”</w:t>
      </w:r>
      <w:r>
        <w:rPr>
          <w:rFonts w:hint="eastAsia" w:ascii="宋体" w:hAnsi="宋体" w:cs="宋体"/>
          <w:spacing w:val="-6"/>
          <w:szCs w:val="21"/>
        </w:rPr>
        <w:t>是指：供应商根据本谈判文件要求，编制包含资格证明、报价、商务技术等所有内容的文件。</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2.8“实质性要求”是指采购需求中带“▲”的条款或者不能负偏离的条款或者已经指明不满足按响应文件按无效处理的条款。</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2.9“正偏离”，是指响应文件对谈判文件“采购需求”中有关条款作出优于条款要求并有利于采购人的响应情形；</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2.10“负偏离”，是指响应文件对谈判文件“采购需求”中有关条款作出的响应不满足条款要求，导致采购人要求不能得到满足的情形。</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2.11“允许负偏离的条款”是指采购需求中的不属于“实质性要求”的条款。</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2.12“首次报价”是指供应商提交的首次响应文件中的竞标报价。</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contextualSpacing/>
        <w:textAlignment w:val="auto"/>
        <w:rPr>
          <w:rFonts w:hint="eastAsia" w:ascii="黑体" w:hAnsi="黑体" w:eastAsia="黑体" w:cs="宋体"/>
          <w:b/>
          <w:bCs/>
          <w:sz w:val="24"/>
        </w:rPr>
      </w:pPr>
      <w:r>
        <w:rPr>
          <w:rFonts w:hint="eastAsia" w:ascii="黑体" w:hAnsi="黑体" w:eastAsia="黑体" w:cs="宋体"/>
          <w:b/>
          <w:bCs/>
          <w:sz w:val="24"/>
        </w:rPr>
        <w:t>3.供应商的资格条件</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contextualSpacing/>
        <w:textAlignment w:val="auto"/>
        <w:rPr>
          <w:rFonts w:hint="eastAsia" w:ascii="宋体" w:hAnsi="宋体" w:cs="宋体"/>
          <w:szCs w:val="21"/>
        </w:rPr>
      </w:pPr>
      <w:r>
        <w:rPr>
          <w:rFonts w:hint="eastAsia" w:ascii="宋体" w:hAnsi="宋体" w:cs="宋体"/>
          <w:szCs w:val="21"/>
        </w:rPr>
        <w:t>供应商的资格条件详见“供应商须知前附表”。</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4.竞标费用</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竞标费用：供应商应承担参与本次采购活动有关的所有费用，包括但不限于获取谈判文件、勘查现场、编制和提交响应文件、参加谈判与应答、签订合同等，不论竞标结果如何，均应自行承担。</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5.联合体竞标</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5.1本项目是否接受联合体竞标，详见“供应商须知前附表”。</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6.转包与分包</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bookmarkStart w:id="14" w:name="_Toc254970673"/>
      <w:bookmarkStart w:id="15" w:name="_Toc254970532"/>
      <w:r>
        <w:rPr>
          <w:rFonts w:hint="eastAsia" w:ascii="宋体" w:hAnsi="宋体" w:cs="宋体"/>
          <w:szCs w:val="21"/>
        </w:rPr>
        <w:t>6.1本项目不允许转包。</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6.3供应商根据谈判文件的规定和采购项目的实际情况，拟在成交后将成交项目的非主体、非关键性工作分包的，应当在响应文件中载明分包承担主体，分包承担主体应当具备相应资质条件且不得再次分包。</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7.特别说明</w:t>
      </w:r>
      <w:bookmarkEnd w:id="14"/>
      <w:bookmarkEnd w:id="15"/>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bookmarkStart w:id="16" w:name="_8.1提供相同品牌产品且通过资格审查、符合性审查的不同投标人参加同一合"/>
      <w:bookmarkEnd w:id="16"/>
      <w:bookmarkStart w:id="17" w:name="_Toc254970534"/>
      <w:bookmarkStart w:id="18" w:name="_Toc254970675"/>
      <w:r>
        <w:rPr>
          <w:rFonts w:hint="eastAsia" w:ascii="宋体" w:hAnsi="宋体" w:cs="宋体"/>
          <w:szCs w:val="21"/>
        </w:rPr>
        <w:t>7.</w:t>
      </w:r>
      <w:r>
        <w:rPr>
          <w:rFonts w:ascii="宋体" w:hAnsi="宋体" w:cs="宋体"/>
          <w:szCs w:val="21"/>
        </w:rPr>
        <w:t>1</w:t>
      </w:r>
      <w:bookmarkStart w:id="19" w:name="_Hlk65832145"/>
      <w:r>
        <w:rPr>
          <w:rFonts w:hint="eastAsia" w:ascii="宋体" w:hAnsi="宋体"/>
          <w:szCs w:val="21"/>
        </w:rPr>
        <w:t>如果本谈判文件要求提供供应商或制造商的资格、信誉、荣誉、业绩与企业认证等材料的，资格、信誉、荣誉、业绩与企业认证等必须为供应商或者制造商所拥有或自身获得</w:t>
      </w:r>
      <w:r>
        <w:rPr>
          <w:rFonts w:hint="eastAsia" w:ascii="宋体" w:hAnsi="宋体" w:cs="宋体"/>
          <w:szCs w:val="21"/>
        </w:rPr>
        <w:t>。</w:t>
      </w:r>
    </w:p>
    <w:bookmarkEnd w:id="19"/>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7.</w:t>
      </w:r>
      <w:r>
        <w:rPr>
          <w:rFonts w:ascii="宋体" w:hAnsi="宋体" w:cs="宋体"/>
          <w:szCs w:val="21"/>
        </w:rPr>
        <w:t>2</w:t>
      </w:r>
      <w:r>
        <w:rPr>
          <w:rFonts w:hint="eastAsia" w:ascii="宋体" w:hAnsi="宋体" w:cs="宋体"/>
          <w:szCs w:val="21"/>
        </w:rPr>
        <w:t>供应商应仔细阅读谈判文件的所有内容，按照谈判文件的要求提交响应文件，并对所提供的全部资料的真实性承担法律责任。</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7.</w:t>
      </w:r>
      <w:r>
        <w:rPr>
          <w:rFonts w:ascii="宋体" w:hAnsi="宋体" w:cs="宋体"/>
          <w:szCs w:val="21"/>
        </w:rPr>
        <w:t>3</w:t>
      </w:r>
      <w:r>
        <w:rPr>
          <w:rFonts w:hint="eastAsia" w:ascii="宋体" w:hAnsi="宋体" w:cs="宋体"/>
          <w:szCs w:val="21"/>
        </w:rPr>
        <w:t>供应商在竞标活动中提供任何疑似虚假材料，将报监管部门查处；签订合同后发现的，成交供应商须依照《中华人民共和国消费者权益保护法》规定赔偿采购人，且民事赔偿并不免除违法供应商的行政与刑事责任。</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7.</w:t>
      </w:r>
      <w:r>
        <w:rPr>
          <w:rFonts w:ascii="宋体" w:hAnsi="宋体" w:cs="宋体"/>
          <w:szCs w:val="21"/>
        </w:rPr>
        <w:t>4</w:t>
      </w:r>
      <w:r>
        <w:rPr>
          <w:rFonts w:hint="eastAsia" w:ascii="宋体" w:hAnsi="宋体" w:cs="宋体"/>
          <w:szCs w:val="21"/>
        </w:rPr>
        <w:t>在政府采购活动中，采购人员及相关人员与供应商有下列利害关系之一的，应当回避：</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（1）参加采购活动前3年内与供应商存在劳动关系；</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（2）参加采购活动前3年内担任供应商的董事、监事；</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（3）参加采购活动前3年内是供应商的控股股东或者实际控制人；</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（4）与供应商的法定代表人或者负责人有夫妻、直系血亲、三代以内旁系血亲或者近姻亲关系；</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（5）与供应商有其他可能影响政府采购活动公平、公正进行的关系。</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7.</w:t>
      </w:r>
      <w:r>
        <w:rPr>
          <w:rFonts w:ascii="宋体" w:hAnsi="宋体" w:cs="宋体"/>
          <w:szCs w:val="21"/>
        </w:rPr>
        <w:t>5</w:t>
      </w:r>
      <w:r>
        <w:rPr>
          <w:rFonts w:hint="eastAsia" w:ascii="宋体" w:hAnsi="宋体" w:cs="宋体"/>
          <w:szCs w:val="21"/>
        </w:rPr>
        <w:t>有下列情形之一的视为供应商相互串通竞标，响应文件将被视为无效：</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（1）不同供应商的响应文件由同一单位或者个人编制；</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（2）不同供应商委托同一单位或者个人办理竞标事宜；</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（3）不同的供应商的响应文件载明的项目管理员为同一个人；</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（4）不同供应商的响应文件异常一致或者报价呈规律性差异；</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（5）不同供应商的响应文件相互混装；</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7.</w:t>
      </w:r>
      <w:r>
        <w:rPr>
          <w:rFonts w:ascii="宋体" w:hAnsi="宋体" w:cs="宋体"/>
          <w:szCs w:val="21"/>
        </w:rPr>
        <w:t>6</w:t>
      </w:r>
      <w:r>
        <w:rPr>
          <w:rFonts w:hint="eastAsia" w:ascii="宋体" w:hAnsi="宋体" w:cs="宋体"/>
          <w:szCs w:val="21"/>
        </w:rPr>
        <w:t>供应商有下列情形之一的，属于恶意串通行为，将报同级监督管理部门：</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（1）供应商直接或者间接从采购人或者采购代理机构处获得其他供应商的相关信息并修改其响应文件；</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（2）供应商按照采购人或者采购代理机构的授意撤换、修改响应文件；</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（3）供应商之间协商报价、技术方案等响应文件或者响应文件的实质性内容；</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（4）属于同一集团、协会、商会等组织成员的供应商按照该组织要求协同参加政府采购活动；</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（5）供应商之间事先约定一致抬高或者压低报价，或者在政府采购活动中事先约定轮流以高价位或者低价位成交，或者事先约定由某一特定供应商成交，然后再参加竞标；</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（6）供应商之间商定部分供应商放弃参加政府采购活动或者放弃成交；</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rPr>
      </w:pPr>
      <w:r>
        <w:rPr>
          <w:rFonts w:hint="eastAsia" w:ascii="宋体" w:hAnsi="宋体" w:cs="宋体"/>
          <w:szCs w:val="21"/>
        </w:rPr>
        <w:t>（7）供应商与采购人或者采购代理机构之间、供应商相互之间，为谋求特定供应商成交或者排斥其他供应商的其他串通行为。</w:t>
      </w:r>
    </w:p>
    <w:p>
      <w:pPr>
        <w:spacing w:line="360" w:lineRule="auto"/>
        <w:jc w:val="center"/>
        <w:rPr>
          <w:rFonts w:hint="eastAsia" w:ascii="宋体" w:hAnsi="宋体"/>
          <w:szCs w:val="21"/>
        </w:rPr>
      </w:pPr>
      <w:r>
        <w:rPr>
          <w:rFonts w:hint="eastAsia" w:ascii="宋体" w:hAnsi="宋体"/>
          <w:b/>
          <w:sz w:val="32"/>
          <w:szCs w:val="32"/>
        </w:rPr>
        <w:t>二、谈判文件</w:t>
      </w:r>
      <w:bookmarkEnd w:id="17"/>
      <w:bookmarkEnd w:id="18"/>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8.谈判文件的构成</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szCs w:val="21"/>
        </w:rPr>
      </w:pPr>
      <w:r>
        <w:rPr>
          <w:rFonts w:hint="eastAsia" w:ascii="宋体" w:hAnsi="宋体"/>
          <w:szCs w:val="21"/>
        </w:rPr>
        <w:t>（1）竞争性谈判公告</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szCs w:val="21"/>
        </w:rPr>
      </w:pPr>
      <w:r>
        <w:rPr>
          <w:rFonts w:hint="eastAsia" w:ascii="宋体" w:hAnsi="宋体"/>
          <w:szCs w:val="21"/>
        </w:rPr>
        <w:t>（2）供应商须知；</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szCs w:val="21"/>
        </w:rPr>
      </w:pPr>
      <w:r>
        <w:rPr>
          <w:rFonts w:hint="eastAsia" w:ascii="宋体" w:hAnsi="宋体"/>
          <w:szCs w:val="21"/>
        </w:rPr>
        <w:t>（3）采购需求；</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szCs w:val="21"/>
        </w:rPr>
      </w:pPr>
      <w:r>
        <w:rPr>
          <w:rFonts w:hint="eastAsia" w:ascii="宋体" w:hAnsi="宋体"/>
          <w:szCs w:val="21"/>
        </w:rPr>
        <w:t>（4）评审程序和评定成交的标准；</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szCs w:val="21"/>
        </w:rPr>
      </w:pPr>
      <w:r>
        <w:rPr>
          <w:rFonts w:hint="eastAsia" w:ascii="宋体" w:hAnsi="宋体"/>
          <w:szCs w:val="21"/>
        </w:rPr>
        <w:t>（5）响应文件格式；</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szCs w:val="21"/>
        </w:rPr>
      </w:pPr>
      <w:r>
        <w:rPr>
          <w:rFonts w:hint="eastAsia" w:ascii="宋体" w:hAnsi="宋体"/>
          <w:szCs w:val="21"/>
        </w:rPr>
        <w:t>（6）合同文本；</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9.供应商的询问</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szCs w:val="21"/>
        </w:rPr>
      </w:pPr>
      <w:r>
        <w:rPr>
          <w:rFonts w:hint="eastAsia" w:ascii="宋体" w:hAnsi="宋体"/>
          <w:szCs w:val="21"/>
        </w:rPr>
        <w:t>供应商应认真阅读谈判文件的采购需求，如供应商对谈判文件有疑问的，如要求采购人作出澄清或者修改的，供应商尽可能在</w:t>
      </w:r>
      <w:r>
        <w:rPr>
          <w:rFonts w:ascii="宋体" w:hAnsi="宋体"/>
          <w:szCs w:val="21"/>
        </w:rPr>
        <w:t>提交首次响应文件截止之日前</w:t>
      </w:r>
      <w:r>
        <w:rPr>
          <w:rFonts w:hint="eastAsia" w:ascii="宋体" w:hAnsi="宋体"/>
          <w:szCs w:val="21"/>
        </w:rPr>
        <w:t>，以书面形式向</w:t>
      </w:r>
      <w:r>
        <w:rPr>
          <w:rFonts w:ascii="宋体" w:hAnsi="宋体"/>
          <w:szCs w:val="21"/>
        </w:rPr>
        <w:t>采购人、采购代理机构</w:t>
      </w:r>
      <w:r>
        <w:rPr>
          <w:rFonts w:hint="eastAsia" w:ascii="宋体" w:hAnsi="宋体"/>
          <w:szCs w:val="21"/>
        </w:rPr>
        <w:t>提出。</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10.谈判文件的澄清和修改</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szCs w:val="21"/>
        </w:rPr>
      </w:pPr>
      <w:r>
        <w:rPr>
          <w:rFonts w:ascii="宋体" w:hAnsi="宋体"/>
          <w:szCs w:val="21"/>
        </w:rPr>
        <w:t>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应当在提交首次响应文件截止之日3个工作日前，以书面形式通知所有接收谈判文件的供应商，不足3个工作日的，应当顺延提交首次响应文件截止之日。</w:t>
      </w:r>
    </w:p>
    <w:p>
      <w:pPr>
        <w:spacing w:line="360" w:lineRule="auto"/>
        <w:rPr>
          <w:rFonts w:hint="eastAsia" w:ascii="宋体" w:hAnsi="宋体"/>
          <w:szCs w:val="21"/>
        </w:rPr>
      </w:pPr>
    </w:p>
    <w:p>
      <w:pPr>
        <w:spacing w:line="360" w:lineRule="auto"/>
        <w:jc w:val="center"/>
        <w:rPr>
          <w:rFonts w:hint="eastAsia" w:ascii="宋体" w:hAnsi="宋体"/>
          <w:szCs w:val="21"/>
        </w:rPr>
      </w:pPr>
      <w:r>
        <w:rPr>
          <w:rFonts w:hint="eastAsia" w:ascii="宋体" w:hAnsi="宋体"/>
          <w:b/>
          <w:sz w:val="32"/>
          <w:szCs w:val="32"/>
        </w:rPr>
        <w:t>三、响应文件的编制</w:t>
      </w:r>
    </w:p>
    <w:p>
      <w:pPr>
        <w:keepNext w:val="0"/>
        <w:keepLines w:val="0"/>
        <w:pageBreakBefore w:val="0"/>
        <w:widowControl w:val="0"/>
        <w:kinsoku/>
        <w:wordWrap/>
        <w:overflowPunct/>
        <w:topLinePunct w:val="0"/>
        <w:autoSpaceDE/>
        <w:autoSpaceDN/>
        <w:bidi w:val="0"/>
        <w:adjustRightIn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11.响应文件的编制原则</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供应商必须按照谈判文件的要求编制响应文件，并对其提交的响应文件的真实性、合法性承担法律责任。响应文件必须对谈判文件作出实质性响应。</w:t>
      </w:r>
    </w:p>
    <w:p>
      <w:pPr>
        <w:keepNext w:val="0"/>
        <w:keepLines w:val="0"/>
        <w:pageBreakBefore w:val="0"/>
        <w:widowControl w:val="0"/>
        <w:kinsoku/>
        <w:wordWrap/>
        <w:overflowPunct/>
        <w:topLinePunct w:val="0"/>
        <w:autoSpaceDE/>
        <w:autoSpaceDN/>
        <w:bidi w:val="0"/>
        <w:adjustRightInd/>
        <w:spacing w:line="360" w:lineRule="exact"/>
        <w:ind w:firstLine="482" w:firstLineChars="200"/>
        <w:textAlignment w:val="auto"/>
        <w:rPr>
          <w:rFonts w:ascii="黑体" w:hAnsi="黑体" w:eastAsia="黑体" w:cs="宋体"/>
          <w:b/>
          <w:bCs/>
          <w:sz w:val="24"/>
        </w:rPr>
      </w:pPr>
      <w:r>
        <w:rPr>
          <w:rFonts w:hint="eastAsia" w:ascii="黑体" w:hAnsi="黑体" w:eastAsia="黑体" w:cs="宋体"/>
          <w:b/>
          <w:bCs/>
          <w:sz w:val="24"/>
        </w:rPr>
        <w:t>12.响应文件的组成</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1</w:t>
      </w:r>
      <w:r>
        <w:rPr>
          <w:rFonts w:ascii="宋体" w:hAnsi="宋体" w:cs="宋体"/>
          <w:szCs w:val="21"/>
        </w:rPr>
        <w:t>2.1</w:t>
      </w:r>
      <w:r>
        <w:rPr>
          <w:rFonts w:hint="eastAsia" w:ascii="宋体" w:hAnsi="宋体" w:cs="宋体"/>
          <w:szCs w:val="21"/>
        </w:rPr>
        <w:t>响应文件由资格证明文件、报价文件、商务技术文件三部分组成。</w:t>
      </w:r>
    </w:p>
    <w:p>
      <w:pPr>
        <w:keepNext w:val="0"/>
        <w:keepLines w:val="0"/>
        <w:pageBreakBefore w:val="0"/>
        <w:widowControl w:val="0"/>
        <w:kinsoku/>
        <w:wordWrap/>
        <w:overflowPunct/>
        <w:topLinePunct w:val="0"/>
        <w:autoSpaceDE/>
        <w:autoSpaceDN/>
        <w:bidi w:val="0"/>
        <w:adjustRightInd/>
        <w:spacing w:line="360" w:lineRule="exact"/>
        <w:ind w:left="840" w:leftChars="200" w:hanging="420" w:hangingChars="200"/>
        <w:textAlignment w:val="auto"/>
        <w:rPr>
          <w:rFonts w:hint="eastAsia" w:ascii="宋体" w:hAnsi="宋体" w:cs="宋体"/>
          <w:szCs w:val="21"/>
        </w:rPr>
      </w:pPr>
      <w:r>
        <w:rPr>
          <w:rFonts w:hint="eastAsia" w:ascii="宋体" w:hAnsi="宋体" w:cs="宋体"/>
          <w:szCs w:val="21"/>
        </w:rPr>
        <w:t>12.1</w:t>
      </w:r>
      <w:r>
        <w:rPr>
          <w:rFonts w:ascii="宋体" w:hAnsi="宋体" w:cs="宋体"/>
          <w:szCs w:val="21"/>
        </w:rPr>
        <w:t>.1</w:t>
      </w:r>
      <w:r>
        <w:rPr>
          <w:rFonts w:hint="eastAsia" w:ascii="宋体" w:hAnsi="宋体" w:cs="宋体"/>
          <w:szCs w:val="21"/>
        </w:rPr>
        <w:t>资格证明文件：详见“供应商须知前附表”</w:t>
      </w:r>
    </w:p>
    <w:p>
      <w:pPr>
        <w:keepNext w:val="0"/>
        <w:keepLines w:val="0"/>
        <w:pageBreakBefore w:val="0"/>
        <w:widowControl w:val="0"/>
        <w:kinsoku/>
        <w:wordWrap/>
        <w:overflowPunct/>
        <w:topLinePunct w:val="0"/>
        <w:autoSpaceDE/>
        <w:autoSpaceDN/>
        <w:bidi w:val="0"/>
        <w:adjustRightInd/>
        <w:spacing w:line="360" w:lineRule="exact"/>
        <w:ind w:left="840" w:leftChars="200" w:hanging="420" w:hangingChars="200"/>
        <w:textAlignment w:val="auto"/>
        <w:rPr>
          <w:rFonts w:hint="eastAsia" w:ascii="宋体" w:hAnsi="宋体" w:cs="宋体"/>
          <w:szCs w:val="21"/>
        </w:rPr>
      </w:pPr>
      <w:r>
        <w:rPr>
          <w:rFonts w:hint="eastAsia" w:ascii="宋体" w:hAnsi="宋体" w:cs="宋体"/>
          <w:szCs w:val="21"/>
        </w:rPr>
        <w:t>12.</w:t>
      </w:r>
      <w:r>
        <w:rPr>
          <w:rFonts w:ascii="宋体" w:hAnsi="宋体" w:cs="宋体"/>
          <w:szCs w:val="21"/>
        </w:rPr>
        <w:t>1.</w:t>
      </w:r>
      <w:r>
        <w:rPr>
          <w:rFonts w:hint="eastAsia" w:ascii="宋体" w:hAnsi="宋体" w:cs="宋体"/>
          <w:szCs w:val="21"/>
        </w:rPr>
        <w:t>2报价文件：详见“供应商须知前附表”</w:t>
      </w:r>
    </w:p>
    <w:p>
      <w:pPr>
        <w:keepNext w:val="0"/>
        <w:keepLines w:val="0"/>
        <w:pageBreakBefore w:val="0"/>
        <w:widowControl w:val="0"/>
        <w:kinsoku/>
        <w:wordWrap/>
        <w:overflowPunct/>
        <w:topLinePunct w:val="0"/>
        <w:autoSpaceDE/>
        <w:autoSpaceDN/>
        <w:bidi w:val="0"/>
        <w:adjustRightInd/>
        <w:spacing w:line="360" w:lineRule="exact"/>
        <w:ind w:left="840" w:leftChars="200" w:hanging="420" w:hangingChars="200"/>
        <w:textAlignment w:val="auto"/>
        <w:rPr>
          <w:rFonts w:hint="eastAsia" w:ascii="宋体" w:hAnsi="宋体" w:cs="宋体"/>
          <w:szCs w:val="21"/>
        </w:rPr>
      </w:pPr>
      <w:r>
        <w:rPr>
          <w:rFonts w:hint="eastAsia" w:ascii="宋体" w:hAnsi="宋体" w:cs="宋体"/>
          <w:szCs w:val="21"/>
        </w:rPr>
        <w:t>12.1.3商务技术文件：详见“供应商须知前附表”</w:t>
      </w:r>
    </w:p>
    <w:p>
      <w:pPr>
        <w:keepNext w:val="0"/>
        <w:keepLines w:val="0"/>
        <w:pageBreakBefore w:val="0"/>
        <w:widowControl w:val="0"/>
        <w:kinsoku/>
        <w:wordWrap/>
        <w:overflowPunct/>
        <w:topLinePunct w:val="0"/>
        <w:autoSpaceDE/>
        <w:autoSpaceDN/>
        <w:bidi w:val="0"/>
        <w:adjustRightIn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13.计量单位</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谈判文件已有明确规定的，使用谈判文件规定的计量单位；谈判文件没有规定的，应采用中华人民共和国法定计量单位，货币种类为人民币，否则视同未响应。</w:t>
      </w:r>
    </w:p>
    <w:p>
      <w:pPr>
        <w:keepNext w:val="0"/>
        <w:keepLines w:val="0"/>
        <w:pageBreakBefore w:val="0"/>
        <w:widowControl w:val="0"/>
        <w:kinsoku/>
        <w:wordWrap/>
        <w:overflowPunct/>
        <w:topLinePunct w:val="0"/>
        <w:autoSpaceDE/>
        <w:autoSpaceDN/>
        <w:bidi w:val="0"/>
        <w:adjustRightIn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14.竞标的风险</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供应商没有按照谈判文件要求提供全部资料，或者供应商没有对谈判文件在各方面作出实质性响应可能导致其响应文件按无效处理，是供应商应当考虑的风险。</w:t>
      </w:r>
    </w:p>
    <w:p>
      <w:pPr>
        <w:keepNext w:val="0"/>
        <w:keepLines w:val="0"/>
        <w:pageBreakBefore w:val="0"/>
        <w:widowControl w:val="0"/>
        <w:kinsoku/>
        <w:wordWrap/>
        <w:overflowPunct/>
        <w:topLinePunct w:val="0"/>
        <w:autoSpaceDE/>
        <w:autoSpaceDN/>
        <w:bidi w:val="0"/>
        <w:adjustRightInd/>
        <w:spacing w:line="360" w:lineRule="exact"/>
        <w:ind w:firstLine="482" w:firstLineChars="200"/>
        <w:textAlignment w:val="auto"/>
        <w:rPr>
          <w:rFonts w:ascii="黑体" w:hAnsi="黑体" w:eastAsia="黑体" w:cs="宋体"/>
          <w:b/>
          <w:bCs/>
          <w:sz w:val="24"/>
        </w:rPr>
      </w:pPr>
      <w:r>
        <w:rPr>
          <w:rFonts w:hint="eastAsia" w:ascii="黑体" w:hAnsi="黑体" w:eastAsia="黑体" w:cs="宋体"/>
          <w:b/>
          <w:bCs/>
          <w:sz w:val="24"/>
        </w:rPr>
        <w:t>15.竞标报价</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15.1竞标报价应按谈判文件中“竞标报价表”格式填写。</w:t>
      </w:r>
    </w:p>
    <w:p>
      <w:pPr>
        <w:keepNext w:val="0"/>
        <w:keepLines w:val="0"/>
        <w:pageBreakBefore w:val="0"/>
        <w:widowControl w:val="0"/>
        <w:tabs>
          <w:tab w:val="left" w:pos="2492"/>
        </w:tabs>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15.2竞标报价的内容详见“供应商须知前附表”。</w:t>
      </w:r>
    </w:p>
    <w:p>
      <w:pPr>
        <w:keepNext w:val="0"/>
        <w:keepLines w:val="0"/>
        <w:pageBreakBefore w:val="0"/>
        <w:widowControl w:val="0"/>
        <w:kinsoku/>
        <w:wordWrap/>
        <w:overflowPunct/>
        <w:topLinePunct w:val="0"/>
        <w:autoSpaceDE/>
        <w:autoSpaceDN/>
        <w:bidi w:val="0"/>
        <w:adjustRightInd/>
        <w:spacing w:line="360" w:lineRule="exact"/>
        <w:ind w:left="426" w:leftChars="203"/>
        <w:textAlignment w:val="auto"/>
        <w:rPr>
          <w:rFonts w:hint="eastAsia" w:ascii="宋体" w:hAnsi="宋体" w:cs="宋体"/>
          <w:szCs w:val="21"/>
        </w:rPr>
      </w:pPr>
      <w:r>
        <w:rPr>
          <w:rFonts w:hint="eastAsia" w:ascii="宋体" w:hAnsi="宋体" w:cs="宋体"/>
          <w:szCs w:val="21"/>
        </w:rPr>
        <w:t>15.3竞标报价要求</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cs="宋体"/>
          <w:szCs w:val="21"/>
        </w:rPr>
      </w:pPr>
      <w:r>
        <w:rPr>
          <w:rFonts w:hint="eastAsia" w:ascii="宋体" w:hAnsi="宋体" w:cs="宋体"/>
          <w:szCs w:val="21"/>
        </w:rPr>
        <w:t>1</w:t>
      </w:r>
      <w:r>
        <w:rPr>
          <w:rFonts w:ascii="宋体" w:hAnsi="宋体" w:cs="宋体"/>
          <w:szCs w:val="21"/>
        </w:rPr>
        <w:t>5.3.1</w:t>
      </w:r>
      <w:r>
        <w:rPr>
          <w:rFonts w:hint="eastAsia" w:ascii="宋体" w:hAnsi="宋体" w:cs="宋体"/>
          <w:szCs w:val="21"/>
        </w:rPr>
        <w:t>供应商的竞标报价应符合以下要求，否则响应文件按无效响应处理：</w:t>
      </w:r>
    </w:p>
    <w:p>
      <w:pPr>
        <w:keepNext w:val="0"/>
        <w:keepLines w:val="0"/>
        <w:pageBreakBefore w:val="0"/>
        <w:widowControl w:val="0"/>
        <w:kinsoku/>
        <w:wordWrap/>
        <w:overflowPunct/>
        <w:topLinePunct w:val="0"/>
        <w:autoSpaceDE/>
        <w:autoSpaceDN/>
        <w:bidi w:val="0"/>
        <w:adjustRightInd/>
        <w:spacing w:line="360" w:lineRule="exact"/>
        <w:ind w:left="420" w:leftChars="200"/>
        <w:textAlignment w:val="auto"/>
        <w:rPr>
          <w:rFonts w:ascii="宋体" w:hAnsi="宋体" w:cs="宋体"/>
          <w:szCs w:val="21"/>
        </w:rPr>
      </w:pPr>
      <w:r>
        <w:rPr>
          <w:rFonts w:hint="eastAsia" w:ascii="宋体" w:hAnsi="宋体" w:cs="宋体"/>
          <w:szCs w:val="21"/>
        </w:rPr>
        <w:t>（1）供应商必须就“采购需求”中所竞标项目的全部内容分别作完整唯一总价报价，</w:t>
      </w:r>
    </w:p>
    <w:p>
      <w:pPr>
        <w:keepNext w:val="0"/>
        <w:keepLines w:val="0"/>
        <w:pageBreakBefore w:val="0"/>
        <w:widowControl w:val="0"/>
        <w:kinsoku/>
        <w:wordWrap/>
        <w:overflowPunct/>
        <w:topLinePunct w:val="0"/>
        <w:autoSpaceDE/>
        <w:autoSpaceDN/>
        <w:bidi w:val="0"/>
        <w:adjustRightInd/>
        <w:spacing w:line="360" w:lineRule="exact"/>
        <w:textAlignment w:val="auto"/>
        <w:rPr>
          <w:rFonts w:ascii="宋体" w:hAnsi="宋体" w:cs="宋体"/>
          <w:szCs w:val="21"/>
        </w:rPr>
      </w:pPr>
      <w:r>
        <w:rPr>
          <w:rFonts w:hint="eastAsia" w:ascii="宋体" w:hAnsi="宋体" w:cs="宋体"/>
          <w:szCs w:val="21"/>
        </w:rPr>
        <w:t>不得存在漏项报价；</w:t>
      </w:r>
    </w:p>
    <w:p>
      <w:pPr>
        <w:keepNext w:val="0"/>
        <w:keepLines w:val="0"/>
        <w:pageBreakBefore w:val="0"/>
        <w:widowControl w:val="0"/>
        <w:numPr>
          <w:ilvl w:val="0"/>
          <w:numId w:val="2"/>
        </w:numPr>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供应商必须就所竞标项目的单项内容作唯一报价。</w:t>
      </w:r>
    </w:p>
    <w:p>
      <w:pPr>
        <w:pStyle w:val="19"/>
        <w:keepNext w:val="0"/>
        <w:keepLines w:val="0"/>
        <w:pageBreakBefore w:val="0"/>
        <w:widowControl w:val="0"/>
        <w:kinsoku/>
        <w:wordWrap/>
        <w:overflowPunct/>
        <w:topLinePunct w:val="0"/>
        <w:autoSpaceDE/>
        <w:autoSpaceDN/>
        <w:bidi w:val="0"/>
        <w:adjustRightInd/>
        <w:snapToGrid/>
        <w:spacing w:line="360" w:lineRule="exact"/>
        <w:ind w:left="0" w:leftChars="0"/>
        <w:textAlignment w:val="auto"/>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r>
        <w:rPr>
          <w:rFonts w:hint="eastAsia" w:ascii="宋体" w:hAnsi="宋体" w:cs="宋体"/>
          <w:szCs w:val="21"/>
          <w:lang w:eastAsia="zh-CN"/>
        </w:rPr>
        <w:t>（</w:t>
      </w:r>
      <w:r>
        <w:rPr>
          <w:rFonts w:hint="eastAsia" w:ascii="宋体" w:hAnsi="宋体" w:cs="宋体"/>
          <w:szCs w:val="21"/>
          <w:lang w:val="en-US" w:eastAsia="zh-CN"/>
        </w:rPr>
        <w:t>3</w:t>
      </w:r>
      <w:r>
        <w:rPr>
          <w:rFonts w:hint="eastAsia" w:ascii="宋体" w:hAnsi="宋体" w:cs="宋体"/>
          <w:szCs w:val="21"/>
          <w:lang w:eastAsia="zh-CN"/>
        </w:rPr>
        <w:t>）</w:t>
      </w:r>
      <w:r>
        <w:rPr>
          <w:rFonts w:hint="eastAsia" w:ascii="宋体" w:hAnsi="宋体" w:eastAsia="宋体" w:cs="宋体"/>
          <w:kern w:val="2"/>
          <w:sz w:val="21"/>
          <w:szCs w:val="21"/>
          <w:lang w:val="en-US" w:eastAsia="zh-CN" w:bidi="ar-SA"/>
        </w:rPr>
        <w:t>对于本文件中未列明，而谈判供应</w:t>
      </w:r>
      <w:r>
        <w:rPr>
          <w:rFonts w:hint="eastAsia" w:ascii="宋体" w:hAnsi="宋体" w:eastAsia="宋体" w:cs="宋体"/>
          <w:color w:val="000000" w:themeColor="text1"/>
          <w:kern w:val="2"/>
          <w:sz w:val="21"/>
          <w:szCs w:val="21"/>
          <w:lang w:val="en-US" w:eastAsia="zh-CN" w:bidi="ar-SA"/>
          <w14:textFill>
            <w14:solidFill>
              <w14:schemeClr w14:val="tx1"/>
            </w14:solidFill>
          </w14:textFill>
        </w:rPr>
        <w:t>商认为必需的费用也需列入总报价。在合同实施时，采购人将不予支付成交供应商没有列入的项目费用，并认为此项目的费用已包括在总报价中。</w:t>
      </w: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t>报价须按照清单报价，且每个单项报价均不能超过该项最高单价。</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15.3.</w:t>
      </w:r>
      <w:r>
        <w:rPr>
          <w:rFonts w:ascii="宋体" w:hAnsi="宋体" w:cs="宋体"/>
          <w:szCs w:val="21"/>
        </w:rPr>
        <w:t>2</w:t>
      </w:r>
      <w:r>
        <w:rPr>
          <w:rFonts w:hint="eastAsia" w:ascii="宋体" w:hAnsi="宋体" w:cs="宋体"/>
          <w:szCs w:val="21"/>
        </w:rPr>
        <w:t>竞标报价（包含首次报价、最后报价）超过所竞标项目规定的采购预算金额或者最高限价的，其响应文件将按无效处理。</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15.3.</w:t>
      </w:r>
      <w:r>
        <w:rPr>
          <w:rFonts w:ascii="宋体" w:hAnsi="宋体" w:cs="宋体"/>
          <w:szCs w:val="21"/>
        </w:rPr>
        <w:t>3</w:t>
      </w:r>
      <w:r>
        <w:rPr>
          <w:rFonts w:hint="eastAsia" w:ascii="宋体" w:hAnsi="宋体" w:cs="宋体"/>
          <w:szCs w:val="21"/>
        </w:rPr>
        <w:t>竞标报价（包含首次报价、最后报价）超过分项采购预算金额或者最高限价的，其响应文件将按无效处理。</w:t>
      </w:r>
    </w:p>
    <w:p>
      <w:pPr>
        <w:keepNext w:val="0"/>
        <w:keepLines w:val="0"/>
        <w:pageBreakBefore w:val="0"/>
        <w:widowControl w:val="0"/>
        <w:kinsoku/>
        <w:wordWrap/>
        <w:overflowPunct/>
        <w:topLinePunct w:val="0"/>
        <w:autoSpaceDE/>
        <w:autoSpaceDN/>
        <w:bidi w:val="0"/>
        <w:adjustRightIn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16.竞标有效期</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16.1竞标有效期是指为保证采购人有足够的时间在提交响应文件后完成评审、确定成交供应商、合同签订等工作而要求供应商提交的响应文件在一定时间内保持有效的期限。</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16.2竞标有效期应由供应商按“供应商须知前附表”规定的期限作出响应。</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16.3供应商的响应文件在竞标有效期内均保持有效。</w:t>
      </w:r>
    </w:p>
    <w:p>
      <w:pPr>
        <w:keepNext w:val="0"/>
        <w:keepLines w:val="0"/>
        <w:pageBreakBefore w:val="0"/>
        <w:widowControl w:val="0"/>
        <w:kinsoku/>
        <w:wordWrap/>
        <w:overflowPunct/>
        <w:topLinePunct w:val="0"/>
        <w:autoSpaceDE/>
        <w:autoSpaceDN/>
        <w:bidi w:val="0"/>
        <w:adjustRightIn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17.竞标保证金：本项目不收取竞标保证金。</w:t>
      </w:r>
    </w:p>
    <w:p>
      <w:pPr>
        <w:keepNext w:val="0"/>
        <w:keepLines w:val="0"/>
        <w:pageBreakBefore w:val="0"/>
        <w:widowControl w:val="0"/>
        <w:kinsoku/>
        <w:wordWrap/>
        <w:overflowPunct/>
        <w:topLinePunct w:val="0"/>
        <w:autoSpaceDE/>
        <w:autoSpaceDN/>
        <w:bidi w:val="0"/>
        <w:adjustRightIn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18.响应文件编制的要求</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18.1供应商应先安装“广西政府采购云平台电子交易客户端”（请自行前往广西政府采购云平台进行下载），并按照本项目谈判文件规定的格式和顺序和广西政府采购云平台的要求编制并加密。响应文件内容不完整、编排混乱导致响应文件被误读、漏读或者查找不到相关内容的，由此引发的后果由供应商承担。</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18.2为确保网上操作合法、有效和安全，供应商应当在提交响应文件截止时间前完成在广西政府采购云平台的身份认证，确保在电子竞标过程中能够对相关数据电文进行加密和使用电子签章。</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18.3响应文件须由供应商在规定位置签字、盖章（具体以供应商须知前附表或响应文件格式规定为准），否则按无效响应处理。</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18.4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pPr>
        <w:keepNext w:val="0"/>
        <w:keepLines w:val="0"/>
        <w:pageBreakBefore w:val="0"/>
        <w:widowControl w:val="0"/>
        <w:kinsoku/>
        <w:wordWrap/>
        <w:overflowPunct/>
        <w:topLinePunct w:val="0"/>
        <w:autoSpaceDE/>
        <w:autoSpaceDN/>
        <w:bidi w:val="0"/>
        <w:adjustRightInd/>
        <w:spacing w:line="360" w:lineRule="exact"/>
        <w:ind w:firstLine="482" w:firstLineChars="200"/>
        <w:textAlignment w:val="auto"/>
        <w:rPr>
          <w:rFonts w:hint="eastAsia" w:ascii="黑体" w:hAnsi="黑体" w:eastAsia="黑体"/>
          <w:sz w:val="24"/>
        </w:rPr>
      </w:pPr>
      <w:r>
        <w:rPr>
          <w:rFonts w:hint="eastAsia" w:ascii="黑体" w:hAnsi="黑体" w:eastAsia="黑体" w:cs="宋体"/>
          <w:b/>
          <w:bCs/>
          <w:sz w:val="24"/>
        </w:rPr>
        <w:t>19.电子</w:t>
      </w:r>
      <w:r>
        <w:rPr>
          <w:rFonts w:hint="eastAsia" w:ascii="黑体" w:hAnsi="黑体" w:eastAsia="黑体"/>
          <w:b/>
          <w:sz w:val="24"/>
        </w:rPr>
        <w:t>备份响应文件</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rPr>
      </w:pPr>
      <w:r>
        <w:rPr>
          <w:rFonts w:hint="eastAsia"/>
        </w:rPr>
        <w:t>电子备份响应文件是指通过“广西政府采购云平台电子投标客户端”在线编制生成且后缀名为“</w:t>
      </w:r>
      <w:r>
        <w:t>bfbs</w:t>
      </w:r>
      <w:r>
        <w:rPr>
          <w:rFonts w:hint="eastAsia"/>
        </w:rPr>
        <w:t>”的文件，是否接受电子备份响应文件</w:t>
      </w:r>
      <w:r>
        <w:rPr>
          <w:rFonts w:hint="eastAsia"/>
          <w:bCs/>
        </w:rPr>
        <w:t>详见在“</w:t>
      </w:r>
      <w:r>
        <w:rPr>
          <w:rFonts w:hint="eastAsia"/>
          <w:bCs/>
          <w:lang w:val="en-US" w:eastAsia="zh-CN"/>
        </w:rPr>
        <w:t>谈判</w:t>
      </w:r>
      <w:r>
        <w:rPr>
          <w:rFonts w:hint="eastAsia"/>
          <w:bCs/>
        </w:rPr>
        <w:t>供应商须知前附表”。</w:t>
      </w:r>
    </w:p>
    <w:p>
      <w:pPr>
        <w:keepNext w:val="0"/>
        <w:keepLines w:val="0"/>
        <w:pageBreakBefore w:val="0"/>
        <w:widowControl w:val="0"/>
        <w:kinsoku/>
        <w:wordWrap/>
        <w:overflowPunct/>
        <w:topLinePunct w:val="0"/>
        <w:autoSpaceDE/>
        <w:autoSpaceDN/>
        <w:bidi w:val="0"/>
        <w:adjustRightIn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20.响应文件的提交</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hAnsi="宋体"/>
          <w:b/>
        </w:rPr>
      </w:pPr>
      <w:r>
        <w:rPr>
          <w:rFonts w:hint="eastAsia" w:hAnsi="宋体"/>
          <w:bCs/>
          <w:szCs w:val="21"/>
        </w:rPr>
        <w:t>20.1供应商必须按“供应商须知前附表”规定的</w:t>
      </w:r>
      <w:r>
        <w:rPr>
          <w:rFonts w:hint="eastAsia" w:ascii="宋体" w:hAnsi="宋体" w:cs="宋体"/>
          <w:szCs w:val="21"/>
        </w:rPr>
        <w:t>时间</w:t>
      </w:r>
      <w:r>
        <w:rPr>
          <w:rFonts w:hint="eastAsia" w:ascii="宋体" w:hAnsi="宋体"/>
          <w:szCs w:val="21"/>
        </w:rPr>
        <w:t>及</w:t>
      </w:r>
      <w:r>
        <w:rPr>
          <w:rFonts w:hint="eastAsia" w:hAnsi="宋体"/>
          <w:bCs/>
          <w:szCs w:val="21"/>
        </w:rPr>
        <w:t>地点提交响应文件。电子响应文件应在制作完成后，</w:t>
      </w:r>
      <w:r>
        <w:rPr>
          <w:rFonts w:hAnsi="宋体"/>
          <w:bCs/>
          <w:szCs w:val="21"/>
        </w:rPr>
        <w:t>在</w:t>
      </w:r>
      <w:r>
        <w:rPr>
          <w:rFonts w:hint="eastAsia" w:hAnsi="宋体"/>
          <w:bCs/>
          <w:szCs w:val="21"/>
        </w:rPr>
        <w:t>提交响应文件截止</w:t>
      </w:r>
      <w:r>
        <w:rPr>
          <w:rFonts w:hAnsi="宋体"/>
          <w:bCs/>
          <w:szCs w:val="21"/>
        </w:rPr>
        <w:t>时间前</w:t>
      </w:r>
      <w:r>
        <w:rPr>
          <w:rFonts w:hint="eastAsia" w:hAnsi="宋体"/>
          <w:bCs/>
          <w:szCs w:val="21"/>
        </w:rPr>
        <w:t>通过有效数字证书（CA认证锁）进行电子签章、加密，然后通过网络将加密的电子响应文件提交至</w:t>
      </w:r>
      <w:r>
        <w:rPr>
          <w:rFonts w:hint="eastAsia" w:ascii="宋体" w:hAnsi="宋体"/>
          <w:szCs w:val="21"/>
        </w:rPr>
        <w:t>广西政府采购云平台</w:t>
      </w:r>
      <w:r>
        <w:rPr>
          <w:rFonts w:hint="eastAsia" w:hAnsi="宋体"/>
          <w:bCs/>
          <w:szCs w:val="21"/>
        </w:rPr>
        <w:t>。</w:t>
      </w:r>
    </w:p>
    <w:p>
      <w:pPr>
        <w:keepNext w:val="0"/>
        <w:keepLines w:val="0"/>
        <w:pageBreakBefore w:val="0"/>
        <w:widowControl w:val="0"/>
        <w:kinsoku/>
        <w:wordWrap/>
        <w:overflowPunct/>
        <w:topLinePunct w:val="0"/>
        <w:autoSpaceDE/>
        <w:autoSpaceDN/>
        <w:bidi w:val="0"/>
        <w:adjustRightInd/>
        <w:spacing w:line="360" w:lineRule="exact"/>
        <w:ind w:firstLine="422" w:firstLineChars="200"/>
        <w:textAlignment w:val="auto"/>
        <w:rPr>
          <w:rFonts w:hint="eastAsia" w:ascii="宋体" w:hAnsi="宋体" w:cs="宋体"/>
          <w:szCs w:val="21"/>
        </w:rPr>
      </w:pPr>
      <w:r>
        <w:rPr>
          <w:rFonts w:hint="eastAsia" w:ascii="宋体" w:hAnsi="宋体"/>
          <w:b/>
          <w:szCs w:val="21"/>
        </w:rPr>
        <w:t>20.</w:t>
      </w:r>
      <w:r>
        <w:rPr>
          <w:rFonts w:ascii="宋体" w:hAnsi="宋体"/>
          <w:b/>
          <w:szCs w:val="21"/>
        </w:rPr>
        <w:t>2</w:t>
      </w:r>
      <w:r>
        <w:rPr>
          <w:rFonts w:hint="eastAsia" w:ascii="宋体" w:hAnsi="宋体"/>
          <w:b/>
          <w:szCs w:val="21"/>
        </w:rPr>
        <w:t>未在规定时间内提交或者未按照谈判文件要求加密的电子响应文件，广西政府采购云平台将拒收。</w:t>
      </w:r>
    </w:p>
    <w:p>
      <w:pPr>
        <w:keepNext w:val="0"/>
        <w:keepLines w:val="0"/>
        <w:pageBreakBefore w:val="0"/>
        <w:widowControl w:val="0"/>
        <w:kinsoku/>
        <w:wordWrap/>
        <w:overflowPunct/>
        <w:topLinePunct w:val="0"/>
        <w:autoSpaceDE/>
        <w:autoSpaceDN/>
        <w:bidi w:val="0"/>
        <w:adjustRightIn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21.首次响应文件的补充、修改与撤回</w:t>
      </w:r>
    </w:p>
    <w:p>
      <w:pPr>
        <w:keepNext w:val="0"/>
        <w:keepLines w:val="0"/>
        <w:pageBreakBefore w:val="0"/>
        <w:widowControl w:val="0"/>
        <w:kinsoku/>
        <w:wordWrap/>
        <w:overflowPunct/>
        <w:topLinePunct w:val="0"/>
        <w:autoSpaceDE/>
        <w:autoSpaceDN/>
        <w:bidi w:val="0"/>
        <w:adjustRightInd/>
        <w:snapToGrid w:val="0"/>
        <w:spacing w:line="360" w:lineRule="exact"/>
        <w:ind w:firstLine="420"/>
        <w:jc w:val="left"/>
        <w:textAlignment w:val="auto"/>
        <w:rPr>
          <w:rFonts w:hint="eastAsia" w:ascii="宋体" w:hAnsi="宋体"/>
          <w:bCs/>
          <w:szCs w:val="21"/>
        </w:rPr>
      </w:pPr>
      <w:bookmarkStart w:id="20" w:name="_Toc254970684"/>
      <w:bookmarkStart w:id="21" w:name="_Toc254970543"/>
      <w:r>
        <w:rPr>
          <w:rFonts w:ascii="宋体" w:hAnsi="宋体" w:cs="宋体"/>
          <w:szCs w:val="21"/>
        </w:rPr>
        <w:t>2</w:t>
      </w:r>
      <w:r>
        <w:rPr>
          <w:rFonts w:hint="eastAsia" w:ascii="宋体" w:hAnsi="宋体" w:cs="宋体"/>
          <w:szCs w:val="21"/>
        </w:rPr>
        <w:t>1.1</w:t>
      </w:r>
      <w:bookmarkEnd w:id="20"/>
      <w:bookmarkEnd w:id="21"/>
      <w:r>
        <w:rPr>
          <w:rFonts w:hint="eastAsia" w:ascii="宋体" w:hAnsi="宋体"/>
          <w:bCs/>
          <w:szCs w:val="21"/>
        </w:rPr>
        <w:t>供应商应当在提交响应文件截止</w:t>
      </w:r>
      <w:r>
        <w:rPr>
          <w:rFonts w:ascii="宋体" w:hAnsi="宋体"/>
          <w:bCs/>
          <w:szCs w:val="21"/>
        </w:rPr>
        <w:t>时间</w:t>
      </w:r>
      <w:r>
        <w:rPr>
          <w:rFonts w:hint="eastAsia" w:ascii="宋体" w:hAnsi="宋体"/>
          <w:bCs/>
          <w:szCs w:val="21"/>
        </w:rPr>
        <w:t>前完成电子响应文件的提交（上传），提交响应文件截止</w:t>
      </w:r>
      <w:r>
        <w:rPr>
          <w:rFonts w:ascii="宋体" w:hAnsi="宋体"/>
          <w:bCs/>
          <w:szCs w:val="21"/>
        </w:rPr>
        <w:t>时间</w:t>
      </w:r>
      <w:r>
        <w:rPr>
          <w:rFonts w:hint="eastAsia" w:ascii="宋体" w:hAnsi="宋体"/>
          <w:bCs/>
          <w:szCs w:val="21"/>
        </w:rPr>
        <w:t>前可以补充、修改或者撤回响应文件。补充或者修改响应文件的，应当先行撤回原响应文件，补充、修改后重新提交（上传），提交响应文件截止</w:t>
      </w:r>
      <w:r>
        <w:rPr>
          <w:rFonts w:ascii="宋体" w:hAnsi="宋体"/>
          <w:bCs/>
          <w:szCs w:val="21"/>
        </w:rPr>
        <w:t>时间</w:t>
      </w:r>
      <w:r>
        <w:rPr>
          <w:rFonts w:hint="eastAsia" w:ascii="宋体" w:hAnsi="宋体"/>
          <w:bCs/>
          <w:szCs w:val="21"/>
        </w:rPr>
        <w:t>前未完成提交（上传）的，视为撤回响应文件。提交响应文件截止</w:t>
      </w:r>
      <w:r>
        <w:rPr>
          <w:rFonts w:ascii="宋体" w:hAnsi="宋体"/>
          <w:bCs/>
          <w:szCs w:val="21"/>
        </w:rPr>
        <w:t>时间</w:t>
      </w:r>
      <w:r>
        <w:rPr>
          <w:rFonts w:hint="eastAsia" w:ascii="宋体" w:hAnsi="宋体"/>
          <w:bCs/>
          <w:szCs w:val="21"/>
        </w:rPr>
        <w:t>以后提交（上传）的响应文件，广西政府采购云平台将予以拒收。（补充、修改或者撤回方式可登录广西政府采购云平台，进入“服务中心”中查看“电子投标文件制作与投送教程”）</w:t>
      </w:r>
    </w:p>
    <w:p>
      <w:pPr>
        <w:keepNext w:val="0"/>
        <w:keepLines w:val="0"/>
        <w:pageBreakBefore w:val="0"/>
        <w:widowControl w:val="0"/>
        <w:kinsoku/>
        <w:wordWrap/>
        <w:overflowPunct/>
        <w:topLinePunct w:val="0"/>
        <w:autoSpaceDE/>
        <w:autoSpaceDN/>
        <w:bidi w:val="0"/>
        <w:adjustRightInd/>
        <w:snapToGrid w:val="0"/>
        <w:spacing w:line="360" w:lineRule="exact"/>
        <w:ind w:firstLine="420"/>
        <w:jc w:val="left"/>
        <w:textAlignment w:val="auto"/>
        <w:rPr>
          <w:rFonts w:hint="eastAsia" w:ascii="宋体" w:hAnsi="宋体" w:cs="宋体"/>
          <w:szCs w:val="21"/>
        </w:rPr>
      </w:pPr>
      <w:r>
        <w:rPr>
          <w:rFonts w:ascii="宋体" w:hAnsi="宋体" w:cs="宋体"/>
          <w:szCs w:val="21"/>
        </w:rPr>
        <w:t>2</w:t>
      </w:r>
      <w:r>
        <w:rPr>
          <w:rFonts w:hint="eastAsia" w:ascii="宋体" w:hAnsi="宋体" w:cs="宋体"/>
          <w:szCs w:val="21"/>
        </w:rPr>
        <w:t>1</w:t>
      </w:r>
      <w:r>
        <w:rPr>
          <w:rFonts w:ascii="宋体" w:hAnsi="宋体" w:cs="宋体"/>
          <w:szCs w:val="21"/>
        </w:rPr>
        <w:t>.</w:t>
      </w:r>
      <w:r>
        <w:rPr>
          <w:rFonts w:hint="eastAsia" w:ascii="宋体" w:hAnsi="宋体" w:cs="宋体"/>
          <w:szCs w:val="21"/>
        </w:rPr>
        <w:t>2在提交响应文件截止时间前，除供应商补充、修改或者撤回响应文件外，任何单位和个人不得解密或提取响应文件。</w:t>
      </w:r>
    </w:p>
    <w:p>
      <w:pPr>
        <w:keepNext w:val="0"/>
        <w:keepLines w:val="0"/>
        <w:pageBreakBefore w:val="0"/>
        <w:widowControl w:val="0"/>
        <w:kinsoku/>
        <w:wordWrap/>
        <w:overflowPunct/>
        <w:topLinePunct w:val="0"/>
        <w:autoSpaceDE/>
        <w:autoSpaceDN/>
        <w:bidi w:val="0"/>
        <w:adjustRightInd/>
        <w:spacing w:line="360" w:lineRule="exact"/>
        <w:ind w:firstLine="482" w:firstLineChars="200"/>
        <w:textAlignment w:val="auto"/>
        <w:rPr>
          <w:rFonts w:ascii="黑体" w:hAnsi="黑体" w:eastAsia="黑体" w:cs="宋体"/>
          <w:b/>
          <w:bCs/>
          <w:sz w:val="24"/>
        </w:rPr>
      </w:pPr>
      <w:r>
        <w:rPr>
          <w:rFonts w:hint="eastAsia" w:ascii="黑体" w:hAnsi="黑体" w:eastAsia="黑体" w:cs="宋体"/>
          <w:b/>
          <w:bCs/>
          <w:sz w:val="24"/>
        </w:rPr>
        <w:t>22.响应文件的退回</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采购人和采购代理机构对已提交的响应文件概不退回。</w:t>
      </w:r>
    </w:p>
    <w:p>
      <w:pPr>
        <w:keepNext w:val="0"/>
        <w:keepLines w:val="0"/>
        <w:pageBreakBefore w:val="0"/>
        <w:widowControl w:val="0"/>
        <w:kinsoku/>
        <w:wordWrap/>
        <w:overflowPunct/>
        <w:topLinePunct w:val="0"/>
        <w:autoSpaceDE/>
        <w:autoSpaceDN/>
        <w:bidi w:val="0"/>
        <w:adjustRightInd/>
        <w:spacing w:line="360" w:lineRule="exact"/>
        <w:ind w:firstLine="482" w:firstLineChars="200"/>
        <w:textAlignment w:val="auto"/>
        <w:rPr>
          <w:rFonts w:ascii="黑体" w:hAnsi="黑体" w:eastAsia="黑体" w:cs="宋体"/>
          <w:b/>
          <w:bCs/>
          <w:sz w:val="24"/>
        </w:rPr>
      </w:pPr>
      <w:r>
        <w:rPr>
          <w:rFonts w:hint="eastAsia" w:ascii="黑体" w:hAnsi="黑体" w:eastAsia="黑体" w:cs="宋体"/>
          <w:b/>
          <w:bCs/>
          <w:sz w:val="24"/>
        </w:rPr>
        <w:t>23.截止时间后的撤回</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供应商在响应文件提交截止时间后向采购人、采购代理机构书面申请撤回响应文件的，采购人和采购代理机构对已提交的响应文件概不退回。</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p>
    <w:p>
      <w:pPr>
        <w:spacing w:line="360" w:lineRule="auto"/>
        <w:jc w:val="center"/>
        <w:rPr>
          <w:rFonts w:hint="eastAsia" w:ascii="宋体" w:hAnsi="宋体"/>
          <w:szCs w:val="21"/>
        </w:rPr>
      </w:pPr>
      <w:r>
        <w:rPr>
          <w:rFonts w:hint="eastAsia" w:ascii="宋体" w:hAnsi="宋体"/>
          <w:b/>
          <w:sz w:val="32"/>
          <w:szCs w:val="32"/>
        </w:rPr>
        <w:t>四、评审及谈判</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24.谈判小组成立</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24.1谈判小组由采购人代表和评审专家共3人以上单数组成，具体人数详见“供应商须知前附表”，其中评审专家人数不得少于竞争性谈判小组成员总数的2/3。采购人不得以评审专家身份参加本部门或者本单位采购项目的评审。采购代理机构人员不得参加本机构代理的采购项目的评审。达到公开招标数额标准的货物或者服务采购项目，或者达到招标规模标准的政府采购工程，竞争性谈判小组应当由5人以上单数组成。</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24.2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24.3</w:t>
      </w:r>
      <w:r>
        <w:rPr>
          <w:rFonts w:hint="eastAsia" w:hAnsi="宋体"/>
          <w:bCs/>
          <w:szCs w:val="21"/>
        </w:rPr>
        <w:t>采购代理机构</w:t>
      </w:r>
      <w:r>
        <w:rPr>
          <w:rFonts w:hint="eastAsia" w:hAnsi="宋体"/>
          <w:bCs/>
        </w:rPr>
        <w:t>应当</w:t>
      </w:r>
      <w:r>
        <w:rPr>
          <w:rFonts w:hint="eastAsia" w:hAnsi="宋体"/>
          <w:bCs/>
          <w:szCs w:val="21"/>
        </w:rPr>
        <w:t>基于广西政府采购云平台</w:t>
      </w:r>
      <w:r>
        <w:rPr>
          <w:rFonts w:hint="eastAsia" w:hAnsi="宋体"/>
          <w:bCs/>
        </w:rPr>
        <w:t>抽（选）取</w:t>
      </w:r>
      <w:r>
        <w:rPr>
          <w:rFonts w:hint="eastAsia" w:hAnsi="宋体"/>
          <w:bCs/>
          <w:szCs w:val="21"/>
        </w:rPr>
        <w:t>评审专家。</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ascii="黑体" w:hAnsi="黑体" w:eastAsia="黑体" w:cs="宋体"/>
          <w:b/>
          <w:bCs/>
          <w:sz w:val="24"/>
        </w:rPr>
      </w:pPr>
      <w:r>
        <w:rPr>
          <w:rFonts w:ascii="黑体" w:hAnsi="黑体" w:eastAsia="黑体" w:cs="宋体"/>
          <w:b/>
          <w:bCs/>
          <w:sz w:val="24"/>
        </w:rPr>
        <w:t>25.</w:t>
      </w:r>
      <w:r>
        <w:rPr>
          <w:rFonts w:hint="eastAsia" w:ascii="黑体" w:hAnsi="黑体" w:eastAsia="黑体" w:cs="宋体"/>
          <w:b/>
          <w:bCs/>
          <w:sz w:val="24"/>
        </w:rPr>
        <w:t>首次响应文件的开启和解密</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hAnsi="宋体"/>
          <w:bCs/>
        </w:rPr>
        <w:t>采购代理机构将在“供应商须知前附表”规定的时</w:t>
      </w:r>
      <w:r>
        <w:rPr>
          <w:rFonts w:hint="eastAsia" w:hAnsi="宋体"/>
        </w:rPr>
        <w:t>间通过电子交易平台组织响应文件开启，供应商的法定代表人或其委托代理人须携带加密时所用的CA锁，按平台提示和谈判文件的规定登录到</w:t>
      </w:r>
      <w:r>
        <w:rPr>
          <w:rFonts w:hint="eastAsia" w:ascii="宋体" w:hAnsi="宋体"/>
          <w:szCs w:val="21"/>
        </w:rPr>
        <w:t>广西政府采购云平台</w:t>
      </w:r>
      <w:r>
        <w:rPr>
          <w:rFonts w:hint="eastAsia" w:hAnsi="宋体"/>
        </w:rPr>
        <w:t>电子开标大厅签到，</w:t>
      </w:r>
      <w:r>
        <w:rPr>
          <w:rFonts w:hint="eastAsia"/>
        </w:rPr>
        <w:t>采购代理机构依托</w:t>
      </w:r>
      <w:r>
        <w:rPr>
          <w:rFonts w:hint="eastAsia" w:ascii="宋体" w:hAnsi="宋体"/>
          <w:szCs w:val="21"/>
        </w:rPr>
        <w:t>广西政府采购云平台</w:t>
      </w:r>
      <w:r>
        <w:rPr>
          <w:rFonts w:hint="eastAsia"/>
        </w:rPr>
        <w:t>向各供应商发出电子加密响应文件【开始解密】通知，由供应商按</w:t>
      </w:r>
      <w:r>
        <w:rPr>
          <w:rFonts w:hint="eastAsia" w:hAnsi="宋体"/>
          <w:bCs/>
          <w:szCs w:val="21"/>
        </w:rPr>
        <w:t>“供应商须知前附表”</w:t>
      </w:r>
      <w:r>
        <w:rPr>
          <w:rFonts w:hint="eastAsia"/>
        </w:rPr>
        <w:t>规定的时间内自行进行响应文件解密</w:t>
      </w:r>
      <w:r>
        <w:rPr>
          <w:rFonts w:hint="eastAsia" w:hAnsi="宋体"/>
        </w:rPr>
        <w:t>。</w:t>
      </w:r>
      <w:r>
        <w:rPr>
          <w:rFonts w:hint="eastAsia"/>
          <w:b/>
        </w:rPr>
        <w:t>供应商未在</w:t>
      </w:r>
      <w:r>
        <w:rPr>
          <w:b/>
        </w:rPr>
        <w:t>规定的时间内解密</w:t>
      </w:r>
      <w:r>
        <w:rPr>
          <w:rFonts w:hint="eastAsia"/>
          <w:b/>
        </w:rPr>
        <w:t>响应文件</w:t>
      </w:r>
      <w:r>
        <w:rPr>
          <w:b/>
        </w:rPr>
        <w:t>或</w:t>
      </w:r>
      <w:r>
        <w:rPr>
          <w:rFonts w:hint="eastAsia"/>
          <w:b/>
        </w:rPr>
        <w:t>者</w:t>
      </w:r>
      <w:r>
        <w:rPr>
          <w:b/>
        </w:rPr>
        <w:t>解密失败的</w:t>
      </w:r>
      <w:r>
        <w:rPr>
          <w:rFonts w:hint="eastAsia"/>
          <w:b/>
        </w:rPr>
        <w:t>，供应商</w:t>
      </w:r>
      <w:r>
        <w:rPr>
          <w:rFonts w:hint="eastAsia" w:ascii="宋体" w:hAnsi="宋体"/>
          <w:b/>
          <w:szCs w:val="21"/>
        </w:rPr>
        <w:t>的响应文件作无效处理</w:t>
      </w:r>
      <w:r>
        <w:rPr>
          <w:b/>
        </w:rPr>
        <w:t>。</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ascii="黑体" w:hAnsi="黑体" w:eastAsia="黑体" w:cs="宋体"/>
          <w:b/>
          <w:bCs/>
          <w:sz w:val="24"/>
        </w:rPr>
      </w:pPr>
      <w:r>
        <w:rPr>
          <w:rFonts w:ascii="黑体" w:hAnsi="黑体" w:eastAsia="黑体" w:cs="宋体"/>
          <w:b/>
          <w:bCs/>
          <w:sz w:val="24"/>
        </w:rPr>
        <w:t>26</w:t>
      </w:r>
      <w:r>
        <w:rPr>
          <w:rFonts w:hint="eastAsia" w:ascii="黑体" w:hAnsi="黑体" w:eastAsia="黑体" w:cs="宋体"/>
          <w:b/>
          <w:bCs/>
          <w:sz w:val="24"/>
        </w:rPr>
        <w:t>.评审程序和评定成交的标准</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rPr>
      </w:pPr>
      <w:r>
        <w:rPr>
          <w:rFonts w:hint="eastAsia" w:ascii="宋体" w:hAnsi="宋体"/>
          <w:szCs w:val="21"/>
        </w:rPr>
        <w:t>26.1</w:t>
      </w:r>
      <w:r>
        <w:rPr>
          <w:rFonts w:hint="eastAsia"/>
        </w:rPr>
        <w:t>谈判小组按照“第四章 评审程序和评定成交的标准”规定的评审程序对响应文件进行评审，并按照评定成交的标准推荐成交候选供应商。评审价相同时，成交候选供应商推荐顺序见</w:t>
      </w:r>
      <w:r>
        <w:rPr>
          <w:rFonts w:hint="eastAsia" w:ascii="宋体" w:hAnsi="宋体"/>
          <w:szCs w:val="21"/>
        </w:rPr>
        <w:t>“供应商须知前附表”。</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szCs w:val="21"/>
        </w:rPr>
      </w:pPr>
      <w:r>
        <w:rPr>
          <w:rFonts w:hint="eastAsia" w:ascii="宋体" w:hAnsi="宋体"/>
          <w:szCs w:val="21"/>
        </w:rPr>
        <w:t>2</w:t>
      </w:r>
      <w:r>
        <w:rPr>
          <w:rFonts w:ascii="宋体" w:hAnsi="宋体"/>
          <w:szCs w:val="21"/>
        </w:rPr>
        <w:t>6.2</w:t>
      </w:r>
      <w:r>
        <w:rPr>
          <w:rFonts w:hint="eastAsia" w:ascii="宋体" w:hAnsi="宋体"/>
          <w:szCs w:val="21"/>
        </w:rPr>
        <w:t>商务/技术要求允许负偏离的条款数详见“供应商须知前附表”。</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szCs w:val="21"/>
        </w:rPr>
      </w:pPr>
      <w:r>
        <w:rPr>
          <w:rFonts w:hint="eastAsia" w:ascii="宋体" w:hAnsi="宋体" w:cs="宋体"/>
        </w:rPr>
        <w:t>26.3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rPr>
      </w:pPr>
      <w:r>
        <w:rPr>
          <w:rFonts w:hint="eastAsia" w:ascii="宋体" w:hAnsi="宋体"/>
        </w:rPr>
        <w:t>2</w:t>
      </w:r>
      <w:r>
        <w:rPr>
          <w:rFonts w:ascii="宋体" w:hAnsi="宋体"/>
        </w:rPr>
        <w:t>6.</w:t>
      </w:r>
      <w:r>
        <w:rPr>
          <w:rFonts w:hint="eastAsia" w:ascii="宋体" w:hAnsi="宋体"/>
        </w:rPr>
        <w:t>4</w:t>
      </w:r>
      <w:r>
        <w:rPr>
          <w:rFonts w:hint="eastAsia" w:hAnsi="宋体"/>
        </w:rPr>
        <w:t>电子交易活动的中止。采购过程中出现以下情形，导致电子交易平台无法正常运行，或者无法保证电子交易的公平、公正和安全时，采购机构可中止电子交易活动：</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rPr>
      </w:pPr>
      <w:r>
        <w:rPr>
          <w:rFonts w:hint="eastAsia" w:hAnsi="宋体"/>
        </w:rPr>
        <w:t>（1）电子交易平台发生故障而无法登录访问的；</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rPr>
      </w:pPr>
      <w:r>
        <w:rPr>
          <w:rFonts w:hint="eastAsia" w:hAnsi="宋体"/>
        </w:rPr>
        <w:t>（2）电子交易平台应用或数据库出现错误，不能进行正常操作的；</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rPr>
      </w:pPr>
      <w:r>
        <w:rPr>
          <w:rFonts w:hint="eastAsia" w:hAnsi="宋体"/>
        </w:rPr>
        <w:t>（3）电子交易平台发现严重安全漏洞，有潜在泄密危险的；</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rPr>
      </w:pPr>
      <w:r>
        <w:rPr>
          <w:rFonts w:hint="eastAsia" w:hAnsi="宋体"/>
        </w:rPr>
        <w:t>（4）病毒发作导致不能进行正常操作的；</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rPr>
      </w:pPr>
      <w:r>
        <w:rPr>
          <w:rFonts w:hint="eastAsia" w:hAnsi="宋体"/>
        </w:rPr>
        <w:t>（5）其他无法保证电子交易的公平、公正和安全的情况。</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rPr>
      </w:pPr>
      <w:r>
        <w:rPr>
          <w:rFonts w:hint="eastAsia" w:ascii="宋体" w:hAnsi="宋体"/>
        </w:rPr>
        <w:t>26.</w:t>
      </w:r>
      <w:r>
        <w:rPr>
          <w:rFonts w:ascii="宋体" w:hAnsi="宋体"/>
        </w:rPr>
        <w:t>5</w:t>
      </w:r>
      <w:r>
        <w:rPr>
          <w:rFonts w:hint="eastAsia" w:hAnsi="宋体"/>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eastAsia="宋体"/>
          <w:highlight w:val="none"/>
          <w:lang w:eastAsia="zh-CN"/>
        </w:rPr>
      </w:pPr>
      <w:r>
        <w:rPr>
          <w:rFonts w:hint="eastAsia" w:ascii="宋体" w:hAnsi="宋体"/>
          <w:highlight w:val="none"/>
          <w:lang w:val="en-US" w:eastAsia="zh-CN"/>
        </w:rPr>
        <w:t>26.6</w:t>
      </w:r>
      <w:r>
        <w:rPr>
          <w:rFonts w:hint="eastAsia" w:hAnsi="宋体"/>
          <w:highlight w:val="none"/>
        </w:rPr>
        <w:t>异常低价审查</w:t>
      </w:r>
      <w:r>
        <w:rPr>
          <w:rFonts w:hint="eastAsia" w:hAnsi="宋体"/>
          <w:highlight w:val="none"/>
          <w:lang w:eastAsia="zh-CN"/>
        </w:rPr>
        <w:t>：</w:t>
      </w:r>
    </w:p>
    <w:p>
      <w:pPr>
        <w:spacing w:line="400" w:lineRule="exact"/>
        <w:ind w:firstLine="420" w:firstLineChars="200"/>
        <w:jc w:val="both"/>
        <w:rPr>
          <w:rFonts w:hint="eastAsia" w:hAnsi="宋体"/>
          <w:color w:val="000000" w:themeColor="text1"/>
          <w:highlight w:val="none"/>
          <w14:textFill>
            <w14:solidFill>
              <w14:schemeClr w14:val="tx1"/>
            </w14:solidFill>
          </w14:textFill>
        </w:rPr>
      </w:pPr>
      <w:r>
        <w:rPr>
          <w:rFonts w:hint="eastAsia" w:hAnsi="宋体"/>
          <w:highlight w:val="none"/>
        </w:rPr>
        <w:t>本项目异</w:t>
      </w:r>
      <w:r>
        <w:rPr>
          <w:rFonts w:hint="eastAsia" w:hAnsi="宋体"/>
          <w:color w:val="000000" w:themeColor="text1"/>
          <w:highlight w:val="none"/>
          <w14:textFill>
            <w14:solidFill>
              <w14:schemeClr w14:val="tx1"/>
            </w14:solidFill>
          </w14:textFill>
        </w:rPr>
        <w:t>常低价审查情形见“谈判供应商须知前附表”规定。</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highlight w:val="none"/>
        </w:rPr>
      </w:pPr>
      <w:r>
        <w:rPr>
          <w:rFonts w:hint="eastAsia" w:hAnsi="宋体"/>
          <w:color w:val="000000" w:themeColor="text1"/>
          <w:highlight w:val="none"/>
          <w14:textFill>
            <w14:solidFill>
              <w14:schemeClr w14:val="tx1"/>
            </w14:solidFill>
          </w14:textFill>
        </w:rPr>
        <w:t>异常低价投标（响应）审查的启动原因、审查意见和审查结果应当在评审报告中记录，并随供应商提供的相关书面说明及证明材料，以及评审委员会有</w:t>
      </w:r>
      <w:r>
        <w:rPr>
          <w:rFonts w:hint="eastAsia" w:hAnsi="宋体"/>
          <w:highlight w:val="none"/>
        </w:rPr>
        <w:t>关互联网浏览、查询历史一并归档。</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ascii="黑体" w:hAnsi="黑体" w:eastAsia="黑体" w:cs="宋体"/>
          <w:b/>
          <w:bCs/>
          <w:sz w:val="24"/>
        </w:rPr>
        <w:t>27</w:t>
      </w:r>
      <w:r>
        <w:rPr>
          <w:rFonts w:hint="eastAsia" w:ascii="黑体" w:hAnsi="黑体" w:eastAsia="黑体" w:cs="宋体"/>
          <w:b/>
          <w:bCs/>
          <w:sz w:val="24"/>
        </w:rPr>
        <w:t>.确定成交供应商及结果公告</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ascii="宋体" w:hAnsi="宋体" w:cs="宋体"/>
          <w:szCs w:val="21"/>
        </w:rPr>
        <w:t>27</w:t>
      </w:r>
      <w:r>
        <w:rPr>
          <w:rFonts w:hint="eastAsia" w:ascii="宋体" w:hAnsi="宋体" w:cs="宋体"/>
          <w:szCs w:val="21"/>
        </w:rPr>
        <w:t>.1</w:t>
      </w:r>
      <w:r>
        <w:rPr>
          <w:rFonts w:hint="eastAsia" w:ascii="宋体" w:hAnsi="宋体" w:cs="宋体"/>
          <w:kern w:val="0"/>
          <w:szCs w:val="21"/>
        </w:rPr>
        <w:t>采购</w:t>
      </w:r>
      <w:r>
        <w:rPr>
          <w:rFonts w:hint="eastAsia" w:ascii="宋体" w:hAnsi="宋体" w:cs="宋体"/>
          <w:szCs w:val="21"/>
        </w:rPr>
        <w:t>代理</w:t>
      </w:r>
      <w:r>
        <w:rPr>
          <w:rFonts w:hint="eastAsia" w:ascii="宋体" w:hAnsi="宋体" w:cs="宋体"/>
          <w:kern w:val="0"/>
          <w:szCs w:val="21"/>
        </w:rPr>
        <w:t>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pPr>
        <w:pStyle w:val="9"/>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s="宋体"/>
          <w:kern w:val="0"/>
          <w:szCs w:val="21"/>
        </w:rPr>
      </w:pPr>
      <w:r>
        <w:rPr>
          <w:rFonts w:ascii="宋体" w:hAnsi="宋体" w:cs="宋体"/>
          <w:kern w:val="0"/>
          <w:szCs w:val="21"/>
        </w:rPr>
        <w:t>27</w:t>
      </w:r>
      <w:r>
        <w:rPr>
          <w:rFonts w:hint="eastAsia" w:ascii="宋体" w:hAnsi="宋体" w:cs="宋体"/>
          <w:kern w:val="0"/>
          <w:szCs w:val="21"/>
        </w:rPr>
        <w:t>.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w:t>
      </w:r>
      <w:r>
        <w:t>重大税收违法失信主体</w:t>
      </w:r>
      <w:r>
        <w:rPr>
          <w:rFonts w:hint="eastAsia" w:ascii="宋体" w:hAnsi="宋体" w:cs="宋体"/>
          <w:kern w:val="0"/>
          <w:szCs w:val="21"/>
        </w:rPr>
        <w:t>、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上信息查询记录及相关证据与谈判文件一并保存。</w:t>
      </w:r>
      <w:r>
        <w:rPr>
          <w:rFonts w:hint="eastAsia" w:ascii="宋体" w:hAnsi="宋体" w:cs="Courier New"/>
          <w:szCs w:val="21"/>
        </w:rPr>
        <w:t>成交供应商享受《政府采购促进中小企业发展管理办法》（财库〔2020〕46号）规定的中小企业扶持政策的，采购人、采购代理机构应当随成交结果公开成交供应商的《中小企业声明函》。</w:t>
      </w:r>
    </w:p>
    <w:p>
      <w:pPr>
        <w:pStyle w:val="9"/>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bCs/>
          <w:szCs w:val="21"/>
        </w:rPr>
      </w:pPr>
      <w:r>
        <w:rPr>
          <w:rFonts w:hint="eastAsia" w:ascii="宋体" w:hAnsi="宋体"/>
          <w:bCs/>
          <w:szCs w:val="21"/>
        </w:rPr>
        <w:t>27.3出现下列情形之一的，采购人或者采购代理机构应当终止竞争性谈判采购活动，发布项目终止公告并说明原因，重新开展采购活动：</w:t>
      </w:r>
    </w:p>
    <w:p>
      <w:pPr>
        <w:pStyle w:val="9"/>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bCs/>
          <w:szCs w:val="21"/>
        </w:rPr>
      </w:pPr>
      <w:r>
        <w:rPr>
          <w:rFonts w:hint="eastAsia" w:ascii="宋体" w:hAnsi="宋体"/>
          <w:bCs/>
          <w:szCs w:val="21"/>
        </w:rPr>
        <w:t>（1）因情况变化，不再符合规定的竞争性谈判采购方式适用情形的；</w:t>
      </w:r>
    </w:p>
    <w:p>
      <w:pPr>
        <w:pStyle w:val="9"/>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bCs/>
          <w:szCs w:val="21"/>
        </w:rPr>
      </w:pPr>
      <w:r>
        <w:rPr>
          <w:rFonts w:hint="eastAsia" w:ascii="宋体" w:hAnsi="宋体"/>
          <w:bCs/>
          <w:szCs w:val="21"/>
        </w:rPr>
        <w:t>（2）出现影响采购公正的违法、违规行为的；</w:t>
      </w:r>
    </w:p>
    <w:p>
      <w:pPr>
        <w:pStyle w:val="9"/>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bCs/>
          <w:szCs w:val="21"/>
        </w:rPr>
      </w:pPr>
      <w:r>
        <w:rPr>
          <w:rFonts w:hint="eastAsia" w:ascii="宋体" w:hAnsi="宋体"/>
          <w:bCs/>
          <w:szCs w:val="21"/>
        </w:rPr>
        <w:t>（3）在采购过程中符合竞争要求的供应商或者报价未超过采购预算的供应商不足3家的，但“第四章 评审程序和评定成交的标准”第3.7条规定的情形除外。</w:t>
      </w:r>
    </w:p>
    <w:p>
      <w:pPr>
        <w:pStyle w:val="9"/>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bCs/>
          <w:szCs w:val="21"/>
        </w:rPr>
      </w:pPr>
      <w:r>
        <w:rPr>
          <w:rFonts w:hint="eastAsia" w:ascii="宋体" w:hAnsi="宋体"/>
          <w:bCs/>
          <w:szCs w:val="21"/>
        </w:rPr>
        <w:t>27.4在采购活动中因重大变故，采购任务取消的，采购人或者采购代理机构应当终止采购活动，通知所有参加采购活动的供应商，并将项目实施情况和采购任务取消原因报送本级财政部门。</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28.履约保证金：</w:t>
      </w:r>
      <w:r>
        <w:rPr>
          <w:rFonts w:hint="eastAsia" w:ascii="宋体" w:hAnsi="宋体" w:eastAsia="宋体" w:cs="Times New Roman"/>
          <w:bCs/>
          <w:color w:val="000000" w:themeColor="text1"/>
          <w:kern w:val="2"/>
          <w:sz w:val="21"/>
          <w:szCs w:val="21"/>
          <w:lang w:val="en-US" w:eastAsia="zh-CN" w:bidi="ar-SA"/>
          <w14:textFill>
            <w14:solidFill>
              <w14:schemeClr w14:val="tx1"/>
            </w14:solidFill>
          </w14:textFill>
        </w:rPr>
        <w:t>成交供应商在签订合同前提交合同款2%作为履约保证金。</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ascii="黑体" w:hAnsi="黑体" w:eastAsia="黑体" w:cs="宋体"/>
          <w:b/>
          <w:bCs/>
          <w:sz w:val="24"/>
        </w:rPr>
        <w:t>29</w:t>
      </w:r>
      <w:r>
        <w:rPr>
          <w:rFonts w:hint="eastAsia" w:ascii="黑体" w:hAnsi="黑体" w:eastAsia="黑体" w:cs="宋体"/>
          <w:b/>
          <w:bCs/>
          <w:sz w:val="24"/>
        </w:rPr>
        <w:t>.签订合同</w:t>
      </w:r>
    </w:p>
    <w:p>
      <w:pPr>
        <w:keepNext w:val="0"/>
        <w:keepLines w:val="0"/>
        <w:pageBreakBefore w:val="0"/>
        <w:widowControl w:val="0"/>
        <w:kinsoku/>
        <w:wordWrap/>
        <w:overflowPunct/>
        <w:topLinePunct w:val="0"/>
        <w:autoSpaceDE/>
        <w:autoSpaceDN/>
        <w:bidi w:val="0"/>
        <w:adjustRightInd/>
        <w:snapToGrid/>
        <w:spacing w:line="360" w:lineRule="exact"/>
        <w:ind w:firstLine="424" w:firstLineChars="202"/>
        <w:textAlignment w:val="auto"/>
        <w:rPr>
          <w:rFonts w:hint="eastAsia" w:ascii="宋体" w:hAnsi="宋体" w:cs="宋体"/>
          <w:szCs w:val="21"/>
        </w:rPr>
      </w:pPr>
      <w:r>
        <w:rPr>
          <w:rFonts w:hint="eastAsia" w:ascii="宋体" w:hAnsi="宋体" w:cs="宋体"/>
          <w:szCs w:val="21"/>
        </w:rPr>
        <w:t>29.1签订电子采购合同：成交供应商领取电子成交通知书后，在</w:t>
      </w:r>
      <w:r>
        <w:rPr>
          <w:rFonts w:hint="eastAsia" w:ascii="宋体" w:hAnsi="宋体" w:cs="宋体"/>
          <w:szCs w:val="21"/>
          <w:lang w:val="zh-CN"/>
        </w:rPr>
        <w:t>规定的日期、时间、地点，由法定代表人或其授权代表与采购人代表签订电子采购合同。如成交供应商为联合体的，由联合体成员各方法定代表人或其授权代表与采购人代表签订合同。</w:t>
      </w:r>
    </w:p>
    <w:p>
      <w:pPr>
        <w:keepNext w:val="0"/>
        <w:keepLines w:val="0"/>
        <w:pageBreakBefore w:val="0"/>
        <w:widowControl w:val="0"/>
        <w:kinsoku/>
        <w:wordWrap/>
        <w:overflowPunct/>
        <w:topLinePunct w:val="0"/>
        <w:autoSpaceDE/>
        <w:autoSpaceDN/>
        <w:bidi w:val="0"/>
        <w:adjustRightInd/>
        <w:snapToGrid/>
        <w:spacing w:line="360" w:lineRule="exact"/>
        <w:ind w:firstLine="424" w:firstLineChars="202"/>
        <w:textAlignment w:val="auto"/>
        <w:rPr>
          <w:rFonts w:hint="eastAsia" w:ascii="宋体" w:hAnsi="宋体" w:cs="宋体"/>
          <w:szCs w:val="21"/>
        </w:rPr>
      </w:pPr>
      <w:r>
        <w:rPr>
          <w:rFonts w:hint="eastAsia" w:ascii="宋体" w:hAnsi="宋体" w:cs="宋体"/>
          <w:szCs w:val="21"/>
        </w:rPr>
        <w:t>29.2签订合同时间：按成交通知书规定的时间与采购人签订合同。</w:t>
      </w:r>
    </w:p>
    <w:p>
      <w:pPr>
        <w:keepNext w:val="0"/>
        <w:keepLines w:val="0"/>
        <w:pageBreakBefore w:val="0"/>
        <w:widowControl w:val="0"/>
        <w:kinsoku/>
        <w:wordWrap/>
        <w:overflowPunct/>
        <w:topLinePunct w:val="0"/>
        <w:autoSpaceDE/>
        <w:autoSpaceDN/>
        <w:bidi w:val="0"/>
        <w:adjustRightInd/>
        <w:snapToGrid/>
        <w:spacing w:line="360" w:lineRule="exact"/>
        <w:ind w:firstLine="424" w:firstLineChars="202"/>
        <w:textAlignment w:val="auto"/>
        <w:rPr>
          <w:rFonts w:hint="eastAsia" w:ascii="宋体" w:hAnsi="宋体" w:cs="宋体"/>
          <w:szCs w:val="21"/>
        </w:rPr>
      </w:pPr>
      <w:r>
        <w:rPr>
          <w:rFonts w:hint="eastAsia" w:ascii="宋体" w:hAnsi="宋体" w:cs="宋体"/>
          <w:szCs w:val="21"/>
        </w:rPr>
        <w:t>29.</w:t>
      </w:r>
      <w:r>
        <w:rPr>
          <w:rFonts w:ascii="宋体" w:hAnsi="宋体" w:cs="宋体"/>
          <w:szCs w:val="21"/>
        </w:rPr>
        <w:t>3</w:t>
      </w:r>
      <w:r>
        <w:rPr>
          <w:rFonts w:hint="eastAsia" w:ascii="宋体" w:hAnsi="宋体" w:cs="宋体"/>
          <w:szCs w:val="21"/>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pPr>
        <w:keepNext w:val="0"/>
        <w:keepLines w:val="0"/>
        <w:pageBreakBefore w:val="0"/>
        <w:widowControl w:val="0"/>
        <w:kinsoku/>
        <w:wordWrap/>
        <w:overflowPunct/>
        <w:topLinePunct w:val="0"/>
        <w:autoSpaceDE/>
        <w:autoSpaceDN/>
        <w:bidi w:val="0"/>
        <w:adjustRightInd/>
        <w:snapToGrid/>
        <w:spacing w:line="360" w:lineRule="exact"/>
        <w:ind w:firstLine="424" w:firstLineChars="202"/>
        <w:textAlignment w:val="auto"/>
        <w:rPr>
          <w:rFonts w:hint="eastAsia" w:ascii="宋体" w:hAnsi="宋体" w:cs="宋体"/>
          <w:szCs w:val="21"/>
        </w:rPr>
      </w:pPr>
      <w:r>
        <w:rPr>
          <w:rFonts w:hint="eastAsia" w:ascii="宋体" w:hAnsi="宋体" w:cs="宋体"/>
          <w:szCs w:val="21"/>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pPr>
        <w:keepNext w:val="0"/>
        <w:keepLines w:val="0"/>
        <w:pageBreakBefore w:val="0"/>
        <w:widowControl w:val="0"/>
        <w:kinsoku/>
        <w:wordWrap/>
        <w:overflowPunct/>
        <w:topLinePunct w:val="0"/>
        <w:autoSpaceDE/>
        <w:autoSpaceDN/>
        <w:bidi w:val="0"/>
        <w:adjustRightInd/>
        <w:snapToGrid/>
        <w:spacing w:line="360" w:lineRule="exact"/>
        <w:ind w:firstLine="424" w:firstLineChars="202"/>
        <w:textAlignment w:val="auto"/>
        <w:rPr>
          <w:rFonts w:hint="eastAsia" w:ascii="宋体" w:hAnsi="宋体" w:cs="宋体"/>
          <w:szCs w:val="21"/>
        </w:rPr>
      </w:pPr>
      <w:r>
        <w:rPr>
          <w:rFonts w:hint="eastAsia" w:ascii="宋体" w:hAnsi="宋体" w:cs="宋体"/>
          <w:szCs w:val="21"/>
        </w:rPr>
        <w:t>29.5采购人或成交供应商不得单方面向合同另一方提出任何谈判文件没有约定的条件或不合理的要求，作为签订合同的条件；也不得协商另行订立背离谈判文件和合同实质性内容的协议。</w:t>
      </w:r>
    </w:p>
    <w:p>
      <w:pPr>
        <w:keepNext w:val="0"/>
        <w:keepLines w:val="0"/>
        <w:pageBreakBefore w:val="0"/>
        <w:widowControl w:val="0"/>
        <w:kinsoku/>
        <w:wordWrap/>
        <w:overflowPunct/>
        <w:topLinePunct w:val="0"/>
        <w:autoSpaceDE/>
        <w:autoSpaceDN/>
        <w:bidi w:val="0"/>
        <w:adjustRightInd/>
        <w:snapToGrid/>
        <w:spacing w:line="360" w:lineRule="exact"/>
        <w:ind w:firstLine="424" w:firstLineChars="202"/>
        <w:textAlignment w:val="auto"/>
        <w:rPr>
          <w:rFonts w:hint="eastAsia" w:ascii="宋体" w:hAnsi="宋体" w:cs="宋体"/>
          <w:szCs w:val="21"/>
        </w:rPr>
      </w:pPr>
      <w:r>
        <w:rPr>
          <w:rFonts w:hint="eastAsia" w:ascii="宋体" w:hAnsi="宋体" w:cs="宋体"/>
          <w:szCs w:val="21"/>
        </w:rPr>
        <w:t>29.6如签订合同并生效后，供应商无故拒绝或延期，除按照合同条款处理外，将承担相应的法律责任。</w:t>
      </w:r>
    </w:p>
    <w:p>
      <w:pPr>
        <w:keepNext w:val="0"/>
        <w:keepLines w:val="0"/>
        <w:pageBreakBefore w:val="0"/>
        <w:widowControl w:val="0"/>
        <w:kinsoku/>
        <w:wordWrap/>
        <w:overflowPunct/>
        <w:topLinePunct w:val="0"/>
        <w:autoSpaceDE/>
        <w:autoSpaceDN/>
        <w:bidi w:val="0"/>
        <w:adjustRightInd/>
        <w:snapToGrid/>
        <w:spacing w:line="360" w:lineRule="exact"/>
        <w:ind w:firstLine="424" w:firstLineChars="202"/>
        <w:textAlignment w:val="auto"/>
        <w:rPr>
          <w:rFonts w:hint="eastAsia" w:ascii="宋体" w:hAnsi="宋体" w:cs="宋体"/>
          <w:szCs w:val="21"/>
        </w:rPr>
      </w:pPr>
      <w:r>
        <w:rPr>
          <w:rFonts w:hint="eastAsia" w:ascii="宋体" w:hAnsi="宋体" w:cs="宋体"/>
          <w:szCs w:val="21"/>
        </w:rPr>
        <w:t>29.7政府采购合同履行中，采购人需追加与合同标的相同的货物、工程或者服务的，在不改变合同其他条款的前提下，可以与供应商协商签订补充合同，但所有补充合同的采购金额不得超过原合同采购金额的10%。</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ascii="黑体" w:hAnsi="黑体" w:eastAsia="黑体" w:cs="宋体"/>
          <w:b/>
          <w:bCs/>
          <w:sz w:val="24"/>
        </w:rPr>
        <w:t>30</w:t>
      </w:r>
      <w:r>
        <w:rPr>
          <w:rFonts w:hint="eastAsia" w:ascii="黑体" w:hAnsi="黑体" w:eastAsia="黑体" w:cs="宋体"/>
          <w:b/>
          <w:bCs/>
          <w:sz w:val="24"/>
        </w:rPr>
        <w:t>.政府采购合同公告</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ascii="黑体" w:hAnsi="黑体" w:eastAsia="黑体" w:cs="宋体"/>
          <w:b/>
          <w:bCs/>
          <w:sz w:val="24"/>
        </w:rPr>
        <w:t>31</w:t>
      </w:r>
      <w:r>
        <w:rPr>
          <w:rFonts w:hint="eastAsia" w:ascii="黑体" w:hAnsi="黑体" w:eastAsia="黑体" w:cs="宋体"/>
          <w:b/>
          <w:bCs/>
          <w:sz w:val="24"/>
        </w:rPr>
        <w:t>.询问、质疑和投诉</w:t>
      </w:r>
    </w:p>
    <w:p>
      <w:pPr>
        <w:pStyle w:val="7"/>
        <w:keepNext w:val="0"/>
        <w:keepLines w:val="0"/>
        <w:pageBreakBefore w:val="0"/>
        <w:widowControl w:val="0"/>
        <w:kinsoku/>
        <w:wordWrap/>
        <w:overflowPunct/>
        <w:topLinePunct w:val="0"/>
        <w:autoSpaceDE/>
        <w:autoSpaceDN/>
        <w:bidi w:val="0"/>
        <w:adjustRightInd/>
        <w:snapToGrid/>
        <w:spacing w:after="120" w:line="360" w:lineRule="exact"/>
        <w:textAlignment w:val="auto"/>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31.1供应商对政府采购活动事项有疑问的，可以向采购人、采购代理机构提出询问，采购人或者采购代理机构应当在3个工作日内对供应商依法提出的询问作出答复，但答复的内容不得涉及商业秘密。</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hint="eastAsia" w:ascii="宋体" w:hAnsi="宋体" w:eastAsia="宋体" w:cs="宋体"/>
          <w:kern w:val="2"/>
          <w:sz w:val="21"/>
          <w:szCs w:val="24"/>
          <w:lang w:val="en-US" w:eastAsia="zh-CN" w:bidi="ar-SA"/>
        </w:rPr>
        <w:t>31.2供应商认为谈判文件、采购过程或者成交结果使自己的合法权益受到损害的，应当在知道或者应知其权益受到损害之日起7个工作日内，以书面形式向采购人、采购代理机构提出质疑，接收质疑函的方式、联系部门、联系电话和通讯地址等信息详见“供应</w:t>
      </w:r>
      <w:r>
        <w:rPr>
          <w:rFonts w:hint="eastAsia" w:ascii="宋体" w:hAnsi="宋体" w:cs="宋体"/>
          <w:szCs w:val="21"/>
        </w:rPr>
        <w:t>商须知前附表”</w:t>
      </w:r>
      <w:r>
        <w:rPr>
          <w:rFonts w:hint="eastAsia" w:ascii="宋体" w:hAnsi="宋体" w:cs="宋体"/>
        </w:rPr>
        <w:t>。具体质疑起算时间如下：</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hint="eastAsia" w:ascii="宋体" w:hAnsi="宋体" w:cs="宋体"/>
        </w:rPr>
        <w:t>（1）对可以质疑的谈判文件提出质疑的，为获取谈判文件之日；</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hint="eastAsia" w:ascii="宋体" w:hAnsi="宋体" w:cs="宋体"/>
        </w:rPr>
        <w:t>（2）对采购过程提出质疑的，为各采购程序环节结束之日；</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hint="eastAsia" w:ascii="宋体" w:hAnsi="宋体" w:cs="宋体"/>
        </w:rPr>
        <w:t>（3）对成交结果提出质疑的，为成交结果公告期限届满之日。</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ascii="宋体" w:hAnsi="宋体" w:cs="宋体"/>
        </w:rPr>
        <w:t>31</w:t>
      </w:r>
      <w:r>
        <w:rPr>
          <w:rFonts w:hint="eastAsia" w:ascii="宋体" w:hAnsi="宋体" w:cs="宋体"/>
        </w:rPr>
        <w:t>.3供应商提出的询问或者质疑超出采购人对采购代理机构委托授权范围的，采购代理机构应当告知供应商向采购人提出。政府采购评审专家应当配合采购人或者采购代理机构答复供应商的询问和质疑。</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ascii="宋体" w:hAnsi="宋体" w:cs="宋体"/>
        </w:rPr>
        <w:t>31</w:t>
      </w:r>
      <w:r>
        <w:rPr>
          <w:rFonts w:hint="eastAsia" w:ascii="宋体" w:hAnsi="宋体" w:cs="宋体"/>
        </w:rPr>
        <w:t>.4供应商提出质疑应当提交质疑函和必要的证明材料，针对同一采购程序环节的质疑必须在法定质疑期内一次性提出。质疑函应当包括下列内容</w:t>
      </w:r>
      <w:r>
        <w:rPr>
          <w:rFonts w:hint="eastAsia" w:hAnsi="宋体"/>
          <w:bCs/>
        </w:rPr>
        <w:t>（质疑函格式后附）</w:t>
      </w:r>
      <w:r>
        <w:rPr>
          <w:rFonts w:hint="eastAsia" w:ascii="宋体" w:hAnsi="宋体" w:cs="宋体"/>
        </w:rPr>
        <w:t>：</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hint="eastAsia" w:ascii="宋体" w:hAnsi="宋体" w:cs="宋体"/>
        </w:rPr>
        <w:t>（1）供应商的姓名或者名称、地址、邮编、联系人及联系电话；</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hint="eastAsia" w:ascii="宋体" w:hAnsi="宋体" w:cs="宋体"/>
        </w:rPr>
        <w:t>（2）质疑项目的名称、编号；</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hint="eastAsia" w:ascii="宋体" w:hAnsi="宋体" w:cs="宋体"/>
        </w:rPr>
        <w:t>（3）具体、明确的质疑事项和与质疑事项相关的请求；</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hint="eastAsia" w:ascii="宋体" w:hAnsi="宋体" w:cs="宋体"/>
        </w:rPr>
        <w:t>（4）事实依据；</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hint="eastAsia" w:ascii="宋体" w:hAnsi="宋体" w:cs="宋体"/>
        </w:rPr>
        <w:t>（5）必要的法律依据；</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hint="eastAsia" w:ascii="宋体" w:hAnsi="宋体" w:cs="宋体"/>
        </w:rPr>
        <w:t>（6）提出质疑的日期。</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s="宋体"/>
        </w:rPr>
      </w:pPr>
      <w:r>
        <w:rPr>
          <w:rFonts w:hint="eastAsia" w:ascii="宋体" w:hAnsi="宋体" w:cs="宋体"/>
        </w:rPr>
        <w:t>供应商为自然人的，应当由本人签字；供应商为法人或者其他组织的，应当由法定代表人、主要负责人，或者其委托代理人签字或者盖章，并加盖公章。</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hint="eastAsia" w:ascii="宋体" w:hAnsi="宋体" w:cs="宋体"/>
        </w:rPr>
        <w:t>3</w:t>
      </w:r>
      <w:r>
        <w:rPr>
          <w:rFonts w:ascii="宋体" w:hAnsi="宋体" w:cs="宋体"/>
        </w:rPr>
        <w:t>1.5</w:t>
      </w:r>
      <w:r>
        <w:rPr>
          <w:rFonts w:hint="eastAsia" w:ascii="宋体" w:hAnsi="宋体" w:cs="宋体"/>
        </w:rPr>
        <w:t>采购人、采购代理机构认为供应商质疑不成立，或者成立但未对成交结果构成影响的，继续开展采购活动；认为供应商质疑成立且影响或者可能影响成交结果的，按照下列情况处理：</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s="宋体"/>
        </w:rPr>
      </w:pPr>
      <w:r>
        <w:rPr>
          <w:rFonts w:hint="eastAsia" w:ascii="宋体" w:hAnsi="宋体" w:cs="宋体"/>
        </w:rPr>
        <w:t>（一）对采购文件提出的质疑，依法通过澄清或者修改可以继续开展采购活动的，澄清或者修改采购文件后继续开展采购活动；否则应当修改采购文件后重新开展采购活动。</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s="宋体"/>
        </w:rPr>
      </w:pPr>
      <w:r>
        <w:rPr>
          <w:rFonts w:hint="eastAsia" w:ascii="宋体" w:hAnsi="宋体" w:cs="宋体"/>
        </w:rPr>
        <w:t>（二）对采购过程或者成交结果提出的质疑，合格供应商符合法定数量时，可以从合格的成交候选人中另行确定成交供应商的，应当依法另行确定成交供应商；否则应当重新开展采购活动。</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hint="eastAsia" w:ascii="宋体" w:hAnsi="宋体" w:cs="宋体"/>
        </w:rPr>
        <w:t>质疑答复导致成交结果改变的，采购人或者采购代理机构应当将有关情况书面报告本级财政部门。</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ascii="宋体" w:hAnsi="宋体" w:cs="宋体"/>
        </w:rPr>
        <w:t>31</w:t>
      </w:r>
      <w:r>
        <w:rPr>
          <w:rFonts w:hint="eastAsia" w:ascii="宋体" w:hAnsi="宋体" w:cs="宋体"/>
        </w:rPr>
        <w:t>.</w:t>
      </w:r>
      <w:r>
        <w:rPr>
          <w:rFonts w:ascii="宋体" w:hAnsi="宋体" w:cs="宋体"/>
        </w:rPr>
        <w:t>6</w:t>
      </w:r>
      <w:r>
        <w:rPr>
          <w:rFonts w:hint="eastAsia" w:ascii="宋体" w:hAnsi="宋体" w:cs="宋体"/>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pPr>
        <w:pStyle w:val="2"/>
        <w:rPr>
          <w:rFonts w:hint="eastAsia" w:ascii="黑体" w:hAnsi="黑体" w:eastAsia="黑体" w:cs="宋体"/>
          <w:b/>
          <w:bCs/>
          <w:spacing w:val="0"/>
          <w:kern w:val="2"/>
          <w:sz w:val="24"/>
          <w:szCs w:val="24"/>
          <w:lang w:val="en-US" w:eastAsia="zh-CN" w:bidi="ar-SA"/>
        </w:rPr>
      </w:pPr>
      <w:r>
        <w:rPr>
          <w:rFonts w:hint="eastAsia" w:ascii="黑体" w:hAnsi="黑体" w:eastAsia="黑体" w:cs="宋体"/>
          <w:b/>
          <w:bCs/>
          <w:spacing w:val="0"/>
          <w:kern w:val="2"/>
          <w:sz w:val="24"/>
          <w:szCs w:val="24"/>
          <w:lang w:val="en-US" w:eastAsia="zh-CN" w:bidi="ar-SA"/>
        </w:rPr>
        <w:t xml:space="preserve">    32.代理服务费：本项目不收取代理服务费。</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contextualSpacing/>
        <w:textAlignment w:val="auto"/>
        <w:rPr>
          <w:rFonts w:ascii="黑体" w:hAnsi="黑体" w:eastAsia="黑体" w:cs="宋体"/>
          <w:b/>
          <w:bCs/>
          <w:spacing w:val="0"/>
          <w:kern w:val="2"/>
          <w:sz w:val="24"/>
          <w:szCs w:val="24"/>
          <w:lang w:val="en-US" w:eastAsia="zh-CN" w:bidi="ar-SA"/>
        </w:rPr>
      </w:pPr>
      <w:r>
        <w:rPr>
          <w:rFonts w:ascii="黑体" w:hAnsi="黑体" w:eastAsia="黑体" w:cs="宋体"/>
          <w:b/>
          <w:bCs/>
          <w:spacing w:val="0"/>
          <w:kern w:val="2"/>
          <w:sz w:val="24"/>
          <w:szCs w:val="24"/>
          <w:lang w:val="en-US" w:eastAsia="zh-CN" w:bidi="ar-SA"/>
        </w:rPr>
        <w:t>3</w:t>
      </w:r>
      <w:r>
        <w:rPr>
          <w:rFonts w:hint="eastAsia" w:ascii="黑体" w:hAnsi="黑体" w:eastAsia="黑体" w:cs="宋体"/>
          <w:b/>
          <w:bCs/>
          <w:spacing w:val="0"/>
          <w:kern w:val="2"/>
          <w:sz w:val="24"/>
          <w:szCs w:val="24"/>
          <w:lang w:val="en-US" w:eastAsia="zh-CN" w:bidi="ar-SA"/>
        </w:rPr>
        <w:t>3</w:t>
      </w:r>
      <w:r>
        <w:rPr>
          <w:rFonts w:ascii="黑体" w:hAnsi="黑体" w:eastAsia="黑体" w:cs="宋体"/>
          <w:b/>
          <w:bCs/>
          <w:spacing w:val="0"/>
          <w:kern w:val="2"/>
          <w:sz w:val="24"/>
          <w:szCs w:val="24"/>
          <w:lang w:val="en-US" w:eastAsia="zh-CN" w:bidi="ar-SA"/>
        </w:rPr>
        <w:t>.需要补充的其他内容</w:t>
      </w:r>
    </w:p>
    <w:p>
      <w:pPr>
        <w:pStyle w:val="14"/>
        <w:keepNext w:val="0"/>
        <w:keepLines w:val="0"/>
        <w:pageBreakBefore w:val="0"/>
        <w:widowControl w:val="0"/>
        <w:kinsoku/>
        <w:wordWrap/>
        <w:overflowPunct/>
        <w:topLinePunct w:val="0"/>
        <w:autoSpaceDE/>
        <w:autoSpaceDN/>
        <w:bidi w:val="0"/>
        <w:adjustRightInd/>
        <w:snapToGrid/>
        <w:spacing w:line="360" w:lineRule="exact"/>
        <w:ind w:firstLine="420" w:firstLineChars="200"/>
        <w:contextualSpacing/>
        <w:textAlignment w:val="auto"/>
        <w:rPr>
          <w:rFonts w:hAnsi="宋体"/>
        </w:rPr>
      </w:pPr>
      <w:r>
        <w:rPr>
          <w:rFonts w:hAnsi="宋体"/>
        </w:rPr>
        <w:t>3</w:t>
      </w:r>
      <w:r>
        <w:rPr>
          <w:rFonts w:hint="eastAsia" w:hAnsi="宋体"/>
          <w:lang w:val="en-US" w:eastAsia="zh-CN"/>
        </w:rPr>
        <w:t>3</w:t>
      </w:r>
      <w:r>
        <w:rPr>
          <w:rFonts w:hAnsi="宋体"/>
        </w:rPr>
        <w:t>.1</w:t>
      </w:r>
      <w:r>
        <w:rPr>
          <w:rFonts w:hint="eastAsia" w:hAnsi="宋体" w:cs="宋体"/>
        </w:rPr>
        <w:t>本谈判文件解释规则详见</w:t>
      </w:r>
      <w:r>
        <w:rPr>
          <w:rFonts w:hint="eastAsia" w:hAnsi="宋体"/>
        </w:rPr>
        <w:t>“供应商须知前附表”。</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contextualSpacing/>
        <w:textAlignment w:val="auto"/>
        <w:rPr>
          <w:rFonts w:hAnsi="宋体"/>
        </w:rPr>
      </w:pPr>
      <w:r>
        <w:rPr>
          <w:rFonts w:ascii="宋体" w:hAnsi="宋体" w:cs="宋体"/>
          <w:kern w:val="0"/>
          <w:szCs w:val="21"/>
        </w:rPr>
        <w:t>3</w:t>
      </w:r>
      <w:r>
        <w:rPr>
          <w:rFonts w:hint="eastAsia" w:ascii="宋体" w:hAnsi="宋体" w:cs="宋体"/>
          <w:kern w:val="0"/>
          <w:szCs w:val="21"/>
          <w:lang w:val="en-US" w:eastAsia="zh-CN"/>
        </w:rPr>
        <w:t>3</w:t>
      </w:r>
      <w:r>
        <w:rPr>
          <w:rFonts w:ascii="宋体" w:hAnsi="宋体" w:cs="宋体"/>
          <w:kern w:val="0"/>
          <w:szCs w:val="21"/>
        </w:rPr>
        <w:t>.2</w:t>
      </w:r>
      <w:r>
        <w:rPr>
          <w:rFonts w:hint="eastAsia" w:ascii="宋体" w:hAnsi="宋体" w:cs="宋体"/>
          <w:kern w:val="0"/>
          <w:szCs w:val="21"/>
        </w:rPr>
        <w:t>其他事</w:t>
      </w:r>
      <w:r>
        <w:rPr>
          <w:rFonts w:hint="eastAsia" w:hAnsi="宋体"/>
        </w:rPr>
        <w:t>项详见“供应商须知前附表”。</w:t>
      </w:r>
    </w:p>
    <w:p>
      <w:pPr>
        <w:pStyle w:val="14"/>
        <w:keepNext w:val="0"/>
        <w:keepLines w:val="0"/>
        <w:pageBreakBefore w:val="0"/>
        <w:widowControl w:val="0"/>
        <w:kinsoku/>
        <w:wordWrap/>
        <w:overflowPunct/>
        <w:topLinePunct w:val="0"/>
        <w:autoSpaceDE/>
        <w:autoSpaceDN/>
        <w:bidi w:val="0"/>
        <w:adjustRightInd/>
        <w:snapToGrid/>
        <w:spacing w:line="360" w:lineRule="exact"/>
        <w:ind w:firstLine="420" w:firstLineChars="200"/>
        <w:contextualSpacing/>
        <w:textAlignment w:val="auto"/>
        <w:rPr>
          <w:rFonts w:hint="eastAsia" w:hAnsi="宋体"/>
        </w:rPr>
      </w:pPr>
      <w:r>
        <w:rPr>
          <w:rFonts w:hint="eastAsia" w:hAnsi="宋体"/>
        </w:rPr>
        <w:t>3</w:t>
      </w:r>
      <w:r>
        <w:rPr>
          <w:rFonts w:hint="eastAsia" w:hAnsi="宋体"/>
          <w:lang w:val="en-US" w:eastAsia="zh-CN"/>
        </w:rPr>
        <w:t>3</w:t>
      </w:r>
      <w:r>
        <w:rPr>
          <w:rFonts w:hAnsi="宋体"/>
        </w:rPr>
        <w:t>.</w:t>
      </w:r>
      <w:bookmarkStart w:id="22" w:name="_Hlk65857140"/>
      <w:r>
        <w:rPr>
          <w:rFonts w:hint="eastAsia" w:hAnsi="宋体"/>
          <w:lang w:val="en-US" w:eastAsia="zh-CN"/>
        </w:rPr>
        <w:t>3</w:t>
      </w:r>
      <w:r>
        <w:rPr>
          <w:rFonts w:hint="eastAsia" w:hAnsi="宋体"/>
        </w:rPr>
        <w:t>本谈判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谈判文件规定的中小企业扶持政策：</w:t>
      </w:r>
    </w:p>
    <w:p>
      <w:pPr>
        <w:pStyle w:val="14"/>
        <w:keepNext w:val="0"/>
        <w:keepLines w:val="0"/>
        <w:pageBreakBefore w:val="0"/>
        <w:widowControl w:val="0"/>
        <w:kinsoku/>
        <w:wordWrap/>
        <w:overflowPunct/>
        <w:topLinePunct w:val="0"/>
        <w:autoSpaceDE/>
        <w:autoSpaceDN/>
        <w:bidi w:val="0"/>
        <w:adjustRightInd/>
        <w:snapToGrid/>
        <w:spacing w:line="360" w:lineRule="exact"/>
        <w:ind w:firstLine="420" w:firstLineChars="200"/>
        <w:contextualSpacing/>
        <w:textAlignment w:val="auto"/>
        <w:rPr>
          <w:rFonts w:hint="eastAsia" w:hAnsi="宋体"/>
        </w:rPr>
      </w:pPr>
      <w:r>
        <w:rPr>
          <w:rFonts w:hint="eastAsia" w:hAnsi="宋体"/>
        </w:rPr>
        <w:t>（1）在货物采购项目中，货物由中小企业制造，即货物由中小企业生产且使用该中小企业商号或者注册商标，不对其中涉及的工程承建商和服务的承接商作出要求；</w:t>
      </w:r>
    </w:p>
    <w:p>
      <w:pPr>
        <w:pStyle w:val="14"/>
        <w:keepNext w:val="0"/>
        <w:keepLines w:val="0"/>
        <w:pageBreakBefore w:val="0"/>
        <w:widowControl w:val="0"/>
        <w:kinsoku/>
        <w:wordWrap/>
        <w:overflowPunct/>
        <w:topLinePunct w:val="0"/>
        <w:autoSpaceDE/>
        <w:autoSpaceDN/>
        <w:bidi w:val="0"/>
        <w:adjustRightInd/>
        <w:snapToGrid/>
        <w:spacing w:line="360" w:lineRule="exact"/>
        <w:ind w:firstLine="420" w:firstLineChars="200"/>
        <w:contextualSpacing/>
        <w:textAlignment w:val="auto"/>
        <w:rPr>
          <w:rFonts w:hint="eastAsia" w:hAnsi="宋体"/>
        </w:rPr>
      </w:pPr>
      <w:r>
        <w:rPr>
          <w:rFonts w:hint="eastAsia" w:hAnsi="宋体"/>
        </w:rPr>
        <w:t>（2）在工程采购项目中，工程由中小企业承建，即工程施工单位为中小企业，不对其中涉及的货物的制造商和服务的承接商作出要求；</w:t>
      </w:r>
    </w:p>
    <w:p>
      <w:pPr>
        <w:pStyle w:val="14"/>
        <w:keepNext w:val="0"/>
        <w:keepLines w:val="0"/>
        <w:pageBreakBefore w:val="0"/>
        <w:widowControl w:val="0"/>
        <w:kinsoku/>
        <w:wordWrap/>
        <w:overflowPunct/>
        <w:topLinePunct w:val="0"/>
        <w:autoSpaceDE/>
        <w:autoSpaceDN/>
        <w:bidi w:val="0"/>
        <w:adjustRightInd/>
        <w:snapToGrid/>
        <w:spacing w:line="360" w:lineRule="exact"/>
        <w:ind w:firstLine="420" w:firstLineChars="200"/>
        <w:contextualSpacing/>
        <w:textAlignment w:val="auto"/>
        <w:rPr>
          <w:rFonts w:hint="eastAsia" w:hAnsi="宋体"/>
        </w:rPr>
      </w:pPr>
      <w:r>
        <w:rPr>
          <w:rFonts w:hint="eastAsia" w:hAnsi="宋体"/>
        </w:rPr>
        <w:t>（3）在服务采购项目中，服务由中小企业承接，即提供服务的人员为中小企业依照《中华人民共和国劳动合同法》订立劳动合同的从业人员，不对其中涉及的货物的制造商和工程承建商作出要求。</w:t>
      </w:r>
    </w:p>
    <w:p>
      <w:pPr>
        <w:pStyle w:val="14"/>
        <w:keepNext w:val="0"/>
        <w:keepLines w:val="0"/>
        <w:pageBreakBefore w:val="0"/>
        <w:widowControl w:val="0"/>
        <w:kinsoku/>
        <w:wordWrap/>
        <w:overflowPunct/>
        <w:topLinePunct w:val="0"/>
        <w:autoSpaceDE/>
        <w:autoSpaceDN/>
        <w:bidi w:val="0"/>
        <w:adjustRightInd/>
        <w:snapToGrid/>
        <w:spacing w:line="360" w:lineRule="exact"/>
        <w:ind w:firstLine="420" w:firstLineChars="200"/>
        <w:contextualSpacing/>
        <w:textAlignment w:val="auto"/>
        <w:rPr>
          <w:rFonts w:hint="eastAsia" w:hAnsi="宋体"/>
        </w:rPr>
      </w:pPr>
      <w:r>
        <w:rPr>
          <w:rFonts w:hint="eastAsia" w:hAnsi="宋体"/>
        </w:rPr>
        <w:t>在货物采购项目中，供应商提供的货物既有中小企业制造货物，也有大型企业制造货物的，不享受本谈判文件规定的中小企业扶持政策。以联合体形式参加政府采购活动，联合体各方均为中小企业的，联合体视同中小企业。其中，联合体各方均为小微企业的，联合体视同小微企业。</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contextualSpacing/>
        <w:textAlignment w:val="auto"/>
        <w:rPr>
          <w:rFonts w:hint="eastAsia" w:hAnsi="宋体"/>
        </w:rPr>
      </w:pPr>
      <w:r>
        <w:rPr>
          <w:rFonts w:hint="eastAsia" w:hAnsi="宋体"/>
        </w:rPr>
        <w:t>依据本谈判文件规定享受扶持政策获得政府采购合同的，小微企业不得将合同分包给大中型企业，中型企业不得将合同分包给大型企业。</w:t>
      </w:r>
      <w:bookmarkEnd w:id="22"/>
    </w:p>
    <w:p>
      <w:r>
        <w:br w:type="page"/>
      </w:r>
    </w:p>
    <w:p>
      <w:pPr>
        <w:snapToGrid w:val="0"/>
        <w:spacing w:line="340" w:lineRule="exact"/>
        <w:rPr>
          <w:rFonts w:hint="eastAsia"/>
          <w:lang w:val="en-US" w:eastAsia="zh-CN"/>
        </w:rPr>
      </w:pPr>
      <w:r>
        <w:rPr>
          <w:rFonts w:hint="eastAsia" w:ascii="黑体" w:hAnsi="黑体" w:eastAsia="黑体" w:cs="黑体"/>
          <w:bCs/>
          <w:kern w:val="0"/>
          <w:sz w:val="32"/>
          <w:szCs w:val="32"/>
        </w:rPr>
        <w:t>附件1：</w:t>
      </w:r>
    </w:p>
    <w:p>
      <w:pPr>
        <w:pageBreakBefore w:val="0"/>
        <w:widowControl/>
        <w:kinsoku/>
        <w:overflowPunct/>
        <w:topLinePunct w:val="0"/>
        <w:bidi w:val="0"/>
        <w:spacing w:before="120" w:beforeLines="50" w:after="120" w:afterLines="50" w:line="240" w:lineRule="auto"/>
        <w:jc w:val="center"/>
        <w:rPr>
          <w:rFonts w:hint="eastAsia" w:ascii="宋体" w:hAnsi="宋体" w:eastAsia="宋体" w:cs="宋体"/>
          <w:b/>
          <w:bCs/>
          <w:color w:val="auto"/>
          <w:kern w:val="0"/>
          <w:sz w:val="21"/>
          <w:szCs w:val="21"/>
          <w:highlight w:val="none"/>
        </w:rPr>
      </w:pPr>
      <w:bookmarkStart w:id="23" w:name="_Toc28361_WPSOffice_Level2"/>
      <w:r>
        <w:rPr>
          <w:rFonts w:hint="eastAsia" w:ascii="宋体" w:hAnsi="宋体" w:eastAsia="宋体" w:cs="宋体"/>
          <w:b/>
          <w:bCs/>
          <w:color w:val="auto"/>
          <w:kern w:val="0"/>
          <w:sz w:val="21"/>
          <w:szCs w:val="21"/>
          <w:highlight w:val="none"/>
        </w:rPr>
        <w:t>大中小微型企业划分标准</w:t>
      </w:r>
      <w:bookmarkEnd w:id="23"/>
    </w:p>
    <w:tbl>
      <w:tblPr>
        <w:tblStyle w:val="20"/>
        <w:tblW w:w="943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441"/>
        <w:gridCol w:w="720"/>
        <w:gridCol w:w="1170"/>
        <w:gridCol w:w="1735"/>
        <w:gridCol w:w="1426"/>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blHeader/>
          <w:jc w:val="center"/>
        </w:trPr>
        <w:tc>
          <w:tcPr>
            <w:tcW w:w="1951" w:type="dxa"/>
            <w:shd w:val="clear" w:color="auto" w:fill="8DB3E2"/>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行业名称</w:t>
            </w:r>
          </w:p>
        </w:tc>
        <w:tc>
          <w:tcPr>
            <w:tcW w:w="1441" w:type="dxa"/>
            <w:shd w:val="clear" w:color="auto" w:fill="8DB3E2"/>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指标名称</w:t>
            </w:r>
          </w:p>
        </w:tc>
        <w:tc>
          <w:tcPr>
            <w:tcW w:w="720" w:type="dxa"/>
            <w:shd w:val="clear" w:color="auto" w:fill="8DB3E2"/>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计量</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单位</w:t>
            </w:r>
          </w:p>
        </w:tc>
        <w:tc>
          <w:tcPr>
            <w:tcW w:w="1170" w:type="dxa"/>
            <w:shd w:val="clear" w:color="auto" w:fill="8DB3E2"/>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大型</w:t>
            </w:r>
          </w:p>
        </w:tc>
        <w:tc>
          <w:tcPr>
            <w:tcW w:w="1735" w:type="dxa"/>
            <w:shd w:val="clear" w:color="auto" w:fill="8DB3E2"/>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中型</w:t>
            </w:r>
          </w:p>
        </w:tc>
        <w:tc>
          <w:tcPr>
            <w:tcW w:w="1426" w:type="dxa"/>
            <w:shd w:val="clear" w:color="auto" w:fill="8DB3E2"/>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小型</w:t>
            </w:r>
          </w:p>
        </w:tc>
        <w:tc>
          <w:tcPr>
            <w:tcW w:w="992" w:type="dxa"/>
            <w:shd w:val="clear" w:color="auto" w:fill="8DB3E2"/>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农、林、牧、渔业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500≤Y＜20000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50≤Y＜500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工业 *</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Y≥40000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2000≤Y＜40000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300≤Y＜2000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建筑业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Y≥80000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6000≤Y＜80000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300≤Y＜6000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Z≥80000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5000≤Z＜80000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300≤Z＜5000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批发业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20≤X＜200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5≤X＜20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Y≥40000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5000≤Y＜40000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1000≤Y＜5000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零售业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50≤X＜300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10≤X＜50 </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500≤Y＜20000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100≤Y＜500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交通运输业 *</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3000≤Y＜30000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200≤Y＜3000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仓储业*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100≤X＜200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20≤X＜100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1000≤Y＜30000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100≤Y＜1000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邮政业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2000≤Y＜30000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住宿业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2000≤Y＜10000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餐饮业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100≤X＜300 </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2000≤Y＜10000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信息传输业*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100≤X＜2000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1000≤Y＜100000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100≤Y＜1000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pacing w:val="-12"/>
                <w:kern w:val="0"/>
                <w:sz w:val="21"/>
                <w:szCs w:val="21"/>
                <w:highlight w:val="none"/>
              </w:rPr>
            </w:pPr>
            <w:r>
              <w:rPr>
                <w:rFonts w:hint="eastAsia" w:ascii="宋体" w:hAnsi="宋体" w:eastAsia="宋体" w:cs="宋体"/>
                <w:color w:val="auto"/>
                <w:spacing w:val="-12"/>
                <w:kern w:val="0"/>
                <w:sz w:val="21"/>
                <w:szCs w:val="21"/>
                <w:highlight w:val="none"/>
              </w:rPr>
              <w:t>软件和信息技术服</w:t>
            </w:r>
            <w:r>
              <w:rPr>
                <w:rFonts w:hint="eastAsia" w:ascii="宋体" w:hAnsi="宋体" w:eastAsia="宋体" w:cs="宋体"/>
                <w:color w:val="auto"/>
                <w:kern w:val="0"/>
                <w:sz w:val="21"/>
                <w:szCs w:val="21"/>
                <w:highlight w:val="none"/>
              </w:rPr>
              <w:t>务业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100≤X＜300 </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pacing w:val="-12"/>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1000≤Y＜10000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50≤Y＜1000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房地产开发经营</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1000≤Y＜200000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100≤Y＜1000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Z≥10000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5000≤Z＜10000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2000≤Z＜5000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物业管理</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1000≤Y＜5000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500≤Y＜1000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租赁和商务服务业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Z≥120000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8000≤Z＜120000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100≤Z＜8000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其他未列明行业 *</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bl>
    <w:p>
      <w:pPr>
        <w:pageBreakBefore w:val="0"/>
        <w:widowControl/>
        <w:kinsoku/>
        <w:overflowPunct/>
        <w:topLinePunct w:val="0"/>
        <w:bidi w:val="0"/>
        <w:spacing w:line="240" w:lineRule="auto"/>
        <w:rPr>
          <w:rFonts w:hint="eastAsia" w:ascii="宋体" w:hAnsi="宋体" w:eastAsia="宋体" w:cs="宋体"/>
          <w:color w:val="auto"/>
          <w:kern w:val="0"/>
          <w:sz w:val="21"/>
          <w:szCs w:val="21"/>
          <w:highlight w:val="none"/>
        </w:rPr>
      </w:pPr>
      <w:r>
        <w:rPr>
          <w:rFonts w:hint="eastAsia" w:ascii="宋体" w:hAnsi="宋体" w:eastAsia="宋体" w:cs="宋体"/>
          <w:color w:val="auto"/>
          <w:spacing w:val="8"/>
          <w:kern w:val="0"/>
          <w:sz w:val="21"/>
          <w:szCs w:val="21"/>
          <w:highlight w:val="none"/>
        </w:rPr>
        <w:br w:type="page"/>
      </w:r>
      <w:r>
        <w:rPr>
          <w:rFonts w:hint="eastAsia" w:ascii="宋体" w:hAnsi="宋体" w:eastAsia="宋体" w:cs="宋体"/>
          <w:color w:val="auto"/>
          <w:kern w:val="0"/>
          <w:sz w:val="21"/>
          <w:szCs w:val="21"/>
          <w:highlight w:val="none"/>
        </w:rPr>
        <w:t>说明：</w:t>
      </w:r>
    </w:p>
    <w:p>
      <w:pPr>
        <w:pStyle w:val="14"/>
        <w:pageBreakBefore w:val="0"/>
        <w:kinsoku/>
        <w:overflowPunct/>
        <w:topLinePunct w:val="0"/>
        <w:bidi w:val="0"/>
        <w:adjustRightInd w:val="0"/>
        <w:spacing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1.大型、中型和小型企业须同时满足所列指标的下限，否则下划一档；微型企业只须满足所列指标中的一项即可。</w:t>
      </w:r>
    </w:p>
    <w:p>
      <w:pPr>
        <w:pStyle w:val="14"/>
        <w:pageBreakBefore w:val="0"/>
        <w:kinsoku/>
        <w:overflowPunct/>
        <w:topLinePunct w:val="0"/>
        <w:bidi w:val="0"/>
        <w:adjustRightInd w:val="0"/>
        <w:spacing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pStyle w:val="14"/>
        <w:pageBreakBefore w:val="0"/>
        <w:kinsoku/>
        <w:overflowPunct/>
        <w:topLinePunct w:val="0"/>
        <w:bidi w:val="0"/>
        <w:adjustRightInd w:val="0"/>
        <w:spacing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pPr>
        <w:rPr>
          <w:rFonts w:hint="eastAsia"/>
          <w:lang w:val="en-US" w:eastAsia="zh-CN"/>
        </w:rPr>
      </w:pPr>
      <w:r>
        <w:rPr>
          <w:rFonts w:hAnsi="宋体"/>
        </w:rPr>
        <w:br w:type="page"/>
      </w:r>
    </w:p>
    <w:p>
      <w:pPr>
        <w:rPr>
          <w:rFonts w:hint="eastAsia"/>
          <w:lang w:val="en-US" w:eastAsia="zh-CN"/>
        </w:rPr>
      </w:pPr>
    </w:p>
    <w:p>
      <w:pPr>
        <w:snapToGrid w:val="0"/>
        <w:spacing w:line="340" w:lineRule="exact"/>
        <w:rPr>
          <w:rFonts w:hint="eastAsia" w:ascii="宋体" w:hAnsi="宋体"/>
          <w:kern w:val="0"/>
          <w:sz w:val="20"/>
          <w:szCs w:val="21"/>
        </w:rPr>
      </w:pPr>
      <w:r>
        <w:rPr>
          <w:rFonts w:hint="eastAsia" w:ascii="黑体" w:hAnsi="黑体" w:eastAsia="黑体" w:cs="黑体"/>
          <w:bCs/>
          <w:kern w:val="0"/>
          <w:sz w:val="32"/>
          <w:szCs w:val="32"/>
        </w:rPr>
        <w:t>附件</w:t>
      </w:r>
      <w:r>
        <w:rPr>
          <w:rFonts w:hint="eastAsia" w:ascii="黑体" w:hAnsi="黑体" w:eastAsia="黑体" w:cs="黑体"/>
          <w:bCs/>
          <w:kern w:val="0"/>
          <w:sz w:val="32"/>
          <w:szCs w:val="32"/>
          <w:lang w:val="en-US" w:eastAsia="zh-CN"/>
        </w:rPr>
        <w:t>2</w:t>
      </w:r>
      <w:r>
        <w:rPr>
          <w:rFonts w:hint="eastAsia" w:ascii="黑体" w:hAnsi="黑体" w:eastAsia="黑体" w:cs="黑体"/>
          <w:bCs/>
          <w:kern w:val="0"/>
          <w:sz w:val="32"/>
          <w:szCs w:val="32"/>
        </w:rPr>
        <w:t>：</w:t>
      </w:r>
    </w:p>
    <w:p>
      <w:pPr>
        <w:widowControl/>
        <w:shd w:val="clear" w:color="auto" w:fill="FFFFFF"/>
        <w:spacing w:line="600" w:lineRule="auto"/>
        <w:jc w:val="center"/>
        <w:rPr>
          <w:rFonts w:hint="eastAsia" w:ascii="仿宋" w:hAnsi="仿宋" w:eastAsia="仿宋" w:cs="宋体"/>
          <w:kern w:val="0"/>
          <w:sz w:val="32"/>
          <w:szCs w:val="32"/>
        </w:rPr>
      </w:pPr>
      <w:r>
        <w:rPr>
          <w:rFonts w:hint="eastAsia" w:ascii="宋体" w:hAnsi="宋体" w:cs="宋体"/>
          <w:b/>
          <w:bCs/>
          <w:kern w:val="0"/>
          <w:sz w:val="32"/>
          <w:szCs w:val="32"/>
        </w:rPr>
        <w:t>广西壮族自治区政府采购项目合同验收书（格式）</w:t>
      </w:r>
    </w:p>
    <w:p>
      <w:pPr>
        <w:widowControl/>
        <w:shd w:val="clear" w:color="auto" w:fill="FFFFFF"/>
        <w:snapToGrid w:val="0"/>
        <w:spacing w:line="360" w:lineRule="auto"/>
        <w:ind w:firstLine="480"/>
        <w:jc w:val="left"/>
        <w:rPr>
          <w:rFonts w:hint="eastAsia" w:ascii="仿宋" w:hAnsi="仿宋" w:eastAsia="仿宋" w:cs="宋体"/>
          <w:kern w:val="0"/>
          <w:szCs w:val="21"/>
        </w:rPr>
      </w:pPr>
      <w:r>
        <w:rPr>
          <w:rFonts w:hint="eastAsia" w:ascii="仿宋" w:hAnsi="仿宋" w:eastAsia="仿宋" w:cs="宋体"/>
          <w:kern w:val="0"/>
          <w:szCs w:val="21"/>
        </w:rPr>
        <w:t>根据政府采购项目（</w:t>
      </w:r>
      <w:r>
        <w:rPr>
          <w:rFonts w:hint="eastAsia" w:ascii="仿宋" w:hAnsi="仿宋" w:eastAsia="仿宋" w:cs="宋体"/>
          <w:kern w:val="0"/>
          <w:szCs w:val="21"/>
          <w:u w:val="single"/>
        </w:rPr>
        <w:t>采购合同编号：</w:t>
      </w:r>
      <w:r>
        <w:rPr>
          <w:rFonts w:hint="eastAsia" w:ascii="仿宋" w:hAnsi="仿宋" w:eastAsia="仿宋" w:cs="宋体"/>
          <w:kern w:val="0"/>
          <w:szCs w:val="21"/>
          <w:u w:val="single"/>
        </w:rPr>
        <w:softHyphen/>
      </w:r>
      <w:r>
        <w:rPr>
          <w:rFonts w:hint="eastAsia" w:ascii="仿宋" w:hAnsi="仿宋" w:eastAsia="仿宋" w:cs="宋体"/>
          <w:kern w:val="0"/>
          <w:szCs w:val="21"/>
          <w:u w:val="single"/>
        </w:rPr>
        <w:t xml:space="preserve"> </w:t>
      </w:r>
      <w:r>
        <w:rPr>
          <w:rFonts w:hint="eastAsia" w:ascii="仿宋" w:hAnsi="仿宋" w:eastAsia="仿宋" w:cs="宋体"/>
          <w:kern w:val="0"/>
          <w:szCs w:val="21"/>
        </w:rPr>
        <w:t>）的约定，我单位对（</w:t>
      </w:r>
      <w:r>
        <w:rPr>
          <w:rFonts w:hint="eastAsia" w:ascii="仿宋" w:hAnsi="仿宋" w:eastAsia="仿宋" w:cs="宋体"/>
          <w:kern w:val="0"/>
          <w:szCs w:val="21"/>
          <w:u w:val="single"/>
        </w:rPr>
        <w:t xml:space="preserve"> 项目名称 </w:t>
      </w:r>
      <w:r>
        <w:rPr>
          <w:rFonts w:hint="eastAsia" w:ascii="仿宋" w:hAnsi="仿宋" w:eastAsia="仿宋" w:cs="宋体"/>
          <w:kern w:val="0"/>
          <w:szCs w:val="21"/>
        </w:rPr>
        <w:t>）政府采购项目成交供应商（</w:t>
      </w:r>
      <w:r>
        <w:rPr>
          <w:rFonts w:hint="eastAsia" w:ascii="仿宋" w:hAnsi="仿宋" w:eastAsia="仿宋" w:cs="宋体"/>
          <w:kern w:val="0"/>
          <w:szCs w:val="21"/>
          <w:u w:val="single"/>
        </w:rPr>
        <w:t xml:space="preserve"> 公司名称 </w:t>
      </w:r>
      <w:r>
        <w:rPr>
          <w:rFonts w:hint="eastAsia" w:ascii="仿宋" w:hAnsi="仿宋" w:eastAsia="仿宋" w:cs="宋体"/>
          <w:kern w:val="0"/>
          <w:szCs w:val="21"/>
        </w:rPr>
        <w:t>）提供的货物（或者工程、服务）进行了验收，验收情况如下：</w:t>
      </w:r>
    </w:p>
    <w:tbl>
      <w:tblPr>
        <w:tblStyle w:val="20"/>
        <w:tblW w:w="8951" w:type="dxa"/>
        <w:jc w:val="center"/>
        <w:tblInd w:w="0" w:type="dxa"/>
        <w:tblLayout w:type="fixed"/>
        <w:tblCellMar>
          <w:top w:w="0" w:type="dxa"/>
          <w:left w:w="0" w:type="dxa"/>
          <w:bottom w:w="0" w:type="dxa"/>
          <w:right w:w="0" w:type="dxa"/>
        </w:tblCellMar>
      </w:tblPr>
      <w:tblGrid>
        <w:gridCol w:w="804"/>
        <w:gridCol w:w="825"/>
        <w:gridCol w:w="1623"/>
        <w:gridCol w:w="798"/>
        <w:gridCol w:w="102"/>
        <w:gridCol w:w="2002"/>
        <w:gridCol w:w="178"/>
        <w:gridCol w:w="1191"/>
        <w:gridCol w:w="1428"/>
      </w:tblGrid>
      <w:tr>
        <w:tblPrEx>
          <w:tblLayout w:type="fixed"/>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noWrap w:val="0"/>
            <w:vAlign w:val="center"/>
          </w:tcPr>
          <w:p>
            <w:pPr>
              <w:widowControl/>
              <w:snapToGrid w:val="0"/>
              <w:spacing w:before="100" w:beforeAutospacing="1" w:after="100" w:afterAutospacing="1" w:line="320" w:lineRule="atLeast"/>
              <w:ind w:firstLine="5"/>
              <w:jc w:val="center"/>
              <w:rPr>
                <w:rFonts w:ascii="Verdana" w:hAnsi="Verdana" w:cs="宋体"/>
                <w:kern w:val="0"/>
                <w:szCs w:val="21"/>
              </w:rPr>
            </w:pPr>
            <w:r>
              <w:rPr>
                <w:rFonts w:ascii="Verdana" w:hAnsi="Verdana" w:cs="宋体"/>
                <w:kern w:val="0"/>
                <w:szCs w:val="21"/>
              </w:rPr>
              <w:t>验收方式：</w:t>
            </w:r>
          </w:p>
        </w:tc>
        <w:tc>
          <w:tcPr>
            <w:tcW w:w="5699" w:type="dxa"/>
            <w:gridSpan w:val="6"/>
            <w:tcBorders>
              <w:top w:val="single" w:color="auto" w:sz="8" w:space="0"/>
              <w:left w:val="nil"/>
              <w:bottom w:val="single" w:color="auto" w:sz="8" w:space="0"/>
              <w:right w:val="single" w:color="auto" w:sz="8" w:space="0"/>
            </w:tcBorders>
            <w:noWrap w:val="0"/>
            <w:vAlign w:val="center"/>
          </w:tcPr>
          <w:p>
            <w:pPr>
              <w:widowControl/>
              <w:snapToGrid w:val="0"/>
              <w:spacing w:before="100" w:beforeAutospacing="1" w:after="100" w:afterAutospacing="1" w:line="320" w:lineRule="atLeast"/>
              <w:jc w:val="center"/>
              <w:rPr>
                <w:rFonts w:ascii="Verdana" w:hAnsi="Verdana" w:cs="宋体"/>
                <w:kern w:val="0"/>
                <w:szCs w:val="21"/>
              </w:rPr>
            </w:pPr>
            <w:r>
              <w:rPr>
                <w:rFonts w:ascii="Verdana" w:hAnsi="Verdana" w:cs="宋体"/>
                <w:kern w:val="0"/>
                <w:szCs w:val="21"/>
              </w:rPr>
              <w:t>□自行验收 □委托验收</w:t>
            </w:r>
          </w:p>
        </w:tc>
      </w:tr>
      <w:tr>
        <w:tblPrEx>
          <w:tblLayout w:type="fixed"/>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noWrap w:val="0"/>
            <w:vAlign w:val="center"/>
          </w:tcPr>
          <w:p>
            <w:pPr>
              <w:widowControl/>
              <w:snapToGrid w:val="0"/>
              <w:spacing w:before="100" w:beforeAutospacing="1" w:after="100" w:afterAutospacing="1" w:line="320" w:lineRule="atLeast"/>
              <w:ind w:firstLine="2"/>
              <w:jc w:val="center"/>
              <w:rPr>
                <w:rFonts w:ascii="Verdana" w:hAnsi="Verdana" w:cs="宋体"/>
                <w:kern w:val="0"/>
                <w:szCs w:val="21"/>
              </w:rPr>
            </w:pPr>
            <w:r>
              <w:rPr>
                <w:rFonts w:ascii="Verdana" w:hAnsi="Verdana" w:cs="宋体"/>
                <w:kern w:val="0"/>
                <w:szCs w:val="21"/>
              </w:rPr>
              <w:t>序号</w:t>
            </w:r>
          </w:p>
        </w:tc>
        <w:tc>
          <w:tcPr>
            <w:tcW w:w="2448" w:type="dxa"/>
            <w:gridSpan w:val="2"/>
            <w:tcBorders>
              <w:top w:val="nil"/>
              <w:left w:val="nil"/>
              <w:bottom w:val="single" w:color="auto" w:sz="8" w:space="0"/>
              <w:right w:val="single" w:color="auto" w:sz="8" w:space="0"/>
            </w:tcBorders>
            <w:noWrap w:val="0"/>
            <w:vAlign w:val="center"/>
          </w:tcPr>
          <w:p>
            <w:pPr>
              <w:widowControl/>
              <w:snapToGrid w:val="0"/>
              <w:spacing w:before="100" w:beforeAutospacing="1" w:after="100" w:afterAutospacing="1" w:line="320" w:lineRule="atLeast"/>
              <w:ind w:firstLine="2"/>
              <w:jc w:val="center"/>
              <w:rPr>
                <w:rFonts w:ascii="Verdana" w:hAnsi="Verdana" w:cs="宋体"/>
                <w:kern w:val="0"/>
                <w:szCs w:val="21"/>
              </w:rPr>
            </w:pPr>
            <w:r>
              <w:rPr>
                <w:rFonts w:ascii="Verdana" w:hAnsi="Verdana" w:cs="宋体"/>
                <w:kern w:val="0"/>
                <w:szCs w:val="21"/>
              </w:rPr>
              <w:t>名称</w:t>
            </w:r>
          </w:p>
        </w:tc>
        <w:tc>
          <w:tcPr>
            <w:tcW w:w="2902" w:type="dxa"/>
            <w:gridSpan w:val="3"/>
            <w:tcBorders>
              <w:top w:val="nil"/>
              <w:left w:val="nil"/>
              <w:bottom w:val="single" w:color="auto" w:sz="8" w:space="0"/>
              <w:right w:val="single" w:color="auto" w:sz="8" w:space="0"/>
            </w:tcBorders>
            <w:noWrap w:val="0"/>
            <w:vAlign w:val="center"/>
          </w:tcPr>
          <w:p>
            <w:pPr>
              <w:widowControl/>
              <w:snapToGrid w:val="0"/>
              <w:spacing w:before="100" w:beforeAutospacing="1" w:after="100" w:afterAutospacing="1" w:line="320" w:lineRule="atLeast"/>
              <w:ind w:firstLine="2"/>
              <w:jc w:val="center"/>
              <w:rPr>
                <w:rFonts w:ascii="Verdana" w:hAnsi="Verdana" w:cs="宋体"/>
                <w:kern w:val="0"/>
                <w:szCs w:val="21"/>
              </w:rPr>
            </w:pPr>
            <w:r>
              <w:rPr>
                <w:rFonts w:ascii="Verdana" w:hAnsi="Verdana" w:cs="宋体"/>
                <w:kern w:val="0"/>
                <w:szCs w:val="21"/>
              </w:rPr>
              <w:t>货物型号规格、标准及配置等（或者服务内容、标准）</w:t>
            </w:r>
          </w:p>
        </w:tc>
        <w:tc>
          <w:tcPr>
            <w:tcW w:w="1369" w:type="dxa"/>
            <w:gridSpan w:val="2"/>
            <w:tcBorders>
              <w:top w:val="nil"/>
              <w:left w:val="nil"/>
              <w:bottom w:val="single" w:color="auto" w:sz="8" w:space="0"/>
              <w:right w:val="single" w:color="auto" w:sz="8" w:space="0"/>
            </w:tcBorders>
            <w:noWrap w:val="0"/>
            <w:vAlign w:val="center"/>
          </w:tcPr>
          <w:p>
            <w:pPr>
              <w:widowControl/>
              <w:snapToGrid w:val="0"/>
              <w:spacing w:before="100" w:beforeAutospacing="1" w:after="100" w:afterAutospacing="1" w:line="320" w:lineRule="atLeast"/>
              <w:jc w:val="center"/>
              <w:rPr>
                <w:rFonts w:ascii="Verdana" w:hAnsi="Verdana" w:cs="宋体"/>
                <w:kern w:val="0"/>
                <w:szCs w:val="21"/>
              </w:rPr>
            </w:pPr>
            <w:r>
              <w:rPr>
                <w:rFonts w:ascii="Verdana" w:hAnsi="Verdana" w:cs="宋体"/>
                <w:kern w:val="0"/>
                <w:szCs w:val="21"/>
              </w:rPr>
              <w:t>数量</w:t>
            </w:r>
          </w:p>
        </w:tc>
        <w:tc>
          <w:tcPr>
            <w:tcW w:w="1428" w:type="dxa"/>
            <w:tcBorders>
              <w:top w:val="nil"/>
              <w:left w:val="nil"/>
              <w:bottom w:val="single" w:color="auto" w:sz="8" w:space="0"/>
              <w:right w:val="single" w:color="auto" w:sz="8" w:space="0"/>
            </w:tcBorders>
            <w:noWrap w:val="0"/>
            <w:vAlign w:val="center"/>
          </w:tcPr>
          <w:p>
            <w:pPr>
              <w:widowControl/>
              <w:snapToGrid w:val="0"/>
              <w:spacing w:before="100" w:beforeAutospacing="1" w:after="100" w:afterAutospacing="1" w:line="320" w:lineRule="atLeast"/>
              <w:ind w:firstLine="2"/>
              <w:jc w:val="center"/>
              <w:rPr>
                <w:rFonts w:ascii="Verdana" w:hAnsi="Verdana" w:cs="宋体"/>
                <w:kern w:val="0"/>
                <w:szCs w:val="21"/>
              </w:rPr>
            </w:pPr>
            <w:r>
              <w:rPr>
                <w:rFonts w:ascii="Verdana" w:hAnsi="Verdana" w:cs="宋体"/>
                <w:kern w:val="0"/>
                <w:szCs w:val="21"/>
              </w:rPr>
              <w:t>金额</w:t>
            </w:r>
          </w:p>
        </w:tc>
      </w:tr>
      <w:tr>
        <w:tblPrEx>
          <w:tblLayout w:type="fixed"/>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c>
          <w:tcPr>
            <w:tcW w:w="2448" w:type="dxa"/>
            <w:gridSpan w:val="2"/>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c>
          <w:tcPr>
            <w:tcW w:w="2902" w:type="dxa"/>
            <w:gridSpan w:val="3"/>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c>
          <w:tcPr>
            <w:tcW w:w="1369" w:type="dxa"/>
            <w:gridSpan w:val="2"/>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c>
          <w:tcPr>
            <w:tcW w:w="1428" w:type="dxa"/>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r>
      <w:tr>
        <w:tblPrEx>
          <w:tblLayout w:type="fixed"/>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c>
          <w:tcPr>
            <w:tcW w:w="2448" w:type="dxa"/>
            <w:gridSpan w:val="2"/>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c>
          <w:tcPr>
            <w:tcW w:w="2902" w:type="dxa"/>
            <w:gridSpan w:val="3"/>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c>
          <w:tcPr>
            <w:tcW w:w="1369" w:type="dxa"/>
            <w:gridSpan w:val="2"/>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c>
          <w:tcPr>
            <w:tcW w:w="1428" w:type="dxa"/>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r>
      <w:tr>
        <w:tblPrEx>
          <w:tblLayout w:type="fixed"/>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c>
          <w:tcPr>
            <w:tcW w:w="2448" w:type="dxa"/>
            <w:gridSpan w:val="2"/>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c>
          <w:tcPr>
            <w:tcW w:w="2902" w:type="dxa"/>
            <w:gridSpan w:val="3"/>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c>
          <w:tcPr>
            <w:tcW w:w="1369" w:type="dxa"/>
            <w:gridSpan w:val="2"/>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c>
          <w:tcPr>
            <w:tcW w:w="1428" w:type="dxa"/>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r>
      <w:tr>
        <w:tblPrEx>
          <w:tblLayout w:type="fixed"/>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noWrap w:val="0"/>
            <w:vAlign w:val="center"/>
          </w:tcPr>
          <w:p>
            <w:pPr>
              <w:widowControl/>
              <w:snapToGrid w:val="0"/>
              <w:spacing w:before="100" w:beforeAutospacing="1" w:after="100" w:afterAutospacing="1" w:line="320" w:lineRule="atLeast"/>
              <w:ind w:firstLine="5"/>
              <w:jc w:val="center"/>
              <w:rPr>
                <w:rFonts w:ascii="Verdana" w:hAnsi="Verdana" w:cs="宋体"/>
                <w:kern w:val="0"/>
                <w:szCs w:val="21"/>
              </w:rPr>
            </w:pPr>
            <w:r>
              <w:rPr>
                <w:rFonts w:ascii="Verdana" w:hAnsi="Verdana" w:cs="宋体"/>
                <w:kern w:val="0"/>
                <w:szCs w:val="21"/>
              </w:rPr>
              <w:t>合 计</w:t>
            </w:r>
          </w:p>
        </w:tc>
        <w:tc>
          <w:tcPr>
            <w:tcW w:w="1369" w:type="dxa"/>
            <w:gridSpan w:val="2"/>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c>
          <w:tcPr>
            <w:tcW w:w="1428" w:type="dxa"/>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r>
      <w:tr>
        <w:tblPrEx>
          <w:tblLayout w:type="fixed"/>
          <w:tblCellMar>
            <w:top w:w="0" w:type="dxa"/>
            <w:left w:w="0" w:type="dxa"/>
            <w:bottom w:w="0" w:type="dxa"/>
            <w:right w:w="0" w:type="dxa"/>
          </w:tblCellMar>
        </w:tblPrEx>
        <w:trPr>
          <w:trHeight w:val="641" w:hRule="atLeast"/>
          <w:jc w:val="center"/>
        </w:trPr>
        <w:tc>
          <w:tcPr>
            <w:tcW w:w="8951" w:type="dxa"/>
            <w:gridSpan w:val="9"/>
            <w:tcBorders>
              <w:top w:val="nil"/>
              <w:left w:val="single" w:color="auto" w:sz="8" w:space="0"/>
              <w:bottom w:val="single" w:color="auto" w:sz="8" w:space="0"/>
              <w:right w:val="single" w:color="auto" w:sz="8" w:space="0"/>
            </w:tcBorders>
            <w:noWrap w:val="0"/>
            <w:vAlign w:val="center"/>
          </w:tcPr>
          <w:p>
            <w:pPr>
              <w:widowControl/>
              <w:snapToGrid w:val="0"/>
              <w:spacing w:before="100" w:beforeAutospacing="1" w:after="100" w:afterAutospacing="1" w:line="320" w:lineRule="atLeast"/>
              <w:ind w:firstLine="210" w:firstLineChars="100"/>
              <w:jc w:val="left"/>
              <w:rPr>
                <w:rFonts w:ascii="Verdana" w:hAnsi="Verdana" w:cs="宋体"/>
                <w:kern w:val="0"/>
                <w:szCs w:val="21"/>
              </w:rPr>
            </w:pPr>
            <w:r>
              <w:rPr>
                <w:rFonts w:ascii="Verdana" w:hAnsi="Verdana" w:cs="宋体"/>
                <w:kern w:val="0"/>
                <w:szCs w:val="21"/>
              </w:rPr>
              <w:t xml:space="preserve">合计大写金额： </w:t>
            </w:r>
            <w:r>
              <w:rPr>
                <w:rFonts w:hint="eastAsia" w:ascii="Verdana" w:hAnsi="Verdana" w:cs="宋体"/>
                <w:kern w:val="0"/>
                <w:szCs w:val="21"/>
              </w:rPr>
              <w:t xml:space="preserve"> </w:t>
            </w:r>
            <w:r>
              <w:rPr>
                <w:rFonts w:ascii="Verdana" w:hAnsi="Verdana" w:cs="宋体"/>
                <w:kern w:val="0"/>
                <w:szCs w:val="21"/>
              </w:rPr>
              <w:t xml:space="preserve">仟 </w:t>
            </w:r>
            <w:r>
              <w:rPr>
                <w:rFonts w:hint="eastAsia" w:ascii="Verdana" w:hAnsi="Verdana" w:cs="宋体"/>
                <w:kern w:val="0"/>
                <w:szCs w:val="21"/>
              </w:rPr>
              <w:t xml:space="preserve"> </w:t>
            </w:r>
            <w:r>
              <w:rPr>
                <w:rFonts w:ascii="Verdana" w:hAnsi="Verdana" w:cs="宋体"/>
                <w:kern w:val="0"/>
                <w:szCs w:val="21"/>
              </w:rPr>
              <w:t xml:space="preserve">佰 </w:t>
            </w:r>
            <w:r>
              <w:rPr>
                <w:rFonts w:hint="eastAsia" w:ascii="Verdana" w:hAnsi="Verdana" w:cs="宋体"/>
                <w:kern w:val="0"/>
                <w:szCs w:val="21"/>
              </w:rPr>
              <w:t xml:space="preserve"> </w:t>
            </w:r>
            <w:r>
              <w:rPr>
                <w:rFonts w:ascii="Verdana" w:hAnsi="Verdana" w:cs="宋体"/>
                <w:kern w:val="0"/>
                <w:szCs w:val="21"/>
              </w:rPr>
              <w:t xml:space="preserve">拾 </w:t>
            </w:r>
            <w:r>
              <w:rPr>
                <w:rFonts w:hint="eastAsia" w:ascii="Verdana" w:hAnsi="Verdana" w:cs="宋体"/>
                <w:kern w:val="0"/>
                <w:szCs w:val="21"/>
              </w:rPr>
              <w:t xml:space="preserve"> </w:t>
            </w:r>
            <w:r>
              <w:rPr>
                <w:rFonts w:ascii="Verdana" w:hAnsi="Verdana" w:cs="宋体"/>
                <w:kern w:val="0"/>
                <w:szCs w:val="21"/>
              </w:rPr>
              <w:t xml:space="preserve">万 </w:t>
            </w:r>
            <w:r>
              <w:rPr>
                <w:rFonts w:hint="eastAsia" w:ascii="Verdana" w:hAnsi="Verdana" w:cs="宋体"/>
                <w:kern w:val="0"/>
                <w:szCs w:val="21"/>
              </w:rPr>
              <w:t xml:space="preserve"> </w:t>
            </w:r>
            <w:r>
              <w:rPr>
                <w:rFonts w:ascii="Verdana" w:hAnsi="Verdana" w:cs="宋体"/>
                <w:kern w:val="0"/>
                <w:szCs w:val="21"/>
              </w:rPr>
              <w:t xml:space="preserve">仟 </w:t>
            </w:r>
            <w:r>
              <w:rPr>
                <w:rFonts w:hint="eastAsia" w:ascii="Verdana" w:hAnsi="Verdana" w:cs="宋体"/>
                <w:kern w:val="0"/>
                <w:szCs w:val="21"/>
              </w:rPr>
              <w:t xml:space="preserve"> </w:t>
            </w:r>
            <w:r>
              <w:rPr>
                <w:rFonts w:ascii="Verdana" w:hAnsi="Verdana" w:cs="宋体"/>
                <w:kern w:val="0"/>
                <w:szCs w:val="21"/>
              </w:rPr>
              <w:t xml:space="preserve">佰 </w:t>
            </w:r>
            <w:r>
              <w:rPr>
                <w:rFonts w:hint="eastAsia" w:ascii="Verdana" w:hAnsi="Verdana" w:cs="宋体"/>
                <w:kern w:val="0"/>
                <w:szCs w:val="21"/>
              </w:rPr>
              <w:t xml:space="preserve"> </w:t>
            </w:r>
            <w:r>
              <w:rPr>
                <w:rFonts w:ascii="Verdana" w:hAnsi="Verdana" w:cs="宋体"/>
                <w:kern w:val="0"/>
                <w:szCs w:val="21"/>
              </w:rPr>
              <w:t xml:space="preserve">拾 </w:t>
            </w:r>
            <w:r>
              <w:rPr>
                <w:rFonts w:hint="eastAsia" w:ascii="Verdana" w:hAnsi="Verdana" w:cs="宋体"/>
                <w:kern w:val="0"/>
                <w:szCs w:val="21"/>
              </w:rPr>
              <w:t xml:space="preserve"> </w:t>
            </w:r>
            <w:r>
              <w:rPr>
                <w:rFonts w:ascii="Verdana" w:hAnsi="Verdana" w:cs="宋体"/>
                <w:kern w:val="0"/>
                <w:szCs w:val="21"/>
              </w:rPr>
              <w:t>元</w:t>
            </w:r>
          </w:p>
        </w:tc>
      </w:tr>
      <w:tr>
        <w:tblPrEx>
          <w:tblLayout w:type="fixed"/>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pPr>
              <w:widowControl/>
              <w:snapToGrid w:val="0"/>
              <w:spacing w:before="100" w:beforeAutospacing="1" w:after="100" w:afterAutospacing="1" w:line="320" w:lineRule="atLeast"/>
              <w:ind w:firstLine="2"/>
              <w:jc w:val="center"/>
              <w:rPr>
                <w:rFonts w:ascii="Verdana" w:hAnsi="Verdana" w:cs="宋体"/>
                <w:kern w:val="0"/>
                <w:szCs w:val="21"/>
              </w:rPr>
            </w:pPr>
            <w:r>
              <w:rPr>
                <w:rFonts w:ascii="Verdana" w:hAnsi="Verdana" w:cs="宋体"/>
                <w:kern w:val="0"/>
                <w:szCs w:val="21"/>
              </w:rPr>
              <w:t>实际供货日期</w:t>
            </w:r>
          </w:p>
        </w:tc>
        <w:tc>
          <w:tcPr>
            <w:tcW w:w="2421" w:type="dxa"/>
            <w:gridSpan w:val="2"/>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c>
          <w:tcPr>
            <w:tcW w:w="2282" w:type="dxa"/>
            <w:gridSpan w:val="3"/>
            <w:tcBorders>
              <w:top w:val="nil"/>
              <w:left w:val="nil"/>
              <w:bottom w:val="single" w:color="auto" w:sz="8" w:space="0"/>
              <w:right w:val="single" w:color="auto" w:sz="8" w:space="0"/>
            </w:tcBorders>
            <w:noWrap w:val="0"/>
            <w:vAlign w:val="center"/>
          </w:tcPr>
          <w:p>
            <w:pPr>
              <w:widowControl/>
              <w:snapToGrid w:val="0"/>
              <w:spacing w:before="100" w:beforeAutospacing="1" w:after="100" w:afterAutospacing="1" w:line="320" w:lineRule="atLeast"/>
              <w:ind w:firstLine="46"/>
              <w:jc w:val="center"/>
              <w:rPr>
                <w:rFonts w:ascii="Verdana" w:hAnsi="Verdana" w:cs="宋体"/>
                <w:kern w:val="0"/>
                <w:szCs w:val="21"/>
              </w:rPr>
            </w:pPr>
            <w:r>
              <w:rPr>
                <w:rFonts w:ascii="Verdana" w:hAnsi="Verdana" w:cs="宋体"/>
                <w:kern w:val="0"/>
                <w:szCs w:val="21"/>
              </w:rPr>
              <w:t>合同交货验收日期</w:t>
            </w:r>
          </w:p>
        </w:tc>
        <w:tc>
          <w:tcPr>
            <w:tcW w:w="2619" w:type="dxa"/>
            <w:gridSpan w:val="2"/>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r>
      <w:tr>
        <w:tblPrEx>
          <w:tblLayout w:type="fixed"/>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c>
          <w:tcPr>
            <w:tcW w:w="2421" w:type="dxa"/>
            <w:gridSpan w:val="2"/>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c>
          <w:tcPr>
            <w:tcW w:w="2282" w:type="dxa"/>
            <w:gridSpan w:val="3"/>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c>
          <w:tcPr>
            <w:tcW w:w="2619" w:type="dxa"/>
            <w:gridSpan w:val="2"/>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r>
      <w:tr>
        <w:tblPrEx>
          <w:tblLayout w:type="fixed"/>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napToGrid w:val="0"/>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验收具体内容</w:t>
            </w:r>
          </w:p>
        </w:tc>
        <w:tc>
          <w:tcPr>
            <w:tcW w:w="7322"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pPr>
              <w:widowControl/>
              <w:snapToGrid w:val="0"/>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应按采购合同、竞争性谈判文件、竞标响应文件及验收方案等进行验收；并核对成交供应商在安装调试等方面是否违反合同约定或者服务规范要求、提供的质量保证证明材料是否齐全、应有的配件及附件是否达到合同约定等。可附件)</w:t>
            </w:r>
          </w:p>
        </w:tc>
      </w:tr>
      <w:tr>
        <w:tblPrEx>
          <w:tblLayout w:type="fixed"/>
          <w:tblCellMar>
            <w:top w:w="0" w:type="dxa"/>
            <w:left w:w="0" w:type="dxa"/>
            <w:bottom w:w="0" w:type="dxa"/>
            <w:right w:w="0" w:type="dxa"/>
          </w:tblCellMar>
        </w:tblPrEx>
        <w:trPr>
          <w:trHeight w:val="1281" w:hRule="atLeast"/>
          <w:jc w:val="center"/>
        </w:trPr>
        <w:tc>
          <w:tcPr>
            <w:tcW w:w="1629" w:type="dxa"/>
            <w:gridSpan w:val="2"/>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验收小组意见</w:t>
            </w:r>
          </w:p>
        </w:tc>
        <w:tc>
          <w:tcPr>
            <w:tcW w:w="7322" w:type="dxa"/>
            <w:gridSpan w:val="7"/>
            <w:tcBorders>
              <w:top w:val="nil"/>
              <w:left w:val="nil"/>
              <w:bottom w:val="single" w:color="auto" w:sz="8" w:space="0"/>
              <w:right w:val="single" w:color="auto" w:sz="8" w:space="0"/>
            </w:tcBorders>
            <w:noWrap w:val="0"/>
            <w:vAlign w:val="center"/>
          </w:tcPr>
          <w:p>
            <w:pPr>
              <w:widowControl/>
              <w:spacing w:before="100" w:beforeAutospacing="1" w:after="100" w:afterAutospacing="1" w:line="320" w:lineRule="atLeast"/>
              <w:ind w:firstLine="210" w:firstLineChars="100"/>
              <w:jc w:val="left"/>
              <w:rPr>
                <w:rFonts w:ascii="Verdana" w:hAnsi="Verdana" w:cs="宋体"/>
                <w:kern w:val="0"/>
                <w:szCs w:val="21"/>
              </w:rPr>
            </w:pPr>
            <w:r>
              <w:rPr>
                <w:rFonts w:ascii="Verdana" w:hAnsi="Verdana" w:cs="宋体"/>
                <w:kern w:val="0"/>
                <w:szCs w:val="21"/>
              </w:rPr>
              <w:t>验收结论性意见：</w:t>
            </w:r>
          </w:p>
        </w:tc>
      </w:tr>
      <w:tr>
        <w:tblPrEx>
          <w:tblLayout w:type="fixed"/>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noWrap w:val="0"/>
            <w:vAlign w:val="center"/>
          </w:tcPr>
          <w:p>
            <w:pPr>
              <w:widowControl/>
              <w:jc w:val="left"/>
              <w:rPr>
                <w:rFonts w:ascii="Verdana" w:hAnsi="Verdana" w:cs="宋体"/>
                <w:kern w:val="0"/>
                <w:szCs w:val="21"/>
              </w:rPr>
            </w:pPr>
          </w:p>
        </w:tc>
        <w:tc>
          <w:tcPr>
            <w:tcW w:w="7322" w:type="dxa"/>
            <w:gridSpan w:val="7"/>
            <w:tcBorders>
              <w:top w:val="nil"/>
              <w:left w:val="nil"/>
              <w:bottom w:val="single" w:color="auto" w:sz="8" w:space="0"/>
              <w:right w:val="single" w:color="auto" w:sz="8" w:space="0"/>
            </w:tcBorders>
            <w:noWrap w:val="0"/>
            <w:vAlign w:val="center"/>
          </w:tcPr>
          <w:p>
            <w:pPr>
              <w:widowControl/>
              <w:spacing w:before="100" w:beforeAutospacing="1" w:after="100" w:afterAutospacing="1" w:line="320" w:lineRule="atLeast"/>
              <w:ind w:firstLine="210" w:firstLineChars="100"/>
              <w:jc w:val="left"/>
              <w:rPr>
                <w:rFonts w:ascii="Verdana" w:hAnsi="Verdana" w:cs="宋体"/>
                <w:kern w:val="0"/>
                <w:szCs w:val="21"/>
              </w:rPr>
            </w:pPr>
            <w:r>
              <w:rPr>
                <w:rFonts w:ascii="Verdana" w:hAnsi="Verdana" w:cs="宋体"/>
                <w:kern w:val="0"/>
                <w:szCs w:val="21"/>
              </w:rPr>
              <w:t>有异议的意见和说明理由：</w:t>
            </w:r>
          </w:p>
          <w:p>
            <w:pPr>
              <w:widowControl/>
              <w:spacing w:before="100" w:beforeAutospacing="1" w:after="100" w:afterAutospacing="1" w:line="320" w:lineRule="atLeast"/>
              <w:ind w:firstLine="210" w:firstLineChars="100"/>
              <w:jc w:val="left"/>
              <w:rPr>
                <w:rFonts w:ascii="Verdana" w:hAnsi="Verdana" w:cs="宋体"/>
                <w:kern w:val="0"/>
                <w:szCs w:val="21"/>
              </w:rPr>
            </w:pPr>
            <w:r>
              <w:rPr>
                <w:rFonts w:ascii="Verdana" w:hAnsi="Verdana" w:cs="宋体"/>
                <w:kern w:val="0"/>
                <w:szCs w:val="21"/>
              </w:rPr>
              <w:t>签字：</w:t>
            </w:r>
          </w:p>
        </w:tc>
      </w:tr>
      <w:tr>
        <w:tblPrEx>
          <w:tblLayout w:type="fixed"/>
          <w:tblCellMar>
            <w:top w:w="0" w:type="dxa"/>
            <w:left w:w="0" w:type="dxa"/>
            <w:bottom w:w="0" w:type="dxa"/>
            <w:right w:w="0" w:type="dxa"/>
          </w:tblCellMar>
        </w:tblPrEx>
        <w:trPr>
          <w:trHeight w:val="507" w:hRule="atLeast"/>
          <w:jc w:val="center"/>
        </w:trPr>
        <w:tc>
          <w:tcPr>
            <w:tcW w:w="8951"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验收小组成员签字：</w:t>
            </w:r>
          </w:p>
        </w:tc>
      </w:tr>
      <w:tr>
        <w:tblPrEx>
          <w:tblLayout w:type="fixed"/>
          <w:tblCellMar>
            <w:top w:w="0" w:type="dxa"/>
            <w:left w:w="0" w:type="dxa"/>
            <w:bottom w:w="0" w:type="dxa"/>
            <w:right w:w="0" w:type="dxa"/>
          </w:tblCellMar>
        </w:tblPrEx>
        <w:trPr>
          <w:trHeight w:val="736" w:hRule="atLeast"/>
          <w:jc w:val="center"/>
        </w:trPr>
        <w:tc>
          <w:tcPr>
            <w:tcW w:w="8951"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监督人员或者其他相关人员签字：</w:t>
            </w:r>
          </w:p>
          <w:p>
            <w:pPr>
              <w:widowControl/>
              <w:spacing w:before="100" w:beforeAutospacing="1" w:after="100" w:afterAutospacing="1" w:line="320" w:lineRule="atLeast"/>
              <w:ind w:firstLine="74"/>
              <w:jc w:val="left"/>
              <w:rPr>
                <w:rFonts w:ascii="Verdana" w:hAnsi="Verdana" w:cs="宋体"/>
                <w:kern w:val="0"/>
                <w:szCs w:val="21"/>
              </w:rPr>
            </w:pPr>
            <w:r>
              <w:rPr>
                <w:rFonts w:ascii="Verdana" w:hAnsi="Verdana" w:cs="宋体"/>
                <w:kern w:val="0"/>
                <w:szCs w:val="21"/>
              </w:rPr>
              <w:t>或者受邀机构的意见（盖章）：</w:t>
            </w:r>
          </w:p>
        </w:tc>
      </w:tr>
      <w:tr>
        <w:tblPrEx>
          <w:tblLayout w:type="fixed"/>
          <w:tblCellMar>
            <w:top w:w="0" w:type="dxa"/>
            <w:left w:w="0" w:type="dxa"/>
            <w:bottom w:w="0" w:type="dxa"/>
            <w:right w:w="0" w:type="dxa"/>
          </w:tblCellMar>
        </w:tblPrEx>
        <w:trPr>
          <w:trHeight w:val="758" w:hRule="atLeast"/>
          <w:jc w:val="center"/>
        </w:trPr>
        <w:tc>
          <w:tcPr>
            <w:tcW w:w="4152" w:type="dxa"/>
            <w:gridSpan w:val="5"/>
            <w:tcBorders>
              <w:top w:val="nil"/>
              <w:left w:val="single" w:color="auto" w:sz="8" w:space="0"/>
              <w:bottom w:val="single" w:color="auto" w:sz="8" w:space="0"/>
              <w:right w:val="nil"/>
            </w:tcBorders>
            <w:noWrap w:val="0"/>
            <w:tcMar>
              <w:top w:w="0" w:type="dxa"/>
              <w:left w:w="108" w:type="dxa"/>
              <w:bottom w:w="0" w:type="dxa"/>
              <w:right w:w="108" w:type="dxa"/>
            </w:tcMar>
            <w:vAlign w:val="center"/>
          </w:tcPr>
          <w:p>
            <w:pPr>
              <w:widowControl/>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成交供应商负责人签字或者盖章：</w:t>
            </w:r>
          </w:p>
          <w:p>
            <w:pPr>
              <w:widowControl/>
              <w:spacing w:before="100" w:beforeAutospacing="1" w:after="100" w:afterAutospacing="1" w:line="320" w:lineRule="atLeast"/>
              <w:jc w:val="left"/>
              <w:rPr>
                <w:rFonts w:ascii="Verdana" w:hAnsi="Verdana" w:cs="宋体"/>
                <w:kern w:val="0"/>
                <w:szCs w:val="21"/>
              </w:rPr>
            </w:pPr>
          </w:p>
          <w:p>
            <w:pPr>
              <w:widowControl/>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联系电话：</w:t>
            </w:r>
            <w:r>
              <w:rPr>
                <w:rFonts w:hint="eastAsia" w:ascii="Verdana" w:hAnsi="Verdana" w:cs="宋体"/>
                <w:kern w:val="0"/>
                <w:szCs w:val="21"/>
              </w:rPr>
              <w:t xml:space="preserve">               </w:t>
            </w:r>
            <w:r>
              <w:rPr>
                <w:rFonts w:ascii="Verdana" w:hAnsi="Verdana" w:cs="宋体"/>
                <w:kern w:val="0"/>
                <w:szCs w:val="21"/>
              </w:rPr>
              <w:t xml:space="preserve"> 年</w:t>
            </w:r>
            <w:r>
              <w:rPr>
                <w:rFonts w:hint="eastAsia" w:ascii="Verdana" w:hAnsi="Verdana" w:cs="宋体"/>
                <w:kern w:val="0"/>
                <w:szCs w:val="21"/>
              </w:rPr>
              <w:t xml:space="preserve"> </w:t>
            </w:r>
            <w:r>
              <w:rPr>
                <w:rFonts w:ascii="Verdana" w:hAnsi="Verdana" w:cs="宋体"/>
                <w:kern w:val="0"/>
                <w:szCs w:val="21"/>
              </w:rPr>
              <w:t xml:space="preserve"> 月 </w:t>
            </w:r>
            <w:r>
              <w:rPr>
                <w:rFonts w:hint="eastAsia" w:ascii="Verdana" w:hAnsi="Verdana" w:cs="宋体"/>
                <w:kern w:val="0"/>
                <w:szCs w:val="21"/>
              </w:rPr>
              <w:t xml:space="preserve"> </w:t>
            </w:r>
            <w:r>
              <w:rPr>
                <w:rFonts w:ascii="Verdana" w:hAnsi="Verdana" w:cs="宋体"/>
                <w:kern w:val="0"/>
                <w:szCs w:val="21"/>
              </w:rPr>
              <w:t>日</w:t>
            </w:r>
          </w:p>
        </w:tc>
        <w:tc>
          <w:tcPr>
            <w:tcW w:w="4799" w:type="dxa"/>
            <w:gridSpan w:val="4"/>
            <w:tcBorders>
              <w:top w:val="nil"/>
              <w:left w:val="nil"/>
              <w:bottom w:val="single" w:color="auto" w:sz="8" w:space="0"/>
              <w:right w:val="single" w:color="auto" w:sz="8" w:space="0"/>
            </w:tcBorders>
            <w:noWrap w:val="0"/>
            <w:vAlign w:val="center"/>
          </w:tcPr>
          <w:p>
            <w:pPr>
              <w:widowControl/>
              <w:spacing w:before="100" w:beforeAutospacing="1" w:after="100" w:afterAutospacing="1" w:line="320" w:lineRule="atLeast"/>
              <w:ind w:firstLine="210" w:firstLineChars="100"/>
              <w:jc w:val="left"/>
              <w:rPr>
                <w:rFonts w:ascii="Verdana" w:hAnsi="Verdana" w:cs="宋体"/>
                <w:kern w:val="0"/>
                <w:szCs w:val="21"/>
              </w:rPr>
            </w:pPr>
            <w:r>
              <w:rPr>
                <w:rFonts w:ascii="Verdana" w:hAnsi="Verdana" w:cs="宋体"/>
                <w:kern w:val="0"/>
                <w:szCs w:val="21"/>
              </w:rPr>
              <w:t>采购人或者受托机构的意见（盖章）：</w:t>
            </w:r>
          </w:p>
          <w:p>
            <w:pPr>
              <w:widowControl/>
              <w:spacing w:before="100" w:beforeAutospacing="1" w:after="100" w:afterAutospacing="1" w:line="320" w:lineRule="atLeast"/>
              <w:ind w:firstLine="210" w:firstLineChars="100"/>
              <w:jc w:val="left"/>
              <w:rPr>
                <w:rFonts w:ascii="Verdana" w:hAnsi="Verdana" w:cs="宋体"/>
                <w:kern w:val="0"/>
                <w:szCs w:val="21"/>
              </w:rPr>
            </w:pPr>
          </w:p>
          <w:p>
            <w:pPr>
              <w:widowControl/>
              <w:spacing w:before="100" w:beforeAutospacing="1" w:after="100" w:afterAutospacing="1" w:line="320" w:lineRule="atLeast"/>
              <w:ind w:firstLine="210" w:firstLineChars="100"/>
              <w:jc w:val="left"/>
              <w:rPr>
                <w:rFonts w:ascii="Verdana" w:hAnsi="Verdana" w:cs="宋体"/>
                <w:kern w:val="0"/>
                <w:szCs w:val="21"/>
              </w:rPr>
            </w:pPr>
            <w:r>
              <w:rPr>
                <w:rFonts w:ascii="Verdana" w:hAnsi="Verdana" w:cs="宋体"/>
                <w:kern w:val="0"/>
                <w:szCs w:val="21"/>
              </w:rPr>
              <w:t>联系电话：</w:t>
            </w:r>
            <w:r>
              <w:rPr>
                <w:rFonts w:hint="eastAsia" w:ascii="Verdana" w:hAnsi="Verdana" w:cs="宋体"/>
                <w:kern w:val="0"/>
                <w:szCs w:val="21"/>
              </w:rPr>
              <w:t xml:space="preserve">                  </w:t>
            </w:r>
            <w:r>
              <w:rPr>
                <w:rFonts w:ascii="Verdana" w:hAnsi="Verdana" w:cs="宋体"/>
                <w:kern w:val="0"/>
                <w:szCs w:val="21"/>
              </w:rPr>
              <w:t>年</w:t>
            </w:r>
            <w:r>
              <w:rPr>
                <w:rFonts w:hint="eastAsia" w:ascii="Verdana" w:hAnsi="Verdana" w:cs="宋体"/>
                <w:kern w:val="0"/>
                <w:szCs w:val="21"/>
              </w:rPr>
              <w:t xml:space="preserve"> </w:t>
            </w:r>
            <w:r>
              <w:rPr>
                <w:rFonts w:ascii="Verdana" w:hAnsi="Verdana" w:cs="宋体"/>
                <w:kern w:val="0"/>
                <w:szCs w:val="21"/>
              </w:rPr>
              <w:t xml:space="preserve"> 月</w:t>
            </w:r>
            <w:r>
              <w:rPr>
                <w:rFonts w:hint="eastAsia" w:ascii="Verdana" w:hAnsi="Verdana" w:cs="宋体"/>
                <w:kern w:val="0"/>
                <w:szCs w:val="21"/>
              </w:rPr>
              <w:t xml:space="preserve"> </w:t>
            </w:r>
            <w:r>
              <w:rPr>
                <w:rFonts w:ascii="Verdana" w:hAnsi="Verdana" w:cs="宋体"/>
                <w:kern w:val="0"/>
                <w:szCs w:val="21"/>
              </w:rPr>
              <w:t xml:space="preserve"> 日</w:t>
            </w:r>
          </w:p>
        </w:tc>
      </w:tr>
    </w:tbl>
    <w:p>
      <w:pPr>
        <w:numPr>
          <w:ilvl w:val="0"/>
          <w:numId w:val="3"/>
        </w:numPr>
        <w:spacing w:line="600" w:lineRule="exact"/>
        <w:jc w:val="center"/>
        <w:outlineLvl w:val="0"/>
        <w:rPr>
          <w:rFonts w:hint="eastAsia" w:ascii="宋体" w:hAnsi="宋体" w:cs="宋体"/>
          <w:b/>
          <w:sz w:val="44"/>
          <w:szCs w:val="44"/>
        </w:rPr>
      </w:pPr>
      <w:bookmarkStart w:id="24" w:name="_Toc6310"/>
      <w:bookmarkStart w:id="25" w:name="_Toc15307"/>
      <w:bookmarkStart w:id="26" w:name="_Toc28968"/>
      <w:bookmarkStart w:id="27" w:name="_Toc20872"/>
      <w:r>
        <w:rPr>
          <w:rFonts w:hint="eastAsia" w:ascii="宋体" w:hAnsi="宋体" w:cs="宋体"/>
          <w:b/>
          <w:sz w:val="44"/>
          <w:szCs w:val="44"/>
        </w:rPr>
        <w:t>采购需求</w:t>
      </w:r>
      <w:bookmarkEnd w:id="24"/>
      <w:bookmarkEnd w:id="25"/>
      <w:bookmarkEnd w:id="26"/>
      <w:bookmarkEnd w:id="27"/>
    </w:p>
    <w:p>
      <w:pPr>
        <w:numPr>
          <w:ilvl w:val="0"/>
          <w:numId w:val="0"/>
        </w:numPr>
        <w:spacing w:line="600" w:lineRule="exact"/>
        <w:jc w:val="center"/>
        <w:outlineLvl w:val="0"/>
        <w:rPr>
          <w:rFonts w:hint="eastAsia" w:ascii="宋体" w:hAnsi="宋体" w:cs="宋体"/>
          <w:b/>
          <w:sz w:val="44"/>
          <w:szCs w:val="44"/>
        </w:rPr>
      </w:pPr>
      <w:r>
        <w:rPr>
          <w:rFonts w:hint="eastAsia" w:ascii="宋体" w:hAnsi="宋体" w:cs="宋体"/>
          <w:b/>
          <w:kern w:val="2"/>
          <w:sz w:val="44"/>
          <w:szCs w:val="44"/>
          <w:lang w:val="en-US" w:eastAsia="zh-CN" w:bidi="ar-SA"/>
        </w:rPr>
        <w:t xml:space="preserve"> </w:t>
      </w:r>
    </w:p>
    <w:p>
      <w:pPr>
        <w:spacing w:line="380" w:lineRule="exact"/>
        <w:ind w:left="6" w:firstLine="431"/>
        <w:rPr>
          <w:rFonts w:hint="eastAsia" w:ascii="宋体" w:hAnsi="宋体" w:eastAsia="宋体"/>
          <w:b w:val="0"/>
          <w:bCs w:val="0"/>
          <w:color w:val="000000" w:themeColor="text1"/>
          <w:szCs w:val="21"/>
          <w:lang w:val="en-US" w:eastAsia="zh-CN"/>
          <w14:textFill>
            <w14:solidFill>
              <w14:schemeClr w14:val="tx1"/>
            </w14:solidFill>
          </w14:textFill>
        </w:rPr>
      </w:pPr>
      <w:r>
        <w:rPr>
          <w:rFonts w:hint="eastAsia" w:ascii="宋体" w:hAnsi="宋体"/>
          <w:b w:val="0"/>
          <w:bCs w:val="0"/>
          <w:color w:val="000000" w:themeColor="text1"/>
          <w:szCs w:val="21"/>
          <w:lang w:val="en-US" w:eastAsia="zh-CN"/>
          <w14:textFill>
            <w14:solidFill>
              <w14:schemeClr w14:val="tx1"/>
            </w14:solidFill>
          </w14:textFill>
        </w:rPr>
        <w:t>一、说明：</w:t>
      </w:r>
    </w:p>
    <w:p>
      <w:pPr>
        <w:spacing w:line="380" w:lineRule="exact"/>
        <w:ind w:left="6" w:firstLine="431"/>
        <w:rPr>
          <w:rFonts w:hint="eastAsia" w:ascii="宋体" w:hAnsi="宋体" w:eastAsia="宋体"/>
          <w:b w:val="0"/>
          <w:bCs w:val="0"/>
          <w:color w:val="000000" w:themeColor="text1"/>
          <w:szCs w:val="21"/>
          <w:lang w:eastAsia="zh-CN"/>
          <w14:textFill>
            <w14:solidFill>
              <w14:schemeClr w14:val="tx1"/>
            </w14:solidFill>
          </w14:textFill>
        </w:rPr>
      </w:pPr>
      <w:r>
        <w:rPr>
          <w:rFonts w:hint="eastAsia" w:ascii="宋体" w:hAnsi="宋体"/>
          <w:b w:val="0"/>
          <w:bCs w:val="0"/>
          <w:color w:val="000000" w:themeColor="text1"/>
          <w:szCs w:val="21"/>
          <w14:textFill>
            <w14:solidFill>
              <w14:schemeClr w14:val="tx1"/>
            </w14:solidFill>
          </w14:textFill>
        </w:rPr>
        <w:t>1.为落实政府采购政策需满足的要求</w:t>
      </w:r>
      <w:r>
        <w:rPr>
          <w:rFonts w:hint="eastAsia" w:ascii="宋体" w:hAnsi="宋体"/>
          <w:b w:val="0"/>
          <w:bCs w:val="0"/>
          <w:color w:val="000000" w:themeColor="text1"/>
          <w:szCs w:val="21"/>
          <w:lang w:eastAsia="zh-CN"/>
          <w14:textFill>
            <w14:solidFill>
              <w14:schemeClr w14:val="tx1"/>
            </w14:solidFill>
          </w14:textFill>
        </w:rPr>
        <w:t>：</w:t>
      </w:r>
    </w:p>
    <w:p>
      <w:pPr>
        <w:spacing w:line="380" w:lineRule="exact"/>
        <w:ind w:left="6" w:firstLine="431"/>
        <w:rPr>
          <w:rFonts w:hint="eastAsia" w:ascii="宋体" w:hAnsi="宋体"/>
          <w:b w:val="0"/>
          <w:bCs w:val="0"/>
          <w:color w:val="000000" w:themeColor="text1"/>
          <w:szCs w:val="21"/>
          <w:highlight w:val="none"/>
          <w14:textFill>
            <w14:solidFill>
              <w14:schemeClr w14:val="tx1"/>
            </w14:solidFill>
          </w14:textFill>
        </w:rPr>
      </w:pPr>
      <w:r>
        <w:rPr>
          <w:rFonts w:hint="eastAsia" w:ascii="宋体" w:hAnsi="宋体"/>
          <w:b w:val="0"/>
          <w:bCs w:val="0"/>
          <w:color w:val="000000" w:themeColor="text1"/>
          <w:szCs w:val="21"/>
          <w14:textFill>
            <w14:solidFill>
              <w14:schemeClr w14:val="tx1"/>
            </w14:solidFill>
          </w14:textFill>
        </w:rPr>
        <w:t>（1）本竞争性谈判采购文件所称中小企业必须符合《政府采购促进中小企业发展管理办法》（财库〔2020〕4</w:t>
      </w:r>
      <w:r>
        <w:rPr>
          <w:rFonts w:hint="eastAsia" w:ascii="宋体" w:hAnsi="宋体"/>
          <w:b w:val="0"/>
          <w:bCs w:val="0"/>
          <w:color w:val="000000" w:themeColor="text1"/>
          <w:szCs w:val="21"/>
          <w:highlight w:val="none"/>
          <w14:textFill>
            <w14:solidFill>
              <w14:schemeClr w14:val="tx1"/>
            </w14:solidFill>
          </w14:textFill>
        </w:rPr>
        <w:t>6号）的规定。</w:t>
      </w:r>
    </w:p>
    <w:p>
      <w:pPr>
        <w:spacing w:line="380" w:lineRule="exact"/>
        <w:ind w:left="6" w:firstLine="431"/>
        <w:rPr>
          <w:rFonts w:hint="eastAsia" w:ascii="宋体" w:hAnsi="宋体"/>
          <w:b w:val="0"/>
          <w:bCs w:val="0"/>
          <w:color w:val="000000" w:themeColor="text1"/>
          <w:szCs w:val="21"/>
          <w:highlight w:val="none"/>
          <w14:textFill>
            <w14:solidFill>
              <w14:schemeClr w14:val="tx1"/>
            </w14:solidFill>
          </w14:textFill>
        </w:rPr>
      </w:pPr>
      <w:r>
        <w:rPr>
          <w:rFonts w:hint="eastAsia" w:ascii="宋体" w:hAnsi="宋体"/>
          <w:b w:val="0"/>
          <w:bCs w:val="0"/>
          <w:color w:val="000000" w:themeColor="text1"/>
          <w:szCs w:val="21"/>
          <w:highlight w:val="none"/>
          <w14:textFill>
            <w14:solidFill>
              <w14:schemeClr w14:val="tx1"/>
            </w14:solidFill>
          </w14:textFill>
        </w:rPr>
        <w:t>（2）根据《财政部 发展改革委 生态环境部 市场监管总局关于调整优化节能产品、环境标志产品政府采购执行机制的通知》（财库〔2019〕9号）和《财政部 生态环境部关于印发环境标志产品政府采购品目清单的通知》（财库〔2019〕18 号），采购需求中的产品属于环境标志产品政府采购品目清单内标注“</w:t>
      </w:r>
      <w:r>
        <w:rPr>
          <w:rFonts w:hint="eastAsia"/>
          <w:b w:val="0"/>
          <w:bCs w:val="0"/>
          <w:color w:val="000000" w:themeColor="text1"/>
          <w:spacing w:val="2"/>
          <w:highlight w:val="none"/>
          <w14:textFill>
            <w14:solidFill>
              <w14:schemeClr w14:val="tx1"/>
            </w14:solidFill>
          </w14:textFill>
        </w:rPr>
        <w:t>★</w:t>
      </w:r>
      <w:r>
        <w:rPr>
          <w:rFonts w:hint="eastAsia" w:ascii="宋体" w:hAnsi="宋体"/>
          <w:b w:val="0"/>
          <w:bCs w:val="0"/>
          <w:color w:val="000000" w:themeColor="text1"/>
          <w:szCs w:val="21"/>
          <w:highlight w:val="none"/>
          <w14:textFill>
            <w14:solidFill>
              <w14:schemeClr w14:val="tx1"/>
            </w14:solidFill>
          </w14:textFill>
        </w:rPr>
        <w:t>”的，供应商必须在响应文件中提供所竞标产品的环境标志产品（十环）认证证书复印件（加盖供应商电子签章），否则响应文件按无效处理。如本项目包含的货物属于品目清单内非标注“</w:t>
      </w:r>
      <w:r>
        <w:rPr>
          <w:rFonts w:hint="eastAsia"/>
          <w:b w:val="0"/>
          <w:bCs w:val="0"/>
          <w:color w:val="000000" w:themeColor="text1"/>
          <w:spacing w:val="2"/>
          <w:highlight w:val="none"/>
          <w14:textFill>
            <w14:solidFill>
              <w14:schemeClr w14:val="tx1"/>
            </w14:solidFill>
          </w14:textFill>
        </w:rPr>
        <w:t>★</w:t>
      </w:r>
      <w:r>
        <w:rPr>
          <w:rFonts w:hint="eastAsia" w:ascii="宋体" w:hAnsi="宋体"/>
          <w:b w:val="0"/>
          <w:bCs w:val="0"/>
          <w:color w:val="000000" w:themeColor="text1"/>
          <w:szCs w:val="21"/>
          <w:highlight w:val="none"/>
          <w14:textFill>
            <w14:solidFill>
              <w14:schemeClr w14:val="tx1"/>
            </w14:solidFill>
          </w14:textFill>
        </w:rPr>
        <w:t>”的产品时，应优先采购。</w:t>
      </w:r>
    </w:p>
    <w:p>
      <w:pPr>
        <w:spacing w:line="380" w:lineRule="exact"/>
        <w:ind w:left="6" w:firstLine="431"/>
        <w:rPr>
          <w:rFonts w:hint="eastAsia" w:ascii="宋体" w:hAnsi="宋体"/>
          <w:b w:val="0"/>
          <w:bCs w:val="0"/>
          <w:color w:val="000000" w:themeColor="text1"/>
          <w:szCs w:val="21"/>
          <w:highlight w:val="none"/>
          <w14:textFill>
            <w14:solidFill>
              <w14:schemeClr w14:val="tx1"/>
            </w14:solidFill>
          </w14:textFill>
        </w:rPr>
      </w:pPr>
      <w:r>
        <w:rPr>
          <w:rFonts w:hint="eastAsia" w:ascii="宋体" w:hAnsi="宋体"/>
          <w:b w:val="0"/>
          <w:bCs w:val="0"/>
          <w:color w:val="000000" w:themeColor="text1"/>
          <w:szCs w:val="21"/>
          <w:highlight w:val="none"/>
          <w14:textFill>
            <w14:solidFill>
              <w14:schemeClr w14:val="tx1"/>
            </w14:solidFill>
          </w14:textFill>
        </w:rPr>
        <w:t>2.“实质性要求”是指采购需求中带“</w:t>
      </w:r>
      <w:bookmarkStart w:id="28" w:name="OLE_LINK1"/>
      <w:r>
        <w:rPr>
          <w:rFonts w:hint="eastAsia" w:ascii="宋体" w:hAnsi="宋体"/>
          <w:b w:val="0"/>
          <w:bCs w:val="0"/>
          <w:color w:val="000000" w:themeColor="text1"/>
          <w:szCs w:val="21"/>
          <w:highlight w:val="none"/>
          <w14:textFill>
            <w14:solidFill>
              <w14:schemeClr w14:val="tx1"/>
            </w14:solidFill>
          </w14:textFill>
        </w:rPr>
        <w:t>▲</w:t>
      </w:r>
      <w:bookmarkEnd w:id="28"/>
      <w:r>
        <w:rPr>
          <w:rFonts w:hint="eastAsia" w:ascii="宋体" w:hAnsi="宋体"/>
          <w:b w:val="0"/>
          <w:bCs w:val="0"/>
          <w:color w:val="000000" w:themeColor="text1"/>
          <w:szCs w:val="21"/>
          <w:highlight w:val="none"/>
          <w14:textFill>
            <w14:solidFill>
              <w14:schemeClr w14:val="tx1"/>
            </w14:solidFill>
          </w14:textFill>
        </w:rPr>
        <w:t>”的条款或者不能负偏离的条款或者已经指明不满足按响应文件按无效处理的条款。</w:t>
      </w:r>
    </w:p>
    <w:p>
      <w:pPr>
        <w:spacing w:line="380" w:lineRule="exact"/>
        <w:ind w:left="6" w:firstLine="431"/>
        <w:rPr>
          <w:rFonts w:hint="eastAsia" w:ascii="宋体" w:hAnsi="宋体"/>
          <w:b w:val="0"/>
          <w:bCs w:val="0"/>
          <w:color w:val="000000" w:themeColor="text1"/>
          <w:szCs w:val="21"/>
          <w:highlight w:val="none"/>
          <w14:textFill>
            <w14:solidFill>
              <w14:schemeClr w14:val="tx1"/>
            </w14:solidFill>
          </w14:textFill>
        </w:rPr>
      </w:pPr>
      <w:r>
        <w:rPr>
          <w:rFonts w:hint="eastAsia" w:ascii="宋体" w:hAnsi="宋体"/>
          <w:b w:val="0"/>
          <w:bCs w:val="0"/>
          <w:color w:val="000000" w:themeColor="text1"/>
          <w:szCs w:val="21"/>
          <w:highlight w:val="none"/>
          <w14:textFill>
            <w14:solidFill>
              <w14:schemeClr w14:val="tx1"/>
            </w14:solidFill>
          </w14:textFill>
        </w:rPr>
        <w:t>3.“采购</w:t>
      </w:r>
      <w:r>
        <w:rPr>
          <w:rFonts w:hint="eastAsia" w:ascii="宋体" w:hAnsi="宋体"/>
          <w:b w:val="0"/>
          <w:bCs w:val="0"/>
          <w:color w:val="000000" w:themeColor="text1"/>
          <w:szCs w:val="21"/>
          <w:highlight w:val="none"/>
          <w:lang w:val="en-US" w:eastAsia="zh-CN"/>
          <w14:textFill>
            <w14:solidFill>
              <w14:schemeClr w14:val="tx1"/>
            </w14:solidFill>
          </w14:textFill>
        </w:rPr>
        <w:t>需求</w:t>
      </w:r>
      <w:r>
        <w:rPr>
          <w:rFonts w:hint="eastAsia" w:ascii="宋体" w:hAnsi="宋体"/>
          <w:b w:val="0"/>
          <w:bCs w:val="0"/>
          <w:color w:val="000000" w:themeColor="text1"/>
          <w:szCs w:val="21"/>
          <w:highlight w:val="none"/>
          <w14:textFill>
            <w14:solidFill>
              <w14:schemeClr w14:val="tx1"/>
            </w14:solidFill>
          </w14:textFill>
        </w:rPr>
        <w:t>”仅起参考作用，</w:t>
      </w:r>
      <w:r>
        <w:rPr>
          <w:rFonts w:hint="eastAsia" w:ascii="宋体" w:hAnsi="宋体"/>
          <w:b w:val="0"/>
          <w:bCs w:val="0"/>
          <w:color w:val="000000" w:themeColor="text1"/>
          <w:szCs w:val="21"/>
          <w:highlight w:val="none"/>
          <w:lang w:val="en-US" w:eastAsia="zh-CN"/>
          <w14:textFill>
            <w14:solidFill>
              <w14:schemeClr w14:val="tx1"/>
            </w14:solidFill>
          </w14:textFill>
        </w:rPr>
        <w:t>供应商</w:t>
      </w:r>
      <w:r>
        <w:rPr>
          <w:rFonts w:hint="eastAsia" w:ascii="宋体" w:hAnsi="宋体"/>
          <w:b w:val="0"/>
          <w:bCs w:val="0"/>
          <w:color w:val="000000" w:themeColor="text1"/>
          <w:szCs w:val="21"/>
          <w:highlight w:val="none"/>
          <w14:textFill>
            <w14:solidFill>
              <w14:schemeClr w14:val="tx1"/>
            </w14:solidFill>
          </w14:textFill>
        </w:rPr>
        <w:t>可选用其他产品替代，但这些替代的品牌型号要实质上相当于或优于参考技术参数性能（配置）要求。</w:t>
      </w:r>
    </w:p>
    <w:p>
      <w:pPr>
        <w:spacing w:line="380" w:lineRule="exact"/>
        <w:ind w:left="6" w:firstLine="431"/>
        <w:rPr>
          <w:rFonts w:hint="eastAsia" w:ascii="宋体" w:hAnsi="宋体"/>
          <w:b w:val="0"/>
          <w:bCs w:val="0"/>
          <w:color w:val="000000" w:themeColor="text1"/>
          <w:szCs w:val="21"/>
          <w:highlight w:val="none"/>
          <w14:textFill>
            <w14:solidFill>
              <w14:schemeClr w14:val="tx1"/>
            </w14:solidFill>
          </w14:textFill>
        </w:rPr>
      </w:pPr>
      <w:r>
        <w:rPr>
          <w:rFonts w:hint="eastAsia" w:ascii="宋体" w:hAnsi="宋体"/>
          <w:b w:val="0"/>
          <w:bCs w:val="0"/>
          <w:color w:val="000000" w:themeColor="text1"/>
          <w:szCs w:val="21"/>
          <w:highlight w:val="none"/>
          <w14:textFill>
            <w14:solidFill>
              <w14:schemeClr w14:val="tx1"/>
            </w14:solidFill>
          </w14:textFill>
        </w:rPr>
        <w:t>4.“采购</w:t>
      </w:r>
      <w:r>
        <w:rPr>
          <w:rFonts w:hint="eastAsia" w:ascii="宋体" w:hAnsi="宋体"/>
          <w:b w:val="0"/>
          <w:bCs w:val="0"/>
          <w:color w:val="000000" w:themeColor="text1"/>
          <w:szCs w:val="21"/>
          <w:highlight w:val="none"/>
          <w:lang w:val="en-US" w:eastAsia="zh-CN"/>
          <w14:textFill>
            <w14:solidFill>
              <w14:schemeClr w14:val="tx1"/>
            </w14:solidFill>
          </w14:textFill>
        </w:rPr>
        <w:t>需求</w:t>
      </w:r>
      <w:r>
        <w:rPr>
          <w:rFonts w:hint="eastAsia" w:ascii="宋体" w:hAnsi="宋体"/>
          <w:b w:val="0"/>
          <w:bCs w:val="0"/>
          <w:color w:val="000000" w:themeColor="text1"/>
          <w:szCs w:val="21"/>
          <w:highlight w:val="none"/>
          <w14:textFill>
            <w14:solidFill>
              <w14:schemeClr w14:val="tx1"/>
            </w14:solidFill>
          </w14:textFill>
        </w:rPr>
        <w:t>”不明确或有误的，请以详细正确的技术参数及配置同时填写</w:t>
      </w:r>
      <w:r>
        <w:rPr>
          <w:rFonts w:hint="eastAsia" w:ascii="宋体" w:hAnsi="宋体"/>
          <w:b w:val="0"/>
          <w:bCs w:val="0"/>
          <w:color w:val="000000" w:themeColor="text1"/>
          <w:szCs w:val="21"/>
          <w:highlight w:val="none"/>
          <w:lang w:val="en-US" w:eastAsia="zh-CN"/>
          <w14:textFill>
            <w14:solidFill>
              <w14:schemeClr w14:val="tx1"/>
            </w14:solidFill>
          </w14:textFill>
        </w:rPr>
        <w:t>竞标</w:t>
      </w:r>
      <w:r>
        <w:rPr>
          <w:rFonts w:hint="eastAsia" w:ascii="宋体" w:hAnsi="宋体"/>
          <w:b w:val="0"/>
          <w:bCs w:val="0"/>
          <w:color w:val="000000" w:themeColor="text1"/>
          <w:szCs w:val="21"/>
          <w:highlight w:val="none"/>
          <w14:textFill>
            <w14:solidFill>
              <w14:schemeClr w14:val="tx1"/>
            </w14:solidFill>
          </w14:textFill>
        </w:rPr>
        <w:t>报价表和技术响应表。</w:t>
      </w:r>
    </w:p>
    <w:p>
      <w:pPr>
        <w:spacing w:line="380" w:lineRule="exact"/>
        <w:ind w:left="6" w:firstLine="431"/>
        <w:rPr>
          <w:rFonts w:hint="eastAsia" w:ascii="宋体" w:hAnsi="宋体"/>
          <w:b w:val="0"/>
          <w:bCs w:val="0"/>
          <w:color w:val="000000" w:themeColor="text1"/>
          <w:szCs w:val="21"/>
          <w:highlight w:val="none"/>
          <w14:textFill>
            <w14:solidFill>
              <w14:schemeClr w14:val="tx1"/>
            </w14:solidFill>
          </w14:textFill>
        </w:rPr>
      </w:pPr>
      <w:r>
        <w:rPr>
          <w:rFonts w:hint="eastAsia" w:ascii="宋体" w:hAnsi="宋体"/>
          <w:b w:val="0"/>
          <w:bCs w:val="0"/>
          <w:color w:val="000000" w:themeColor="text1"/>
          <w:szCs w:val="21"/>
          <w:highlight w:val="none"/>
          <w14:textFill>
            <w14:solidFill>
              <w14:schemeClr w14:val="tx1"/>
            </w14:solidFill>
          </w14:textFill>
        </w:rPr>
        <w:t>5.凡在“采购</w:t>
      </w:r>
      <w:r>
        <w:rPr>
          <w:rFonts w:hint="eastAsia" w:ascii="宋体" w:hAnsi="宋体"/>
          <w:b w:val="0"/>
          <w:bCs w:val="0"/>
          <w:color w:val="000000" w:themeColor="text1"/>
          <w:szCs w:val="21"/>
          <w:highlight w:val="none"/>
          <w:lang w:val="en-US" w:eastAsia="zh-CN"/>
          <w14:textFill>
            <w14:solidFill>
              <w14:schemeClr w14:val="tx1"/>
            </w14:solidFill>
          </w14:textFill>
        </w:rPr>
        <w:t>需求</w:t>
      </w:r>
      <w:r>
        <w:rPr>
          <w:rFonts w:hint="eastAsia" w:ascii="宋体" w:hAnsi="宋体"/>
          <w:b w:val="0"/>
          <w:bCs w:val="0"/>
          <w:color w:val="000000" w:themeColor="text1"/>
          <w:szCs w:val="21"/>
          <w:highlight w:val="none"/>
          <w14:textFill>
            <w14:solidFill>
              <w14:schemeClr w14:val="tx1"/>
            </w14:solidFill>
          </w14:textFill>
        </w:rPr>
        <w:t>”中表述为“标配”或“标准配置”的设备，</w:t>
      </w:r>
      <w:r>
        <w:rPr>
          <w:rFonts w:hint="eastAsia" w:ascii="宋体" w:hAnsi="宋体"/>
          <w:b w:val="0"/>
          <w:bCs w:val="0"/>
          <w:color w:val="000000" w:themeColor="text1"/>
          <w:szCs w:val="21"/>
          <w:highlight w:val="none"/>
          <w:lang w:val="en-US" w:eastAsia="zh-CN"/>
          <w14:textFill>
            <w14:solidFill>
              <w14:schemeClr w14:val="tx1"/>
            </w14:solidFill>
          </w14:textFill>
        </w:rPr>
        <w:t>供应商</w:t>
      </w:r>
      <w:r>
        <w:rPr>
          <w:rFonts w:hint="eastAsia" w:ascii="宋体" w:hAnsi="宋体"/>
          <w:b w:val="0"/>
          <w:bCs w:val="0"/>
          <w:color w:val="000000" w:themeColor="text1"/>
          <w:szCs w:val="21"/>
          <w:highlight w:val="none"/>
          <w14:textFill>
            <w14:solidFill>
              <w14:schemeClr w14:val="tx1"/>
            </w14:solidFill>
          </w14:textFill>
        </w:rPr>
        <w:t>应在</w:t>
      </w:r>
      <w:r>
        <w:rPr>
          <w:rFonts w:hint="eastAsia" w:ascii="宋体" w:hAnsi="宋体"/>
          <w:b w:val="0"/>
          <w:bCs w:val="0"/>
          <w:color w:val="000000" w:themeColor="text1"/>
          <w:szCs w:val="21"/>
          <w:highlight w:val="none"/>
          <w:lang w:val="en-US" w:eastAsia="zh-CN"/>
          <w14:textFill>
            <w14:solidFill>
              <w14:schemeClr w14:val="tx1"/>
            </w14:solidFill>
          </w14:textFill>
        </w:rPr>
        <w:t>响应</w:t>
      </w:r>
      <w:r>
        <w:rPr>
          <w:rFonts w:hint="eastAsia" w:ascii="宋体" w:hAnsi="宋体"/>
          <w:b w:val="0"/>
          <w:bCs w:val="0"/>
          <w:color w:val="000000" w:themeColor="text1"/>
          <w:szCs w:val="21"/>
          <w:highlight w:val="none"/>
          <w14:textFill>
            <w14:solidFill>
              <w14:schemeClr w14:val="tx1"/>
            </w14:solidFill>
          </w14:textFill>
        </w:rPr>
        <w:t>文件中将其标配参数详细列明。</w:t>
      </w:r>
    </w:p>
    <w:p>
      <w:pPr>
        <w:spacing w:line="380" w:lineRule="exact"/>
        <w:ind w:left="6" w:firstLine="431"/>
        <w:rPr>
          <w:rFonts w:hint="eastAsia" w:ascii="宋体" w:hAnsi="宋体"/>
          <w:b w:val="0"/>
          <w:bCs w:val="0"/>
          <w:color w:val="000000" w:themeColor="text1"/>
          <w:szCs w:val="21"/>
          <w:highlight w:val="none"/>
          <w14:textFill>
            <w14:solidFill>
              <w14:schemeClr w14:val="tx1"/>
            </w14:solidFill>
          </w14:textFill>
        </w:rPr>
      </w:pPr>
      <w:r>
        <w:rPr>
          <w:rFonts w:hint="eastAsia" w:ascii="宋体" w:hAnsi="宋体"/>
          <w:b w:val="0"/>
          <w:bCs w:val="0"/>
          <w:color w:val="000000" w:themeColor="text1"/>
          <w:szCs w:val="21"/>
          <w:highlight w:val="none"/>
          <w14:textFill>
            <w14:solidFill>
              <w14:schemeClr w14:val="tx1"/>
            </w14:solidFill>
          </w14:textFill>
        </w:rPr>
        <w:t>6.</w:t>
      </w:r>
      <w:r>
        <w:rPr>
          <w:rFonts w:hint="eastAsia" w:ascii="宋体" w:hAnsi="宋体"/>
          <w:b w:val="0"/>
          <w:bCs w:val="0"/>
          <w:color w:val="000000" w:themeColor="text1"/>
          <w:szCs w:val="21"/>
          <w:highlight w:val="none"/>
          <w:lang w:val="en-US" w:eastAsia="zh-CN"/>
          <w14:textFill>
            <w14:solidFill>
              <w14:schemeClr w14:val="tx1"/>
            </w14:solidFill>
          </w14:textFill>
        </w:rPr>
        <w:t>供应商</w:t>
      </w:r>
      <w:r>
        <w:rPr>
          <w:rFonts w:hint="eastAsia" w:ascii="宋体" w:hAnsi="宋体"/>
          <w:b w:val="0"/>
          <w:bCs w:val="0"/>
          <w:color w:val="000000" w:themeColor="text1"/>
          <w:szCs w:val="21"/>
          <w:highlight w:val="none"/>
          <w14:textFill>
            <w14:solidFill>
              <w14:schemeClr w14:val="tx1"/>
            </w14:solidFill>
          </w14:textFill>
        </w:rPr>
        <w:t>所</w:t>
      </w:r>
      <w:r>
        <w:rPr>
          <w:rFonts w:hint="eastAsia" w:ascii="宋体" w:hAnsi="宋体"/>
          <w:b w:val="0"/>
          <w:bCs w:val="0"/>
          <w:color w:val="000000" w:themeColor="text1"/>
          <w:szCs w:val="21"/>
          <w:highlight w:val="none"/>
          <w:lang w:val="en-US" w:eastAsia="zh-CN"/>
          <w14:textFill>
            <w14:solidFill>
              <w14:schemeClr w14:val="tx1"/>
            </w14:solidFill>
          </w14:textFill>
        </w:rPr>
        <w:t>响应</w:t>
      </w:r>
      <w:r>
        <w:rPr>
          <w:rFonts w:hint="eastAsia" w:ascii="宋体" w:hAnsi="宋体"/>
          <w:b w:val="0"/>
          <w:bCs w:val="0"/>
          <w:color w:val="000000" w:themeColor="text1"/>
          <w:szCs w:val="21"/>
          <w:highlight w:val="none"/>
          <w14:textFill>
            <w14:solidFill>
              <w14:schemeClr w14:val="tx1"/>
            </w14:solidFill>
          </w14:textFill>
        </w:rPr>
        <w:t>的产品必须是符合国家和行业标准的全新产品，所提供的货物或服务必须符合国家和行业标准。</w:t>
      </w:r>
    </w:p>
    <w:p>
      <w:pPr>
        <w:spacing w:line="380" w:lineRule="exact"/>
        <w:ind w:left="6" w:firstLine="431"/>
        <w:rPr>
          <w:rFonts w:hint="eastAsia" w:ascii="宋体" w:hAnsi="宋体"/>
          <w:b w:val="0"/>
          <w:bCs w:val="0"/>
          <w:color w:val="000000" w:themeColor="text1"/>
          <w:szCs w:val="21"/>
          <w:highlight w:val="none"/>
          <w14:textFill>
            <w14:solidFill>
              <w14:schemeClr w14:val="tx1"/>
            </w14:solidFill>
          </w14:textFill>
        </w:rPr>
      </w:pPr>
      <w:r>
        <w:rPr>
          <w:rFonts w:hint="eastAsia" w:ascii="宋体" w:hAnsi="宋体"/>
          <w:b w:val="0"/>
          <w:bCs w:val="0"/>
          <w:color w:val="000000" w:themeColor="text1"/>
          <w:szCs w:val="21"/>
          <w:highlight w:val="none"/>
          <w:lang w:val="en-US" w:eastAsia="zh-CN"/>
          <w14:textFill>
            <w14:solidFill>
              <w14:schemeClr w14:val="tx1"/>
            </w14:solidFill>
          </w14:textFill>
        </w:rPr>
        <w:t>7</w:t>
      </w:r>
      <w:r>
        <w:rPr>
          <w:rFonts w:hint="eastAsia" w:ascii="宋体" w:hAnsi="宋体"/>
          <w:b w:val="0"/>
          <w:bCs w:val="0"/>
          <w:color w:val="000000" w:themeColor="text1"/>
          <w:szCs w:val="21"/>
          <w:highlight w:val="none"/>
          <w14:textFill>
            <w14:solidFill>
              <w14:schemeClr w14:val="tx1"/>
            </w14:solidFill>
          </w14:textFill>
        </w:rPr>
        <w:t>.采购</w:t>
      </w:r>
      <w:r>
        <w:rPr>
          <w:rFonts w:hint="eastAsia" w:ascii="宋体" w:hAnsi="宋体"/>
          <w:b w:val="0"/>
          <w:bCs w:val="0"/>
          <w:color w:val="000000" w:themeColor="text1"/>
          <w:szCs w:val="21"/>
          <w:highlight w:val="none"/>
          <w:lang w:val="en-US" w:eastAsia="zh-CN"/>
          <w14:textFill>
            <w14:solidFill>
              <w14:schemeClr w14:val="tx1"/>
            </w14:solidFill>
          </w14:textFill>
        </w:rPr>
        <w:t>需求</w:t>
      </w:r>
      <w:r>
        <w:rPr>
          <w:rFonts w:hint="eastAsia" w:ascii="宋体" w:hAnsi="宋体"/>
          <w:b w:val="0"/>
          <w:bCs w:val="0"/>
          <w:color w:val="000000" w:themeColor="text1"/>
          <w:szCs w:val="21"/>
          <w:highlight w:val="none"/>
          <w14:textFill>
            <w14:solidFill>
              <w14:schemeClr w14:val="tx1"/>
            </w14:solidFill>
          </w14:textFill>
        </w:rPr>
        <w:t>应视为保证涉及设备运行所需的最低要求；如有遗漏，</w:t>
      </w:r>
      <w:r>
        <w:rPr>
          <w:rFonts w:hint="eastAsia" w:ascii="宋体" w:hAnsi="宋体"/>
          <w:b w:val="0"/>
          <w:bCs w:val="0"/>
          <w:color w:val="000000" w:themeColor="text1"/>
          <w:szCs w:val="21"/>
          <w:highlight w:val="none"/>
          <w:lang w:val="en-US" w:eastAsia="zh-CN"/>
          <w14:textFill>
            <w14:solidFill>
              <w14:schemeClr w14:val="tx1"/>
            </w14:solidFill>
          </w14:textFill>
        </w:rPr>
        <w:t>供应商响应</w:t>
      </w:r>
      <w:r>
        <w:rPr>
          <w:rFonts w:hint="eastAsia" w:ascii="宋体" w:hAnsi="宋体"/>
          <w:b w:val="0"/>
          <w:bCs w:val="0"/>
          <w:color w:val="000000" w:themeColor="text1"/>
          <w:szCs w:val="21"/>
          <w:highlight w:val="none"/>
          <w14:textFill>
            <w14:solidFill>
              <w14:schemeClr w14:val="tx1"/>
            </w14:solidFill>
          </w14:textFill>
        </w:rPr>
        <w:t>时应在</w:t>
      </w:r>
      <w:r>
        <w:rPr>
          <w:rFonts w:hint="eastAsia" w:ascii="宋体" w:hAnsi="宋体"/>
          <w:b w:val="0"/>
          <w:bCs w:val="0"/>
          <w:color w:val="000000" w:themeColor="text1"/>
          <w:szCs w:val="21"/>
          <w:highlight w:val="none"/>
          <w:lang w:val="en-US" w:eastAsia="zh-CN"/>
          <w14:textFill>
            <w14:solidFill>
              <w14:schemeClr w14:val="tx1"/>
            </w14:solidFill>
          </w14:textFill>
        </w:rPr>
        <w:t>响应</w:t>
      </w:r>
      <w:r>
        <w:rPr>
          <w:rFonts w:hint="eastAsia" w:ascii="宋体" w:hAnsi="宋体"/>
          <w:b w:val="0"/>
          <w:bCs w:val="0"/>
          <w:color w:val="000000" w:themeColor="text1"/>
          <w:szCs w:val="21"/>
          <w:highlight w:val="none"/>
          <w14:textFill>
            <w14:solidFill>
              <w14:schemeClr w14:val="tx1"/>
            </w14:solidFill>
          </w14:textFill>
        </w:rPr>
        <w:t>文件中予以补充；否则，一旦</w:t>
      </w:r>
      <w:r>
        <w:rPr>
          <w:rFonts w:hint="eastAsia" w:ascii="宋体" w:hAnsi="宋体"/>
          <w:b w:val="0"/>
          <w:bCs w:val="0"/>
          <w:color w:val="000000" w:themeColor="text1"/>
          <w:szCs w:val="21"/>
          <w:highlight w:val="none"/>
          <w:lang w:val="en-US" w:eastAsia="zh-CN"/>
          <w14:textFill>
            <w14:solidFill>
              <w14:schemeClr w14:val="tx1"/>
            </w14:solidFill>
          </w14:textFill>
        </w:rPr>
        <w:t>成交</w:t>
      </w:r>
      <w:r>
        <w:rPr>
          <w:rFonts w:hint="eastAsia" w:ascii="宋体" w:hAnsi="宋体"/>
          <w:b w:val="0"/>
          <w:bCs w:val="0"/>
          <w:color w:val="000000" w:themeColor="text1"/>
          <w:szCs w:val="21"/>
          <w:highlight w:val="none"/>
          <w14:textFill>
            <w14:solidFill>
              <w14:schemeClr w14:val="tx1"/>
            </w14:solidFill>
          </w14:textFill>
        </w:rPr>
        <w:t>将视为</w:t>
      </w:r>
      <w:r>
        <w:rPr>
          <w:rFonts w:hint="eastAsia" w:ascii="宋体" w:hAnsi="宋体"/>
          <w:b w:val="0"/>
          <w:bCs w:val="0"/>
          <w:color w:val="000000" w:themeColor="text1"/>
          <w:szCs w:val="21"/>
          <w:highlight w:val="none"/>
          <w:lang w:val="en-US" w:eastAsia="zh-CN"/>
          <w14:textFill>
            <w14:solidFill>
              <w14:schemeClr w14:val="tx1"/>
            </w14:solidFill>
          </w14:textFill>
        </w:rPr>
        <w:t>供应商</w:t>
      </w:r>
      <w:r>
        <w:rPr>
          <w:rFonts w:hint="eastAsia" w:ascii="宋体" w:hAnsi="宋体"/>
          <w:b w:val="0"/>
          <w:bCs w:val="0"/>
          <w:color w:val="000000" w:themeColor="text1"/>
          <w:szCs w:val="21"/>
          <w:highlight w:val="none"/>
          <w14:textFill>
            <w14:solidFill>
              <w14:schemeClr w14:val="tx1"/>
            </w14:solidFill>
          </w14:textFill>
        </w:rPr>
        <w:t>认同遗漏部分并免费提供。</w:t>
      </w:r>
    </w:p>
    <w:p>
      <w:pPr>
        <w:spacing w:line="380" w:lineRule="exact"/>
        <w:ind w:left="6" w:firstLine="431"/>
        <w:rPr>
          <w:rFonts w:hint="eastAsia" w:ascii="宋体" w:hAnsi="宋体"/>
          <w:b w:val="0"/>
          <w:bCs w:val="0"/>
          <w:color w:val="000000" w:themeColor="text1"/>
          <w:szCs w:val="21"/>
          <w:highlight w:val="none"/>
          <w14:textFill>
            <w14:solidFill>
              <w14:schemeClr w14:val="tx1"/>
            </w14:solidFill>
          </w14:textFill>
        </w:rPr>
      </w:pPr>
      <w:r>
        <w:rPr>
          <w:rFonts w:hint="eastAsia" w:ascii="宋体" w:hAnsi="宋体"/>
          <w:b w:val="0"/>
          <w:bCs w:val="0"/>
          <w:color w:val="000000" w:themeColor="text1"/>
          <w:szCs w:val="21"/>
          <w:highlight w:val="none"/>
          <w:lang w:val="en-US" w:eastAsia="zh-CN"/>
          <w14:textFill>
            <w14:solidFill>
              <w14:schemeClr w14:val="tx1"/>
            </w14:solidFill>
          </w14:textFill>
        </w:rPr>
        <w:t>8</w:t>
      </w:r>
      <w:r>
        <w:rPr>
          <w:rFonts w:hint="eastAsia" w:ascii="宋体" w:hAnsi="宋体"/>
          <w:b w:val="0"/>
          <w:bCs w:val="0"/>
          <w:color w:val="000000" w:themeColor="text1"/>
          <w:szCs w:val="21"/>
          <w:highlight w:val="none"/>
          <w14:textFill>
            <w14:solidFill>
              <w14:schemeClr w14:val="tx1"/>
            </w14:solidFill>
          </w14:textFill>
        </w:rPr>
        <w:t>.</w:t>
      </w:r>
      <w:r>
        <w:rPr>
          <w:rFonts w:hint="eastAsia" w:ascii="宋体" w:hAnsi="宋体"/>
          <w:b w:val="0"/>
          <w:bCs w:val="0"/>
          <w:color w:val="000000" w:themeColor="text1"/>
          <w:szCs w:val="21"/>
          <w:highlight w:val="none"/>
          <w:lang w:val="en-US" w:eastAsia="zh-CN"/>
          <w14:textFill>
            <w14:solidFill>
              <w14:schemeClr w14:val="tx1"/>
            </w14:solidFill>
          </w14:textFill>
        </w:rPr>
        <w:t>供应商响应</w:t>
      </w:r>
      <w:r>
        <w:rPr>
          <w:rFonts w:hint="eastAsia" w:ascii="宋体" w:hAnsi="宋体"/>
          <w:b w:val="0"/>
          <w:bCs w:val="0"/>
          <w:color w:val="000000" w:themeColor="text1"/>
          <w:szCs w:val="21"/>
          <w:highlight w:val="none"/>
          <w14:textFill>
            <w14:solidFill>
              <w14:schemeClr w14:val="tx1"/>
            </w14:solidFill>
          </w14:textFill>
        </w:rPr>
        <w:t>时应在</w:t>
      </w:r>
      <w:r>
        <w:rPr>
          <w:rFonts w:hint="eastAsia" w:ascii="宋体" w:hAnsi="宋体"/>
          <w:b w:val="0"/>
          <w:bCs w:val="0"/>
          <w:color w:val="000000" w:themeColor="text1"/>
          <w:szCs w:val="21"/>
          <w:highlight w:val="none"/>
          <w:lang w:val="en-US" w:eastAsia="zh-CN"/>
          <w14:textFill>
            <w14:solidFill>
              <w14:schemeClr w14:val="tx1"/>
            </w14:solidFill>
          </w14:textFill>
        </w:rPr>
        <w:t>响应</w:t>
      </w:r>
      <w:r>
        <w:rPr>
          <w:rFonts w:hint="eastAsia" w:ascii="宋体" w:hAnsi="宋体"/>
          <w:b w:val="0"/>
          <w:bCs w:val="0"/>
          <w:color w:val="000000" w:themeColor="text1"/>
          <w:szCs w:val="21"/>
          <w:highlight w:val="none"/>
          <w14:textFill>
            <w14:solidFill>
              <w14:schemeClr w14:val="tx1"/>
            </w14:solidFill>
          </w14:textFill>
        </w:rPr>
        <w:t>文件中对“</w:t>
      </w:r>
      <w:r>
        <w:rPr>
          <w:rFonts w:hint="eastAsia" w:ascii="宋体" w:hAnsi="宋体"/>
          <w:b w:val="0"/>
          <w:bCs w:val="0"/>
          <w:color w:val="000000" w:themeColor="text1"/>
          <w:szCs w:val="21"/>
          <w:highlight w:val="none"/>
          <w:lang w:val="en-US" w:eastAsia="zh-CN"/>
          <w14:textFill>
            <w14:solidFill>
              <w14:schemeClr w14:val="tx1"/>
            </w14:solidFill>
          </w14:textFill>
        </w:rPr>
        <w:t>采购需求</w:t>
      </w:r>
      <w:r>
        <w:rPr>
          <w:rFonts w:hint="eastAsia" w:ascii="宋体" w:hAnsi="宋体"/>
          <w:b w:val="0"/>
          <w:bCs w:val="0"/>
          <w:color w:val="000000" w:themeColor="text1"/>
          <w:szCs w:val="21"/>
          <w:highlight w:val="none"/>
          <w14:textFill>
            <w14:solidFill>
              <w14:schemeClr w14:val="tx1"/>
            </w14:solidFill>
          </w14:textFill>
        </w:rPr>
        <w:t>”中所有内容逐条响应并一一对应。</w:t>
      </w:r>
    </w:p>
    <w:p>
      <w:pPr>
        <w:spacing w:line="380" w:lineRule="exact"/>
        <w:ind w:left="6" w:firstLine="431"/>
        <w:rPr>
          <w:rFonts w:hint="eastAsia" w:ascii="宋体" w:hAnsi="宋体"/>
          <w:b w:val="0"/>
          <w:bCs w:val="0"/>
          <w:color w:val="000000" w:themeColor="text1"/>
          <w:szCs w:val="21"/>
          <w:highlight w:val="none"/>
          <w14:textFill>
            <w14:solidFill>
              <w14:schemeClr w14:val="tx1"/>
            </w14:solidFill>
          </w14:textFill>
        </w:rPr>
      </w:pPr>
      <w:r>
        <w:rPr>
          <w:rFonts w:hint="eastAsia" w:ascii="宋体" w:hAnsi="宋体"/>
          <w:b w:val="0"/>
          <w:bCs w:val="0"/>
          <w:color w:val="000000" w:themeColor="text1"/>
          <w:szCs w:val="21"/>
          <w:highlight w:val="none"/>
          <w:lang w:val="en-US" w:eastAsia="zh-CN"/>
          <w14:textFill>
            <w14:solidFill>
              <w14:schemeClr w14:val="tx1"/>
            </w14:solidFill>
          </w14:textFill>
        </w:rPr>
        <w:t>9</w:t>
      </w:r>
      <w:r>
        <w:rPr>
          <w:rFonts w:hint="eastAsia" w:ascii="宋体" w:hAnsi="宋体"/>
          <w:b w:val="0"/>
          <w:bCs w:val="0"/>
          <w:color w:val="000000" w:themeColor="text1"/>
          <w:szCs w:val="21"/>
          <w:highlight w:val="none"/>
          <w14:textFill>
            <w14:solidFill>
              <w14:schemeClr w14:val="tx1"/>
            </w14:solidFill>
          </w14:textFill>
        </w:rPr>
        <w:t>.供应商应根据自身实际情况如实响应谈判文件，不得仅将谈判文件内容简单复制粘贴作为竞标响应。</w:t>
      </w:r>
    </w:p>
    <w:p>
      <w:pPr>
        <w:spacing w:line="380" w:lineRule="exact"/>
        <w:ind w:left="6" w:firstLine="431"/>
        <w:rPr>
          <w:rFonts w:hint="eastAsia" w:ascii="宋体" w:hAnsi="宋体"/>
          <w:b w:val="0"/>
          <w:bCs w:val="0"/>
          <w:color w:val="000000" w:themeColor="text1"/>
          <w:szCs w:val="21"/>
          <w:highlight w:val="none"/>
          <w14:textFill>
            <w14:solidFill>
              <w14:schemeClr w14:val="tx1"/>
            </w14:solidFill>
          </w14:textFill>
        </w:rPr>
      </w:pPr>
      <w:r>
        <w:rPr>
          <w:rFonts w:hint="eastAsia" w:ascii="宋体" w:hAnsi="宋体"/>
          <w:b w:val="0"/>
          <w:bCs w:val="0"/>
          <w:color w:val="000000" w:themeColor="text1"/>
          <w:szCs w:val="21"/>
          <w:highlight w:val="none"/>
          <w14:textFill>
            <w14:solidFill>
              <w14:schemeClr w14:val="tx1"/>
            </w14:solidFill>
          </w14:textFill>
        </w:rPr>
        <w:t>1</w:t>
      </w:r>
      <w:r>
        <w:rPr>
          <w:rFonts w:hint="eastAsia" w:ascii="宋体" w:hAnsi="宋体"/>
          <w:b w:val="0"/>
          <w:bCs w:val="0"/>
          <w:color w:val="000000" w:themeColor="text1"/>
          <w:szCs w:val="21"/>
          <w:highlight w:val="none"/>
          <w:lang w:val="en-US" w:eastAsia="zh-CN"/>
          <w14:textFill>
            <w14:solidFill>
              <w14:schemeClr w14:val="tx1"/>
            </w14:solidFill>
          </w14:textFill>
        </w:rPr>
        <w:t>0</w:t>
      </w:r>
      <w:r>
        <w:rPr>
          <w:rFonts w:hint="eastAsia" w:ascii="宋体" w:hAnsi="宋体"/>
          <w:b w:val="0"/>
          <w:bCs w:val="0"/>
          <w:color w:val="000000" w:themeColor="text1"/>
          <w:szCs w:val="21"/>
          <w:highlight w:val="none"/>
          <w14:textFill>
            <w14:solidFill>
              <w14:schemeClr w14:val="tx1"/>
            </w14:solidFill>
          </w14:textFill>
        </w:rPr>
        <w:t>.供应商必须自行为其竞标产品侵犯他人的知识产权或者专利成果的行为承担相应法律责任。</w:t>
      </w:r>
    </w:p>
    <w:p>
      <w:pPr>
        <w:spacing w:line="380" w:lineRule="exact"/>
        <w:ind w:left="6" w:firstLine="431"/>
        <w:rPr>
          <w:rFonts w:hint="eastAsia" w:ascii="宋体" w:hAnsi="宋体"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ascii="宋体" w:hAnsi="宋体"/>
          <w:b w:val="0"/>
          <w:bCs w:val="0"/>
          <w:color w:val="000000" w:themeColor="text1"/>
          <w:szCs w:val="21"/>
          <w:highlight w:val="none"/>
          <w:lang w:val="en-US" w:eastAsia="zh-CN"/>
          <w14:textFill>
            <w14:solidFill>
              <w14:schemeClr w14:val="tx1"/>
            </w14:solidFill>
          </w14:textFill>
        </w:rPr>
        <w:t>11.</w:t>
      </w:r>
      <w:r>
        <w:rPr>
          <w:rFonts w:hint="eastAsia" w:ascii="宋体" w:hAnsi="宋体"/>
          <w:b w:val="0"/>
          <w:bCs w:val="0"/>
          <w:color w:val="000000" w:themeColor="text1"/>
          <w:szCs w:val="21"/>
          <w:highlight w:val="none"/>
          <w14:textFill>
            <w14:solidFill>
              <w14:schemeClr w14:val="tx1"/>
            </w14:solidFill>
          </w14:textFill>
        </w:rPr>
        <w:t>本项目标的所属行业均为</w:t>
      </w:r>
      <w:r>
        <w:rPr>
          <w:rFonts w:hint="eastAsia" w:ascii="宋体" w:hAnsi="宋体"/>
          <w:b w:val="0"/>
          <w:bCs w:val="0"/>
          <w:color w:val="0D0D0D" w:themeColor="text1" w:themeTint="F2"/>
          <w:szCs w:val="21"/>
          <w:highlight w:val="none"/>
          <w14:textFill>
            <w14:solidFill>
              <w14:schemeClr w14:val="tx1">
                <w14:lumMod w14:val="95000"/>
                <w14:lumOff w14:val="5000"/>
              </w14:schemeClr>
            </w14:solidFill>
          </w14:textFill>
        </w:rPr>
        <w:t>：</w:t>
      </w:r>
      <w:r>
        <w:rPr>
          <w:rFonts w:hint="eastAsia" w:ascii="宋体" w:hAnsi="宋体"/>
          <w:b w:val="0"/>
          <w:bCs w:val="0"/>
          <w:color w:val="0D0D0D" w:themeColor="text1" w:themeTint="F2"/>
          <w:szCs w:val="21"/>
          <w:highlight w:val="none"/>
          <w:u w:val="single"/>
          <w14:textFill>
            <w14:solidFill>
              <w14:schemeClr w14:val="tx1">
                <w14:lumMod w14:val="95000"/>
                <w14:lumOff w14:val="5000"/>
              </w14:schemeClr>
            </w14:solidFill>
          </w14:textFill>
        </w:rPr>
        <w:t>工业</w:t>
      </w:r>
      <w:r>
        <w:rPr>
          <w:rFonts w:hint="eastAsia" w:ascii="宋体" w:hAnsi="宋体"/>
          <w:b w:val="0"/>
          <w:bCs w:val="0"/>
          <w:color w:val="0D0D0D" w:themeColor="text1" w:themeTint="F2"/>
          <w:szCs w:val="21"/>
          <w:highlight w:val="none"/>
          <w14:textFill>
            <w14:solidFill>
              <w14:schemeClr w14:val="tx1">
                <w14:lumMod w14:val="95000"/>
                <w14:lumOff w14:val="5000"/>
              </w14:schemeClr>
            </w14:solidFill>
          </w14:textFill>
        </w:rPr>
        <w:t>；划分依据：《关</w:t>
      </w:r>
      <w:r>
        <w:rPr>
          <w:rFonts w:hint="eastAsia" w:ascii="宋体" w:hAnsi="宋体"/>
          <w:b w:val="0"/>
          <w:bCs w:val="0"/>
          <w:color w:val="000000" w:themeColor="text1"/>
          <w:szCs w:val="21"/>
          <w:highlight w:val="none"/>
          <w14:textFill>
            <w14:solidFill>
              <w14:schemeClr w14:val="tx1"/>
            </w14:solidFill>
          </w14:textFill>
        </w:rPr>
        <w:t>于印</w:t>
      </w:r>
      <w:r>
        <w:rPr>
          <w:rFonts w:hint="eastAsia" w:ascii="宋体" w:hAnsi="宋体"/>
          <w:b w:val="0"/>
          <w:bCs w:val="0"/>
          <w:color w:val="000000" w:themeColor="text1"/>
          <w:szCs w:val="21"/>
          <w14:textFill>
            <w14:solidFill>
              <w14:schemeClr w14:val="tx1"/>
            </w14:solidFill>
          </w14:textFill>
        </w:rPr>
        <w:t>发中小企业划型标准规定的通知》（工信部联企业[2011]300号）</w:t>
      </w:r>
      <w:r>
        <w:rPr>
          <w:rFonts w:hint="eastAsia" w:ascii="宋体" w:hAnsi="宋体"/>
          <w:b w:val="0"/>
          <w:bCs w:val="0"/>
          <w:color w:val="000000" w:themeColor="text1"/>
          <w:szCs w:val="21"/>
          <w:lang w:eastAsia="zh-CN"/>
          <w14:textFill>
            <w14:solidFill>
              <w14:schemeClr w14:val="tx1"/>
            </w14:solidFill>
          </w14:textFill>
        </w:rPr>
        <w:t>。</w:t>
      </w:r>
    </w:p>
    <w:p>
      <w:pPr>
        <w:pStyle w:val="7"/>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lang w:eastAsia="zh-CN"/>
        </w:rPr>
      </w:pPr>
      <w:r>
        <w:rPr>
          <w:rFonts w:hint="eastAsia" w:ascii="宋体" w:hAnsi="宋体" w:cs="宋体"/>
          <w:b w:val="0"/>
          <w:bCs w:val="0"/>
          <w:color w:val="auto"/>
          <w:kern w:val="0"/>
          <w:szCs w:val="21"/>
          <w:lang w:val="en-US" w:eastAsia="zh-CN"/>
        </w:rPr>
        <w:t>二、1.</w:t>
      </w:r>
      <w:r>
        <w:rPr>
          <w:rFonts w:hint="eastAsia" w:ascii="宋体" w:hAnsi="宋体" w:cs="宋体"/>
          <w:b w:val="0"/>
          <w:bCs w:val="0"/>
          <w:color w:val="auto"/>
          <w:kern w:val="0"/>
          <w:szCs w:val="21"/>
        </w:rPr>
        <w:t>本项目采购预算：</w:t>
      </w:r>
      <w:r>
        <w:rPr>
          <w:rFonts w:hint="eastAsia" w:ascii="宋体" w:hAnsi="宋体" w:cs="宋体"/>
          <w:b w:val="0"/>
          <w:bCs w:val="0"/>
          <w:color w:val="auto"/>
          <w:kern w:val="0"/>
          <w:szCs w:val="21"/>
          <w:lang w:val="en-US" w:eastAsia="zh-CN"/>
        </w:rPr>
        <w:t>2868272.00元</w:t>
      </w:r>
      <w:r>
        <w:rPr>
          <w:rFonts w:hint="eastAsia" w:ascii="宋体" w:hAnsi="宋体" w:cs="宋体"/>
          <w:b w:val="0"/>
          <w:bCs w:val="0"/>
          <w:color w:val="auto"/>
          <w:kern w:val="0"/>
          <w:szCs w:val="21"/>
          <w:lang w:eastAsia="zh-CN"/>
        </w:rPr>
        <w:t>。</w:t>
      </w:r>
    </w:p>
    <w:p>
      <w:pPr>
        <w:pStyle w:val="6"/>
        <w:numPr>
          <w:ilvl w:val="0"/>
          <w:numId w:val="0"/>
        </w:numPr>
        <w:bidi w:val="0"/>
        <w:ind w:left="283" w:leftChars="0" w:hanging="283" w:hangingChars="135"/>
        <w:rPr>
          <w:rFonts w:hint="default" w:ascii="宋体" w:hAnsi="宋体" w:eastAsia="宋体" w:cs="宋体"/>
          <w:b w:val="0"/>
          <w:bCs w:val="0"/>
          <w:color w:val="auto"/>
          <w:kern w:val="0"/>
          <w:sz w:val="21"/>
          <w:szCs w:val="21"/>
          <w:lang w:val="en-US" w:eastAsia="zh-CN" w:bidi="ar-SA"/>
        </w:rPr>
      </w:pPr>
      <w:r>
        <w:rPr>
          <w:rFonts w:hint="eastAsia" w:cs="Times New Roman"/>
          <w:b w:val="0"/>
          <w:bCs w:val="0"/>
          <w:kern w:val="2"/>
          <w:sz w:val="21"/>
          <w:szCs w:val="24"/>
          <w:lang w:val="en-US" w:eastAsia="zh-CN" w:bidi="ar-SA"/>
        </w:rPr>
        <w:t xml:space="preserve">       </w:t>
      </w:r>
      <w:r>
        <w:rPr>
          <w:rFonts w:hint="eastAsia" w:ascii="宋体" w:hAnsi="宋体" w:eastAsia="宋体" w:cs="宋体"/>
          <w:b w:val="0"/>
          <w:bCs w:val="0"/>
          <w:color w:val="auto"/>
          <w:kern w:val="0"/>
          <w:sz w:val="21"/>
          <w:szCs w:val="21"/>
          <w:lang w:val="en-US" w:eastAsia="zh-CN" w:bidi="ar-SA"/>
        </w:rPr>
        <w:t xml:space="preserve"> </w:t>
      </w:r>
      <w:r>
        <w:rPr>
          <w:rFonts w:hint="eastAsia" w:ascii="宋体" w:hAnsi="宋体" w:cs="宋体"/>
          <w:b w:val="0"/>
          <w:bCs w:val="0"/>
          <w:color w:val="auto"/>
          <w:kern w:val="0"/>
          <w:sz w:val="21"/>
          <w:szCs w:val="21"/>
          <w:lang w:val="en-US" w:eastAsia="zh-CN" w:bidi="ar-SA"/>
        </w:rPr>
        <w:t>2</w:t>
      </w:r>
      <w:r>
        <w:rPr>
          <w:rFonts w:hint="eastAsia" w:ascii="宋体" w:hAnsi="宋体" w:eastAsia="宋体" w:cs="宋体"/>
          <w:b w:val="0"/>
          <w:bCs w:val="0"/>
          <w:color w:val="auto"/>
          <w:kern w:val="0"/>
          <w:sz w:val="21"/>
          <w:szCs w:val="21"/>
          <w:lang w:val="en-US" w:eastAsia="zh-CN" w:bidi="ar-SA"/>
        </w:rPr>
        <w:t>.采购需求表：</w:t>
      </w:r>
    </w:p>
    <w:tbl>
      <w:tblPr>
        <w:tblStyle w:val="20"/>
        <w:tblpPr w:leftFromText="180" w:rightFromText="180" w:vertAnchor="text" w:horzAnchor="page" w:tblpX="1318" w:tblpY="186"/>
        <w:tblOverlap w:val="never"/>
        <w:tblW w:w="948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60"/>
        <w:gridCol w:w="1971"/>
        <w:gridCol w:w="910"/>
        <w:gridCol w:w="879"/>
        <w:gridCol w:w="506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6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color w:val="auto"/>
                <w:sz w:val="22"/>
                <w:szCs w:val="22"/>
                <w:highlight w:val="none"/>
              </w:rPr>
            </w:pPr>
            <w:r>
              <w:rPr>
                <w:rFonts w:hint="eastAsia" w:ascii="宋体" w:hAnsi="宋体"/>
                <w:b/>
                <w:bCs/>
                <w:color w:val="auto"/>
                <w:sz w:val="22"/>
                <w:szCs w:val="22"/>
                <w:highlight w:val="none"/>
              </w:rPr>
              <w:t>项号</w:t>
            </w:r>
          </w:p>
        </w:tc>
        <w:tc>
          <w:tcPr>
            <w:tcW w:w="197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color w:val="auto"/>
                <w:sz w:val="22"/>
                <w:szCs w:val="22"/>
                <w:highlight w:val="none"/>
              </w:rPr>
            </w:pPr>
            <w:r>
              <w:rPr>
                <w:rFonts w:hint="eastAsia" w:ascii="宋体" w:hAnsi="宋体"/>
                <w:b/>
                <w:bCs/>
                <w:color w:val="auto"/>
                <w:sz w:val="22"/>
                <w:szCs w:val="22"/>
                <w:highlight w:val="none"/>
              </w:rPr>
              <w:t>货物名称</w:t>
            </w:r>
          </w:p>
        </w:tc>
        <w:tc>
          <w:tcPr>
            <w:tcW w:w="91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b/>
                <w:bCs/>
                <w:color w:val="auto"/>
                <w:sz w:val="22"/>
                <w:szCs w:val="22"/>
                <w:highlight w:val="none"/>
                <w:lang w:eastAsia="zh-CN"/>
              </w:rPr>
            </w:pPr>
            <w:r>
              <w:rPr>
                <w:rFonts w:hint="eastAsia" w:ascii="宋体" w:hAnsi="宋体"/>
                <w:b/>
                <w:bCs/>
                <w:color w:val="auto"/>
                <w:sz w:val="22"/>
                <w:szCs w:val="22"/>
                <w:highlight w:val="none"/>
                <w:lang w:val="en-US" w:eastAsia="zh-CN"/>
              </w:rPr>
              <w:t>单位</w:t>
            </w:r>
          </w:p>
        </w:tc>
        <w:tc>
          <w:tcPr>
            <w:tcW w:w="879" w:type="dxa"/>
            <w:tcBorders>
              <w:top w:val="single" w:color="auto" w:sz="4" w:space="0"/>
              <w:left w:val="single" w:color="auto" w:sz="4" w:space="0"/>
              <w:bottom w:val="single" w:color="auto" w:sz="4" w:space="0"/>
              <w:right w:val="single" w:color="auto" w:sz="4" w:space="0"/>
            </w:tcBorders>
            <w:vAlign w:val="center"/>
          </w:tcPr>
          <w:p>
            <w:pPr>
              <w:jc w:val="both"/>
              <w:rPr>
                <w:rFonts w:hint="eastAsia" w:ascii="宋体" w:hAnsi="宋体" w:eastAsia="宋体"/>
                <w:b/>
                <w:bCs/>
                <w:color w:val="auto"/>
                <w:sz w:val="22"/>
                <w:szCs w:val="22"/>
                <w:highlight w:val="none"/>
                <w:lang w:val="en-US" w:eastAsia="zh-CN"/>
              </w:rPr>
            </w:pPr>
            <w:r>
              <w:rPr>
                <w:rFonts w:hint="eastAsia" w:ascii="宋体" w:hAnsi="宋体"/>
                <w:b/>
                <w:bCs/>
                <w:color w:val="auto"/>
                <w:sz w:val="22"/>
                <w:szCs w:val="22"/>
                <w:highlight w:val="none"/>
                <w:lang w:val="en-US" w:eastAsia="zh-CN"/>
              </w:rPr>
              <w:t>数量</w:t>
            </w:r>
          </w:p>
        </w:tc>
        <w:tc>
          <w:tcPr>
            <w:tcW w:w="50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color w:val="auto"/>
                <w:sz w:val="22"/>
                <w:szCs w:val="22"/>
                <w:highlight w:val="none"/>
              </w:rPr>
            </w:pPr>
            <w:r>
              <w:rPr>
                <w:rFonts w:hint="eastAsia" w:ascii="宋体" w:hAnsi="宋体"/>
                <w:b/>
                <w:bCs/>
                <w:color w:val="auto"/>
                <w:sz w:val="22"/>
                <w:szCs w:val="22"/>
                <w:highlight w:val="none"/>
              </w:rPr>
              <w:t>技术参数及性能（配置）要求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66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b/>
                <w:bCs/>
                <w:color w:val="auto"/>
                <w:sz w:val="22"/>
                <w:szCs w:val="22"/>
                <w:highlight w:val="none"/>
              </w:rPr>
            </w:pPr>
            <w:r>
              <w:rPr>
                <w:rFonts w:hint="eastAsia" w:ascii="宋体" w:hAnsi="宋体" w:eastAsia="宋体" w:cs="宋体"/>
                <w:i w:val="0"/>
                <w:iCs w:val="0"/>
                <w:color w:val="auto"/>
                <w:kern w:val="0"/>
                <w:sz w:val="22"/>
                <w:szCs w:val="22"/>
                <w:u w:val="none"/>
                <w:lang w:val="en-US" w:eastAsia="zh-CN" w:bidi="ar"/>
              </w:rPr>
              <w:t>1</w:t>
            </w:r>
          </w:p>
        </w:tc>
        <w:tc>
          <w:tcPr>
            <w:tcW w:w="197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组合柜</w:t>
            </w:r>
          </w:p>
        </w:tc>
        <w:tc>
          <w:tcPr>
            <w:tcW w:w="9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套</w:t>
            </w:r>
          </w:p>
        </w:tc>
        <w:tc>
          <w:tcPr>
            <w:tcW w:w="87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1128</w:t>
            </w:r>
          </w:p>
        </w:tc>
        <w:tc>
          <w:tcPr>
            <w:tcW w:w="5060" w:type="dxa"/>
            <w:tcBorders>
              <w:top w:val="single" w:color="auto" w:sz="4" w:space="0"/>
              <w:left w:val="single" w:color="auto" w:sz="4" w:space="0"/>
              <w:bottom w:val="single" w:color="auto" w:sz="4" w:space="0"/>
              <w:right w:val="single" w:color="auto" w:sz="4" w:space="0"/>
            </w:tcBorders>
            <w:vAlign w:val="center"/>
          </w:tcPr>
          <w:p>
            <w:pPr>
              <w:pStyle w:val="12"/>
              <w:ind w:firstLine="420" w:firstLineChars="200"/>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组合柜产品具体指标包括但不限于：形状和位置公差、外观性能（金属件、木制件、塑料件）、结构安全、有害物质限量、金属喷漆（塑）涂层理化性能（硬度≥H、冲击强度≥400mm无剥落、耐腐蚀100h无锈蚀、附着力≥</w:t>
            </w:r>
            <w:r>
              <w:rPr>
                <w:rFonts w:hint="eastAsia" w:hAnsi="宋体" w:cs="Times New Roman"/>
                <w:b w:val="0"/>
                <w:bCs w:val="0"/>
                <w:color w:val="000000" w:themeColor="text1"/>
                <w:kern w:val="2"/>
                <w:sz w:val="21"/>
                <w:szCs w:val="21"/>
                <w:highlight w:val="none"/>
                <w:lang w:val="en-US" w:eastAsia="zh-CN" w:bidi="ar-SA"/>
                <w14:textFill>
                  <w14:solidFill>
                    <w14:schemeClr w14:val="tx1"/>
                  </w14:solidFill>
                </w14:textFill>
              </w:rPr>
              <w:t>2</w:t>
            </w: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级等）、塑料件理化性能（耐老化性、冲击强度等）、木制件表面贴面层理化性能（耐干热≥3级、耐湿热≥3级、耐光色牢度≥4级）等性能指标整体符合</w:t>
            </w:r>
            <w:bookmarkStart w:id="29" w:name="OLE_LINK8"/>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GB/T3325-2024</w:t>
            </w:r>
            <w:bookmarkEnd w:id="29"/>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w:t>
            </w:r>
            <w:r>
              <w:rPr>
                <w:rFonts w:hint="eastAsia" w:hAnsi="宋体" w:cs="Times New Roman"/>
                <w:b w:val="0"/>
                <w:bCs w:val="0"/>
                <w:color w:val="000000" w:themeColor="text1"/>
                <w:kern w:val="2"/>
                <w:sz w:val="21"/>
                <w:szCs w:val="21"/>
                <w:highlight w:val="none"/>
                <w:lang w:val="en-US" w:eastAsia="zh-CN" w:bidi="ar-SA"/>
                <w14:textFill>
                  <w14:solidFill>
                    <w14:schemeClr w14:val="tx1"/>
                  </w14:solidFill>
                </w14:textFill>
              </w:rPr>
              <w:t>金属</w:t>
            </w: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家具通用技术条件》、QB/T2741-</w:t>
            </w:r>
            <w:r>
              <w:rPr>
                <w:rFonts w:hint="eastAsia" w:hAnsi="宋体" w:cs="Times New Roman"/>
                <w:b w:val="0"/>
                <w:bCs w:val="0"/>
                <w:color w:val="000000" w:themeColor="text1"/>
                <w:kern w:val="2"/>
                <w:sz w:val="21"/>
                <w:szCs w:val="21"/>
                <w:highlight w:val="none"/>
                <w:lang w:val="en-US" w:eastAsia="zh-CN" w:bidi="ar-SA"/>
                <w14:textFill>
                  <w14:solidFill>
                    <w14:schemeClr w14:val="tx1"/>
                  </w14:solidFill>
                </w14:textFill>
              </w:rPr>
              <w:t>2013</w:t>
            </w: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《学生公寓多功能家具》等相关标准要求。</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▲1.书桌规格：1000mm（宽）×600mm（深）×760mm（高）（±3mm）</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桌面规格：1000×600mm（±3mm）；</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材质：基材采用E0级中密度纤维板（或刨花板、胶合板等），板材厚度≥25mm。甲醛释放量须符合GB/T 39600-2021的E0级标准（即≤0.050mg/m³），检测方法采用1m³气候箱法（GB/T 17657-2022）</w:t>
            </w:r>
            <w:r>
              <w:rPr>
                <w:rFonts w:hint="eastAsia" w:ascii="宋体" w:hAnsi="宋体" w:cs="Times New Roman"/>
                <w:b w:val="0"/>
                <w:bCs w:val="0"/>
                <w:color w:val="000000" w:themeColor="text1"/>
                <w:kern w:val="2"/>
                <w:sz w:val="21"/>
                <w:szCs w:val="21"/>
                <w:highlight w:val="none"/>
                <w:lang w:val="en-US" w:eastAsia="zh-CN" w:bidi="ar-SA"/>
                <w14:textFill>
                  <w14:solidFill>
                    <w14:schemeClr w14:val="tx1"/>
                  </w14:solidFill>
                </w14:textFill>
              </w:rPr>
              <w:t>。</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前面采用1.2mm厚铝合金内嵌式封边，其余三面采用1.2mm厚PVC封边条，全自动封边机封边；上部配置档条一根，与书柜侧板齐平；电脑桌上部设置1个340×240mm的书架、高度与书柜上部第1层隔板齐平；桌面下配一个抽屉。</w:t>
            </w:r>
          </w:p>
          <w:p>
            <w:pPr>
              <w:pStyle w:val="15"/>
              <w:ind w:firstLine="420" w:firstLineChars="200"/>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▲2. 书柜：</w:t>
            </w:r>
          </w:p>
          <w:p>
            <w:pPr>
              <w:pStyle w:val="15"/>
              <w:ind w:firstLine="420" w:firstLineChars="200"/>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规格：≥750mm（宽）×240mm（深）×1700mm（高） （或按实际需求调整）。</w:t>
            </w:r>
          </w:p>
          <w:p>
            <w:pPr>
              <w:pStyle w:val="15"/>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柜体分为上下两部分，上部设2层隔板共分3层。柜体钢板厚度≥0.7mm，承重搁板厚度≥1.0mm，材质为优质冷轧钢板，符合GB/T 708-2019标准。</w:t>
            </w:r>
          </w:p>
          <w:p>
            <w:pPr>
              <w:pStyle w:val="15"/>
              <w:ind w:firstLine="420" w:firstLineChars="200"/>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配件：书柜下方采用优质全新ABS塑料防潮脚套，底部高度16mm，两边宽度100mm。站脚采用40mm×30mm×1.5mm（壁厚）ABS塑料方管（带固定底座），脚垫自带凹槽，方管可直接插入脚垫内。ABS塑料件有害物质限量须符合GB 18584-2024《家具中有害物质限量》标准要求，其他性能须符合GB/T 32487-2016《塑料家具通用技术条件》标准要求。</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3.衣柜规格：1700mm（高）×600mm（宽）×600mm（深）（±3mm）</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 xml:space="preserve">衣柜结构及要求： </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①柜体内部上面配置 304#材质Φ19×0.8mm 厚不锈钢圆管挂衣杆 1 根，下部配置一块活动层板可调高度范围不小于500mm；</w:t>
            </w:r>
          </w:p>
          <w:p>
            <w:pPr>
              <w:ind w:firstLine="420" w:firstLineChars="200"/>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②衣柜：衣柜总高度1700mm,尺寸和床相匹配，背板采用1mm厚优质冷轧钢板，其余采用1mm厚冷轧钢板冲压成型，所有钢制板材经过酸洗、磷化等工艺静电喷塑，高温固化；衣柜下方采用优质全新ABS塑料防潮脚套，该部件高度16mm，两边宽度100mm，站脚采用40mm×30mm×3mm（壁厚）全新ABS塑料方管（带有固定底座）脚垫自带凹槽，塑料方管可以直接插入脚垫内，紧密结合，能够有效使物体远离地面，具有较好的防潮效果，尺寸不能超过±5mm，得到有效的防潮作用，增长产品使用时间。</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 xml:space="preserve">▲③柜门：门板上部冲压钢制标签框、下部冲压透气孔，锁件表面采用全镀铬处理，锁件焊接部位不能外漏；配置可管理旋转挂锁。 </w:t>
            </w:r>
          </w:p>
          <w:p>
            <w:pPr>
              <w:ind w:firstLine="0" w:firstLineChars="0"/>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锁具参考图</w:t>
            </w:r>
          </w:p>
          <w:p>
            <w:pPr>
              <w:pStyle w:val="19"/>
              <w:tabs>
                <w:tab w:val="left" w:pos="384"/>
              </w:tabs>
              <w:rPr>
                <w:rFonts w:hint="eastAsia" w:hAnsi="仿宋_GB2312" w:cs="仿宋_GB2312"/>
                <w:color w:val="000000"/>
                <w:szCs w:val="21"/>
              </w:rPr>
            </w:pPr>
            <w:r>
              <w:rPr>
                <w:rFonts w:hint="eastAsia" w:hAnsi="仿宋_GB2312" w:cs="仿宋_GB2312"/>
                <w:color w:val="000000"/>
                <w:szCs w:val="21"/>
              </w:rPr>
              <w:drawing>
                <wp:inline distT="0" distB="0" distL="114300" distR="114300">
                  <wp:extent cx="1534160" cy="1344930"/>
                  <wp:effectExtent l="0" t="0" r="8890" b="7620"/>
                  <wp:docPr id="3" name="图片 3" descr="7680a996cc935aebda2ab303cc3a7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680a996cc935aebda2ab303cc3a76a"/>
                          <pic:cNvPicPr>
                            <a:picLocks noChangeAspect="1"/>
                          </pic:cNvPicPr>
                        </pic:nvPicPr>
                        <pic:blipFill>
                          <a:blip r:embed="rId12"/>
                          <a:stretch>
                            <a:fillRect/>
                          </a:stretch>
                        </pic:blipFill>
                        <pic:spPr>
                          <a:xfrm>
                            <a:off x="0" y="0"/>
                            <a:ext cx="1534160" cy="1344930"/>
                          </a:xfrm>
                          <a:prstGeom prst="rect">
                            <a:avLst/>
                          </a:prstGeom>
                          <a:noFill/>
                          <a:ln>
                            <a:noFill/>
                          </a:ln>
                        </pic:spPr>
                      </pic:pic>
                    </a:graphicData>
                  </a:graphic>
                </wp:inline>
              </w:drawing>
            </w:r>
          </w:p>
          <w:p>
            <w:pPr>
              <w:numPr>
                <w:ilvl w:val="0"/>
                <w:numId w:val="0"/>
              </w:numPr>
              <w:spacing w:line="288" w:lineRule="auto"/>
              <w:jc w:val="left"/>
              <w:rPr>
                <w:rFonts w:hint="eastAsia" w:ascii="宋体" w:hAnsi="宋体" w:eastAsia="宋体" w:cs="Times New Roman"/>
                <w:color w:val="auto"/>
                <w:sz w:val="22"/>
                <w:szCs w:val="22"/>
                <w:highlight w:val="none"/>
              </w:rPr>
            </w:pPr>
            <w:r>
              <w:rPr>
                <w:rFonts w:hint="eastAsia" w:hAnsi="仿宋_GB2312" w:cs="仿宋_GB2312"/>
                <w:bCs/>
                <w:color w:val="000000"/>
                <w:szCs w:val="21"/>
              </w:rPr>
              <w:t>公寓柜组合柜参考图</w:t>
            </w:r>
            <w:r>
              <w:rPr>
                <w:rFonts w:hint="eastAsia" w:hAnsi="仿宋_GB2312" w:cs="仿宋_GB2312"/>
                <w:color w:val="000000"/>
                <w:szCs w:val="21"/>
              </w:rPr>
              <w:tab/>
            </w:r>
            <w:r>
              <w:rPr>
                <w:rFonts w:hint="eastAsia" w:hAnsi="仿宋_GB2312" w:cs="仿宋_GB2312"/>
                <w:color w:val="000000"/>
                <w:szCs w:val="21"/>
              </w:rPr>
              <w:drawing>
                <wp:inline distT="0" distB="0" distL="114300" distR="114300">
                  <wp:extent cx="3105785" cy="2416175"/>
                  <wp:effectExtent l="0" t="0" r="18415" b="3175"/>
                  <wp:docPr id="4" name="图片 4" descr="02456e47db99dd2116b9bdd5defe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02456e47db99dd2116b9bdd5defe280"/>
                          <pic:cNvPicPr>
                            <a:picLocks noChangeAspect="1"/>
                          </pic:cNvPicPr>
                        </pic:nvPicPr>
                        <pic:blipFill>
                          <a:blip r:embed="rId13"/>
                          <a:stretch>
                            <a:fillRect/>
                          </a:stretch>
                        </pic:blipFill>
                        <pic:spPr>
                          <a:xfrm>
                            <a:off x="0" y="0"/>
                            <a:ext cx="3105785" cy="241617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660" w:type="dxa"/>
            <w:tcBorders>
              <w:top w:val="single" w:color="auto" w:sz="4" w:space="0"/>
              <w:left w:val="single" w:color="auto" w:sz="4" w:space="0"/>
              <w:bottom w:val="single" w:color="auto" w:sz="4" w:space="0"/>
              <w:right w:val="single" w:color="auto" w:sz="4" w:space="0"/>
            </w:tcBorders>
            <w:vAlign w:val="center"/>
          </w:tcPr>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2</w:t>
            </w:r>
          </w:p>
        </w:tc>
        <w:tc>
          <w:tcPr>
            <w:tcW w:w="1971" w:type="dxa"/>
            <w:tcBorders>
              <w:top w:val="single" w:color="auto" w:sz="4" w:space="0"/>
              <w:left w:val="single" w:color="auto" w:sz="4" w:space="0"/>
              <w:bottom w:val="single" w:color="auto" w:sz="4" w:space="0"/>
              <w:right w:val="single" w:color="auto" w:sz="4" w:space="0"/>
            </w:tcBorders>
            <w:vAlign w:val="center"/>
          </w:tcPr>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公寓床</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（上床下桌）</w:t>
            </w:r>
          </w:p>
        </w:tc>
        <w:tc>
          <w:tcPr>
            <w:tcW w:w="910" w:type="dxa"/>
            <w:tcBorders>
              <w:top w:val="single" w:color="auto" w:sz="4" w:space="0"/>
              <w:left w:val="single" w:color="auto" w:sz="4" w:space="0"/>
              <w:bottom w:val="single" w:color="auto" w:sz="4" w:space="0"/>
              <w:right w:val="single" w:color="auto" w:sz="4" w:space="0"/>
            </w:tcBorders>
            <w:vAlign w:val="center"/>
          </w:tcPr>
          <w:p>
            <w:pPr>
              <w:widowControl/>
              <w:ind w:firstLine="420"/>
              <w:jc w:val="left"/>
              <w:rPr>
                <w:rFonts w:hint="default"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套</w:t>
            </w:r>
          </w:p>
        </w:tc>
        <w:tc>
          <w:tcPr>
            <w:tcW w:w="879"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2224</w:t>
            </w:r>
          </w:p>
        </w:tc>
        <w:tc>
          <w:tcPr>
            <w:tcW w:w="5060" w:type="dxa"/>
            <w:tcBorders>
              <w:top w:val="single" w:color="auto" w:sz="4" w:space="0"/>
              <w:left w:val="single" w:color="auto" w:sz="4" w:space="0"/>
              <w:bottom w:val="single" w:color="auto" w:sz="4" w:space="0"/>
              <w:right w:val="single" w:color="auto" w:sz="4" w:space="0"/>
            </w:tcBorders>
            <w:vAlign w:val="center"/>
          </w:tcPr>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▲产品规格：长2000mm×宽900mm×高2000mm（±3mm）。</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宿舍公寓床爬梯应远离宿舍入户门开口位置，不影响入户门正常开关、不影响学生正常使用组合柜（供货前现场核实确认爬梯位置）。</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▲1.立柱：立柱外形规格为≥72mm×72mm</w:t>
            </w:r>
            <w:r>
              <w:rPr>
                <w:rFonts w:hint="default" w:ascii="宋体" w:hAnsi="宋体" w:eastAsia="宋体" w:cs="Times New Roman"/>
                <w:b w:val="0"/>
                <w:bCs w:val="0"/>
                <w:color w:val="000000" w:themeColor="text1"/>
                <w:kern w:val="2"/>
                <w:sz w:val="21"/>
                <w:szCs w:val="21"/>
                <w:highlight w:val="none"/>
                <w:lang w:val="en-IE" w:eastAsia="zh-CN" w:bidi="ar-SA"/>
                <w14:textFill>
                  <w14:solidFill>
                    <w14:schemeClr w14:val="tx1"/>
                  </w14:solidFill>
                </w14:textFill>
              </w:rPr>
              <w:t>,</w:t>
            </w: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厚度≥1.5mm的优质带钢经轧压线辊压成型高频焊接成闭口型材管，与床母挂件采用不小于三个面接触下挂式连接。</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与床厅连接方式：采用2.0mm厚优质钢板经冲压一次成型，连接扣点采用不小于3个位置纵向垂直连接，每个扣点与立柱接触面不小于3面。整体卡扣采用内挂隐藏式,边柱外平面没有任何挂件</w:t>
            </w:r>
            <w:r>
              <w:rPr>
                <w:rFonts w:hint="eastAsia" w:ascii="宋体" w:hAnsi="宋体" w:cs="Times New Roman"/>
                <w:b w:val="0"/>
                <w:bCs w:val="0"/>
                <w:color w:val="000000" w:themeColor="text1"/>
                <w:kern w:val="2"/>
                <w:sz w:val="21"/>
                <w:szCs w:val="21"/>
                <w:highlight w:val="none"/>
                <w:lang w:val="en-US" w:eastAsia="zh-CN" w:bidi="ar-SA"/>
                <w14:textFill>
                  <w14:solidFill>
                    <w14:schemeClr w14:val="tx1"/>
                  </w14:solidFill>
                </w14:textFill>
              </w:rPr>
              <w:t>，</w:t>
            </w: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表面平整光滑</w:t>
            </w:r>
            <w:r>
              <w:rPr>
                <w:rFonts w:hint="eastAsia" w:ascii="宋体" w:hAnsi="宋体" w:cs="Times New Roman"/>
                <w:b w:val="0"/>
                <w:bCs w:val="0"/>
                <w:color w:val="000000" w:themeColor="text1"/>
                <w:kern w:val="2"/>
                <w:sz w:val="21"/>
                <w:szCs w:val="21"/>
                <w:highlight w:val="none"/>
                <w:lang w:val="en-US" w:eastAsia="zh-CN" w:bidi="ar-SA"/>
                <w14:textFill>
                  <w14:solidFill>
                    <w14:schemeClr w14:val="tx1"/>
                  </w14:solidFill>
                </w14:textFill>
              </w:rPr>
              <w:t>，</w:t>
            </w: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 xml:space="preserve">时尚美观。 </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2.立柱脚套：立柱上方采用优质PP塑料的静音内塞，底部为高度16mm的塑料防潮脚套，塑料件采用ABS工程塑料体注塑成型，起防滑及密封作用脚套与立柱连接处光滑、平顺、手感好、无毛刺。材质符合国家标准要求，完全不含重金属，与立柱连接处光滑、平顺、手感好、无毛刺。</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▲3.床母：规格≥95mm×38mm，厚度≥1.5mm，底部半圆型高频焊接封口型材管，正面有3条加强筋。管材底部圆滑处理防止物理性碰撞伤害，上部向内凹，便于床板放置在其表面，有效增加床板的承重，延长使用寿命。</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4.卡扣式连接件：采用规格≥205mm×30mm×30mm，厚度≥2.0mm优质钢板经冲压一次成型，连接扣点采用3个位置纵向垂直连接。</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5.床档头拉换：采用规格≥73mm×42mm，厚度≥1.2mm，底部半圆型高频焊接封口型材管，正面2条凹型加强筋，顶部内侧设计有≥18mm×12mm凸台，便于支撑床板，整体稳固美观。</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6.立柱档头：横管规格≥20mm×30mm，厚度≥1.0mm，竖管采用φ16mm圆管,厚度1.0mm。</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▲7.床母横管：≥20mm×30mm，壁管厚度≥1.2mm优质冷轧钢管，橫管与床母采用插入式连接。</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8.后拉杆钢管：采用≥26mm×52mm，壁管厚度≥1.2mm优质冷轧钢管。</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9.床母护栏：前护栏：采用≥25mm×25mm，厚度≥1.2mm的优质管材弯制，安全护栏长度1300mm，高度为300mm。</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10.爬梯：边管采用≥25mm×50mm，厚度≥1.5mm椭圆管,踩板采用≥400mm×80mm，厚度≥1.5mm优质冷轧钢板与边管整体焊接成型，踩面安装≥350mm×50mm×2mm一次注塑成型夜光条。</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11.蚊帐杆：采用Φ≥19mm，厚度≥1.0mm的圆管为支撑,高度1100mm。</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12.床板：采用≥15mm厚杉木板拼接而成，无闪边，板数不超过7块，双面平整。经干燥防腐、防蛀处理，板底加固杉木条为支撑点，杉木条30mm×30mm，4条，制作牢固可靠。</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13.钢件表面处理：床体焊接采用二氧化碳气体保护焊，焊痕打磨光滑平整；表面经过严格的除油-水洗- 除锈-水洗-表调-陶化-环氧树脂粉末静电喷塑处理。塑粉符合HG/T 2006-2022《热固性和热塑性粉末涂料》的要求。</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▲14.材料质量：所用钢材采用镀锌处理，金属管件力学性能下屈服强度、抗拉强度、断后伸长率符合GB/T3094-2012《冷拔异形钢管》，金属喷漆（塑）涂层符合GB/T 3325-2024《金属家具通用技术条件》标准要求。</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参考图：</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drawing>
                <wp:anchor distT="0" distB="0" distL="114300" distR="114300" simplePos="0" relativeHeight="251662336" behindDoc="1" locked="0" layoutInCell="1" allowOverlap="1">
                  <wp:simplePos x="0" y="0"/>
                  <wp:positionH relativeFrom="column">
                    <wp:posOffset>112395</wp:posOffset>
                  </wp:positionH>
                  <wp:positionV relativeFrom="paragraph">
                    <wp:posOffset>19685</wp:posOffset>
                  </wp:positionV>
                  <wp:extent cx="2486025" cy="3315335"/>
                  <wp:effectExtent l="0" t="0" r="9525" b="18415"/>
                  <wp:wrapTight wrapText="bothSides">
                    <wp:wrapPolygon>
                      <wp:start x="0" y="0"/>
                      <wp:lineTo x="0" y="21472"/>
                      <wp:lineTo x="21517" y="21472"/>
                      <wp:lineTo x="21517" y="0"/>
                      <wp:lineTo x="0" y="0"/>
                    </wp:wrapPolygon>
                  </wp:wrapTight>
                  <wp:docPr id="50202585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025855" name="图片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486025" cy="3315335"/>
                          </a:xfrm>
                          <a:prstGeom prst="rect">
                            <a:avLst/>
                          </a:prstGeom>
                          <a:noFill/>
                          <a:ln>
                            <a:noFill/>
                          </a:ln>
                        </pic:spPr>
                      </pic:pic>
                    </a:graphicData>
                  </a:graphic>
                </wp:anchor>
              </w:drawing>
            </w: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 xml:space="preserve"> </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660" w:type="dxa"/>
            <w:tcBorders>
              <w:top w:val="single" w:color="auto" w:sz="4" w:space="0"/>
              <w:left w:val="single" w:color="auto" w:sz="4" w:space="0"/>
              <w:bottom w:val="single" w:color="auto" w:sz="4" w:space="0"/>
              <w:right w:val="single" w:color="auto" w:sz="4" w:space="0"/>
            </w:tcBorders>
            <w:vAlign w:val="center"/>
          </w:tcPr>
          <w:p>
            <w:pPr>
              <w:widowControl/>
              <w:ind w:firstLine="420"/>
              <w:jc w:val="left"/>
              <w:rPr>
                <w:rFonts w:hint="default"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3</w:t>
            </w:r>
          </w:p>
        </w:tc>
        <w:tc>
          <w:tcPr>
            <w:tcW w:w="1971" w:type="dxa"/>
            <w:tcBorders>
              <w:top w:val="single" w:color="auto" w:sz="4" w:space="0"/>
              <w:left w:val="single" w:color="auto" w:sz="4" w:space="0"/>
              <w:bottom w:val="single" w:color="auto" w:sz="4" w:space="0"/>
              <w:right w:val="single" w:color="auto" w:sz="4" w:space="0"/>
            </w:tcBorders>
            <w:vAlign w:val="center"/>
          </w:tcPr>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bookmarkStart w:id="30" w:name="OLE_LINK7"/>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钢塑椅</w:t>
            </w:r>
            <w:bookmarkEnd w:id="30"/>
          </w:p>
        </w:tc>
        <w:tc>
          <w:tcPr>
            <w:tcW w:w="910" w:type="dxa"/>
            <w:tcBorders>
              <w:top w:val="single" w:color="auto" w:sz="4" w:space="0"/>
              <w:left w:val="single" w:color="auto" w:sz="4" w:space="0"/>
              <w:bottom w:val="single" w:color="auto" w:sz="4" w:space="0"/>
              <w:right w:val="single" w:color="auto" w:sz="4" w:space="0"/>
            </w:tcBorders>
            <w:vAlign w:val="center"/>
          </w:tcPr>
          <w:p>
            <w:pPr>
              <w:widowControl/>
              <w:ind w:firstLine="420"/>
              <w:jc w:val="left"/>
              <w:rPr>
                <w:rFonts w:hint="default"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套</w:t>
            </w:r>
          </w:p>
        </w:tc>
        <w:tc>
          <w:tcPr>
            <w:tcW w:w="879"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2364</w:t>
            </w:r>
          </w:p>
        </w:tc>
        <w:tc>
          <w:tcPr>
            <w:tcW w:w="5060" w:type="dxa"/>
            <w:tcBorders>
              <w:top w:val="single" w:color="auto" w:sz="4" w:space="0"/>
              <w:left w:val="single" w:color="auto" w:sz="4" w:space="0"/>
              <w:bottom w:val="single" w:color="auto" w:sz="4" w:space="0"/>
              <w:right w:val="single" w:color="auto" w:sz="4" w:space="0"/>
            </w:tcBorders>
            <w:vAlign w:val="center"/>
          </w:tcPr>
          <w:p>
            <w:pPr>
              <w:widowControl/>
              <w:ind w:firstLine="420"/>
              <w:jc w:val="left"/>
              <w:rPr>
                <w:rFonts w:hint="default"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bookmarkStart w:id="31" w:name="OLE_LINK4"/>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w:t>
            </w:r>
            <w:bookmarkEnd w:id="31"/>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椅子规格约：420W×450D×760Hmm（±3mm），椅架颜色：灰白色；椅背、椅面颜色：灰白色。</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1. 椅面板、椅背板材质</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auto"/>
                <w:kern w:val="2"/>
                <w:sz w:val="21"/>
                <w:szCs w:val="21"/>
                <w:highlight w:val="none"/>
                <w:lang w:val="en-US" w:eastAsia="zh-CN" w:bidi="ar-SA"/>
              </w:rPr>
              <w:t>采用</w:t>
            </w:r>
            <w:bookmarkStart w:id="32" w:name="OLE_LINK9"/>
            <w:r>
              <w:rPr>
                <w:rFonts w:hint="eastAsia" w:ascii="宋体" w:hAnsi="宋体" w:eastAsia="宋体" w:cs="Times New Roman"/>
                <w:b w:val="0"/>
                <w:bCs w:val="0"/>
                <w:color w:val="auto"/>
                <w:kern w:val="2"/>
                <w:sz w:val="21"/>
                <w:szCs w:val="21"/>
                <w:highlight w:val="none"/>
                <w:lang w:val="en-US" w:eastAsia="zh-CN" w:bidi="ar-SA"/>
              </w:rPr>
              <w:t>高密度聚乙烯</w:t>
            </w:r>
            <w:bookmarkEnd w:id="32"/>
            <w:r>
              <w:rPr>
                <w:rFonts w:hint="eastAsia" w:ascii="宋体" w:hAnsi="宋体" w:eastAsia="宋体" w:cs="Times New Roman"/>
                <w:b w:val="0"/>
                <w:bCs w:val="0"/>
                <w:color w:val="auto"/>
                <w:kern w:val="2"/>
                <w:sz w:val="21"/>
                <w:szCs w:val="21"/>
                <w:highlight w:val="none"/>
                <w:lang w:val="en-US" w:eastAsia="zh-CN" w:bidi="ar-SA"/>
              </w:rPr>
              <w:t>，经模具一</w:t>
            </w: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次注塑成型工艺制作，表面光滑、无毛刺。有害物质限量须符合GB 18584-2024《家具中有害物质限量》标准要求，其他性能须符合GB/T 32487-2016《塑料家具通用技术条件》标准要求。</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2. 椅面设计</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座板宽420mm、深450mm（±3mm）；椅背宽420mm、椅背高380mm（±3mm）。座板表面采取防滑工艺处理，背板上沿采用弧形设计，符合人体工学，折边处光滑圆润，无毛刺，便于搬动。</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▲3. 椅架</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采用规格≥20mm×40mm×1.2mm优质钢管制作，椅架须符合GB/T 3325-2024《金属家具通用技术条件》标准要求。</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4. 椅子脚套</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采用与椅架颜色一致的优质PVC材料经模具一次注塑成型，有害物质限量须符合GB 18584-2024标准要求。</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5. 整体要求</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产品须符合QB/T 4071-2021《课桌椅》标准要求，其中椅座面静载荷、椅背静载荷、稳定性等力学性能须检测合格。</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参考图如下：</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drawing>
                <wp:anchor distT="0" distB="0" distL="114300" distR="114300" simplePos="0" relativeHeight="251663360" behindDoc="0" locked="0" layoutInCell="1" allowOverlap="1">
                  <wp:simplePos x="0" y="0"/>
                  <wp:positionH relativeFrom="column">
                    <wp:posOffset>179070</wp:posOffset>
                  </wp:positionH>
                  <wp:positionV relativeFrom="paragraph">
                    <wp:posOffset>66675</wp:posOffset>
                  </wp:positionV>
                  <wp:extent cx="1258570" cy="1544320"/>
                  <wp:effectExtent l="0" t="0" r="17780" b="1778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5"/>
                          <a:stretch>
                            <a:fillRect/>
                          </a:stretch>
                        </pic:blipFill>
                        <pic:spPr>
                          <a:xfrm>
                            <a:off x="0" y="0"/>
                            <a:ext cx="1258570" cy="154432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2" w:hRule="atLeast"/>
        </w:trPr>
        <w:tc>
          <w:tcPr>
            <w:tcW w:w="9480" w:type="dxa"/>
            <w:gridSpan w:val="5"/>
            <w:tcBorders>
              <w:top w:val="single" w:color="auto" w:sz="4" w:space="0"/>
              <w:left w:val="single" w:color="auto" w:sz="4" w:space="0"/>
              <w:bottom w:val="single" w:color="auto" w:sz="4" w:space="0"/>
              <w:right w:val="single" w:color="auto" w:sz="4" w:space="0"/>
            </w:tcBorders>
            <w:vAlign w:val="center"/>
          </w:tcPr>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2631" w:type="dxa"/>
            <w:gridSpan w:val="2"/>
            <w:tcBorders>
              <w:top w:val="single" w:color="auto" w:sz="4" w:space="0"/>
              <w:left w:val="single" w:color="auto" w:sz="4" w:space="0"/>
              <w:bottom w:val="single" w:color="auto" w:sz="4" w:space="0"/>
              <w:right w:val="single" w:color="auto" w:sz="4" w:space="0"/>
            </w:tcBorders>
            <w:vAlign w:val="center"/>
          </w:tcPr>
          <w:p>
            <w:pPr>
              <w:widowControl/>
              <w:ind w:firstLine="420"/>
              <w:jc w:val="left"/>
              <w:rPr>
                <w:rFonts w:hint="default"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一、报价要求</w:t>
            </w:r>
          </w:p>
        </w:tc>
        <w:tc>
          <w:tcPr>
            <w:tcW w:w="6849"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p>
          <w:p>
            <w:pPr>
              <w:widowControl/>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报价为采购人指定地点的现场交货价，包括:</w:t>
            </w:r>
          </w:p>
          <w:p>
            <w:pPr>
              <w:widowControl/>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1.货物的价格:包括货款、杂配件、安装调试费、验收费。</w:t>
            </w:r>
          </w:p>
          <w:p>
            <w:pPr>
              <w:widowControl/>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2.货物的标准附件、备品备件、专用工具的价格。</w:t>
            </w:r>
          </w:p>
          <w:p>
            <w:pPr>
              <w:widowControl/>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3.运输、装卸、调试、培训、技术支持、售后服务费。</w:t>
            </w: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ab/>
            </w:r>
          </w:p>
          <w:p>
            <w:pPr>
              <w:widowControl/>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cs="Times New Roman"/>
                <w:b w:val="0"/>
                <w:bCs w:val="0"/>
                <w:color w:val="000000" w:themeColor="text1"/>
                <w:kern w:val="2"/>
                <w:sz w:val="21"/>
                <w:szCs w:val="21"/>
                <w:highlight w:val="none"/>
                <w:lang w:val="en-US" w:eastAsia="zh-CN" w:bidi="ar-SA"/>
                <w14:textFill>
                  <w14:solidFill>
                    <w14:schemeClr w14:val="tx1"/>
                  </w14:solidFill>
                </w14:textFill>
              </w:rPr>
              <w:t>4.</w:t>
            </w: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保险费、参与竞标的成本、各项税金及利润。</w:t>
            </w: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ab/>
            </w:r>
          </w:p>
          <w:p>
            <w:pPr>
              <w:widowControl/>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注:</w:t>
            </w:r>
          </w:p>
          <w:p>
            <w:pPr>
              <w:widowControl/>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(1)供应商自行考虑完成项目所需的辅材、杂配件等数量，</w:t>
            </w:r>
            <w:r>
              <w:rPr>
                <w:rFonts w:hint="eastAsia" w:ascii="宋体" w:hAnsi="宋体" w:cs="Times New Roman"/>
                <w:b w:val="0"/>
                <w:bCs w:val="0"/>
                <w:color w:val="000000" w:themeColor="text1"/>
                <w:kern w:val="2"/>
                <w:sz w:val="21"/>
                <w:szCs w:val="21"/>
                <w:highlight w:val="none"/>
                <w:lang w:val="en-US" w:eastAsia="zh-CN" w:bidi="ar-SA"/>
                <w14:textFill>
                  <w14:solidFill>
                    <w14:schemeClr w14:val="tx1"/>
                  </w14:solidFill>
                </w14:textFill>
              </w:rPr>
              <w:t>竞标</w:t>
            </w: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报价中应包含全部内容，成交后采购人不再另行支付额外费用。</w:t>
            </w:r>
          </w:p>
          <w:p>
            <w:pPr>
              <w:widowControl/>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(2)供应商的</w:t>
            </w:r>
            <w:r>
              <w:rPr>
                <w:rFonts w:hint="eastAsia" w:ascii="宋体" w:hAnsi="宋体" w:cs="Times New Roman"/>
                <w:b w:val="0"/>
                <w:bCs w:val="0"/>
                <w:color w:val="000000" w:themeColor="text1"/>
                <w:kern w:val="2"/>
                <w:sz w:val="21"/>
                <w:szCs w:val="21"/>
                <w:highlight w:val="none"/>
                <w:lang w:val="en-US" w:eastAsia="zh-CN" w:bidi="ar-SA"/>
                <w14:textFill>
                  <w14:solidFill>
                    <w14:schemeClr w14:val="tx1"/>
                  </w14:solidFill>
                </w14:textFill>
              </w:rPr>
              <w:t>竞标</w:t>
            </w: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总报价≤采购预算。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2631" w:type="dxa"/>
            <w:gridSpan w:val="2"/>
            <w:tcBorders>
              <w:top w:val="single" w:color="auto" w:sz="4" w:space="0"/>
              <w:left w:val="single" w:color="auto" w:sz="4" w:space="0"/>
              <w:bottom w:val="single" w:color="auto" w:sz="4" w:space="0"/>
              <w:right w:val="single" w:color="auto" w:sz="4" w:space="0"/>
            </w:tcBorders>
            <w:vAlign w:val="center"/>
          </w:tcPr>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二、验收要求</w:t>
            </w:r>
          </w:p>
        </w:tc>
        <w:tc>
          <w:tcPr>
            <w:tcW w:w="6849" w:type="dxa"/>
            <w:gridSpan w:val="3"/>
            <w:tcBorders>
              <w:top w:val="single" w:color="auto" w:sz="4" w:space="0"/>
              <w:left w:val="single" w:color="auto" w:sz="4" w:space="0"/>
              <w:bottom w:val="single" w:color="auto" w:sz="4" w:space="0"/>
              <w:right w:val="single" w:color="auto" w:sz="4" w:space="0"/>
            </w:tcBorders>
            <w:vAlign w:val="center"/>
          </w:tcPr>
          <w:p>
            <w:pPr>
              <w:pStyle w:val="2"/>
              <w:ind w:firstLine="420" w:firstLineChars="200"/>
              <w:rPr>
                <w:rFonts w:hint="eastAsia" w:ascii="宋体" w:hAnsi="宋体" w:eastAsia="宋体" w:cs="Times New Roman"/>
                <w:b w:val="0"/>
                <w:bCs w:val="0"/>
                <w:color w:val="000000" w:themeColor="text1"/>
                <w:spacing w:val="0"/>
                <w:kern w:val="2"/>
                <w:sz w:val="21"/>
                <w:szCs w:val="21"/>
                <w:highlight w:val="none"/>
                <w:lang w:val="en-US" w:eastAsia="zh-CN" w:bidi="ar-SA"/>
                <w14:textFill>
                  <w14:solidFill>
                    <w14:schemeClr w14:val="tx1"/>
                  </w14:solidFill>
                </w14:textFill>
              </w:rPr>
            </w:pPr>
            <w:bookmarkStart w:id="33" w:name="OLE_LINK11"/>
            <w:r>
              <w:rPr>
                <w:rFonts w:hint="eastAsia" w:ascii="宋体" w:hAnsi="宋体" w:eastAsia="宋体" w:cs="Times New Roman"/>
                <w:b w:val="0"/>
                <w:bCs w:val="0"/>
                <w:color w:val="000000" w:themeColor="text1"/>
                <w:spacing w:val="0"/>
                <w:kern w:val="2"/>
                <w:sz w:val="21"/>
                <w:szCs w:val="21"/>
                <w:highlight w:val="none"/>
                <w:lang w:val="en-US" w:eastAsia="zh-CN" w:bidi="ar-SA"/>
                <w14:textFill>
                  <w14:solidFill>
                    <w14:schemeClr w14:val="tx1"/>
                  </w14:solidFill>
                </w14:textFill>
              </w:rPr>
              <w:t>1.成交通知书发出后15个工作日内，成交供应商须在采购人指定场地完成1:1实景样板房布置。样板所用家具须完全符合采购文件全部技术标准，其款式、材质、颜色、尺寸、工艺须与后续批量交付产品完全一致，并经双方书面确认封样后，作为项目履约验收的参照依据。样板房搭建完成后，由采购人组织验收。若验收不合格，采购人应一次性书面告知不合格的具体内容及整改依据。成交供应商须在收到书面通知后3个工作日内完成整改并重新申请验收。因供应商自身原因(如材质不符、工艺缺陷)导致整改的，产生的费用及工期延误由供应商承担；因采购人原因（如场地未如期交付、临时变更标准）导致延误的，工期相应顺延，供应商不承担责任。若累计3次整改后仍验收不合格，采购人有权解除合同，并要求供应商承担违约责任。</w:t>
            </w:r>
          </w:p>
          <w:bookmarkEnd w:id="33"/>
          <w:p>
            <w:pPr>
              <w:widowControl/>
              <w:ind w:firstLine="420"/>
              <w:jc w:val="left"/>
              <w:rPr>
                <w:rFonts w:hint="default"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2.履约验收阶段抽检要求：货物交付后，采购人有权委托具备CMA或CNAS资质的第三方检测机构，对已交付货物按不超过合同金额5%的比例进行随机抽样检测（含破坏性检测）。破坏性检测所需样品从已交付货物中随机抽取。如检测合格，样品损耗费用及检测费用由采购人承担；如检测不合格，全部费用由</w:t>
            </w:r>
            <w:r>
              <w:rPr>
                <w:rFonts w:hint="eastAsia" w:ascii="宋体" w:hAnsi="宋体" w:cs="Times New Roman"/>
                <w:b w:val="0"/>
                <w:bCs w:val="0"/>
                <w:color w:val="000000" w:themeColor="text1"/>
                <w:kern w:val="2"/>
                <w:sz w:val="21"/>
                <w:szCs w:val="21"/>
                <w:highlight w:val="none"/>
                <w:lang w:val="en-US" w:eastAsia="zh-CN" w:bidi="ar-SA"/>
                <w14:textFill>
                  <w14:solidFill>
                    <w14:schemeClr w14:val="tx1"/>
                  </w14:solidFill>
                </w14:textFill>
              </w:rPr>
              <w:t>成交</w:t>
            </w: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供应商承担，且</w:t>
            </w:r>
            <w:r>
              <w:rPr>
                <w:rFonts w:hint="eastAsia" w:ascii="宋体" w:hAnsi="宋体" w:cs="Times New Roman"/>
                <w:b w:val="0"/>
                <w:bCs w:val="0"/>
                <w:color w:val="000000" w:themeColor="text1"/>
                <w:kern w:val="2"/>
                <w:sz w:val="21"/>
                <w:szCs w:val="21"/>
                <w:highlight w:val="none"/>
                <w:lang w:val="en-US" w:eastAsia="zh-CN" w:bidi="ar-SA"/>
                <w14:textFill>
                  <w14:solidFill>
                    <w14:schemeClr w14:val="tx1"/>
                  </w14:solidFill>
                </w14:textFill>
              </w:rPr>
              <w:t>成交</w:t>
            </w: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供应商须在10日内完成整改。整改后仍不合格的，采购人有权解除合同并追究违约责任。</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3.</w:t>
            </w:r>
            <w:r>
              <w:rPr>
                <w:rFonts w:hint="eastAsia" w:ascii="宋体" w:hAnsi="宋体" w:cs="Times New Roman"/>
                <w:b w:val="0"/>
                <w:bCs w:val="0"/>
                <w:color w:val="000000" w:themeColor="text1"/>
                <w:kern w:val="2"/>
                <w:sz w:val="21"/>
                <w:szCs w:val="21"/>
                <w:highlight w:val="none"/>
                <w:lang w:val="en-US" w:eastAsia="zh-CN" w:bidi="ar-SA"/>
                <w14:textFill>
                  <w14:solidFill>
                    <w14:schemeClr w14:val="tx1"/>
                  </w14:solidFill>
                </w14:textFill>
              </w:rPr>
              <w:t>成交</w:t>
            </w: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供应商交付的货物应包装完好、无破损，规格、型号、数量等与合同一致，货物验收时，</w:t>
            </w:r>
            <w:r>
              <w:rPr>
                <w:rFonts w:hint="eastAsia" w:ascii="宋体" w:hAnsi="宋体" w:cs="Times New Roman"/>
                <w:b w:val="0"/>
                <w:bCs w:val="0"/>
                <w:color w:val="000000" w:themeColor="text1"/>
                <w:kern w:val="2"/>
                <w:sz w:val="21"/>
                <w:szCs w:val="21"/>
                <w:highlight w:val="none"/>
                <w:lang w:val="en-US" w:eastAsia="zh-CN" w:bidi="ar-SA"/>
                <w14:textFill>
                  <w14:solidFill>
                    <w14:schemeClr w14:val="tx1"/>
                  </w14:solidFill>
                </w14:textFill>
              </w:rPr>
              <w:t>成交</w:t>
            </w: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供应商须同时提供以下资料：</w:t>
            </w:r>
          </w:p>
          <w:p>
            <w:pPr>
              <w:widowControl/>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（1）产品合格证；</w:t>
            </w:r>
          </w:p>
          <w:p>
            <w:pPr>
              <w:widowControl/>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（2）产品说明书及保修卡（保修单）；</w:t>
            </w:r>
          </w:p>
          <w:p>
            <w:pPr>
              <w:widowControl/>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（3）第三方检测报告（具体要求见下文）；</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4. 第三方检测报告具体要求：</w:t>
            </w:r>
          </w:p>
          <w:p>
            <w:pPr>
              <w:widowControl/>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（1）须由具备CMA或CNAS资质的第三方检测机构出具；</w:t>
            </w:r>
          </w:p>
          <w:p>
            <w:pPr>
              <w:widowControl/>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（2）检测依据须为采购文件要求的相关标准（如GB/T 3325-2024、QB/T 4071-2021等）；</w:t>
            </w:r>
          </w:p>
          <w:p>
            <w:pPr>
              <w:widowControl/>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（3）检测内容须包含采购文件要求的主要技术指标（如力学性能、有害物质限量等）；</w:t>
            </w:r>
          </w:p>
          <w:p>
            <w:pPr>
              <w:widowControl/>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（4）检测报告对应的产品型号应与实际交付产品一致；</w:t>
            </w:r>
          </w:p>
          <w:p>
            <w:pPr>
              <w:widowControl/>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（5）报告出具时间应为供货前一年内。</w:t>
            </w:r>
          </w:p>
          <w:p>
            <w:pPr>
              <w:widowControl/>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上述资料不齐全的，视为未按合同约定交货，采购人有权拒收。</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5.项目安装调试完成且场地清理干净后，符合验收条件，由成交供应商发起验收申请，由采购人组织验收小组进行验收。</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6.验货时严格按照采购文件要求及响应文件承诺的参数进行验收，</w:t>
            </w:r>
            <w:r>
              <w:rPr>
                <w:rFonts w:hint="eastAsia" w:ascii="宋体" w:hAnsi="宋体" w:cs="Times New Roman"/>
                <w:b w:val="0"/>
                <w:bCs w:val="0"/>
                <w:color w:val="000000" w:themeColor="text1"/>
                <w:kern w:val="2"/>
                <w:sz w:val="21"/>
                <w:szCs w:val="21"/>
                <w:highlight w:val="none"/>
                <w:lang w:val="en-US" w:eastAsia="zh-CN" w:bidi="ar-SA"/>
                <w14:textFill>
                  <w14:solidFill>
                    <w14:schemeClr w14:val="tx1"/>
                  </w14:solidFill>
                </w14:textFill>
              </w:rPr>
              <w:t>成交</w:t>
            </w: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供应商提供的产品必须与国家行业标准、采购文件要求及响应文件承诺的参数相符，否则采购人有权拒收货物或终止合同，由此造成的一切损失由成交供应商负责。</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2631" w:type="dxa"/>
            <w:gridSpan w:val="2"/>
            <w:tcBorders>
              <w:top w:val="single" w:color="auto" w:sz="4" w:space="0"/>
              <w:left w:val="single" w:color="auto" w:sz="4" w:space="0"/>
              <w:bottom w:val="single" w:color="auto" w:sz="4" w:space="0"/>
              <w:right w:val="single" w:color="auto" w:sz="4" w:space="0"/>
            </w:tcBorders>
            <w:vAlign w:val="center"/>
          </w:tcPr>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三、售后服务</w:t>
            </w:r>
          </w:p>
        </w:tc>
        <w:tc>
          <w:tcPr>
            <w:tcW w:w="6849" w:type="dxa"/>
            <w:gridSpan w:val="3"/>
            <w:tcBorders>
              <w:top w:val="single" w:color="auto" w:sz="4" w:space="0"/>
              <w:left w:val="single" w:color="auto" w:sz="4" w:space="0"/>
              <w:bottom w:val="single" w:color="auto" w:sz="4" w:space="0"/>
              <w:right w:val="single" w:color="auto" w:sz="4" w:space="0"/>
            </w:tcBorders>
            <w:vAlign w:val="center"/>
          </w:tcPr>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1.质保期：按国家有关规定或厂家承诺实行“三包”，整体提供不少于5 年免费质保服务，开始日期以验收通过之日起计。原厂有质保期的按原厂保修期保修，终身维护，保修期外发生维修只收材料成本费；质保期内设备本身质量出现问题或由于设备本身质量原因造成的任何维修或更换，被更换的零部件的质保期则从更换日起计。</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2.项目验收通过当天开始计算质保期。</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3.故障响应(维保期内):在质保期内，在正常使用情况下，出现的任何质量（非人为损坏），成交供应商无偿维修。如涉及零件更换，该零件应由成交供应商免费提供。</w:t>
            </w:r>
            <w:r>
              <w:rPr>
                <w:rFonts w:hint="eastAsia" w:ascii="宋体" w:hAnsi="宋体" w:cs="Times New Roman"/>
                <w:b w:val="0"/>
                <w:bCs w:val="0"/>
                <w:color w:val="000000" w:themeColor="text1"/>
                <w:kern w:val="2"/>
                <w:sz w:val="21"/>
                <w:szCs w:val="21"/>
                <w:highlight w:val="none"/>
                <w:lang w:val="en-US" w:eastAsia="zh-CN" w:bidi="ar-SA"/>
                <w14:textFill>
                  <w14:solidFill>
                    <w14:schemeClr w14:val="tx1"/>
                  </w14:solidFill>
                </w14:textFill>
              </w:rPr>
              <w:t>成交</w:t>
            </w: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供应商应当提供7x24小时电话支持服务。</w:t>
            </w:r>
            <w:r>
              <w:rPr>
                <w:rFonts w:hint="eastAsia" w:ascii="宋体" w:hAnsi="宋体" w:cs="Times New Roman"/>
                <w:b w:val="0"/>
                <w:bCs w:val="0"/>
                <w:color w:val="000000" w:themeColor="text1"/>
                <w:kern w:val="2"/>
                <w:sz w:val="21"/>
                <w:szCs w:val="21"/>
                <w:highlight w:val="none"/>
                <w:lang w:val="en-US" w:eastAsia="zh-CN" w:bidi="ar-SA"/>
                <w14:textFill>
                  <w14:solidFill>
                    <w14:schemeClr w14:val="tx1"/>
                  </w14:solidFill>
                </w14:textFill>
              </w:rPr>
              <w:t>成交</w:t>
            </w: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供应商接到采购人保修通知后1个小时内响应，6个小时内排除故障。对于质保期内不能修复的产品或部件，</w:t>
            </w:r>
            <w:r>
              <w:rPr>
                <w:rFonts w:hint="eastAsia" w:ascii="宋体" w:hAnsi="宋体" w:cs="Times New Roman"/>
                <w:b w:val="0"/>
                <w:bCs w:val="0"/>
                <w:color w:val="000000" w:themeColor="text1"/>
                <w:kern w:val="2"/>
                <w:sz w:val="21"/>
                <w:szCs w:val="21"/>
                <w:highlight w:val="none"/>
                <w:lang w:val="en-US" w:eastAsia="zh-CN" w:bidi="ar-SA"/>
                <w14:textFill>
                  <w14:solidFill>
                    <w14:schemeClr w14:val="tx1"/>
                  </w14:solidFill>
                </w14:textFill>
              </w:rPr>
              <w:t>成交</w:t>
            </w: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供应商应在12个小时内免费更换备品备件。</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4.成交供应商应有售后服务热线，提供免费电话咨询服务。</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5.成交供应商需配备货物维修需要的常用检测设备工具及其它必要器具等。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2631" w:type="dxa"/>
            <w:gridSpan w:val="2"/>
            <w:tcBorders>
              <w:top w:val="single" w:color="auto" w:sz="4" w:space="0"/>
              <w:left w:val="single" w:color="auto" w:sz="4" w:space="0"/>
              <w:bottom w:val="single" w:color="auto" w:sz="4" w:space="0"/>
              <w:right w:val="single" w:color="auto" w:sz="4" w:space="0"/>
            </w:tcBorders>
            <w:vAlign w:val="center"/>
          </w:tcPr>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四、合同签订时间、交货时间及地点</w:t>
            </w:r>
          </w:p>
        </w:tc>
        <w:tc>
          <w:tcPr>
            <w:tcW w:w="6849" w:type="dxa"/>
            <w:gridSpan w:val="3"/>
            <w:tcBorders>
              <w:top w:val="single" w:color="auto" w:sz="4" w:space="0"/>
              <w:left w:val="single" w:color="auto" w:sz="4" w:space="0"/>
              <w:bottom w:val="single" w:color="auto" w:sz="4" w:space="0"/>
              <w:right w:val="single" w:color="auto" w:sz="4" w:space="0"/>
            </w:tcBorders>
            <w:vAlign w:val="center"/>
          </w:tcPr>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1.签订合同日期：自成交通知书发出之日起3日内；</w:t>
            </w:r>
          </w:p>
          <w:p>
            <w:pPr>
              <w:widowControl/>
              <w:ind w:firstLine="420"/>
              <w:jc w:val="left"/>
              <w:rPr>
                <w:rFonts w:hint="default"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2.交付时间：在7月27日前完成6栋宿舍楼宿舍床架拆除与搬运，8月10日前完成剩余家具拆除与搬运，搬运至学校土地范围内指定地点。8月25日前完成所有家具供货与安装工作。</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3.交付地点：广西防城港市(采购人指定地点)。</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其他：成交供应商应在签订合同前提交合同款2%作为履约保证金，项目验收合格后，采购人应在5个工作日内办理无息退还手续。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2631" w:type="dxa"/>
            <w:gridSpan w:val="2"/>
            <w:tcBorders>
              <w:top w:val="single" w:color="auto" w:sz="4" w:space="0"/>
              <w:left w:val="single" w:color="auto" w:sz="4" w:space="0"/>
              <w:bottom w:val="single" w:color="auto" w:sz="4" w:space="0"/>
              <w:right w:val="single" w:color="auto" w:sz="4" w:space="0"/>
            </w:tcBorders>
            <w:vAlign w:val="center"/>
          </w:tcPr>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五、付款方式</w:t>
            </w:r>
          </w:p>
        </w:tc>
        <w:tc>
          <w:tcPr>
            <w:tcW w:w="6849" w:type="dxa"/>
            <w:gridSpan w:val="3"/>
            <w:tcBorders>
              <w:top w:val="single" w:color="auto" w:sz="4" w:space="0"/>
              <w:left w:val="single" w:color="auto" w:sz="4" w:space="0"/>
              <w:bottom w:val="single" w:color="auto" w:sz="4" w:space="0"/>
              <w:right w:val="single" w:color="auto" w:sz="4" w:space="0"/>
            </w:tcBorders>
            <w:vAlign w:val="center"/>
          </w:tcPr>
          <w:p>
            <w:pPr>
              <w:widowControl/>
              <w:ind w:firstLine="420"/>
              <w:jc w:val="left"/>
              <w:rPr>
                <w:rFonts w:hint="default"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签订合同后，成交供应商开具增值税专用发票。采购人支付合同款的30%预付款，完成供货经采购人最终验收合格后，成交供应商开具增值税专用发票。采购人收到发票之日起10个工作日内支付合同款的70%。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2631" w:type="dxa"/>
            <w:gridSpan w:val="2"/>
            <w:tcBorders>
              <w:top w:val="single" w:color="auto" w:sz="4" w:space="0"/>
              <w:left w:val="single" w:color="auto" w:sz="4" w:space="0"/>
              <w:bottom w:val="single" w:color="auto" w:sz="4" w:space="0"/>
              <w:right w:val="single" w:color="auto" w:sz="4" w:space="0"/>
            </w:tcBorders>
            <w:vAlign w:val="center"/>
          </w:tcPr>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六、现场踏勘</w:t>
            </w:r>
          </w:p>
        </w:tc>
        <w:tc>
          <w:tcPr>
            <w:tcW w:w="6849" w:type="dxa"/>
            <w:gridSpan w:val="3"/>
            <w:tcBorders>
              <w:top w:val="single" w:color="auto" w:sz="4" w:space="0"/>
              <w:left w:val="single" w:color="auto" w:sz="4" w:space="0"/>
              <w:bottom w:val="single" w:color="auto" w:sz="4" w:space="0"/>
              <w:right w:val="single" w:color="auto" w:sz="4" w:space="0"/>
            </w:tcBorders>
            <w:vAlign w:val="center"/>
          </w:tcPr>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bookmarkStart w:id="34" w:name="OLE_LINK13"/>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为保证报价符合采购需求，</w:t>
            </w:r>
            <w:r>
              <w:rPr>
                <w:rFonts w:hint="eastAsia" w:ascii="宋体" w:hAnsi="宋体" w:cs="Times New Roman"/>
                <w:b w:val="0"/>
                <w:bCs w:val="0"/>
                <w:color w:val="000000" w:themeColor="text1"/>
                <w:kern w:val="2"/>
                <w:sz w:val="21"/>
                <w:szCs w:val="21"/>
                <w:highlight w:val="none"/>
                <w:lang w:val="en-US" w:eastAsia="zh-CN" w:bidi="ar-SA"/>
                <w14:textFill>
                  <w14:solidFill>
                    <w14:schemeClr w14:val="tx1"/>
                  </w14:solidFill>
                </w14:textFill>
              </w:rPr>
              <w:t>供应商</w:t>
            </w: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应在采购代理机构组织下进行实地勘查了解现场实际情况，以便供应商更好报价。供应商的现场踏勘实行自愿原则，车辆和勘察费用自理。</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 xml:space="preserve">踏勘时间：2026年7月15日 </w:t>
            </w: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集合地点：防城港职业技术学院</w:t>
            </w:r>
            <w:bookmarkStart w:id="56" w:name="_GoBack"/>
            <w:bookmarkEnd w:id="56"/>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现场踏勘联系人及电话：黄老师，</w:t>
            </w:r>
            <w:r>
              <w:rPr>
                <w:rFonts w:hint="eastAsia" w:ascii="宋体" w:hAnsi="宋体" w:cs="Times New Roman"/>
                <w:b w:val="0"/>
                <w:bCs w:val="0"/>
                <w:color w:val="000000" w:themeColor="text1"/>
                <w:kern w:val="2"/>
                <w:sz w:val="21"/>
                <w:szCs w:val="21"/>
                <w:highlight w:val="none"/>
                <w:lang w:val="en-US" w:eastAsia="zh-CN" w:bidi="ar-SA"/>
                <w14:textFill>
                  <w14:solidFill>
                    <w14:schemeClr w14:val="tx1"/>
                  </w14:solidFill>
                </w14:textFill>
              </w:rPr>
              <w:t>17707803833</w:t>
            </w: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w:t>
            </w:r>
            <w:bookmarkEnd w:id="3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2631" w:type="dxa"/>
            <w:gridSpan w:val="2"/>
            <w:tcBorders>
              <w:top w:val="single" w:color="auto" w:sz="4" w:space="0"/>
              <w:left w:val="single" w:color="auto" w:sz="4" w:space="0"/>
              <w:bottom w:val="single" w:color="auto" w:sz="4" w:space="0"/>
              <w:right w:val="single" w:color="auto" w:sz="4" w:space="0"/>
            </w:tcBorders>
            <w:vAlign w:val="center"/>
          </w:tcPr>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t>七、其它要求</w:t>
            </w:r>
          </w:p>
        </w:tc>
        <w:tc>
          <w:tcPr>
            <w:tcW w:w="6849" w:type="dxa"/>
            <w:gridSpan w:val="3"/>
            <w:tcBorders>
              <w:top w:val="single" w:color="auto" w:sz="4" w:space="0"/>
              <w:left w:val="single" w:color="auto" w:sz="4" w:space="0"/>
              <w:bottom w:val="single" w:color="auto" w:sz="4" w:space="0"/>
              <w:right w:val="single" w:color="auto" w:sz="4" w:space="0"/>
            </w:tcBorders>
            <w:vAlign w:val="center"/>
          </w:tcPr>
          <w:p>
            <w:pPr>
              <w:widowControl/>
              <w:ind w:firstLine="420"/>
              <w:jc w:val="left"/>
              <w:rPr>
                <w:rFonts w:hint="eastAsia"/>
                <w:lang w:val="en-US" w:eastAsia="zh-CN"/>
              </w:rPr>
            </w:pPr>
            <w:r>
              <w:rPr>
                <w:rFonts w:hint="eastAsia"/>
                <w:lang w:val="en-US" w:eastAsia="zh-CN"/>
              </w:rPr>
              <w:t>1.成交供应商在采购活动中提供虚假材料，以及提供的产品与响应文件不一致的，报采购监管部门查处。</w:t>
            </w:r>
          </w:p>
          <w:p>
            <w:pPr>
              <w:widowControl/>
              <w:ind w:firstLine="420"/>
              <w:jc w:val="left"/>
              <w:rPr>
                <w:rFonts w:hint="eastAsia"/>
                <w:lang w:val="en-US" w:eastAsia="zh-CN"/>
              </w:rPr>
            </w:pPr>
            <w:r>
              <w:rPr>
                <w:rFonts w:hint="eastAsia"/>
                <w:lang w:val="en-US" w:eastAsia="zh-CN"/>
              </w:rPr>
              <w:t>2.成交供应商所供产品及售后服务不按响应文件履约的，将按照《中华人民共和国政府采购法》及其实施条例、《政府采购非招标采购方式管理办法》等有关规定等严肃处理。</w:t>
            </w:r>
          </w:p>
          <w:p>
            <w:pPr>
              <w:widowControl/>
              <w:ind w:firstLine="420"/>
              <w:jc w:val="left"/>
              <w:rPr>
                <w:rFonts w:hint="eastAsia"/>
                <w:lang w:val="en-US" w:eastAsia="zh-CN"/>
              </w:rPr>
            </w:pPr>
            <w:r>
              <w:rPr>
                <w:rFonts w:hint="eastAsia"/>
                <w:lang w:val="en-US" w:eastAsia="zh-CN"/>
              </w:rPr>
              <w:t>3.成交供应商提供的产品必须是全新、完整、未使用过的、符合国家有关质量安全标准的合格产品。</w:t>
            </w:r>
          </w:p>
          <w:p>
            <w:pPr>
              <w:widowControl/>
              <w:ind w:firstLine="420"/>
              <w:jc w:val="left"/>
              <w:rPr>
                <w:rFonts w:hint="eastAsia"/>
                <w:lang w:val="en-US" w:eastAsia="zh-CN"/>
              </w:rPr>
            </w:pPr>
            <w:r>
              <w:rPr>
                <w:rFonts w:hint="eastAsia"/>
                <w:lang w:val="en-US" w:eastAsia="zh-CN"/>
              </w:rPr>
              <w:t>4.成交供应商须按采购人要求提供运输、设备安装、调试、培训、验收、设备售后等服务。设备安装时成交供应商应接受采购人监督安装、检测和排除故障，否则采购人有权中止合同，向成交供应商追究全部违约责任，由此给采购人造成的一切经济损失、相关开支均由成交供应商全额赔偿。</w:t>
            </w:r>
          </w:p>
          <w:p>
            <w:pPr>
              <w:widowControl/>
              <w:ind w:firstLine="420"/>
              <w:jc w:val="left"/>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5.成交供应商须全权负责本项目宿舍区域旧家具拆除、指定点位清运、新家具规范安装及完工后全域保洁等全部工作。施工全程须采取可靠成品保护措施，妥善防护宿舍墙面、地面、门窗、水电管线及原有完工设施、留存财物，若施工造成建筑结构、原有设施及成品物件破损、刮擦、污染、损毁等情况，成交供应商须无条件修复、更换并承担全部赔偿费用。旧家具需及时清运至采购人指定位置，不得随意丢弃、遗留杂物。新家具需按规范标准安装到位、质量达标，施工完成后须彻底清理施工垃圾、灰尘杂物，清洁现场环境，确保场地整洁合规。</w:t>
            </w:r>
          </w:p>
          <w:p>
            <w:pPr>
              <w:pStyle w:val="15"/>
              <w:rPr>
                <w:rFonts w:hint="eastAsia"/>
                <w:lang w:val="en-US" w:eastAsia="zh-CN"/>
              </w:rPr>
            </w:pPr>
          </w:p>
        </w:tc>
      </w:tr>
    </w:tbl>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bookmarkStart w:id="35" w:name="_Toc22105"/>
      <w:bookmarkStart w:id="36" w:name="_Toc965"/>
      <w:bookmarkStart w:id="37" w:name="_Toc9720"/>
      <w:bookmarkStart w:id="38" w:name="_Toc18544"/>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p>
    <w:p>
      <w:pPr>
        <w:pStyle w:val="15"/>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p>
    <w:p>
      <w:pP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p>
    <w:p>
      <w:pPr>
        <w:pStyle w:val="15"/>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p>
    <w:p>
      <w:pP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p>
    <w:p>
      <w:pPr>
        <w:pStyle w:val="15"/>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p>
    <w:p>
      <w:pP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p>
    <w:p>
      <w:pPr>
        <w:pStyle w:val="15"/>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p>
    <w:p>
      <w:pP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p>
    <w:p>
      <w:pPr>
        <w:pStyle w:val="15"/>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p>
    <w:p>
      <w:pPr>
        <w:pStyle w:val="3"/>
        <w:jc w:val="both"/>
        <w:rPr>
          <w:rFonts w:hint="eastAsia"/>
        </w:rPr>
      </w:pPr>
    </w:p>
    <w:p>
      <w:pPr>
        <w:rPr>
          <w:rFonts w:hint="eastAsia"/>
        </w:rPr>
      </w:pPr>
    </w:p>
    <w:p>
      <w:pPr>
        <w:pStyle w:val="11"/>
        <w:rPr>
          <w:rFonts w:hint="eastAsia"/>
        </w:rPr>
      </w:pPr>
    </w:p>
    <w:p>
      <w:pPr>
        <w:pStyle w:val="12"/>
        <w:rPr>
          <w:rFonts w:hint="eastAsia"/>
        </w:rPr>
      </w:pPr>
    </w:p>
    <w:p>
      <w:pPr>
        <w:pStyle w:val="12"/>
        <w:rPr>
          <w:rFonts w:hint="eastAsia"/>
        </w:rPr>
      </w:pPr>
    </w:p>
    <w:p>
      <w:pPr>
        <w:pStyle w:val="12"/>
        <w:rPr>
          <w:rFonts w:hint="eastAsia"/>
        </w:rPr>
      </w:pPr>
    </w:p>
    <w:p>
      <w:pPr>
        <w:pStyle w:val="12"/>
        <w:rPr>
          <w:rFonts w:hint="eastAsia"/>
        </w:rPr>
      </w:pPr>
    </w:p>
    <w:p>
      <w:pPr>
        <w:pStyle w:val="12"/>
        <w:rPr>
          <w:rFonts w:hint="eastAsia"/>
        </w:rPr>
      </w:pPr>
    </w:p>
    <w:p>
      <w:pPr>
        <w:pStyle w:val="12"/>
        <w:rPr>
          <w:rFonts w:hint="eastAsia"/>
        </w:rPr>
      </w:pPr>
    </w:p>
    <w:p>
      <w:pPr>
        <w:pStyle w:val="3"/>
        <w:ind w:firstLine="1325" w:firstLineChars="300"/>
        <w:jc w:val="both"/>
        <w:rPr>
          <w:rFonts w:hint="eastAsia"/>
        </w:rPr>
      </w:pPr>
      <w:r>
        <w:rPr>
          <w:rFonts w:hint="eastAsia"/>
        </w:rPr>
        <w:t>第四章 评审程序和评定成交的标准</w:t>
      </w:r>
      <w:bookmarkEnd w:id="35"/>
      <w:bookmarkEnd w:id="36"/>
      <w:bookmarkEnd w:id="37"/>
      <w:bookmarkEnd w:id="38"/>
    </w:p>
    <w:p>
      <w:pPr>
        <w:pStyle w:val="4"/>
        <w:jc w:val="center"/>
        <w:rPr>
          <w:rFonts w:hint="eastAsia"/>
        </w:rPr>
      </w:pPr>
      <w:r>
        <w:rPr>
          <w:rFonts w:hint="eastAsia"/>
        </w:rPr>
        <w:t>一、评审程序</w:t>
      </w:r>
    </w:p>
    <w:p>
      <w:pPr>
        <w:keepNext w:val="0"/>
        <w:keepLines w:val="0"/>
        <w:pageBreakBefore w:val="0"/>
        <w:kinsoku/>
        <w:wordWrap/>
        <w:overflowPunct/>
        <w:topLinePunct w:val="0"/>
        <w:autoSpaceDE/>
        <w:autoSpaceDN/>
        <w:bidi w:val="0"/>
        <w:adjustRightInd/>
        <w:spacing w:line="340" w:lineRule="exact"/>
        <w:ind w:firstLine="482" w:firstLineChars="200"/>
        <w:textAlignment w:val="auto"/>
        <w:rPr>
          <w:rFonts w:ascii="黑体" w:hAnsi="黑体" w:eastAsia="黑体" w:cs="宋体"/>
          <w:b/>
          <w:bCs/>
          <w:sz w:val="24"/>
        </w:rPr>
      </w:pPr>
      <w:r>
        <w:rPr>
          <w:rFonts w:ascii="黑体" w:hAnsi="黑体" w:eastAsia="黑体" w:cs="宋体"/>
          <w:b/>
          <w:bCs/>
          <w:sz w:val="24"/>
        </w:rPr>
        <w:t>1</w:t>
      </w:r>
      <w:r>
        <w:rPr>
          <w:rFonts w:hint="eastAsia" w:ascii="黑体" w:hAnsi="黑体" w:eastAsia="黑体" w:cs="宋体"/>
          <w:b/>
          <w:bCs/>
          <w:sz w:val="24"/>
        </w:rPr>
        <w:t>.确认谈判文件</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由谈判小组确认谈判文件。</w:t>
      </w:r>
    </w:p>
    <w:p>
      <w:pPr>
        <w:keepNext w:val="0"/>
        <w:keepLines w:val="0"/>
        <w:pageBreakBefore w:val="0"/>
        <w:kinsoku/>
        <w:wordWrap/>
        <w:overflowPunct/>
        <w:topLinePunct w:val="0"/>
        <w:autoSpaceDE/>
        <w:autoSpaceDN/>
        <w:bidi w:val="0"/>
        <w:adjustRightInd/>
        <w:spacing w:line="340" w:lineRule="exact"/>
        <w:ind w:firstLine="482" w:firstLineChars="200"/>
        <w:textAlignment w:val="auto"/>
        <w:rPr>
          <w:rFonts w:hint="eastAsia" w:ascii="黑体" w:hAnsi="黑体" w:eastAsia="黑体" w:cs="宋体"/>
          <w:b/>
          <w:bCs/>
          <w:sz w:val="24"/>
        </w:rPr>
      </w:pPr>
      <w:r>
        <w:rPr>
          <w:rFonts w:ascii="黑体" w:hAnsi="黑体" w:eastAsia="黑体" w:cs="宋体"/>
          <w:b/>
          <w:bCs/>
          <w:sz w:val="24"/>
        </w:rPr>
        <w:t>2</w:t>
      </w:r>
      <w:r>
        <w:rPr>
          <w:rFonts w:hint="eastAsia" w:ascii="黑体" w:hAnsi="黑体" w:eastAsia="黑体" w:cs="宋体"/>
          <w:b/>
          <w:bCs/>
          <w:sz w:val="24"/>
        </w:rPr>
        <w:t>.资格审查</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ascii="宋体" w:hAnsi="宋体" w:cs="宋体"/>
          <w:szCs w:val="21"/>
        </w:rPr>
      </w:pPr>
      <w:r>
        <w:rPr>
          <w:rFonts w:ascii="宋体" w:hAnsi="宋体" w:cs="宋体"/>
          <w:szCs w:val="21"/>
        </w:rPr>
        <w:t>2</w:t>
      </w:r>
      <w:r>
        <w:rPr>
          <w:rFonts w:hint="eastAsia" w:ascii="宋体" w:hAnsi="宋体" w:cs="宋体"/>
          <w:szCs w:val="21"/>
        </w:rPr>
        <w:t>.1响应文件开启后，谈判小组依法对供应商的资格证明文件进行审查。</w:t>
      </w:r>
    </w:p>
    <w:p>
      <w:pPr>
        <w:keepNext w:val="0"/>
        <w:keepLines w:val="0"/>
        <w:pageBreakBefore w:val="0"/>
        <w:kinsoku/>
        <w:wordWrap/>
        <w:overflowPunct/>
        <w:topLinePunct w:val="0"/>
        <w:autoSpaceDE/>
        <w:autoSpaceDN/>
        <w:bidi w:val="0"/>
        <w:adjustRightInd/>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注：</w:t>
      </w:r>
      <w:r>
        <w:rPr>
          <w:rFonts w:hint="eastAsia"/>
        </w:rPr>
        <w:t>谈判小组</w:t>
      </w:r>
      <w:r>
        <w:rPr>
          <w:rFonts w:hint="eastAsia" w:ascii="宋体" w:hAnsi="宋体" w:cs="宋体"/>
          <w:szCs w:val="21"/>
        </w:rPr>
        <w:t>在资格审查结束前，对供应商进行信用查询。</w:t>
      </w:r>
    </w:p>
    <w:p>
      <w:pPr>
        <w:keepNext w:val="0"/>
        <w:keepLines w:val="0"/>
        <w:pageBreakBefore w:val="0"/>
        <w:kinsoku/>
        <w:wordWrap/>
        <w:overflowPunct/>
        <w:topLinePunct w:val="0"/>
        <w:autoSpaceDE/>
        <w:autoSpaceDN/>
        <w:bidi w:val="0"/>
        <w:adjustRightInd/>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（1）查询渠道：</w:t>
      </w:r>
      <w:r>
        <w:rPr>
          <w:rFonts w:ascii="宋体" w:hAnsi="宋体" w:cs="宋体"/>
          <w:szCs w:val="21"/>
        </w:rPr>
        <w:t>广西政府采购云平台</w:t>
      </w:r>
      <w:r>
        <w:rPr>
          <w:rFonts w:hint="eastAsia" w:ascii="宋体" w:hAnsi="宋体" w:cs="宋体"/>
          <w:szCs w:val="21"/>
        </w:rPr>
        <w:t>、信用中国”网站(www.creditchina.gov.cn)、中国政府采购网(www.ccgp.gov.cn)链接入口。</w:t>
      </w:r>
    </w:p>
    <w:p>
      <w:pPr>
        <w:keepNext w:val="0"/>
        <w:keepLines w:val="0"/>
        <w:pageBreakBefore w:val="0"/>
        <w:kinsoku/>
        <w:wordWrap/>
        <w:overflowPunct/>
        <w:topLinePunct w:val="0"/>
        <w:autoSpaceDE/>
        <w:autoSpaceDN/>
        <w:bidi w:val="0"/>
        <w:adjustRightInd/>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（2）信用查询截止时点：资格审查结束前。</w:t>
      </w:r>
    </w:p>
    <w:p>
      <w:pPr>
        <w:keepNext w:val="0"/>
        <w:keepLines w:val="0"/>
        <w:pageBreakBefore w:val="0"/>
        <w:kinsoku/>
        <w:wordWrap/>
        <w:overflowPunct/>
        <w:topLinePunct w:val="0"/>
        <w:autoSpaceDE/>
        <w:autoSpaceDN/>
        <w:bidi w:val="0"/>
        <w:adjustRightInd/>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（3）查询记录和证据留存方式：在查询网站中直接查询，截图另存为电子文档作为评审资料保存。</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（4）信用信息使用规则：对在“信用中国”网站（www.creditchina.gov.cn）、中国政府采购网（www.ccgp.gov.cn）被列入失信被执行人、</w:t>
      </w:r>
      <w:r>
        <w:t>重大税收违法失信主体</w:t>
      </w:r>
      <w:r>
        <w:rPr>
          <w:rFonts w:hint="eastAsia" w:ascii="宋体" w:hAnsi="宋体" w:cs="宋体"/>
          <w:szCs w:val="21"/>
        </w:rPr>
        <w:t>、政府采购严重违法失信行为记录名单及其他不符合《中华人民共和国政府采购法》第二十二条规定条件的供应商，资格审查不通过，不得参与政府采购活动。</w:t>
      </w:r>
      <w:r>
        <w:rPr>
          <w:rFonts w:hint="eastAsia" w:ascii="宋体" w:hAnsi="宋体"/>
          <w:szCs w:val="21"/>
        </w:rPr>
        <w:t>两个以上的自然人、法人或者其他组织组成一个联合体，以一个供应商的身份共同参加政府采购活动的，应当对所有联合体成员进行信用记录查询，联合体成员存在不良信用记录（被列入失信被执行人、</w:t>
      </w:r>
      <w:r>
        <w:t>重大税收违法失信主体</w:t>
      </w:r>
      <w:r>
        <w:rPr>
          <w:rFonts w:hint="eastAsia" w:ascii="宋体" w:hAnsi="宋体"/>
          <w:szCs w:val="21"/>
        </w:rPr>
        <w:t>、政府采购严重违法失信行为记录名单及其他不符合《中华人民共和国政府采购法》第二十二条规定条件的供应商）的，视同联合体存在不良信用记录</w:t>
      </w:r>
      <w:r>
        <w:rPr>
          <w:rFonts w:hint="eastAsia" w:ascii="宋体" w:hAnsi="宋体" w:cs="宋体"/>
          <w:szCs w:val="21"/>
        </w:rPr>
        <w:t>。</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2</w:t>
      </w:r>
      <w:r>
        <w:rPr>
          <w:rFonts w:hint="eastAsia" w:ascii="宋体" w:hAnsi="宋体" w:cs="宋体"/>
          <w:szCs w:val="21"/>
        </w:rPr>
        <w:t>.2资格审查标准为本谈判文件中载明对供应商资格要求的条件。本项目资格审查采用合格制，凡符合谈判文件规定的供应商资格要求的供应商均通过资格审查。</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2</w:t>
      </w:r>
      <w:r>
        <w:rPr>
          <w:rFonts w:hint="eastAsia" w:ascii="宋体" w:hAnsi="宋体" w:cs="宋体"/>
          <w:szCs w:val="21"/>
        </w:rPr>
        <w:t>.3供应商有下列情形之一的，资格审查不通过，其响应文件按无效处理：</w:t>
      </w:r>
    </w:p>
    <w:p>
      <w:pPr>
        <w:keepNext w:val="0"/>
        <w:keepLines w:val="0"/>
        <w:pageBreakBefore w:val="0"/>
        <w:kinsoku/>
        <w:wordWrap/>
        <w:overflowPunct/>
        <w:topLinePunct w:val="0"/>
        <w:autoSpaceDE/>
        <w:autoSpaceDN/>
        <w:bidi w:val="0"/>
        <w:adjustRightInd/>
        <w:snapToGrid w:val="0"/>
        <w:spacing w:line="340" w:lineRule="exact"/>
        <w:ind w:firstLine="420" w:firstLineChars="200"/>
        <w:textAlignment w:val="auto"/>
        <w:rPr>
          <w:rFonts w:ascii="宋体" w:hAns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）不具备谈判文件中规定的资格要求的；</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（2）未按谈判文件规定的方式获取本谈判文件的供应商；</w:t>
      </w:r>
    </w:p>
    <w:p>
      <w:pPr>
        <w:keepNext w:val="0"/>
        <w:keepLines w:val="0"/>
        <w:pageBreakBefore w:val="0"/>
        <w:kinsoku/>
        <w:wordWrap/>
        <w:overflowPunct/>
        <w:topLinePunct w:val="0"/>
        <w:autoSpaceDE/>
        <w:autoSpaceDN/>
        <w:bidi w:val="0"/>
        <w:adjustRightInd/>
        <w:spacing w:line="340" w:lineRule="exact"/>
        <w:ind w:firstLine="420" w:firstLineChars="200"/>
        <w:contextualSpacing/>
        <w:textAlignment w:val="auto"/>
        <w:rPr>
          <w:rFonts w:hint="eastAsia" w:ascii="宋体" w:hAns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）响应文件中的资格证明文件缺少任一项“供应商须知前附表”资格证明文件规定的“必须提供”的文件资料的；</w:t>
      </w:r>
    </w:p>
    <w:p>
      <w:pPr>
        <w:keepNext w:val="0"/>
        <w:keepLines w:val="0"/>
        <w:pageBreakBefore w:val="0"/>
        <w:kinsoku/>
        <w:wordWrap/>
        <w:overflowPunct/>
        <w:topLinePunct w:val="0"/>
        <w:autoSpaceDE/>
        <w:autoSpaceDN/>
        <w:bidi w:val="0"/>
        <w:adjustRightInd/>
        <w:spacing w:line="340" w:lineRule="exact"/>
        <w:ind w:firstLine="420" w:firstLineChars="200"/>
        <w:contextualSpacing/>
        <w:textAlignment w:val="auto"/>
        <w:rPr>
          <w:rFonts w:hint="eastAsia"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）响应文件中的资格证明文件出现任一项不符合“供应商须知前附表”资格证明文件规定的“必须提供”的文件资料要求或者无效的；</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）同一合同项下的不同供应商，单位负责人为同一人或者存在直接控股、管理关系的；为本项目提供过整体设计、规范编制或者项目管理、监理、检测等服务的供应商，再参加该采购项目的其他采购活动的。</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2</w:t>
      </w:r>
      <w:r>
        <w:rPr>
          <w:rFonts w:hint="eastAsia" w:ascii="宋体" w:hAnsi="宋体" w:cs="宋体"/>
          <w:szCs w:val="21"/>
        </w:rPr>
        <w:t>.4通过资格审查的合格供应商不足3家（本章</w:t>
      </w:r>
      <w:r>
        <w:rPr>
          <w:rFonts w:ascii="宋体" w:hAnsi="宋体" w:cs="宋体"/>
          <w:szCs w:val="21"/>
        </w:rPr>
        <w:t>3.7</w:t>
      </w:r>
      <w:r>
        <w:rPr>
          <w:rFonts w:hint="eastAsia" w:ascii="宋体" w:hAnsi="宋体" w:cs="宋体"/>
          <w:szCs w:val="21"/>
        </w:rPr>
        <w:t>条规定除外）的，不得进入符合性审查环节，应当重新开展采购活动。</w:t>
      </w:r>
    </w:p>
    <w:p>
      <w:pPr>
        <w:keepNext w:val="0"/>
        <w:keepLines w:val="0"/>
        <w:pageBreakBefore w:val="0"/>
        <w:kinsoku/>
        <w:wordWrap/>
        <w:overflowPunct/>
        <w:topLinePunct w:val="0"/>
        <w:autoSpaceDE/>
        <w:autoSpaceDN/>
        <w:bidi w:val="0"/>
        <w:adjustRightInd/>
        <w:spacing w:line="340" w:lineRule="exact"/>
        <w:ind w:firstLine="482" w:firstLineChars="200"/>
        <w:textAlignment w:val="auto"/>
        <w:rPr>
          <w:rFonts w:hint="eastAsia" w:ascii="黑体" w:hAnsi="黑体" w:eastAsia="黑体" w:cs="宋体"/>
          <w:b/>
          <w:bCs/>
          <w:sz w:val="24"/>
        </w:rPr>
      </w:pPr>
      <w:r>
        <w:rPr>
          <w:rFonts w:ascii="黑体" w:hAnsi="黑体" w:eastAsia="黑体" w:cs="宋体"/>
          <w:b/>
          <w:bCs/>
          <w:sz w:val="24"/>
        </w:rPr>
        <w:t>3</w:t>
      </w:r>
      <w:r>
        <w:rPr>
          <w:rFonts w:hint="eastAsia" w:ascii="黑体" w:hAnsi="黑体" w:eastAsia="黑体" w:cs="宋体"/>
          <w:b/>
          <w:bCs/>
          <w:sz w:val="24"/>
        </w:rPr>
        <w:t>.符合性审查</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ascii="宋体" w:hAnsi="宋体" w:cs="宋体"/>
          <w:szCs w:val="21"/>
        </w:rPr>
      </w:pPr>
      <w:r>
        <w:rPr>
          <w:rFonts w:hint="eastAsia" w:ascii="宋体" w:hAnsi="宋体" w:cs="宋体"/>
          <w:szCs w:val="21"/>
        </w:rPr>
        <w:t>3</w:t>
      </w:r>
      <w:r>
        <w:rPr>
          <w:rFonts w:ascii="宋体" w:hAnsi="宋体" w:cs="宋体"/>
          <w:szCs w:val="21"/>
        </w:rPr>
        <w:t>.1</w:t>
      </w:r>
      <w:r>
        <w:rPr>
          <w:rFonts w:hint="eastAsia" w:ascii="宋体" w:hAnsi="宋体" w:cs="宋体"/>
          <w:szCs w:val="21"/>
        </w:rPr>
        <w:t>谈判小组应当对符合资格的供应商的响应文件进行竞标报价、商务、技术等实质性要求符合性审查，以确定其是否满足谈判文件的实质性要求。</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3</w:t>
      </w:r>
      <w:r>
        <w:rPr>
          <w:rFonts w:ascii="宋体" w:hAnsi="宋体" w:cs="宋体"/>
          <w:szCs w:val="21"/>
        </w:rPr>
        <w:t>.2</w:t>
      </w:r>
      <w:r>
        <w:rPr>
          <w:rFonts w:hint="eastAsia" w:ascii="宋体" w:hAnsi="宋体" w:cs="宋体"/>
          <w:szCs w:val="21"/>
        </w:rPr>
        <w:t>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pacing w:val="-6"/>
          <w:szCs w:val="21"/>
        </w:rPr>
      </w:pPr>
      <w:r>
        <w:rPr>
          <w:rFonts w:ascii="宋体" w:hAnsi="宋体" w:cs="宋体"/>
          <w:szCs w:val="21"/>
        </w:rPr>
        <w:t>3</w:t>
      </w:r>
      <w:r>
        <w:rPr>
          <w:rFonts w:hint="eastAsia" w:ascii="宋体" w:hAnsi="宋体" w:cs="宋体"/>
          <w:szCs w:val="21"/>
        </w:rPr>
        <w:t>.3谈判小组要求供应商澄清、说明或者更正响应文件应当以电子澄清函形式作出。供应商的澄清、说明或者更正应当已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w:t>
      </w:r>
      <w:r>
        <w:rPr>
          <w:rFonts w:hint="eastAsia" w:hAnsi="宋体"/>
        </w:rPr>
        <w:t>签章</w:t>
      </w:r>
      <w:r>
        <w:rPr>
          <w:rFonts w:hint="eastAsia" w:ascii="宋体" w:hAnsi="宋体" w:cs="宋体"/>
          <w:spacing w:val="-6"/>
          <w:szCs w:val="21"/>
        </w:rPr>
        <w:t>。</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ascii="宋体" w:hAnsi="宋体" w:cs="Courier New"/>
          <w:szCs w:val="21"/>
        </w:rPr>
      </w:pPr>
      <w:r>
        <w:rPr>
          <w:rFonts w:hint="eastAsia" w:ascii="宋体" w:hAnsi="宋体" w:cs="Courier New"/>
          <w:szCs w:val="21"/>
        </w:rPr>
        <w:t>异常情况处理：如遇无法正常使用线上发送澄清函的情况，将启动书面形式办理。启动书面形式办理的情况下，谈判小组以书面形式要求供应商在规定时间内作出必要的澄清、说明或者补正。供应商的澄清、说明或者补正必须采用书面形式，并加盖公章，或者由法定代表人或者其授权的代表签字。</w:t>
      </w:r>
    </w:p>
    <w:p>
      <w:pPr>
        <w:keepNext w:val="0"/>
        <w:keepLines w:val="0"/>
        <w:pageBreakBefore w:val="0"/>
        <w:kinsoku/>
        <w:wordWrap/>
        <w:overflowPunct/>
        <w:topLinePunct w:val="0"/>
        <w:autoSpaceDE/>
        <w:autoSpaceDN/>
        <w:bidi w:val="0"/>
        <w:adjustRightInd/>
        <w:spacing w:line="340" w:lineRule="exact"/>
        <w:ind w:firstLine="396" w:firstLineChars="200"/>
        <w:textAlignment w:val="auto"/>
        <w:rPr>
          <w:rFonts w:hint="eastAsia" w:ascii="宋体" w:hAnsi="宋体" w:cs="宋体"/>
          <w:szCs w:val="21"/>
        </w:rPr>
      </w:pPr>
      <w:r>
        <w:rPr>
          <w:rFonts w:ascii="宋体" w:hAnsi="宋体" w:cs="宋体"/>
          <w:spacing w:val="-6"/>
          <w:szCs w:val="21"/>
        </w:rPr>
        <w:t>3.4</w:t>
      </w:r>
      <w:r>
        <w:rPr>
          <w:rFonts w:hint="eastAsia" w:ascii="宋体" w:hAnsi="宋体" w:cs="宋体"/>
          <w:szCs w:val="21"/>
        </w:rPr>
        <w:t>首次响应文件报价出现前后不一致的，按照下列规定修正：</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（1）响应文件中报价表内容与响应文件中相应内容不一致的，以报价表为准；</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（2）大写金额和小写金额不一致的，以大写金额为准；</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（3）单价金额小数点或者百分比有明显错位的，以报价表的总价为准，并修改单价；</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（4）总价金额与按单价汇总金额不一致的，以单价金额计算结果为准。</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同时出现两种以上不一致的，按照以上（1）-（4）规定的顺序逐条进行修正。修正后的报价经供应商确认后产生约束力，供应商不确认的，其响应文件按无效响应处理。</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3</w:t>
      </w:r>
      <w:r>
        <w:rPr>
          <w:rFonts w:hint="eastAsia" w:ascii="宋体" w:hAnsi="宋体" w:cs="宋体"/>
          <w:szCs w:val="21"/>
        </w:rPr>
        <w:t>.</w:t>
      </w:r>
      <w:r>
        <w:rPr>
          <w:rFonts w:ascii="宋体" w:hAnsi="宋体" w:cs="宋体"/>
          <w:szCs w:val="21"/>
        </w:rPr>
        <w:t>5</w:t>
      </w:r>
      <w:r>
        <w:rPr>
          <w:rFonts w:hint="eastAsia" w:ascii="宋体" w:hAnsi="宋体" w:cs="宋体"/>
          <w:szCs w:val="21"/>
        </w:rPr>
        <w:t>商务技术报价评审</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ascii="宋体" w:hAnsi="宋体" w:cs="宋体"/>
          <w:szCs w:val="21"/>
        </w:rPr>
      </w:pPr>
      <w:r>
        <w:rPr>
          <w:rFonts w:hint="eastAsia" w:ascii="宋体" w:hAnsi="宋体" w:cs="宋体"/>
          <w:szCs w:val="21"/>
        </w:rPr>
        <w:t>在评审时，如发现下列情形之一的，将被视为响应文件无效处理：</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（1）商务技术评审</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1）响应文件未按谈判文件要求签署、盖章的；</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2）委托代理人未能出具有效身份证或者出具的身份证与授权委托书中的信息不符的；</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ascii="宋体" w:hAnsi="宋体" w:cs="宋体"/>
          <w:szCs w:val="21"/>
        </w:rPr>
      </w:pPr>
      <w:r>
        <w:rPr>
          <w:rFonts w:hint="eastAsia" w:ascii="宋体" w:hAnsi="宋体" w:cs="宋体"/>
          <w:szCs w:val="21"/>
        </w:rPr>
        <w:t>3）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4）商务要求允许负偏离的条款数超过“供应商须知前附表”规定项数的；</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5）未对竞标有效期作出响应或者响应文件承诺的竞标有效期不满足谈判文件要求；</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6）响应文件的实质性内容未使用中文表述、使用计量单位不符合谈判文件要求的；</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7）响应文件中的文件资料因填写不齐全或者内容虚假或者出现其他情形而导致被谈判小组认定无效的；</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8）响应文件含有采购人不能接受的附加条件的；</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9）属于“供应商须知正文”第7.</w:t>
      </w:r>
      <w:r>
        <w:rPr>
          <w:rFonts w:ascii="宋体" w:hAnsi="宋体" w:cs="宋体"/>
          <w:szCs w:val="21"/>
        </w:rPr>
        <w:t>5</w:t>
      </w:r>
      <w:r>
        <w:rPr>
          <w:rFonts w:hint="eastAsia" w:ascii="宋体" w:hAnsi="宋体" w:cs="宋体"/>
          <w:szCs w:val="21"/>
        </w:rPr>
        <w:t>条的情形的；</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10）技术评审允许负偏离的条款数超过“供应商须知前附表”规定项数的；</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11）虚假竞标，或者出现其他情形而导致被谈判小组认定无效的；</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12）</w:t>
      </w:r>
      <w:bookmarkStart w:id="39" w:name="_Hlk71704147"/>
      <w:r>
        <w:rPr>
          <w:rFonts w:hint="eastAsia" w:ascii="宋体" w:hAnsi="宋体" w:cs="宋体"/>
          <w:szCs w:val="21"/>
        </w:rPr>
        <w:t>谈判文件未载明允许提供备选（替代）竞标方案或明确不允许提供备选（替代）竞标方案时，供应商提供了备选（替代）竞标方案的；</w:t>
      </w:r>
      <w:bookmarkEnd w:id="39"/>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ascii="宋体" w:hAnsi="宋体" w:cs="宋体"/>
          <w:szCs w:val="21"/>
        </w:rPr>
      </w:pPr>
      <w:r>
        <w:rPr>
          <w:rFonts w:hint="eastAsia" w:ascii="宋体" w:hAnsi="宋体" w:cs="宋体"/>
          <w:szCs w:val="21"/>
        </w:rPr>
        <w:t>13）响应文件标注的项目名称或者项目编号与谈判文件标注的项目名称或者项目编号不一致的；</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14）</w:t>
      </w:r>
      <w:r>
        <w:rPr>
          <w:rFonts w:hint="eastAsia" w:ascii="宋体" w:hAnsi="宋体"/>
          <w:szCs w:val="21"/>
        </w:rPr>
        <w:t>谈判文件明确不允许分包，响应文件拟分包的；</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ascii="宋体" w:hAnsi="宋体" w:cs="宋体"/>
          <w:szCs w:val="21"/>
        </w:rPr>
      </w:pPr>
      <w:r>
        <w:rPr>
          <w:rFonts w:hint="eastAsia" w:ascii="宋体" w:hAnsi="宋体" w:cs="宋体"/>
          <w:szCs w:val="21"/>
        </w:rPr>
        <w:t>15）未响应谈判文件实质性要求；</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16）法律、法规和谈判文件规定的其他无效情形。</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w:t>
      </w:r>
      <w:r>
        <w:rPr>
          <w:rFonts w:ascii="宋体" w:hAnsi="宋体" w:cs="宋体"/>
          <w:szCs w:val="21"/>
        </w:rPr>
        <w:t>2）报</w:t>
      </w:r>
      <w:r>
        <w:rPr>
          <w:rFonts w:hint="eastAsia" w:ascii="宋体" w:hAnsi="宋体" w:cs="宋体"/>
          <w:szCs w:val="21"/>
        </w:rPr>
        <w:t>价评审</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1）响应文件未提供“供应商须知前附表”报价文件中规定的“竞标报价表”的；</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2）未采用人民币报价或者未按照谈判文件标明的币种报价的；</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3）供应商未就所竞标项目进行报价或者存在漏项报价；供应商未就所竞标项目的单项内容作唯一报价；供应商未就所竞标项目的全部内容作完整唯一总价报价；供应商响应文件中存在有选择、有条件报价的（谈判文件允许有备选方案或者其他约定的除外）；</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4）竞标报价（包含首次报价、最后报价）超过所竞标项目规定的采购预算金额或者最高限价的（如本项目</w:t>
      </w:r>
      <w:r>
        <w:rPr>
          <w:rFonts w:hint="eastAsia" w:ascii="宋体" w:hAnsi="宋体" w:cs="宋体"/>
          <w:bCs/>
          <w:kern w:val="0"/>
          <w:szCs w:val="21"/>
        </w:rPr>
        <w:t>分标</w:t>
      </w:r>
      <w:r>
        <w:rPr>
          <w:rFonts w:hint="eastAsia" w:ascii="宋体" w:hAnsi="宋体" w:cs="宋体"/>
          <w:szCs w:val="21"/>
        </w:rPr>
        <w:t>公布了最高限价）；竞标报价（包含首次报价、最后报价）超过谈判文件分项采购预算金额或者最高限价的（如本项目</w:t>
      </w:r>
      <w:r>
        <w:rPr>
          <w:rFonts w:hint="eastAsia" w:ascii="宋体" w:hAnsi="宋体" w:cs="宋体"/>
          <w:bCs/>
          <w:kern w:val="0"/>
          <w:szCs w:val="21"/>
        </w:rPr>
        <w:t>分标</w:t>
      </w:r>
      <w:r>
        <w:rPr>
          <w:rFonts w:hint="eastAsia" w:ascii="宋体" w:hAnsi="宋体" w:cs="宋体"/>
          <w:szCs w:val="21"/>
        </w:rPr>
        <w:t>公布了最高限价）；</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5）修正后的报价，供应商不确认的；或者经供应商确认修正后的竞标报价（包含首次报价、最后报价）超过所竞标项目规定的采购预算金额或者最高限价（如本项目</w:t>
      </w:r>
      <w:r>
        <w:rPr>
          <w:rFonts w:hint="eastAsia" w:ascii="宋体" w:hAnsi="宋体" w:cs="宋体"/>
          <w:bCs/>
          <w:kern w:val="0"/>
          <w:szCs w:val="21"/>
        </w:rPr>
        <w:t>分标</w:t>
      </w:r>
      <w:r>
        <w:rPr>
          <w:rFonts w:hint="eastAsia" w:ascii="宋体" w:hAnsi="宋体" w:cs="宋体"/>
          <w:szCs w:val="21"/>
        </w:rPr>
        <w:t>公布了最高限价）；或者经供应商确认修正后竞标报价（包含首次报价、最后报价）超过谈判文件分项采购预算金额或者最高限价的（如本项目</w:t>
      </w:r>
      <w:r>
        <w:rPr>
          <w:rFonts w:hint="eastAsia" w:ascii="宋体" w:hAnsi="宋体" w:cs="宋体"/>
          <w:bCs/>
          <w:kern w:val="0"/>
          <w:szCs w:val="21"/>
        </w:rPr>
        <w:t>分标</w:t>
      </w:r>
      <w:r>
        <w:rPr>
          <w:rFonts w:hint="eastAsia" w:ascii="宋体" w:hAnsi="宋体" w:cs="宋体"/>
          <w:szCs w:val="21"/>
        </w:rPr>
        <w:t>公布了最高限价）。</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6）</w:t>
      </w:r>
      <w:r>
        <w:rPr>
          <w:rFonts w:hint="eastAsia" w:ascii="宋体" w:hAnsi="宋体"/>
          <w:szCs w:val="21"/>
        </w:rPr>
        <w:t>响应文件响应的标的数量及单位与竞争性谈判采购文件要求实质性不一致的。</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3</w:t>
      </w:r>
      <w:r>
        <w:rPr>
          <w:rFonts w:hint="eastAsia" w:ascii="宋体" w:hAnsi="宋体" w:cs="宋体"/>
          <w:szCs w:val="21"/>
        </w:rPr>
        <w:t>.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3</w:t>
      </w:r>
      <w:r>
        <w:rPr>
          <w:rFonts w:hint="eastAsia" w:ascii="宋体" w:hAnsi="宋体" w:cs="宋体"/>
          <w:szCs w:val="21"/>
        </w:rPr>
        <w:t>.7公开招标的货物、服务采购项目，招标过程中提交响应文件或者经评审实质性响应谈判文件要求的供应商只有两家时，采购人、采购代理机构按照《政府采购非招标采购方式管理办法》（财政部74号令）第四条经本级财政部门批准后可以与该两家供应商进行竞争性谈判采购。</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3</w:t>
      </w:r>
      <w:r>
        <w:rPr>
          <w:rFonts w:hint="eastAsia" w:ascii="宋体" w:hAnsi="宋体" w:cs="宋体"/>
          <w:szCs w:val="21"/>
        </w:rPr>
        <w:t>.8除本章3.7条规定的情形外，通过符合性审查的合格供应商不足3家的，不得进入谈判环节，应当重新开展采购活动。</w:t>
      </w:r>
    </w:p>
    <w:p>
      <w:pPr>
        <w:keepNext w:val="0"/>
        <w:keepLines w:val="0"/>
        <w:pageBreakBefore w:val="0"/>
        <w:kinsoku/>
        <w:wordWrap/>
        <w:overflowPunct/>
        <w:topLinePunct w:val="0"/>
        <w:autoSpaceDE/>
        <w:autoSpaceDN/>
        <w:bidi w:val="0"/>
        <w:adjustRightInd/>
        <w:spacing w:line="34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4</w:t>
      </w:r>
      <w:r>
        <w:rPr>
          <w:rFonts w:ascii="黑体" w:hAnsi="黑体" w:eastAsia="黑体" w:cs="宋体"/>
          <w:b/>
          <w:bCs/>
          <w:sz w:val="24"/>
        </w:rPr>
        <w:t>.</w:t>
      </w:r>
      <w:r>
        <w:rPr>
          <w:rFonts w:hint="eastAsia" w:ascii="黑体" w:hAnsi="黑体" w:eastAsia="黑体" w:cs="宋体"/>
          <w:b/>
          <w:bCs/>
          <w:sz w:val="24"/>
        </w:rPr>
        <w:t>谈判程序</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4</w:t>
      </w:r>
      <w:r>
        <w:rPr>
          <w:rFonts w:ascii="宋体" w:hAnsi="宋体" w:cs="宋体"/>
          <w:kern w:val="0"/>
          <w:szCs w:val="21"/>
        </w:rPr>
        <w:t>.1</w:t>
      </w:r>
      <w:r>
        <w:rPr>
          <w:rFonts w:hint="eastAsia" w:ascii="宋体" w:hAnsi="宋体" w:cs="宋体"/>
          <w:kern w:val="0"/>
          <w:szCs w:val="21"/>
        </w:rPr>
        <w:t>谈判小组</w:t>
      </w:r>
      <w:r>
        <w:rPr>
          <w:rFonts w:hint="eastAsia" w:ascii="宋体" w:hAnsi="宋体" w:cs="宋体"/>
          <w:szCs w:val="21"/>
        </w:rPr>
        <w:t>集中与单一供应商分别进行谈判，并给予所有参加谈判的供应商平等的谈判机会。符合谈判资格的供应商必须在接到谈判通知后规定时间内参加谈判，未在规定时间内参加谈判的，视同放弃参加谈判权利，其响应文件按无效处理。</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4</w:t>
      </w:r>
      <w:r>
        <w:rPr>
          <w:rFonts w:ascii="宋体" w:hAnsi="宋体" w:cs="宋体"/>
          <w:szCs w:val="21"/>
        </w:rPr>
        <w:t>.2</w:t>
      </w:r>
      <w:r>
        <w:rPr>
          <w:rFonts w:hint="eastAsia" w:ascii="宋体" w:hAnsi="宋体" w:cs="宋体"/>
          <w:szCs w:val="21"/>
        </w:rPr>
        <w:t>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4.3</w:t>
      </w:r>
      <w:r>
        <w:rPr>
          <w:rFonts w:hint="eastAsia" w:ascii="宋体" w:hAnsi="宋体" w:cs="宋体"/>
          <w:szCs w:val="21"/>
        </w:rPr>
        <w:t>对谈判文件作出的实质性变动是谈判文件的有效组成部分，由谈判小组及时以电子澄清函形式同时通知所有参加谈判的供应商。</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4.4</w:t>
      </w:r>
      <w:r>
        <w:rPr>
          <w:rFonts w:hint="eastAsia" w:ascii="宋体" w:hAnsi="宋体" w:cs="宋体"/>
          <w:szCs w:val="21"/>
        </w:rPr>
        <w:t>供应商必须按照谈判文件的变动情况和谈判小组的要求以回函的形式重新提交响应文件，并加盖电子签章。参加谈判的供应商未在规定时间内重新提交响应文件的，视同退出谈判，其响应文件按无效处理。</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highlight w:val="none"/>
        </w:rPr>
      </w:pPr>
      <w:r>
        <w:rPr>
          <w:rFonts w:hint="eastAsia" w:ascii="宋体" w:hAnsi="宋体" w:cs="宋体"/>
          <w:szCs w:val="21"/>
          <w:highlight w:val="none"/>
          <w:lang w:val="en-US" w:eastAsia="zh-CN"/>
        </w:rPr>
        <w:t>4.5</w:t>
      </w:r>
      <w:r>
        <w:rPr>
          <w:rFonts w:hint="eastAsia"/>
          <w:highlight w:val="none"/>
        </w:rPr>
        <w:t>异常低价审查：本项目异常低价审查情形见“第二章 谈判供应商须知”规定。</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4.</w:t>
      </w:r>
      <w:r>
        <w:rPr>
          <w:rFonts w:hint="eastAsia" w:ascii="宋体" w:hAnsi="宋体" w:cs="宋体"/>
          <w:szCs w:val="21"/>
          <w:lang w:val="en-US" w:eastAsia="zh-CN"/>
        </w:rPr>
        <w:t>6</w:t>
      </w:r>
      <w:r>
        <w:rPr>
          <w:rFonts w:hint="eastAsia" w:ascii="宋体" w:hAnsi="宋体" w:cs="宋体"/>
          <w:szCs w:val="21"/>
        </w:rPr>
        <w:t>谈判中，谈判的任何一方不得透露与谈判有关的其他供应商的技术资料、价格和其他信息。</w:t>
      </w:r>
    </w:p>
    <w:p>
      <w:pPr>
        <w:keepNext w:val="0"/>
        <w:keepLines w:val="0"/>
        <w:pageBreakBefore w:val="0"/>
        <w:widowControl/>
        <w:tabs>
          <w:tab w:val="left" w:pos="540"/>
        </w:tabs>
        <w:kinsoku/>
        <w:wordWrap/>
        <w:overflowPunct/>
        <w:topLinePunct w:val="0"/>
        <w:autoSpaceDE/>
        <w:autoSpaceDN/>
        <w:bidi w:val="0"/>
        <w:adjustRightInd/>
        <w:spacing w:line="340" w:lineRule="exact"/>
        <w:ind w:firstLine="420" w:firstLineChars="200"/>
        <w:jc w:val="left"/>
        <w:textAlignment w:val="auto"/>
        <w:rPr>
          <w:rFonts w:hint="eastAsia"/>
        </w:rPr>
      </w:pPr>
      <w:r>
        <w:rPr>
          <w:rFonts w:ascii="宋体" w:hAnsi="宋体" w:cs="宋体"/>
          <w:szCs w:val="21"/>
        </w:rPr>
        <w:t>4.</w:t>
      </w:r>
      <w:r>
        <w:rPr>
          <w:rFonts w:hint="eastAsia" w:ascii="宋体" w:hAnsi="宋体" w:cs="宋体"/>
          <w:szCs w:val="21"/>
          <w:lang w:val="en-US" w:eastAsia="zh-CN"/>
        </w:rPr>
        <w:t>7</w:t>
      </w:r>
      <w:r>
        <w:rPr>
          <w:rFonts w:hint="eastAsia" w:ascii="宋体" w:hAnsi="宋体" w:cs="宋体"/>
          <w:szCs w:val="21"/>
        </w:rPr>
        <w:t>谈判小组应对谈判过程和重要谈判内容进行记录。</w:t>
      </w:r>
    </w:p>
    <w:p>
      <w:pPr>
        <w:keepNext w:val="0"/>
        <w:keepLines w:val="0"/>
        <w:pageBreakBefore w:val="0"/>
        <w:tabs>
          <w:tab w:val="left" w:pos="2835"/>
        </w:tabs>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4.</w:t>
      </w:r>
      <w:r>
        <w:rPr>
          <w:rFonts w:hint="eastAsia" w:ascii="宋体" w:hAnsi="宋体" w:cs="宋体"/>
          <w:szCs w:val="21"/>
          <w:lang w:val="en-US" w:eastAsia="zh-CN"/>
        </w:rPr>
        <w:t>8</w:t>
      </w:r>
      <w:r>
        <w:rPr>
          <w:rFonts w:hint="eastAsia" w:ascii="宋体" w:hAnsi="宋体" w:cs="宋体"/>
          <w:szCs w:val="21"/>
        </w:rPr>
        <w:t>除本章第3.7条外，</w:t>
      </w:r>
      <w:r>
        <w:rPr>
          <w:rFonts w:hint="eastAsia" w:ascii="宋体" w:hAnsi="宋体"/>
          <w:szCs w:val="21"/>
        </w:rPr>
        <w:t>对谈判过程提交的响应文件进行有效性、完整性和响应程度审查，通过审查的合格供应商不足3家的，采购人或者采购代理机构应当重新开展采购活动</w:t>
      </w:r>
      <w:r>
        <w:rPr>
          <w:rFonts w:hint="eastAsia" w:ascii="宋体" w:hAnsi="宋体" w:cs="宋体"/>
          <w:szCs w:val="21"/>
        </w:rPr>
        <w:t>。</w:t>
      </w:r>
    </w:p>
    <w:p>
      <w:pPr>
        <w:keepNext w:val="0"/>
        <w:keepLines w:val="0"/>
        <w:pageBreakBefore w:val="0"/>
        <w:kinsoku/>
        <w:wordWrap/>
        <w:overflowPunct/>
        <w:topLinePunct w:val="0"/>
        <w:autoSpaceDE/>
        <w:autoSpaceDN/>
        <w:bidi w:val="0"/>
        <w:adjustRightInd/>
        <w:spacing w:line="340" w:lineRule="exact"/>
        <w:ind w:firstLine="482" w:firstLineChars="200"/>
        <w:textAlignment w:val="auto"/>
        <w:rPr>
          <w:rFonts w:ascii="黑体" w:hAnsi="黑体" w:eastAsia="黑体" w:cs="宋体"/>
          <w:b/>
          <w:bCs/>
          <w:sz w:val="24"/>
        </w:rPr>
      </w:pPr>
      <w:r>
        <w:rPr>
          <w:rFonts w:hint="eastAsia" w:ascii="黑体" w:hAnsi="黑体" w:eastAsia="黑体" w:cs="宋体"/>
          <w:b/>
          <w:bCs/>
          <w:sz w:val="24"/>
        </w:rPr>
        <w:t>5</w:t>
      </w:r>
      <w:r>
        <w:rPr>
          <w:rFonts w:ascii="黑体" w:hAnsi="黑体" w:eastAsia="黑体" w:cs="宋体"/>
          <w:b/>
          <w:bCs/>
          <w:sz w:val="24"/>
        </w:rPr>
        <w:t>.</w:t>
      </w:r>
      <w:r>
        <w:rPr>
          <w:rFonts w:hint="eastAsia" w:ascii="黑体" w:hAnsi="黑体" w:eastAsia="黑体" w:cs="宋体"/>
          <w:b/>
          <w:bCs/>
          <w:sz w:val="24"/>
        </w:rPr>
        <w:t>最后报价</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5</w:t>
      </w:r>
      <w:r>
        <w:rPr>
          <w:rFonts w:ascii="宋体" w:hAnsi="宋体" w:cs="宋体"/>
          <w:szCs w:val="21"/>
        </w:rPr>
        <w:t>.1</w:t>
      </w:r>
      <w:r>
        <w:rPr>
          <w:rFonts w:hint="eastAsia" w:ascii="宋体" w:hAnsi="宋体" w:cs="宋体"/>
          <w:szCs w:val="21"/>
        </w:rPr>
        <w:t>谈判文件能够详细列明采购标的的技术、服务要求的，谈判结束后，谈判小组应当要求所有继续参加谈判的供应商在规定时间内在广西政府采购云平台开标大厅提交最后报价，除本章第3.7条外，提交最后报价的供应商不得少于3家，否则应当重新采购。</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5</w:t>
      </w:r>
      <w:r>
        <w:rPr>
          <w:rFonts w:hint="eastAsia" w:ascii="宋体" w:hAnsi="宋体" w:cs="宋体"/>
          <w:szCs w:val="21"/>
        </w:rPr>
        <w:t>.</w:t>
      </w:r>
      <w:r>
        <w:rPr>
          <w:rFonts w:ascii="宋体" w:hAnsi="宋体" w:cs="宋体"/>
          <w:szCs w:val="21"/>
        </w:rPr>
        <w:t>2</w:t>
      </w:r>
      <w:r>
        <w:rPr>
          <w:rFonts w:hint="eastAsia" w:ascii="宋体" w:hAnsi="宋体" w:cs="宋体"/>
          <w:szCs w:val="21"/>
        </w:rPr>
        <w:t>谈判文件不能详细列明采购标的的技术、服务要求，需经谈判由供应商提供最后设计方案或者解决方案的，谈判结束后，谈判小组应当按照少数服从多数的原则投票推荐3家以上供应商的设计方案或者解决方案，并要求其在规定时间内在广西政府采购云平台开标大厅提交最后报价。</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5.</w:t>
      </w:r>
      <w:r>
        <w:rPr>
          <w:rFonts w:hint="eastAsia" w:ascii="宋体" w:hAnsi="宋体" w:cs="宋体"/>
          <w:szCs w:val="21"/>
        </w:rPr>
        <w:t>3最后报价是供应商响应文件的有效组成部分。</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5.</w:t>
      </w:r>
      <w:r>
        <w:rPr>
          <w:rFonts w:hint="eastAsia" w:ascii="宋体" w:hAnsi="宋体" w:cs="宋体"/>
          <w:szCs w:val="21"/>
        </w:rPr>
        <w:t>4已经提交响应文件的供应商，在提交最后报价之前，可以根据谈判情况退出谈判，退出谈判的供应商的响应文件按无效响应处理。</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ascii="宋体" w:hAnsi="宋体" w:cs="宋体"/>
          <w:szCs w:val="21"/>
        </w:rPr>
      </w:pPr>
      <w:r>
        <w:rPr>
          <w:rFonts w:ascii="宋体" w:hAnsi="宋体" w:cs="宋体"/>
          <w:szCs w:val="21"/>
        </w:rPr>
        <w:t>5.</w:t>
      </w:r>
      <w:r>
        <w:rPr>
          <w:rFonts w:hint="eastAsia" w:ascii="宋体" w:hAnsi="宋体" w:cs="宋体"/>
          <w:szCs w:val="21"/>
        </w:rPr>
        <w:t>5供应商未在规定时间内提交最后报价的，视为退出谈判，其响应文件按无效处理。</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5</w:t>
      </w:r>
      <w:r>
        <w:rPr>
          <w:rFonts w:ascii="宋体" w:hAnsi="宋体" w:cs="宋体"/>
          <w:szCs w:val="21"/>
        </w:rPr>
        <w:t>.</w:t>
      </w:r>
      <w:r>
        <w:rPr>
          <w:rFonts w:hint="eastAsia" w:ascii="宋体" w:hAnsi="宋体" w:cs="宋体"/>
          <w:szCs w:val="21"/>
        </w:rPr>
        <w:t>6最后报价统一开启后，谈判小组对最后报价进行有效性、完整性和响应程度的审查。</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5.</w:t>
      </w:r>
      <w:r>
        <w:rPr>
          <w:rFonts w:hint="eastAsia" w:ascii="宋体" w:hAnsi="宋体" w:cs="宋体"/>
          <w:szCs w:val="21"/>
        </w:rPr>
        <w:t>7最后报价出现前后不一致的，按照本章第</w:t>
      </w:r>
      <w:r>
        <w:rPr>
          <w:rFonts w:ascii="宋体" w:hAnsi="宋体" w:cs="宋体"/>
          <w:szCs w:val="21"/>
        </w:rPr>
        <w:t>3.4</w:t>
      </w:r>
      <w:r>
        <w:rPr>
          <w:rFonts w:hint="eastAsia" w:ascii="宋体" w:hAnsi="宋体" w:cs="宋体"/>
          <w:szCs w:val="21"/>
        </w:rPr>
        <w:t>条的规定修正。</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ascii="宋体" w:hAnsi="宋体" w:cs="宋体"/>
          <w:szCs w:val="21"/>
        </w:rPr>
      </w:pPr>
      <w:r>
        <w:rPr>
          <w:rFonts w:ascii="宋体" w:hAnsi="宋体" w:cs="宋体"/>
          <w:szCs w:val="21"/>
        </w:rPr>
        <w:t>5.</w:t>
      </w:r>
      <w:r>
        <w:rPr>
          <w:rFonts w:hint="eastAsia" w:ascii="宋体" w:hAnsi="宋体" w:cs="宋体"/>
          <w:szCs w:val="21"/>
        </w:rPr>
        <w:t>8修正后的报价出现下列情形的，按无效响应处理：</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ascii="宋体" w:hAnsi="宋体" w:cs="宋体"/>
          <w:szCs w:val="21"/>
        </w:rPr>
      </w:pPr>
      <w:r>
        <w:rPr>
          <w:rFonts w:hint="eastAsia" w:ascii="宋体" w:hAnsi="宋体" w:cs="宋体"/>
          <w:szCs w:val="21"/>
        </w:rPr>
        <w:t>（1）供应商不确认的（全流程电子化评标采取在线确认）；</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ascii="宋体" w:hAnsi="宋体" w:cs="宋体"/>
          <w:szCs w:val="21"/>
        </w:rPr>
      </w:pPr>
      <w:r>
        <w:rPr>
          <w:rFonts w:hint="eastAsia" w:ascii="宋体" w:hAnsi="宋体" w:cs="宋体"/>
          <w:szCs w:val="21"/>
        </w:rPr>
        <w:t>（2）经供应商确认修正后的竞标报价（包含首次报价、最后报价）超过所竞标项目规定的采购预算金额或者最高限价的（如本项目</w:t>
      </w:r>
      <w:r>
        <w:rPr>
          <w:rFonts w:hint="eastAsia" w:ascii="宋体" w:hAnsi="宋体" w:cs="宋体"/>
          <w:bCs/>
          <w:kern w:val="0"/>
          <w:szCs w:val="21"/>
        </w:rPr>
        <w:t>分标</w:t>
      </w:r>
      <w:r>
        <w:rPr>
          <w:rFonts w:hint="eastAsia" w:ascii="宋体" w:hAnsi="宋体" w:cs="宋体"/>
          <w:szCs w:val="21"/>
        </w:rPr>
        <w:t>公布了最高限价）；</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ascii="宋体" w:hAnsi="宋体" w:cs="宋体"/>
          <w:szCs w:val="21"/>
        </w:rPr>
      </w:pPr>
      <w:r>
        <w:rPr>
          <w:rFonts w:hint="eastAsia" w:ascii="宋体" w:hAnsi="宋体" w:cs="宋体"/>
          <w:szCs w:val="21"/>
        </w:rPr>
        <w:t>（3）经供应商确认修正后的竞标报价（包含首次报价、最后报价）超过分项采购预算金额或者最高限价的（如本项目</w:t>
      </w:r>
      <w:r>
        <w:rPr>
          <w:rFonts w:hint="eastAsia" w:ascii="宋体" w:hAnsi="宋体" w:cs="宋体"/>
          <w:bCs/>
          <w:kern w:val="0"/>
          <w:szCs w:val="21"/>
        </w:rPr>
        <w:t>分标</w:t>
      </w:r>
      <w:r>
        <w:rPr>
          <w:rFonts w:hint="eastAsia" w:ascii="宋体" w:hAnsi="宋体" w:cs="宋体"/>
          <w:szCs w:val="21"/>
        </w:rPr>
        <w:t>公布了最高限价）。</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5.</w:t>
      </w:r>
      <w:r>
        <w:rPr>
          <w:rFonts w:hint="eastAsia" w:ascii="宋体" w:hAnsi="宋体" w:cs="宋体"/>
          <w:szCs w:val="21"/>
        </w:rPr>
        <w:t>9经供应商确认修正后的最后报价作为评审及签订合同的依据。</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ascii="宋体" w:hAnsi="宋体" w:cs="宋体"/>
          <w:szCs w:val="21"/>
        </w:rPr>
      </w:pPr>
      <w:r>
        <w:rPr>
          <w:rFonts w:hint="eastAsia" w:ascii="宋体" w:hAnsi="宋体" w:cs="宋体"/>
          <w:szCs w:val="21"/>
        </w:rPr>
        <w:t>5.10供应商出现最后报价按无效响应处理或者响应文件按无效处理时</w:t>
      </w:r>
      <w:r>
        <w:rPr>
          <w:rFonts w:hint="eastAsia" w:ascii="宋体" w:hAnsi="宋体"/>
          <w:sz w:val="22"/>
          <w:szCs w:val="22"/>
        </w:rPr>
        <w:t>，谈判小组应当告知有关供应商</w:t>
      </w:r>
      <w:r>
        <w:rPr>
          <w:rFonts w:hint="eastAsia" w:ascii="宋体" w:hAnsi="宋体" w:cs="宋体"/>
          <w:szCs w:val="21"/>
        </w:rPr>
        <w:t>。</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5.</w:t>
      </w:r>
      <w:r>
        <w:rPr>
          <w:rFonts w:hint="eastAsia" w:ascii="宋体" w:hAnsi="宋体" w:cs="宋体"/>
          <w:szCs w:val="21"/>
        </w:rPr>
        <w:t>11最后报价结束后，谈判小组不得再与供应商进行任何形式的商谈。</w:t>
      </w:r>
    </w:p>
    <w:p>
      <w:pPr>
        <w:keepNext w:val="0"/>
        <w:keepLines w:val="0"/>
        <w:pageBreakBefore w:val="0"/>
        <w:kinsoku/>
        <w:wordWrap/>
        <w:overflowPunct/>
        <w:topLinePunct w:val="0"/>
        <w:autoSpaceDE/>
        <w:autoSpaceDN/>
        <w:bidi w:val="0"/>
        <w:adjustRightInd/>
        <w:spacing w:line="340" w:lineRule="exact"/>
        <w:ind w:firstLine="472" w:firstLineChars="196"/>
        <w:textAlignment w:val="auto"/>
        <w:rPr>
          <w:rFonts w:ascii="黑体" w:hAnsi="黑体" w:eastAsia="黑体" w:cs="宋体"/>
          <w:b/>
          <w:bCs/>
          <w:sz w:val="24"/>
        </w:rPr>
      </w:pPr>
      <w:r>
        <w:rPr>
          <w:rFonts w:ascii="黑体" w:hAnsi="黑体" w:eastAsia="黑体" w:cs="宋体"/>
          <w:b/>
          <w:bCs/>
          <w:sz w:val="24"/>
        </w:rPr>
        <w:t>6.</w:t>
      </w:r>
      <w:r>
        <w:rPr>
          <w:rFonts w:hint="eastAsia" w:ascii="黑体" w:hAnsi="黑体" w:eastAsia="黑体" w:cs="宋体"/>
          <w:b/>
          <w:bCs/>
          <w:sz w:val="24"/>
        </w:rPr>
        <w:t>最后报价政府采购政策性扣除</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6</w:t>
      </w:r>
      <w:r>
        <w:rPr>
          <w:rFonts w:ascii="宋体" w:hAnsi="宋体" w:cs="宋体"/>
          <w:szCs w:val="21"/>
        </w:rPr>
        <w:t>.1</w:t>
      </w:r>
      <w:r>
        <w:rPr>
          <w:rFonts w:hint="eastAsia" w:ascii="宋体" w:hAnsi="宋体" w:cs="宋体"/>
          <w:szCs w:val="21"/>
        </w:rPr>
        <w:t>评审价为供应商的最后报价进行政策性扣除后的价格，评审价只是作为评审时使用。最终成交供应商的成交金额等于最后报价（如有修正，以确认修正后的最后报价为准）。</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rPr>
      </w:pPr>
      <w:r>
        <w:rPr>
          <w:rFonts w:ascii="宋体" w:hAnsi="宋体" w:cs="宋体"/>
          <w:szCs w:val="21"/>
        </w:rPr>
        <w:t>6.2</w:t>
      </w:r>
      <w:r>
        <w:rPr>
          <w:rFonts w:hint="eastAsia" w:ascii="宋体" w:hAnsi="宋体" w:cs="宋体"/>
        </w:rPr>
        <w:t>政策性扣除计算方法。</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bCs/>
          <w:color w:val="000000" w:themeColor="text1"/>
          <w:szCs w:val="21"/>
          <w:highlight w:val="none"/>
          <w:shd w:val="clear" w:color="auto" w:fill="auto"/>
          <w14:textFill>
            <w14:solidFill>
              <w14:schemeClr w14:val="tx1"/>
            </w14:solidFill>
          </w14:textFill>
        </w:rPr>
      </w:pPr>
      <w:r>
        <w:rPr>
          <w:rFonts w:hint="eastAsia" w:ascii="宋体" w:hAnsi="宋体"/>
          <w:bCs/>
          <w:color w:val="000000" w:themeColor="text1"/>
          <w:szCs w:val="21"/>
          <w14:textFill>
            <w14:solidFill>
              <w14:schemeClr w14:val="tx1"/>
            </w14:solidFill>
          </w14:textFill>
        </w:rPr>
        <w:t>根据《政府采购促进中小企业发展管理办法》（财库〔2020〕46号）以及“桂财采〔2024〕55号广西壮族自治区财政厅关于持续优化政府采购营商环境推动高质量发展的通知”的规定，</w:t>
      </w:r>
      <w:r>
        <w:rPr>
          <w:rFonts w:hint="eastAsia" w:ascii="宋体" w:hAnsi="宋体"/>
          <w:bCs/>
          <w:color w:val="000000" w:themeColor="text1"/>
          <w:szCs w:val="21"/>
          <w:lang w:val="en-US" w:eastAsia="zh-CN"/>
          <w14:textFill>
            <w14:solidFill>
              <w14:schemeClr w14:val="tx1"/>
            </w14:solidFill>
          </w14:textFill>
        </w:rPr>
        <w:t>供应商</w:t>
      </w:r>
      <w:r>
        <w:rPr>
          <w:rFonts w:hint="eastAsia" w:ascii="宋体" w:hAnsi="宋体"/>
          <w:bCs/>
          <w:color w:val="000000" w:themeColor="text1"/>
          <w:szCs w:val="21"/>
          <w14:textFill>
            <w14:solidFill>
              <w14:schemeClr w14:val="tx1"/>
            </w14:solidFill>
          </w14:textFill>
        </w:rPr>
        <w:t>在其</w:t>
      </w:r>
      <w:r>
        <w:rPr>
          <w:rFonts w:hint="eastAsia" w:ascii="宋体" w:hAnsi="宋体"/>
          <w:color w:val="000000" w:themeColor="text1"/>
          <w:szCs w:val="21"/>
          <w:highlight w:val="none"/>
          <w:lang w:val="en-US" w:eastAsia="zh-CN"/>
          <w14:textFill>
            <w14:solidFill>
              <w14:schemeClr w14:val="tx1"/>
            </w14:solidFill>
          </w14:textFill>
        </w:rPr>
        <w:t>投标（响应）文件</w:t>
      </w:r>
      <w:r>
        <w:rPr>
          <w:rFonts w:hint="eastAsia" w:ascii="宋体" w:hAnsi="宋体"/>
          <w:bCs/>
          <w:color w:val="000000" w:themeColor="text1"/>
          <w:szCs w:val="21"/>
          <w14:textFill>
            <w14:solidFill>
              <w14:schemeClr w14:val="tx1"/>
            </w14:solidFill>
          </w14:textFill>
        </w:rPr>
        <w:t>中提供《中小企业声明函》，且其</w:t>
      </w:r>
      <w:r>
        <w:rPr>
          <w:rFonts w:hint="eastAsia" w:ascii="宋体" w:hAnsi="宋体"/>
          <w:color w:val="000000" w:themeColor="text1"/>
          <w:szCs w:val="21"/>
          <w:highlight w:val="none"/>
          <w:lang w:val="en-US" w:eastAsia="zh-CN"/>
          <w14:textFill>
            <w14:solidFill>
              <w14:schemeClr w14:val="tx1"/>
            </w14:solidFill>
          </w14:textFill>
        </w:rPr>
        <w:t>投标（响应）</w:t>
      </w:r>
      <w:r>
        <w:rPr>
          <w:rFonts w:hint="eastAsia" w:ascii="宋体" w:hAnsi="宋体"/>
          <w:bCs/>
          <w:color w:val="000000" w:themeColor="text1"/>
          <w:szCs w:val="21"/>
          <w14:textFill>
            <w14:solidFill>
              <w14:schemeClr w14:val="tx1"/>
            </w14:solidFill>
          </w14:textFill>
        </w:rPr>
        <w:t>全部货物由小微企业制造的，</w:t>
      </w:r>
      <w:r>
        <w:rPr>
          <w:rFonts w:hint="eastAsia" w:ascii="宋体" w:hAnsi="宋体"/>
          <w:bCs/>
          <w:color w:val="000000" w:themeColor="text1"/>
          <w:szCs w:val="21"/>
          <w:highlight w:val="none"/>
          <w:shd w:val="clear" w:color="auto" w:fill="auto"/>
          <w14:textFill>
            <w14:solidFill>
              <w14:schemeClr w14:val="tx1"/>
            </w14:solidFill>
          </w14:textFill>
        </w:rPr>
        <w:t>对其</w:t>
      </w:r>
      <w:r>
        <w:rPr>
          <w:rFonts w:hint="eastAsia" w:ascii="宋体" w:hAnsi="宋体"/>
          <w:color w:val="000000" w:themeColor="text1"/>
          <w:szCs w:val="21"/>
          <w:highlight w:val="none"/>
          <w:lang w:val="en-US" w:eastAsia="zh-CN"/>
          <w14:textFill>
            <w14:solidFill>
              <w14:schemeClr w14:val="tx1"/>
            </w14:solidFill>
          </w14:textFill>
        </w:rPr>
        <w:t>投标（响应）报价</w:t>
      </w:r>
      <w:r>
        <w:rPr>
          <w:rFonts w:hint="eastAsia" w:ascii="宋体" w:hAnsi="宋体"/>
          <w:bCs/>
          <w:color w:val="000000" w:themeColor="text1"/>
          <w:szCs w:val="21"/>
          <w:highlight w:val="none"/>
          <w:shd w:val="clear" w:color="auto" w:fill="auto"/>
          <w14:textFill>
            <w14:solidFill>
              <w14:schemeClr w14:val="tx1"/>
            </w14:solidFill>
          </w14:textFill>
        </w:rPr>
        <w:t>给予</w:t>
      </w:r>
      <w:r>
        <w:rPr>
          <w:rFonts w:hint="eastAsia" w:ascii="宋体" w:hAnsi="宋体"/>
          <w:bCs/>
          <w:color w:val="000000" w:themeColor="text1"/>
          <w:szCs w:val="21"/>
          <w:highlight w:val="none"/>
          <w:shd w:val="clear" w:color="auto" w:fill="auto"/>
          <w:lang w:val="en-US" w:eastAsia="zh-CN"/>
          <w14:textFill>
            <w14:solidFill>
              <w14:schemeClr w14:val="tx1"/>
            </w14:solidFill>
          </w14:textFill>
        </w:rPr>
        <w:t>10</w:t>
      </w:r>
      <w:r>
        <w:rPr>
          <w:rFonts w:hint="eastAsia" w:ascii="宋体" w:hAnsi="宋体"/>
          <w:bCs/>
          <w:color w:val="000000" w:themeColor="text1"/>
          <w:szCs w:val="21"/>
          <w:highlight w:val="none"/>
          <w:shd w:val="clear" w:color="auto" w:fill="auto"/>
          <w14:textFill>
            <w14:solidFill>
              <w14:schemeClr w14:val="tx1"/>
            </w14:solidFill>
          </w14:textFill>
        </w:rPr>
        <w:t>%的扣除，扣除后的价格为评审价，即评审价=</w:t>
      </w:r>
      <w:r>
        <w:rPr>
          <w:rFonts w:hint="eastAsia" w:ascii="宋体" w:hAnsi="宋体"/>
          <w:b/>
          <w:bCs w:val="0"/>
          <w:color w:val="000000" w:themeColor="text1"/>
          <w:szCs w:val="21"/>
          <w:highlight w:val="none"/>
          <w:shd w:val="clear" w:color="auto" w:fill="auto"/>
          <w14:textFill>
            <w14:solidFill>
              <w14:schemeClr w14:val="tx1"/>
            </w14:solidFill>
          </w14:textFill>
        </w:rPr>
        <w:t>竞标报价×（1-</w:t>
      </w:r>
      <w:r>
        <w:rPr>
          <w:rFonts w:hint="eastAsia" w:ascii="宋体" w:hAnsi="宋体"/>
          <w:b/>
          <w:bCs w:val="0"/>
          <w:color w:val="000000" w:themeColor="text1"/>
          <w:szCs w:val="21"/>
          <w:highlight w:val="none"/>
          <w:shd w:val="clear" w:color="auto" w:fill="auto"/>
          <w:lang w:val="en-US" w:eastAsia="zh-CN"/>
          <w14:textFill>
            <w14:solidFill>
              <w14:schemeClr w14:val="tx1"/>
            </w14:solidFill>
          </w14:textFill>
        </w:rPr>
        <w:t>10</w:t>
      </w:r>
      <w:r>
        <w:rPr>
          <w:rFonts w:hint="eastAsia" w:ascii="宋体" w:hAnsi="宋体"/>
          <w:b/>
          <w:bCs w:val="0"/>
          <w:color w:val="000000" w:themeColor="text1"/>
          <w:szCs w:val="21"/>
          <w:highlight w:val="none"/>
          <w:shd w:val="clear" w:color="auto" w:fill="auto"/>
          <w14:textFill>
            <w14:solidFill>
              <w14:schemeClr w14:val="tx1"/>
            </w14:solidFill>
          </w14:textFill>
        </w:rPr>
        <w:t>%）</w:t>
      </w:r>
      <w:r>
        <w:rPr>
          <w:rFonts w:hint="eastAsia" w:ascii="宋体" w:hAnsi="宋体"/>
          <w:bCs/>
          <w:color w:val="000000" w:themeColor="text1"/>
          <w:szCs w:val="21"/>
          <w:highlight w:val="none"/>
          <w:shd w:val="clear" w:color="auto" w:fill="auto"/>
          <w14:textFill>
            <w14:solidFill>
              <w14:schemeClr w14:val="tx1"/>
            </w14:solidFill>
          </w14:textFill>
        </w:rPr>
        <w:t>。</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highlight w:val="none"/>
        </w:rPr>
      </w:pPr>
      <w:r>
        <w:rPr>
          <w:rFonts w:ascii="宋体" w:hAnsi="宋体" w:cs="宋体"/>
          <w:color w:val="000000" w:themeColor="text1"/>
          <w:szCs w:val="21"/>
          <w:highlight w:val="none"/>
          <w14:textFill>
            <w14:solidFill>
              <w14:schemeClr w14:val="tx1"/>
            </w14:solidFill>
          </w14:textFill>
        </w:rPr>
        <w:t>6.3</w:t>
      </w:r>
      <w:r>
        <w:rPr>
          <w:rFonts w:hint="eastAsia" w:ascii="宋体" w:hAnsi="宋体" w:cs="宋体"/>
          <w:color w:val="000000" w:themeColor="text1"/>
          <w:szCs w:val="21"/>
          <w:highlight w:val="none"/>
          <w14:textFill>
            <w14:solidFill>
              <w14:schemeClr w14:val="tx1"/>
            </w14:solidFill>
          </w14:textFill>
        </w:rPr>
        <w:t>按照《财政部、司法部关于政府采购支持监狱企业发展有关问题</w:t>
      </w:r>
      <w:r>
        <w:rPr>
          <w:rFonts w:hint="eastAsia" w:ascii="宋体" w:hAnsi="宋体" w:cs="宋体"/>
          <w:szCs w:val="21"/>
          <w:highlight w:val="none"/>
        </w:rPr>
        <w:t>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highlight w:val="none"/>
        </w:rPr>
      </w:pPr>
      <w:r>
        <w:rPr>
          <w:rFonts w:ascii="宋体" w:hAnsi="宋体" w:cs="宋体"/>
          <w:szCs w:val="21"/>
          <w:highlight w:val="none"/>
        </w:rPr>
        <w:t>6.4</w:t>
      </w:r>
      <w:r>
        <w:rPr>
          <w:rFonts w:hint="eastAsia" w:ascii="宋体" w:hAnsi="宋体" w:cs="宋体"/>
          <w:szCs w:val="21"/>
          <w:highlight w:val="none"/>
        </w:rPr>
        <w:t>按照《关于促进残疾人就业政府采购政策的通知》（财库〔2017〕141号）的规定，残疾人福利性单位视同小型、微型企业，享受预留份额、评审中价格扣除等</w:t>
      </w:r>
      <w:r>
        <w:rPr>
          <w:rFonts w:hint="eastAsia" w:ascii="宋体" w:hAnsi="宋体" w:cs="宋体"/>
          <w:highlight w:val="none"/>
        </w:rPr>
        <w:t>促进中小企业发展的政府采购政策。残疾人福利性单位参加政府采购活动时，应当提供该通知规定的《残疾人福利性单位声明函》，并对声明的真实性负责。残疾人福利性单位属于小型、微型企业的，不重复享受政策。</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highlight w:val="none"/>
        </w:rPr>
      </w:pPr>
      <w:r>
        <w:rPr>
          <w:rFonts w:hint="eastAsia" w:ascii="宋体" w:hAnsi="宋体" w:cs="宋体"/>
          <w:highlight w:val="none"/>
        </w:rPr>
        <w:t>6.5按照</w:t>
      </w:r>
      <w:r>
        <w:rPr>
          <w:rFonts w:hint="eastAsia" w:ascii="宋体" w:hAnsi="宋体" w:cs="宋体"/>
          <w:highlight w:val="none"/>
          <w:lang w:eastAsia="zh-CN"/>
        </w:rPr>
        <w:t>《</w:t>
      </w:r>
      <w:r>
        <w:rPr>
          <w:rFonts w:hint="eastAsia" w:ascii="宋体" w:hAnsi="宋体" w:cs="宋体"/>
          <w:highlight w:val="none"/>
        </w:rPr>
        <w:t>国务院办公厅关于在政府采购中实施本国产品标准及相关政策的通知</w:t>
      </w:r>
      <w:r>
        <w:rPr>
          <w:rFonts w:hint="eastAsia" w:ascii="宋体" w:hAnsi="宋体" w:cs="宋体"/>
          <w:highlight w:val="none"/>
          <w:lang w:eastAsia="zh-CN"/>
        </w:rPr>
        <w:t>》（</w:t>
      </w:r>
      <w:r>
        <w:rPr>
          <w:rFonts w:hint="eastAsia" w:ascii="宋体" w:hAnsi="宋体" w:cs="宋体"/>
          <w:highlight w:val="none"/>
        </w:rPr>
        <w:t>国办发</w:t>
      </w:r>
      <w:r>
        <w:rPr>
          <w:rFonts w:hint="eastAsia" w:ascii="宋体" w:hAnsi="宋体" w:cs="宋体"/>
          <w:highlight w:val="none"/>
          <w:lang w:eastAsia="zh-CN"/>
        </w:rPr>
        <w:t>（</w:t>
      </w:r>
      <w:r>
        <w:rPr>
          <w:rFonts w:hint="eastAsia" w:ascii="宋体" w:hAnsi="宋体" w:cs="宋体"/>
          <w:highlight w:val="none"/>
        </w:rPr>
        <w:t>2025</w:t>
      </w:r>
      <w:r>
        <w:rPr>
          <w:rFonts w:hint="eastAsia" w:ascii="宋体" w:hAnsi="宋体" w:cs="宋体"/>
          <w:highlight w:val="none"/>
          <w:lang w:eastAsia="zh-CN"/>
        </w:rPr>
        <w:t>）</w:t>
      </w:r>
      <w:r>
        <w:rPr>
          <w:rFonts w:hint="eastAsia" w:ascii="宋体" w:hAnsi="宋体" w:cs="宋体"/>
          <w:highlight w:val="none"/>
        </w:rPr>
        <w:t>34号</w:t>
      </w:r>
      <w:r>
        <w:rPr>
          <w:rFonts w:hint="eastAsia" w:ascii="宋体" w:hAnsi="宋体" w:cs="宋体"/>
          <w:highlight w:val="none"/>
          <w:lang w:eastAsia="zh-CN"/>
        </w:rPr>
        <w:t>）</w:t>
      </w:r>
      <w:r>
        <w:rPr>
          <w:rFonts w:hint="eastAsia" w:ascii="宋体" w:hAnsi="宋体" w:cs="宋体"/>
          <w:highlight w:val="none"/>
        </w:rPr>
        <w:t>和关于贯彻落实</w:t>
      </w:r>
      <w:r>
        <w:rPr>
          <w:rFonts w:hint="eastAsia" w:ascii="宋体" w:hAnsi="宋体" w:cs="宋体"/>
          <w:highlight w:val="none"/>
          <w:lang w:eastAsia="zh-CN"/>
        </w:rPr>
        <w:t>《</w:t>
      </w:r>
      <w:r>
        <w:rPr>
          <w:rFonts w:hint="eastAsia" w:ascii="宋体" w:hAnsi="宋体" w:cs="宋体"/>
          <w:highlight w:val="none"/>
        </w:rPr>
        <w:t>国务院办公厅关于在政府采购中实施本国产品标准及相关政策的通知</w:t>
      </w:r>
      <w:r>
        <w:rPr>
          <w:rFonts w:hint="eastAsia" w:ascii="宋体" w:hAnsi="宋体" w:cs="宋体"/>
          <w:highlight w:val="none"/>
          <w:lang w:eastAsia="zh-CN"/>
        </w:rPr>
        <w:t>》</w:t>
      </w:r>
      <w:r>
        <w:rPr>
          <w:rFonts w:hint="eastAsia" w:ascii="宋体" w:hAnsi="宋体" w:cs="宋体"/>
          <w:highlight w:val="none"/>
        </w:rPr>
        <w:t>的意</w:t>
      </w:r>
      <w:r>
        <w:rPr>
          <w:rFonts w:hint="eastAsia" w:ascii="宋体" w:hAnsi="宋体" w:cs="宋体"/>
          <w:highlight w:val="none"/>
          <w:lang w:val="en-US" w:eastAsia="zh-CN"/>
        </w:rPr>
        <w:t>见</w:t>
      </w:r>
      <w:r>
        <w:rPr>
          <w:rFonts w:hint="eastAsia" w:ascii="宋体" w:hAnsi="宋体" w:cs="宋体"/>
          <w:highlight w:val="none"/>
          <w:lang w:eastAsia="zh-CN"/>
        </w:rPr>
        <w:t>（</w:t>
      </w:r>
      <w:r>
        <w:rPr>
          <w:rFonts w:hint="eastAsia" w:ascii="宋体" w:hAnsi="宋体" w:cs="宋体"/>
          <w:highlight w:val="none"/>
        </w:rPr>
        <w:t>财库〔2025﹞30号</w:t>
      </w:r>
      <w:r>
        <w:rPr>
          <w:rFonts w:hint="eastAsia" w:ascii="宋体" w:hAnsi="宋体" w:cs="宋体"/>
          <w:highlight w:val="none"/>
          <w:lang w:eastAsia="zh-CN"/>
        </w:rPr>
        <w:t>）</w:t>
      </w:r>
      <w:r>
        <w:rPr>
          <w:rFonts w:hint="eastAsia" w:ascii="宋体" w:hAnsi="宋体" w:cs="宋体"/>
          <w:highlight w:val="none"/>
        </w:rPr>
        <w:t>的规定</w:t>
      </w:r>
      <w:r>
        <w:rPr>
          <w:rFonts w:hint="eastAsia" w:ascii="宋体" w:hAnsi="宋体" w:cs="宋体"/>
          <w:highlight w:val="none"/>
          <w:lang w:eastAsia="zh-CN"/>
        </w:rPr>
        <w:t>，</w:t>
      </w:r>
      <w:r>
        <w:rPr>
          <w:rFonts w:hint="eastAsia" w:ascii="宋体" w:hAnsi="宋体" w:cs="宋体"/>
          <w:highlight w:val="none"/>
        </w:rPr>
        <w:t>政府采购活动中既有本国产品又有非本国产品参与竞争的，依法对本国产品给予价格评审优惠</w:t>
      </w:r>
      <w:r>
        <w:rPr>
          <w:rFonts w:hint="eastAsia" w:ascii="宋体" w:hAnsi="宋体" w:cs="宋体"/>
          <w:highlight w:val="none"/>
          <w:lang w:eastAsia="zh-CN"/>
        </w:rPr>
        <w:t>，</w:t>
      </w:r>
      <w:r>
        <w:rPr>
          <w:rFonts w:hint="eastAsia" w:ascii="宋体" w:hAnsi="宋体" w:cs="宋体"/>
          <w:highlight w:val="none"/>
        </w:rPr>
        <w:t>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w:t>
      </w:r>
      <w:r>
        <w:rPr>
          <w:rFonts w:hint="eastAsia" w:ascii="宋体" w:hAnsi="宋体" w:cs="宋体"/>
          <w:highlight w:val="none"/>
          <w:lang w:eastAsia="zh-CN"/>
        </w:rPr>
        <w:t>，</w:t>
      </w:r>
      <w:r>
        <w:rPr>
          <w:rFonts w:hint="eastAsia" w:ascii="宋体" w:hAnsi="宋体" w:cs="宋体"/>
          <w:highlight w:val="none"/>
        </w:rPr>
        <w:t>即对该供应商提供的全部产品的总报价给予20%的价格扣除</w:t>
      </w:r>
      <w:r>
        <w:rPr>
          <w:rFonts w:hint="eastAsia" w:ascii="宋体" w:hAnsi="宋体" w:cs="宋体"/>
          <w:highlight w:val="none"/>
          <w:lang w:eastAsia="zh-CN"/>
        </w:rPr>
        <w:t>，</w:t>
      </w:r>
      <w:r>
        <w:rPr>
          <w:rFonts w:hint="eastAsia" w:ascii="宋体" w:hAnsi="宋体" w:cs="宋体"/>
          <w:highlight w:val="none"/>
        </w:rPr>
        <w:t>用扣除后的价格参与评审。产品在中国境内生产的组件成本占比应当达到规定比例，计算公式为:</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eastAsia="宋体" w:cs="宋体"/>
          <w:highlight w:val="none"/>
          <w:lang w:eastAsia="zh-CN"/>
        </w:rPr>
      </w:pPr>
      <w:r>
        <w:rPr>
          <w:rFonts w:hint="eastAsia" w:ascii="宋体" w:hAnsi="宋体" w:cs="宋体"/>
          <w:highlight w:val="none"/>
        </w:rPr>
        <w:t>产品在中国境内生产的组件成本/产品总成本</w:t>
      </w:r>
      <w:r>
        <w:rPr>
          <w:rFonts w:hint="eastAsia" w:ascii="宋体" w:hAnsi="宋体" w:cs="宋体"/>
          <w:highlight w:val="none"/>
          <w:lang w:val="en-US" w:eastAsia="zh-CN"/>
        </w:rPr>
        <w:t>≥</w:t>
      </w:r>
      <w:r>
        <w:rPr>
          <w:rFonts w:hint="eastAsia" w:ascii="宋体" w:hAnsi="宋体" w:cs="宋体"/>
          <w:highlight w:val="none"/>
        </w:rPr>
        <w:t>规定比例</w:t>
      </w:r>
      <w:r>
        <w:rPr>
          <w:rFonts w:hint="eastAsia" w:ascii="宋体" w:hAnsi="宋体" w:cs="宋体"/>
          <w:highlight w:val="none"/>
          <w:lang w:eastAsia="zh-CN"/>
        </w:rPr>
        <w:t>。</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highlight w:val="none"/>
        </w:rPr>
      </w:pPr>
      <w:r>
        <w:rPr>
          <w:rFonts w:ascii="宋体" w:hAnsi="宋体" w:cs="宋体"/>
          <w:highlight w:val="none"/>
        </w:rPr>
        <w:t>6.</w:t>
      </w:r>
      <w:r>
        <w:rPr>
          <w:rFonts w:hint="eastAsia" w:ascii="宋体" w:hAnsi="宋体" w:cs="宋体"/>
          <w:highlight w:val="none"/>
          <w:lang w:val="en-US" w:eastAsia="zh-CN"/>
        </w:rPr>
        <w:t>6</w:t>
      </w:r>
      <w:r>
        <w:rPr>
          <w:rFonts w:hint="eastAsia" w:ascii="宋体" w:hAnsi="宋体" w:cs="宋体"/>
          <w:highlight w:val="none"/>
        </w:rPr>
        <w:t>除上述</w:t>
      </w:r>
      <w:r>
        <w:rPr>
          <w:rFonts w:hint="eastAsia" w:ascii="宋体" w:hAnsi="宋体" w:cs="宋体"/>
          <w:highlight w:val="none"/>
          <w:lang w:val="en-US" w:eastAsia="zh-CN"/>
        </w:rPr>
        <w:t>6.1至6.5</w:t>
      </w:r>
      <w:r>
        <w:rPr>
          <w:rFonts w:hint="eastAsia" w:ascii="宋体" w:hAnsi="宋体" w:cs="宋体"/>
          <w:highlight w:val="none"/>
        </w:rPr>
        <w:t>情况外，评审价＝最后报价。</w:t>
      </w:r>
    </w:p>
    <w:p>
      <w:pPr>
        <w:pStyle w:val="4"/>
        <w:pageBreakBefore w:val="0"/>
        <w:kinsoku/>
        <w:wordWrap/>
        <w:overflowPunct/>
        <w:topLinePunct w:val="0"/>
        <w:autoSpaceDE/>
        <w:autoSpaceDN/>
        <w:bidi w:val="0"/>
        <w:adjustRightInd/>
        <w:spacing w:line="340" w:lineRule="exact"/>
        <w:jc w:val="center"/>
        <w:textAlignment w:val="auto"/>
        <w:rPr>
          <w:rFonts w:hint="eastAsia"/>
        </w:rPr>
      </w:pPr>
      <w:r>
        <w:rPr>
          <w:rFonts w:hint="eastAsia"/>
        </w:rPr>
        <w:t>二、评定成交的标准</w:t>
      </w:r>
    </w:p>
    <w:p>
      <w:pPr>
        <w:keepNext w:val="0"/>
        <w:keepLines w:val="0"/>
        <w:pageBreakBefore w:val="0"/>
        <w:widowControl w:val="0"/>
        <w:kinsoku/>
        <w:wordWrap/>
        <w:overflowPunct/>
        <w:topLinePunct w:val="0"/>
        <w:autoSpaceDE/>
        <w:autoSpaceDN/>
        <w:bidi w:val="0"/>
        <w:adjustRightInd/>
        <w:snapToGrid/>
        <w:spacing w:line="340" w:lineRule="exact"/>
        <w:ind w:firstLine="482" w:firstLineChars="200"/>
        <w:textAlignment w:val="auto"/>
        <w:rPr>
          <w:rFonts w:ascii="黑体" w:hAnsi="黑体" w:eastAsia="黑体" w:cs="宋体"/>
          <w:b/>
          <w:bCs/>
          <w:sz w:val="24"/>
        </w:rPr>
      </w:pPr>
      <w:r>
        <w:rPr>
          <w:rFonts w:hint="eastAsia" w:ascii="黑体" w:hAnsi="黑体" w:eastAsia="黑体" w:cs="宋体"/>
          <w:b/>
          <w:bCs/>
          <w:sz w:val="24"/>
          <w:highlight w:val="none"/>
        </w:rPr>
        <w:t>7</w:t>
      </w:r>
      <w:r>
        <w:rPr>
          <w:rFonts w:ascii="黑体" w:hAnsi="黑体" w:eastAsia="黑体" w:cs="宋体"/>
          <w:b/>
          <w:bCs/>
          <w:sz w:val="24"/>
          <w:highlight w:val="none"/>
        </w:rPr>
        <w:t>.</w:t>
      </w:r>
      <w:r>
        <w:rPr>
          <w:rFonts w:hint="eastAsia" w:ascii="黑体" w:hAnsi="黑体" w:eastAsia="黑体" w:cs="宋体"/>
          <w:b/>
          <w:bCs/>
          <w:sz w:val="24"/>
        </w:rPr>
        <w:t>成交候选人推荐</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contextualSpacing/>
        <w:textAlignment w:val="auto"/>
        <w:rPr>
          <w:rFonts w:hint="eastAsia" w:hAnsi="宋体"/>
        </w:rPr>
      </w:pPr>
      <w:r>
        <w:rPr>
          <w:rFonts w:hint="eastAsia" w:ascii="宋体" w:hAnsi="宋体" w:cs="宋体"/>
        </w:rPr>
        <w:t>谈判小组应当从质量和服务均能满足谈判文件实质性响应要求的供应商中，按照评审价由低到高的顺序提出3名以上成交候选人（评审价相同时，按照最后报价由低到高顺序依次推荐；最后报价相同时，由谈判小组按“供应商须知前附表”第2</w:t>
      </w:r>
      <w:r>
        <w:rPr>
          <w:rFonts w:ascii="宋体" w:hAnsi="宋体" w:cs="宋体"/>
        </w:rPr>
        <w:t>6</w:t>
      </w:r>
      <w:r>
        <w:rPr>
          <w:rFonts w:hint="eastAsia" w:ascii="宋体" w:hAnsi="宋体" w:cs="宋体"/>
        </w:rPr>
        <w:t>条规定的顺序推荐），并编写评审报告，评审报告</w:t>
      </w:r>
      <w:r>
        <w:rPr>
          <w:rFonts w:hint="eastAsia" w:hAnsi="宋体"/>
        </w:rPr>
        <w:t>通过电子交易平台向采购人、采购代理机构提交。</w:t>
      </w:r>
    </w:p>
    <w:p>
      <w:r>
        <w:br w:type="page"/>
      </w:r>
    </w:p>
    <w:p>
      <w:pPr>
        <w:pStyle w:val="3"/>
        <w:numPr>
          <w:ilvl w:val="0"/>
          <w:numId w:val="0"/>
        </w:numPr>
        <w:jc w:val="center"/>
        <w:rPr>
          <w:rFonts w:hint="eastAsia"/>
        </w:rPr>
      </w:pPr>
      <w:bookmarkStart w:id="40" w:name="_Toc6082"/>
      <w:bookmarkStart w:id="41" w:name="_Toc24583"/>
      <w:bookmarkStart w:id="42" w:name="_Toc26822"/>
      <w:bookmarkStart w:id="43" w:name="_Toc168674249"/>
      <w:r>
        <w:rPr>
          <w:rFonts w:hint="eastAsia"/>
          <w:lang w:val="en-US" w:eastAsia="zh-CN"/>
        </w:rPr>
        <w:t xml:space="preserve">第五章 </w:t>
      </w:r>
      <w:r>
        <w:rPr>
          <w:rFonts w:hint="eastAsia"/>
        </w:rPr>
        <w:t>响应文件格式</w:t>
      </w:r>
      <w:bookmarkEnd w:id="40"/>
      <w:bookmarkEnd w:id="41"/>
      <w:bookmarkEnd w:id="42"/>
      <w:bookmarkEnd w:id="43"/>
    </w:p>
    <w:p>
      <w:pPr>
        <w:rPr>
          <w:rFonts w:hint="eastAsia"/>
          <w:b/>
          <w:sz w:val="32"/>
          <w:szCs w:val="32"/>
        </w:rPr>
      </w:pPr>
      <w:bookmarkStart w:id="44" w:name="_Toc71366060"/>
      <w:bookmarkStart w:id="45" w:name="_Toc71365382"/>
      <w:r>
        <w:rPr>
          <w:rFonts w:hint="eastAsia"/>
          <w:b/>
          <w:sz w:val="32"/>
          <w:szCs w:val="32"/>
        </w:rPr>
        <w:t>一、资格证明文件格式</w:t>
      </w:r>
      <w:bookmarkEnd w:id="44"/>
      <w:bookmarkEnd w:id="45"/>
    </w:p>
    <w:p>
      <w:pPr>
        <w:snapToGrid w:val="0"/>
        <w:spacing w:before="156" w:beforeLines="50" w:after="50" w:line="360" w:lineRule="auto"/>
        <w:jc w:val="left"/>
        <w:rPr>
          <w:rFonts w:hint="eastAsia" w:ascii="宋体" w:hAnsi="宋体"/>
          <w:b/>
          <w:sz w:val="24"/>
        </w:rPr>
      </w:pPr>
      <w:r>
        <w:rPr>
          <w:rFonts w:hint="eastAsia" w:ascii="宋体" w:hAnsi="宋体"/>
          <w:b/>
          <w:sz w:val="32"/>
          <w:szCs w:val="32"/>
        </w:rPr>
        <w:t>1.资格证明文件封面格式：</w:t>
      </w:r>
    </w:p>
    <w:p>
      <w:pPr>
        <w:snapToGrid w:val="0"/>
        <w:spacing w:before="156" w:beforeLines="50" w:after="50"/>
        <w:rPr>
          <w:rFonts w:hint="eastAsia" w:ascii="宋体" w:hAnsi="宋体"/>
          <w:bCs/>
          <w:sz w:val="32"/>
          <w:szCs w:val="20"/>
        </w:rPr>
      </w:pPr>
      <w:r>
        <w:rPr>
          <w:rFonts w:hint="eastAsia" w:ascii="宋体" w:hAnsi="宋体"/>
          <w:sz w:val="24"/>
        </w:rPr>
        <w:t xml:space="preserve">                                                    </w:t>
      </w:r>
    </w:p>
    <w:p>
      <w:pPr>
        <w:snapToGrid w:val="0"/>
        <w:spacing w:before="156" w:beforeLines="50" w:after="50"/>
        <w:jc w:val="center"/>
        <w:rPr>
          <w:rFonts w:ascii="宋体" w:hAnsi="宋体"/>
          <w:sz w:val="44"/>
          <w:szCs w:val="44"/>
        </w:rPr>
      </w:pPr>
      <w:r>
        <w:rPr>
          <w:rFonts w:hint="eastAsia" w:ascii="宋体" w:hAnsi="宋体"/>
          <w:sz w:val="44"/>
          <w:szCs w:val="44"/>
        </w:rPr>
        <w:t>电 子 响 应 文 件</w:t>
      </w:r>
    </w:p>
    <w:p>
      <w:pPr>
        <w:snapToGrid w:val="0"/>
        <w:spacing w:before="156" w:beforeLines="50" w:after="50"/>
        <w:rPr>
          <w:rFonts w:hint="eastAsia" w:ascii="宋体" w:hAnsi="宋体"/>
          <w:sz w:val="24"/>
          <w:szCs w:val="20"/>
        </w:rPr>
      </w:pPr>
    </w:p>
    <w:p>
      <w:pPr>
        <w:snapToGrid w:val="0"/>
        <w:spacing w:before="156" w:beforeLines="50" w:after="50"/>
        <w:jc w:val="center"/>
        <w:rPr>
          <w:rFonts w:hint="eastAsia" w:ascii="微软雅黑" w:hAnsi="微软雅黑" w:eastAsia="微软雅黑" w:cs="微软雅黑"/>
          <w:bCs/>
          <w:sz w:val="44"/>
          <w:szCs w:val="44"/>
        </w:rPr>
      </w:pPr>
      <w:r>
        <w:rPr>
          <w:rFonts w:hint="eastAsia" w:ascii="微软雅黑" w:hAnsi="微软雅黑" w:eastAsia="微软雅黑" w:cs="微软雅黑"/>
          <w:bCs/>
          <w:sz w:val="44"/>
          <w:szCs w:val="44"/>
        </w:rPr>
        <w:t>资  格  证  明  文  件</w:t>
      </w:r>
    </w:p>
    <w:p>
      <w:pPr>
        <w:snapToGrid w:val="0"/>
        <w:spacing w:before="156" w:beforeLines="50" w:after="50"/>
        <w:rPr>
          <w:rFonts w:hint="eastAsia" w:ascii="宋体" w:hAnsi="宋体"/>
          <w:bCs/>
          <w:sz w:val="24"/>
          <w:szCs w:val="20"/>
        </w:rPr>
      </w:pPr>
    </w:p>
    <w:p>
      <w:pPr>
        <w:snapToGrid w:val="0"/>
        <w:spacing w:before="156" w:beforeLines="50" w:after="50"/>
        <w:rPr>
          <w:rFonts w:hint="eastAsia" w:ascii="宋体" w:hAnsi="宋体"/>
          <w:bCs/>
          <w:sz w:val="24"/>
          <w:szCs w:val="20"/>
        </w:rPr>
      </w:pPr>
    </w:p>
    <w:p>
      <w:pPr>
        <w:snapToGrid w:val="0"/>
        <w:spacing w:before="156" w:beforeLines="50" w:after="50"/>
        <w:rPr>
          <w:rFonts w:hint="eastAsia" w:ascii="宋体" w:hAnsi="宋体"/>
          <w:bCs/>
          <w:sz w:val="24"/>
          <w:szCs w:val="20"/>
        </w:rPr>
      </w:pPr>
    </w:p>
    <w:p>
      <w:pPr>
        <w:snapToGrid w:val="0"/>
        <w:spacing w:before="156" w:beforeLines="50" w:after="50"/>
        <w:rPr>
          <w:rFonts w:hint="eastAsia" w:ascii="宋体" w:hAnsi="宋体"/>
          <w:bCs/>
          <w:sz w:val="24"/>
          <w:szCs w:val="20"/>
        </w:rPr>
      </w:pPr>
    </w:p>
    <w:p>
      <w:pPr>
        <w:snapToGrid w:val="0"/>
        <w:spacing w:before="156"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项目名称：</w:t>
      </w:r>
    </w:p>
    <w:p>
      <w:pPr>
        <w:snapToGrid w:val="0"/>
        <w:spacing w:before="156" w:beforeLines="50" w:after="50"/>
        <w:ind w:firstLine="720" w:firstLineChars="225"/>
        <w:rPr>
          <w:rFonts w:hint="eastAsia" w:ascii="宋体" w:hAnsi="宋体" w:cs="仿宋_GB2312"/>
          <w:bCs/>
          <w:sz w:val="32"/>
          <w:szCs w:val="32"/>
        </w:rPr>
      </w:pPr>
    </w:p>
    <w:p>
      <w:pPr>
        <w:snapToGrid w:val="0"/>
        <w:spacing w:before="156" w:beforeLines="50" w:after="50"/>
        <w:ind w:firstLine="720" w:firstLineChars="225"/>
        <w:rPr>
          <w:rFonts w:hint="eastAsia" w:ascii="宋体" w:hAnsi="宋体" w:cs="仿宋_GB2312"/>
          <w:bCs/>
          <w:sz w:val="32"/>
          <w:szCs w:val="32"/>
        </w:rPr>
      </w:pPr>
      <w:r>
        <w:rPr>
          <w:rFonts w:hint="eastAsia" w:ascii="宋体" w:hAnsi="宋体" w:cs="仿宋_GB2312"/>
          <w:bCs/>
          <w:sz w:val="32"/>
          <w:szCs w:val="32"/>
        </w:rPr>
        <w:t>项目编号：</w:t>
      </w:r>
    </w:p>
    <w:p>
      <w:pPr>
        <w:snapToGrid w:val="0"/>
        <w:spacing w:before="156" w:beforeLines="50" w:after="50"/>
        <w:ind w:firstLine="720" w:firstLineChars="225"/>
        <w:rPr>
          <w:rFonts w:hint="eastAsia" w:ascii="宋体" w:hAnsi="宋体" w:cs="仿宋_GB2312"/>
          <w:bCs/>
          <w:sz w:val="32"/>
          <w:szCs w:val="32"/>
        </w:rPr>
      </w:pPr>
      <w:r>
        <w:rPr>
          <w:rFonts w:hint="eastAsia" w:ascii="宋体" w:hAnsi="宋体" w:cs="仿宋_GB2312"/>
          <w:bCs/>
          <w:sz w:val="32"/>
          <w:szCs w:val="32"/>
        </w:rPr>
        <w:t xml:space="preserve"> </w:t>
      </w:r>
    </w:p>
    <w:p>
      <w:pPr>
        <w:pStyle w:val="7"/>
        <w:snapToGrid w:val="0"/>
        <w:spacing w:before="50" w:after="50"/>
        <w:ind w:firstLine="720" w:firstLineChars="225"/>
        <w:rPr>
          <w:rFonts w:hint="eastAsia" w:ascii="宋体" w:hAnsi="宋体" w:cs="仿宋_GB2312"/>
          <w:bCs/>
          <w:sz w:val="32"/>
          <w:szCs w:val="32"/>
        </w:rPr>
      </w:pPr>
      <w:r>
        <w:rPr>
          <w:rFonts w:hint="eastAsia" w:ascii="宋体" w:hAnsi="宋体" w:cs="仿宋_GB2312"/>
          <w:bCs/>
          <w:sz w:val="32"/>
          <w:szCs w:val="32"/>
        </w:rPr>
        <w:t>供应商名称：</w:t>
      </w:r>
    </w:p>
    <w:p>
      <w:pPr>
        <w:snapToGrid w:val="0"/>
        <w:spacing w:before="156" w:beforeLines="50" w:after="50"/>
        <w:ind w:firstLine="640" w:firstLineChars="200"/>
        <w:rPr>
          <w:rFonts w:hint="eastAsia" w:ascii="宋体" w:hAnsi="宋体" w:cs="仿宋_GB2312"/>
          <w:bCs/>
          <w:sz w:val="32"/>
          <w:szCs w:val="32"/>
        </w:rPr>
      </w:pPr>
    </w:p>
    <w:p>
      <w:pPr>
        <w:pStyle w:val="7"/>
        <w:snapToGrid w:val="0"/>
        <w:spacing w:before="50" w:after="50"/>
        <w:ind w:firstLine="1280" w:firstLineChars="400"/>
        <w:rPr>
          <w:rFonts w:hint="eastAsia" w:ascii="宋体" w:hAnsi="宋体" w:cs="仿宋_GB2312"/>
          <w:bCs/>
          <w:sz w:val="32"/>
          <w:szCs w:val="32"/>
        </w:rPr>
      </w:pPr>
    </w:p>
    <w:p>
      <w:pPr>
        <w:snapToGrid w:val="0"/>
        <w:spacing w:before="156" w:beforeLines="50" w:after="50"/>
        <w:jc w:val="center"/>
        <w:rPr>
          <w:rFonts w:hint="eastAsia" w:ascii="宋体" w:hAnsi="宋体" w:cs="仿宋_GB2312"/>
          <w:sz w:val="32"/>
          <w:szCs w:val="32"/>
        </w:rPr>
      </w:pPr>
      <w:r>
        <w:rPr>
          <w:rFonts w:hint="eastAsia" w:ascii="宋体" w:hAnsi="宋体" w:cs="仿宋_GB2312"/>
          <w:sz w:val="32"/>
          <w:szCs w:val="32"/>
        </w:rPr>
        <w:t>年    月    日</w:t>
      </w:r>
    </w:p>
    <w:p>
      <w:pPr>
        <w:rPr>
          <w:rFonts w:hint="eastAsia" w:ascii="宋体" w:hAnsi="宋体"/>
          <w:b/>
          <w:bCs/>
          <w:sz w:val="32"/>
          <w:szCs w:val="32"/>
        </w:rPr>
      </w:pPr>
      <w:r>
        <w:rPr>
          <w:rFonts w:hint="eastAsia"/>
        </w:rPr>
        <w:br w:type="page"/>
      </w:r>
    </w:p>
    <w:p>
      <w:pPr>
        <w:snapToGrid w:val="0"/>
        <w:spacing w:before="156" w:beforeLines="50" w:after="50" w:line="360" w:lineRule="auto"/>
        <w:ind w:left="142"/>
        <w:jc w:val="left"/>
        <w:rPr>
          <w:rFonts w:hint="eastAsia" w:ascii="宋体" w:hAnsi="宋体"/>
          <w:b/>
          <w:bCs/>
          <w:sz w:val="32"/>
          <w:szCs w:val="32"/>
        </w:rPr>
      </w:pPr>
      <w:r>
        <w:rPr>
          <w:rFonts w:hint="eastAsia" w:ascii="宋体" w:hAnsi="宋体"/>
          <w:b/>
          <w:bCs/>
          <w:sz w:val="32"/>
          <w:szCs w:val="32"/>
        </w:rPr>
        <w:t>2.资格证明文件目录</w:t>
      </w:r>
    </w:p>
    <w:p>
      <w:pPr>
        <w:snapToGrid w:val="0"/>
        <w:spacing w:before="156" w:beforeLines="50" w:after="50" w:line="360" w:lineRule="auto"/>
        <w:ind w:firstLine="645"/>
        <w:rPr>
          <w:rFonts w:ascii="宋体" w:hAnsi="宋体"/>
          <w:sz w:val="32"/>
          <w:szCs w:val="32"/>
        </w:rPr>
      </w:pPr>
      <w:r>
        <w:rPr>
          <w:rFonts w:hint="eastAsia" w:ascii="宋体" w:hAnsi="宋体"/>
          <w:sz w:val="32"/>
          <w:szCs w:val="32"/>
        </w:rPr>
        <w:t>根据谈判文件规定及供应商提供的材料自行编写目录（部分格式后附）。</w:t>
      </w:r>
    </w:p>
    <w:p>
      <w:pPr>
        <w:pStyle w:val="5"/>
        <w:spacing w:before="156" w:after="156"/>
        <w:rPr>
          <w:rFonts w:hint="eastAsia"/>
        </w:rPr>
      </w:pPr>
    </w:p>
    <w:p>
      <w:pPr>
        <w:pStyle w:val="5"/>
        <w:spacing w:before="156" w:after="156"/>
        <w:rPr>
          <w:rFonts w:hint="eastAsia"/>
        </w:rPr>
      </w:pPr>
    </w:p>
    <w:p>
      <w:pPr>
        <w:pStyle w:val="5"/>
        <w:spacing w:before="156" w:after="156"/>
        <w:ind w:left="0" w:firstLine="0"/>
        <w:rPr>
          <w:rFonts w:hint="eastAsia"/>
        </w:rPr>
      </w:pPr>
    </w:p>
    <w:p>
      <w:pPr>
        <w:pStyle w:val="5"/>
        <w:spacing w:before="156" w:after="156"/>
        <w:rPr>
          <w:rFonts w:hint="eastAsia"/>
        </w:rPr>
      </w:pPr>
    </w:p>
    <w:p>
      <w:pPr>
        <w:pStyle w:val="5"/>
        <w:spacing w:before="156" w:after="156"/>
        <w:rPr>
          <w:rFonts w:hint="eastAsia"/>
        </w:rPr>
      </w:pPr>
    </w:p>
    <w:p>
      <w:pPr>
        <w:pStyle w:val="5"/>
        <w:spacing w:before="156" w:after="156"/>
        <w:rPr>
          <w:rFonts w:hint="eastAsia"/>
        </w:rPr>
      </w:pPr>
    </w:p>
    <w:p>
      <w:pPr>
        <w:pStyle w:val="5"/>
        <w:spacing w:before="156" w:after="156"/>
        <w:rPr>
          <w:rFonts w:hint="eastAsia"/>
        </w:rPr>
      </w:pPr>
    </w:p>
    <w:p>
      <w:pPr>
        <w:pStyle w:val="5"/>
        <w:spacing w:before="156" w:after="156"/>
        <w:rPr>
          <w:rFonts w:hint="eastAsia"/>
        </w:rPr>
      </w:pPr>
    </w:p>
    <w:p>
      <w:pPr>
        <w:pStyle w:val="5"/>
        <w:spacing w:before="156" w:after="156"/>
        <w:ind w:left="0" w:firstLine="0"/>
        <w:rPr>
          <w:rFonts w:hint="eastAsia"/>
        </w:rPr>
      </w:pPr>
    </w:p>
    <w:p>
      <w:pPr>
        <w:pStyle w:val="5"/>
        <w:spacing w:before="156" w:after="156"/>
        <w:rPr>
          <w:rFonts w:hint="eastAsia"/>
        </w:rPr>
      </w:pPr>
    </w:p>
    <w:p>
      <w:pPr>
        <w:pStyle w:val="5"/>
        <w:spacing w:before="156" w:after="156"/>
        <w:rPr>
          <w:rFonts w:hint="eastAsia"/>
        </w:rPr>
      </w:pPr>
    </w:p>
    <w:p>
      <w:pPr>
        <w:pStyle w:val="5"/>
        <w:spacing w:before="156" w:after="156"/>
        <w:rPr>
          <w:rFonts w:hint="eastAsia"/>
        </w:rPr>
      </w:pPr>
    </w:p>
    <w:p>
      <w:pPr>
        <w:pStyle w:val="5"/>
        <w:spacing w:before="156" w:after="156"/>
        <w:rPr>
          <w:rFonts w:hint="eastAsia"/>
        </w:rPr>
      </w:pPr>
    </w:p>
    <w:p>
      <w:pPr>
        <w:rPr>
          <w:rFonts w:hint="eastAsia"/>
        </w:rPr>
        <w:sectPr>
          <w:footerReference r:id="rId7" w:type="first"/>
          <w:footerReference r:id="rId6" w:type="default"/>
          <w:pgSz w:w="11906" w:h="16838"/>
          <w:pgMar w:top="1247" w:right="1247" w:bottom="1247" w:left="1247" w:header="851" w:footer="992" w:gutter="0"/>
          <w:pgNumType w:fmt="decimal"/>
          <w:cols w:space="720" w:num="1"/>
          <w:titlePg/>
          <w:docGrid w:type="lines" w:linePitch="312" w:charSpace="0"/>
        </w:sectPr>
      </w:pPr>
    </w:p>
    <w:p>
      <w:pPr>
        <w:spacing w:line="320" w:lineRule="exact"/>
        <w:jc w:val="center"/>
        <w:rPr>
          <w:rFonts w:ascii="宋体" w:hAnsi="宋体"/>
          <w:b/>
          <w:sz w:val="32"/>
          <w:szCs w:val="32"/>
        </w:rPr>
      </w:pPr>
      <w:r>
        <w:rPr>
          <w:rFonts w:hint="eastAsia" w:ascii="宋体" w:hAnsi="宋体"/>
          <w:b/>
          <w:sz w:val="32"/>
          <w:szCs w:val="32"/>
        </w:rPr>
        <w:t>防城港市政府采购供应商信用承诺函（格式）</w:t>
      </w:r>
    </w:p>
    <w:p>
      <w:pPr>
        <w:spacing w:line="320" w:lineRule="exact"/>
        <w:jc w:val="left"/>
        <w:rPr>
          <w:rFonts w:hint="eastAsia" w:ascii="宋体" w:hAnsi="宋体"/>
          <w:szCs w:val="21"/>
        </w:rPr>
      </w:pPr>
    </w:p>
    <w:p>
      <w:pPr>
        <w:spacing w:line="360" w:lineRule="auto"/>
        <w:jc w:val="left"/>
        <w:rPr>
          <w:rFonts w:hint="eastAsia" w:ascii="宋体" w:hAnsi="宋体"/>
          <w:sz w:val="24"/>
        </w:rPr>
      </w:pPr>
      <w:r>
        <w:rPr>
          <w:rFonts w:hint="eastAsia" w:ascii="宋体" w:hAnsi="宋体"/>
          <w:sz w:val="24"/>
        </w:rPr>
        <w:t>致（采购人或采购代理机构） ：</w:t>
      </w:r>
    </w:p>
    <w:p>
      <w:pPr>
        <w:spacing w:line="360" w:lineRule="auto"/>
        <w:ind w:firstLine="480" w:firstLineChars="200"/>
        <w:jc w:val="left"/>
        <w:rPr>
          <w:rFonts w:hint="eastAsia" w:ascii="宋体" w:hAnsi="宋体"/>
          <w:sz w:val="24"/>
        </w:rPr>
      </w:pPr>
      <w:r>
        <w:rPr>
          <w:rFonts w:hint="eastAsia" w:ascii="宋体" w:hAnsi="宋体"/>
          <w:sz w:val="24"/>
        </w:rPr>
        <w:t>我方自愿参加</w:t>
      </w:r>
      <w:r>
        <w:rPr>
          <w:rFonts w:hint="eastAsia" w:ascii="宋体" w:hAnsi="宋体"/>
          <w:sz w:val="24"/>
          <w:u w:val="single"/>
        </w:rPr>
        <w:t xml:space="preserve"> （项目名称） </w:t>
      </w:r>
      <w:r>
        <w:rPr>
          <w:rFonts w:hint="eastAsia" w:ascii="宋体" w:hAnsi="宋体"/>
          <w:sz w:val="24"/>
        </w:rPr>
        <w:t>项目（</w:t>
      </w:r>
      <w:r>
        <w:rPr>
          <w:rFonts w:hint="eastAsia" w:ascii="宋体" w:hAnsi="宋体"/>
          <w:sz w:val="24"/>
          <w:u w:val="single"/>
        </w:rPr>
        <w:t xml:space="preserve">项目编号：         </w:t>
      </w:r>
      <w:r>
        <w:rPr>
          <w:rFonts w:hint="eastAsia" w:ascii="宋体" w:hAnsi="宋体"/>
          <w:sz w:val="24"/>
        </w:rPr>
        <w:t xml:space="preserve">）的政府采购活动，严格遵守《中华人民共和国政府采购法》及相关法律法规，依法诚信经营，无条件遵守本次政府采购活动的各项规定，并郑重承诺： </w:t>
      </w:r>
    </w:p>
    <w:p>
      <w:pPr>
        <w:spacing w:line="360" w:lineRule="auto"/>
        <w:ind w:firstLine="480" w:firstLineChars="200"/>
        <w:jc w:val="left"/>
        <w:rPr>
          <w:rFonts w:hint="eastAsia" w:ascii="宋体" w:hAnsi="宋体"/>
          <w:sz w:val="24"/>
        </w:rPr>
      </w:pPr>
      <w:r>
        <w:rPr>
          <w:rFonts w:hint="eastAsia" w:ascii="宋体" w:hAnsi="宋体"/>
          <w:sz w:val="24"/>
        </w:rPr>
        <w:t xml:space="preserve">1.我方具有符合采购文件资格要求的财务状况报告。 </w:t>
      </w:r>
    </w:p>
    <w:p>
      <w:pPr>
        <w:spacing w:line="360" w:lineRule="auto"/>
        <w:ind w:firstLine="480" w:firstLineChars="200"/>
        <w:jc w:val="left"/>
        <w:rPr>
          <w:rFonts w:hint="eastAsia" w:ascii="宋体" w:hAnsi="宋体"/>
          <w:sz w:val="24"/>
        </w:rPr>
      </w:pPr>
      <w:r>
        <w:rPr>
          <w:rFonts w:hint="eastAsia" w:ascii="宋体" w:hAnsi="宋体"/>
          <w:sz w:val="24"/>
        </w:rPr>
        <w:t xml:space="preserve">2.我方具有符合采购文件资格要求的依法缴纳税收和社会保障资金的良好记录。 </w:t>
      </w:r>
    </w:p>
    <w:p>
      <w:pPr>
        <w:spacing w:line="360" w:lineRule="auto"/>
        <w:ind w:firstLine="480" w:firstLineChars="200"/>
        <w:jc w:val="left"/>
        <w:rPr>
          <w:rFonts w:hint="eastAsia" w:ascii="宋体" w:hAnsi="宋体"/>
          <w:sz w:val="24"/>
        </w:rPr>
      </w:pPr>
      <w:r>
        <w:rPr>
          <w:rFonts w:hint="eastAsia" w:ascii="宋体" w:hAnsi="宋体"/>
          <w:sz w:val="24"/>
        </w:rPr>
        <w:t xml:space="preserve">3.我方参加政府采购活动前三年内在经营活动中没有重大违法记录。 </w:t>
      </w:r>
    </w:p>
    <w:p>
      <w:pPr>
        <w:spacing w:line="360" w:lineRule="auto"/>
        <w:ind w:firstLine="480" w:firstLineChars="200"/>
        <w:jc w:val="left"/>
        <w:rPr>
          <w:rFonts w:hint="eastAsia" w:ascii="宋体" w:hAnsi="宋体"/>
          <w:sz w:val="24"/>
        </w:rPr>
      </w:pPr>
      <w:r>
        <w:rPr>
          <w:rFonts w:hint="eastAsia" w:ascii="宋体" w:hAnsi="宋体"/>
          <w:sz w:val="24"/>
        </w:rPr>
        <w:t>我方对以上承诺内容的真实性负责。如有虚假，将依法承担相应责任。</w:t>
      </w:r>
    </w:p>
    <w:p>
      <w:pPr>
        <w:spacing w:line="360" w:lineRule="auto"/>
        <w:jc w:val="left"/>
        <w:rPr>
          <w:rFonts w:hint="eastAsia" w:ascii="宋体" w:hAnsi="宋体"/>
          <w:sz w:val="24"/>
        </w:rPr>
      </w:pPr>
    </w:p>
    <w:p>
      <w:pPr>
        <w:spacing w:line="360" w:lineRule="auto"/>
        <w:jc w:val="left"/>
        <w:rPr>
          <w:rFonts w:hint="eastAsia" w:ascii="宋体" w:hAnsi="宋体"/>
          <w:sz w:val="24"/>
        </w:rPr>
      </w:pPr>
    </w:p>
    <w:p>
      <w:pPr>
        <w:spacing w:line="360" w:lineRule="auto"/>
        <w:jc w:val="left"/>
        <w:rPr>
          <w:rFonts w:hint="eastAsia" w:ascii="宋体" w:hAnsi="宋体"/>
          <w:sz w:val="24"/>
        </w:rPr>
      </w:pPr>
      <w:r>
        <w:rPr>
          <w:rFonts w:hint="eastAsia" w:ascii="宋体" w:hAnsi="宋体"/>
          <w:sz w:val="24"/>
        </w:rPr>
        <w:t>供应商名称（电子签章）：</w:t>
      </w:r>
    </w:p>
    <w:p>
      <w:pPr>
        <w:spacing w:line="360" w:lineRule="auto"/>
        <w:jc w:val="left"/>
        <w:rPr>
          <w:rFonts w:hint="eastAsia" w:ascii="宋体" w:hAnsi="宋体"/>
          <w:sz w:val="24"/>
        </w:rPr>
      </w:pPr>
      <w:r>
        <w:rPr>
          <w:rFonts w:hint="eastAsia" w:ascii="宋体" w:hAnsi="宋体"/>
          <w:sz w:val="24"/>
        </w:rPr>
        <w:t>统一社会信用代码：</w:t>
      </w:r>
    </w:p>
    <w:p>
      <w:pPr>
        <w:spacing w:line="360" w:lineRule="auto"/>
        <w:jc w:val="left"/>
        <w:rPr>
          <w:rFonts w:hint="eastAsia" w:ascii="宋体" w:hAnsi="宋体"/>
          <w:sz w:val="24"/>
        </w:rPr>
      </w:pPr>
      <w:r>
        <w:rPr>
          <w:rFonts w:hint="eastAsia" w:ascii="宋体" w:hAnsi="宋体"/>
          <w:sz w:val="24"/>
        </w:rPr>
        <w:t>法定代表人或授权代表(签字或者电子签名)：</w:t>
      </w:r>
    </w:p>
    <w:p>
      <w:pPr>
        <w:spacing w:line="360" w:lineRule="auto"/>
        <w:jc w:val="left"/>
        <w:rPr>
          <w:rFonts w:hint="eastAsia" w:ascii="宋体" w:hAnsi="宋体"/>
          <w:sz w:val="24"/>
        </w:rPr>
      </w:pPr>
      <w:r>
        <w:rPr>
          <w:rFonts w:hint="eastAsia" w:ascii="宋体" w:hAnsi="宋体"/>
          <w:sz w:val="24"/>
        </w:rPr>
        <w:t>日期： 年 月 日</w:t>
      </w:r>
    </w:p>
    <w:p>
      <w:pPr>
        <w:spacing w:line="360" w:lineRule="auto"/>
        <w:jc w:val="left"/>
        <w:rPr>
          <w:rFonts w:hint="eastAsia" w:ascii="宋体" w:hAnsi="宋体"/>
          <w:sz w:val="24"/>
        </w:rPr>
      </w:pPr>
    </w:p>
    <w:p>
      <w:pPr>
        <w:spacing w:line="360" w:lineRule="auto"/>
        <w:jc w:val="left"/>
        <w:rPr>
          <w:rFonts w:hint="eastAsia" w:ascii="宋体" w:hAnsi="宋体"/>
          <w:sz w:val="24"/>
        </w:rPr>
      </w:pPr>
      <w:r>
        <w:rPr>
          <w:rFonts w:hint="eastAsia" w:ascii="宋体" w:hAnsi="宋体"/>
          <w:sz w:val="24"/>
        </w:rPr>
        <w:t>注：1.供应商须在响应文件中按此模板提供承诺函，未提供视为未实质性响应采购文件要求，按无效响应处理。</w:t>
      </w:r>
    </w:p>
    <w:p>
      <w:pPr>
        <w:spacing w:line="360" w:lineRule="auto"/>
        <w:jc w:val="left"/>
        <w:rPr>
          <w:rFonts w:hint="eastAsia" w:ascii="宋体" w:hAnsi="宋体"/>
          <w:sz w:val="24"/>
        </w:rPr>
      </w:pPr>
      <w:r>
        <w:rPr>
          <w:rFonts w:hint="eastAsia" w:ascii="宋体" w:hAnsi="宋体"/>
          <w:sz w:val="24"/>
        </w:rPr>
        <w:t>2.供应商的法定代表人（其他组织的为负责人）或者授权代表的签名或盖章应真实、有效，如由授权代表签名或盖章的，应提供“法定代表人授权书”。</w:t>
      </w:r>
    </w:p>
    <w:p>
      <w:pPr>
        <w:spacing w:before="156" w:beforeLines="50" w:after="156" w:afterLines="50" w:line="360" w:lineRule="exact"/>
        <w:rPr>
          <w:rFonts w:hint="eastAsia" w:ascii="宋体" w:hAnsi="宋体" w:cs="宋体"/>
          <w:szCs w:val="21"/>
          <w:u w:val="single"/>
        </w:rPr>
      </w:pPr>
    </w:p>
    <w:p>
      <w:pPr>
        <w:pStyle w:val="19"/>
        <w:rPr>
          <w:rFonts w:hint="eastAsia" w:ascii="宋体" w:hAnsi="宋体" w:cs="宋体"/>
          <w:szCs w:val="21"/>
          <w:u w:val="single"/>
        </w:rPr>
      </w:pPr>
    </w:p>
    <w:p>
      <w:pPr>
        <w:rPr>
          <w:rFonts w:hint="eastAsia" w:ascii="宋体" w:hAnsi="宋体" w:cs="宋体"/>
          <w:szCs w:val="21"/>
          <w:u w:val="single"/>
        </w:rPr>
      </w:pPr>
    </w:p>
    <w:p>
      <w:pPr>
        <w:pStyle w:val="19"/>
        <w:rPr>
          <w:rFonts w:hint="eastAsia" w:ascii="宋体" w:hAnsi="宋体" w:cs="宋体"/>
          <w:szCs w:val="21"/>
          <w:u w:val="single"/>
        </w:rPr>
      </w:pPr>
    </w:p>
    <w:p>
      <w:pPr>
        <w:rPr>
          <w:rFonts w:hint="eastAsia" w:ascii="宋体" w:hAnsi="宋体" w:cs="宋体"/>
          <w:szCs w:val="21"/>
          <w:u w:val="single"/>
        </w:rPr>
      </w:pPr>
    </w:p>
    <w:p>
      <w:pPr>
        <w:rPr>
          <w:rFonts w:hint="eastAsia"/>
        </w:rPr>
        <w:sectPr>
          <w:footerReference r:id="rId9" w:type="first"/>
          <w:footerReference r:id="rId8" w:type="default"/>
          <w:pgSz w:w="11906" w:h="16838"/>
          <w:pgMar w:top="1247" w:right="1247" w:bottom="1247" w:left="1247" w:header="851" w:footer="992" w:gutter="0"/>
          <w:pgNumType w:fmt="decimal"/>
          <w:cols w:space="720" w:num="1"/>
          <w:titlePg/>
          <w:docGrid w:type="lines" w:linePitch="312" w:charSpace="0"/>
        </w:sectPr>
      </w:pPr>
    </w:p>
    <w:p>
      <w:pPr>
        <w:snapToGrid w:val="0"/>
        <w:spacing w:before="156" w:beforeLines="50" w:after="50"/>
        <w:jc w:val="center"/>
        <w:rPr>
          <w:rFonts w:hint="eastAsia" w:ascii="宋体" w:hAnsi="宋体"/>
          <w:b/>
          <w:sz w:val="32"/>
          <w:szCs w:val="32"/>
        </w:rPr>
      </w:pPr>
      <w:r>
        <w:rPr>
          <w:rFonts w:hint="eastAsia" w:ascii="宋体" w:hAnsi="宋体"/>
          <w:b/>
          <w:sz w:val="32"/>
          <w:szCs w:val="32"/>
        </w:rPr>
        <w:t>供应商直接控股、管理关系信息表</w:t>
      </w:r>
    </w:p>
    <w:p>
      <w:pPr>
        <w:snapToGrid w:val="0"/>
        <w:spacing w:before="156" w:beforeLines="50" w:after="50"/>
        <w:jc w:val="center"/>
        <w:rPr>
          <w:rFonts w:hint="eastAsia" w:ascii="宋体" w:hAnsi="宋体"/>
          <w:b/>
          <w:sz w:val="32"/>
          <w:szCs w:val="32"/>
        </w:rPr>
      </w:pPr>
    </w:p>
    <w:p>
      <w:pPr>
        <w:snapToGrid w:val="0"/>
        <w:spacing w:before="156" w:beforeLines="50" w:after="50"/>
        <w:jc w:val="center"/>
        <w:rPr>
          <w:rFonts w:hint="eastAsia" w:ascii="宋体" w:hAnsi="宋体"/>
          <w:b/>
          <w:sz w:val="32"/>
          <w:szCs w:val="32"/>
        </w:rPr>
      </w:pPr>
      <w:r>
        <w:rPr>
          <w:rFonts w:hint="eastAsia" w:ascii="宋体" w:hAnsi="宋体"/>
          <w:b/>
          <w:sz w:val="32"/>
          <w:szCs w:val="32"/>
        </w:rPr>
        <w:t>供应商直接控股股东信息表</w:t>
      </w:r>
    </w:p>
    <w:p>
      <w:pPr>
        <w:snapToGrid w:val="0"/>
        <w:spacing w:before="50" w:after="156" w:afterLines="50"/>
        <w:jc w:val="center"/>
        <w:rPr>
          <w:rFonts w:hint="eastAsia" w:ascii="宋体" w:hAnsi="宋体"/>
          <w:b/>
          <w:sz w:val="32"/>
          <w:szCs w:val="32"/>
        </w:rPr>
      </w:pPr>
    </w:p>
    <w:tbl>
      <w:tblPr>
        <w:tblStyle w:val="20"/>
        <w:tblW w:w="10147" w:type="dxa"/>
        <w:jc w:val="center"/>
        <w:tblInd w:w="0" w:type="dxa"/>
        <w:shd w:val="clear" w:color="auto" w:fill="FBFBFB"/>
        <w:tblLayout w:type="fixed"/>
        <w:tblCellMar>
          <w:top w:w="0" w:type="dxa"/>
          <w:left w:w="0" w:type="dxa"/>
          <w:bottom w:w="0" w:type="dxa"/>
          <w:right w:w="0" w:type="dxa"/>
        </w:tblCellMar>
      </w:tblPr>
      <w:tblGrid>
        <w:gridCol w:w="880"/>
        <w:gridCol w:w="2655"/>
        <w:gridCol w:w="1455"/>
        <w:gridCol w:w="4287"/>
        <w:gridCol w:w="870"/>
      </w:tblGrid>
      <w:tr>
        <w:tblPrEx>
          <w:tblLayout w:type="fixed"/>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spacing w:line="360" w:lineRule="auto"/>
              <w:jc w:val="center"/>
              <w:rPr>
                <w:rFonts w:hint="eastAsia" w:ascii="宋体" w:hAnsi="宋体" w:cs="宋体"/>
                <w:b/>
                <w:bCs/>
                <w:kern w:val="0"/>
                <w:sz w:val="28"/>
                <w:szCs w:val="28"/>
              </w:rPr>
            </w:pPr>
            <w:r>
              <w:rPr>
                <w:rFonts w:hint="eastAsia" w:ascii="宋体" w:hAnsi="宋体" w:cs="宋体"/>
                <w:b/>
                <w:bCs/>
                <w:kern w:val="0"/>
                <w:sz w:val="28"/>
                <w:szCs w:val="28"/>
              </w:rPr>
              <w:t>序号</w:t>
            </w:r>
          </w:p>
        </w:tc>
        <w:tc>
          <w:tcPr>
            <w:tcW w:w="26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spacing w:line="360" w:lineRule="auto"/>
              <w:jc w:val="center"/>
              <w:rPr>
                <w:rFonts w:hint="eastAsia" w:ascii="宋体" w:hAnsi="宋体" w:cs="宋体"/>
                <w:b/>
                <w:bCs/>
                <w:kern w:val="0"/>
                <w:sz w:val="28"/>
                <w:szCs w:val="28"/>
              </w:rPr>
            </w:pPr>
            <w:r>
              <w:rPr>
                <w:rFonts w:hint="eastAsia" w:ascii="宋体" w:hAnsi="宋体" w:cs="宋体"/>
                <w:b/>
                <w:bCs/>
                <w:kern w:val="0"/>
                <w:sz w:val="28"/>
                <w:szCs w:val="28"/>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spacing w:line="360" w:lineRule="auto"/>
              <w:jc w:val="center"/>
              <w:rPr>
                <w:rFonts w:hint="eastAsia" w:ascii="宋体" w:hAnsi="宋体" w:cs="宋体"/>
                <w:b/>
                <w:bCs/>
                <w:kern w:val="0"/>
                <w:sz w:val="28"/>
                <w:szCs w:val="28"/>
              </w:rPr>
            </w:pPr>
            <w:r>
              <w:rPr>
                <w:rFonts w:hint="eastAsia" w:ascii="宋体" w:hAnsi="宋体" w:cs="宋体"/>
                <w:b/>
                <w:bCs/>
                <w:kern w:val="0"/>
                <w:sz w:val="28"/>
                <w:szCs w:val="28"/>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spacing w:line="360" w:lineRule="auto"/>
              <w:jc w:val="center"/>
              <w:rPr>
                <w:rFonts w:hint="eastAsia" w:ascii="宋体" w:hAnsi="宋体" w:cs="宋体"/>
                <w:b/>
                <w:bCs/>
                <w:kern w:val="0"/>
                <w:sz w:val="28"/>
                <w:szCs w:val="28"/>
              </w:rPr>
            </w:pPr>
            <w:r>
              <w:rPr>
                <w:rFonts w:hint="eastAsia" w:ascii="宋体" w:hAnsi="宋体" w:cs="宋体"/>
                <w:b/>
                <w:bCs/>
                <w:kern w:val="0"/>
                <w:sz w:val="28"/>
                <w:szCs w:val="28"/>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spacing w:line="360" w:lineRule="auto"/>
              <w:jc w:val="center"/>
              <w:rPr>
                <w:rFonts w:hint="eastAsia" w:ascii="宋体" w:hAnsi="宋体" w:cs="宋体"/>
                <w:b/>
                <w:bCs/>
                <w:kern w:val="0"/>
                <w:sz w:val="28"/>
                <w:szCs w:val="28"/>
              </w:rPr>
            </w:pPr>
            <w:r>
              <w:rPr>
                <w:rFonts w:hint="eastAsia" w:ascii="宋体" w:hAnsi="宋体" w:cs="宋体"/>
                <w:b/>
                <w:bCs/>
                <w:kern w:val="0"/>
                <w:sz w:val="28"/>
                <w:szCs w:val="28"/>
              </w:rPr>
              <w:t>备注</w:t>
            </w:r>
          </w:p>
        </w:tc>
      </w:tr>
      <w:tr>
        <w:tblPrEx>
          <w:tblLayout w:type="fixed"/>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kern w:val="0"/>
                <w:sz w:val="28"/>
                <w:szCs w:val="28"/>
              </w:rPr>
            </w:pPr>
            <w:r>
              <w:rPr>
                <w:rFonts w:hint="eastAsia" w:ascii="宋体" w:hAnsi="宋体" w:cs="宋体"/>
                <w:kern w:val="0"/>
                <w:sz w:val="28"/>
                <w:szCs w:val="28"/>
              </w:rPr>
              <w:t>1</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kern w:val="0"/>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kern w:val="0"/>
                <w:sz w:val="28"/>
                <w:szCs w:val="28"/>
              </w:rPr>
            </w:pPr>
          </w:p>
        </w:tc>
      </w:tr>
      <w:tr>
        <w:tblPrEx>
          <w:tblLayout w:type="fixed"/>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kern w:val="0"/>
                <w:sz w:val="28"/>
                <w:szCs w:val="28"/>
              </w:rPr>
            </w:pPr>
            <w:r>
              <w:rPr>
                <w:rFonts w:hint="eastAsia" w:ascii="宋体" w:hAnsi="宋体" w:cs="宋体"/>
                <w:kern w:val="0"/>
                <w:sz w:val="28"/>
                <w:szCs w:val="28"/>
              </w:rPr>
              <w:t>2</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kern w:val="0"/>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kern w:val="0"/>
                <w:sz w:val="28"/>
                <w:szCs w:val="28"/>
              </w:rPr>
            </w:pPr>
          </w:p>
        </w:tc>
      </w:tr>
      <w:tr>
        <w:tblPrEx>
          <w:tblLayout w:type="fixed"/>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kern w:val="0"/>
                <w:sz w:val="28"/>
                <w:szCs w:val="28"/>
              </w:rPr>
            </w:pPr>
            <w:r>
              <w:rPr>
                <w:rFonts w:hint="eastAsia" w:ascii="宋体" w:hAnsi="宋体" w:cs="宋体"/>
                <w:kern w:val="0"/>
                <w:sz w:val="28"/>
                <w:szCs w:val="28"/>
              </w:rPr>
              <w:t>3</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kern w:val="0"/>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kern w:val="0"/>
                <w:sz w:val="28"/>
                <w:szCs w:val="28"/>
              </w:rPr>
            </w:pPr>
          </w:p>
        </w:tc>
      </w:tr>
      <w:tr>
        <w:tblPrEx>
          <w:tblLayout w:type="fixed"/>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kern w:val="0"/>
                <w:sz w:val="28"/>
                <w:szCs w:val="28"/>
              </w:rPr>
            </w:pPr>
            <w:r>
              <w:rPr>
                <w:rFonts w:hint="eastAsia" w:ascii="宋体" w:hAnsi="宋体" w:cs="宋体"/>
                <w:kern w:val="0"/>
                <w:sz w:val="28"/>
                <w:szCs w:val="28"/>
              </w:rPr>
              <w:t>……</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kern w:val="0"/>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kern w:val="0"/>
                <w:sz w:val="28"/>
                <w:szCs w:val="28"/>
              </w:rPr>
            </w:pPr>
          </w:p>
        </w:tc>
      </w:tr>
    </w:tbl>
    <w:p>
      <w:pPr>
        <w:spacing w:line="360" w:lineRule="auto"/>
        <w:contextualSpacing/>
        <w:jc w:val="left"/>
        <w:rPr>
          <w:rFonts w:hint="eastAsia" w:ascii="宋体" w:hAnsi="宋体" w:cs="宋体"/>
          <w:sz w:val="24"/>
        </w:rPr>
      </w:pPr>
      <w:r>
        <w:rPr>
          <w:rFonts w:hint="eastAsia" w:ascii="宋体" w:hAnsi="宋体" w:cs="宋体"/>
          <w:sz w:val="24"/>
        </w:rPr>
        <w:t>注：</w:t>
      </w:r>
    </w:p>
    <w:p>
      <w:pPr>
        <w:spacing w:line="360" w:lineRule="auto"/>
        <w:ind w:firstLine="480" w:firstLineChars="200"/>
        <w:contextualSpacing/>
        <w:jc w:val="left"/>
        <w:rPr>
          <w:rFonts w:hint="eastAsia" w:ascii="宋体" w:hAnsi="宋体" w:cs="宋体"/>
          <w:sz w:val="24"/>
        </w:rPr>
      </w:pPr>
      <w:r>
        <w:rPr>
          <w:rFonts w:hint="eastAsia" w:ascii="宋体" w:hAnsi="宋体" w:cs="宋体"/>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pPr>
        <w:spacing w:line="360" w:lineRule="auto"/>
        <w:ind w:firstLine="480" w:firstLineChars="200"/>
        <w:contextualSpacing/>
        <w:jc w:val="left"/>
        <w:rPr>
          <w:rFonts w:hint="eastAsia" w:ascii="宋体" w:hAnsi="宋体" w:cs="宋体"/>
          <w:sz w:val="24"/>
        </w:rPr>
      </w:pPr>
      <w:r>
        <w:rPr>
          <w:rFonts w:hint="eastAsia" w:ascii="宋体" w:hAnsi="宋体" w:cs="宋体"/>
          <w:sz w:val="24"/>
        </w:rPr>
        <w:t>2.本表所指的控股关系仅限于直接控股关系，不包括间接的控股关系。公司实际控制人与公司之间的关系不属于本表所指的直接控股关系。</w:t>
      </w:r>
    </w:p>
    <w:p>
      <w:pPr>
        <w:spacing w:line="360" w:lineRule="auto"/>
        <w:ind w:firstLine="480" w:firstLineChars="200"/>
        <w:contextualSpacing/>
        <w:jc w:val="left"/>
        <w:rPr>
          <w:rFonts w:ascii="宋体" w:hAnsi="宋体" w:cs="宋体"/>
          <w:sz w:val="24"/>
        </w:rPr>
      </w:pPr>
      <w:r>
        <w:rPr>
          <w:rFonts w:hint="eastAsia" w:ascii="宋体" w:hAnsi="宋体" w:cs="宋体"/>
          <w:sz w:val="24"/>
        </w:rPr>
        <w:t>3.供应商不存在直接控股股东的，</w:t>
      </w:r>
      <w:r>
        <w:rPr>
          <w:rFonts w:hint="eastAsia" w:ascii="宋体" w:hAnsi="宋体"/>
          <w:sz w:val="24"/>
        </w:rPr>
        <w:t>则在“直接控股股东名称”填“无”</w:t>
      </w:r>
      <w:r>
        <w:rPr>
          <w:rFonts w:hint="eastAsia" w:ascii="宋体" w:hAnsi="宋体" w:cs="宋体"/>
          <w:sz w:val="24"/>
        </w:rPr>
        <w:t>。</w:t>
      </w:r>
    </w:p>
    <w:p>
      <w:pPr>
        <w:spacing w:line="360" w:lineRule="auto"/>
        <w:ind w:firstLine="420" w:firstLineChars="200"/>
        <w:contextualSpacing/>
        <w:jc w:val="left"/>
        <w:rPr>
          <w:rFonts w:ascii="宋体" w:hAnsi="宋体" w:cs="宋体"/>
          <w:szCs w:val="21"/>
        </w:rPr>
      </w:pPr>
    </w:p>
    <w:p>
      <w:pPr>
        <w:spacing w:line="360" w:lineRule="auto"/>
        <w:ind w:firstLine="560" w:firstLineChars="200"/>
        <w:contextualSpacing/>
        <w:jc w:val="left"/>
        <w:rPr>
          <w:rFonts w:hint="eastAsia" w:ascii="宋体" w:hAnsi="宋体" w:cs="宋体"/>
          <w:sz w:val="28"/>
          <w:szCs w:val="28"/>
        </w:rPr>
      </w:pPr>
    </w:p>
    <w:p>
      <w:pPr>
        <w:spacing w:line="360" w:lineRule="auto"/>
        <w:ind w:right="480"/>
        <w:contextualSpacing/>
        <w:jc w:val="center"/>
        <w:rPr>
          <w:rFonts w:hint="eastAsia" w:ascii="宋体" w:hAnsi="宋体" w:cs="宋体"/>
          <w:sz w:val="24"/>
          <w:u w:val="single"/>
        </w:rPr>
      </w:pPr>
      <w:r>
        <w:rPr>
          <w:rFonts w:hint="eastAsia" w:ascii="宋体" w:hAnsi="宋体" w:cs="宋体"/>
          <w:sz w:val="24"/>
        </w:rPr>
        <w:t xml:space="preserve"> </w:t>
      </w:r>
      <w:r>
        <w:rPr>
          <w:rFonts w:ascii="宋体" w:hAnsi="宋体" w:cs="宋体"/>
          <w:sz w:val="24"/>
        </w:rPr>
        <w:t xml:space="preserve">       </w:t>
      </w:r>
      <w:r>
        <w:rPr>
          <w:rFonts w:hint="eastAsia" w:ascii="宋体" w:hAnsi="宋体" w:cs="宋体"/>
          <w:sz w:val="24"/>
        </w:rPr>
        <w:t>法定代表人或者委托代理人</w:t>
      </w:r>
      <w:r>
        <w:rPr>
          <w:rFonts w:hint="eastAsia" w:ascii="宋体" w:hAnsi="宋体"/>
          <w:sz w:val="24"/>
        </w:rPr>
        <w:t>（签字或者电子签名）</w:t>
      </w:r>
      <w:r>
        <w:rPr>
          <w:rFonts w:hint="eastAsia" w:ascii="宋体" w:hAnsi="宋体" w:cs="宋体"/>
          <w:sz w:val="24"/>
        </w:rPr>
        <w:t>：</w:t>
      </w:r>
      <w:r>
        <w:rPr>
          <w:rFonts w:hint="eastAsia" w:ascii="宋体" w:hAnsi="宋体" w:cs="宋体"/>
          <w:sz w:val="24"/>
          <w:u w:val="single"/>
        </w:rPr>
        <w:t xml:space="preserve"> </w:t>
      </w:r>
      <w:r>
        <w:rPr>
          <w:rFonts w:ascii="宋体" w:hAnsi="宋体" w:cs="宋体"/>
          <w:sz w:val="24"/>
          <w:u w:val="single"/>
        </w:rPr>
        <w:t xml:space="preserve">                   </w:t>
      </w:r>
    </w:p>
    <w:p>
      <w:pPr>
        <w:spacing w:line="360" w:lineRule="auto"/>
        <w:ind w:right="480" w:firstLine="3000" w:firstLineChars="1250"/>
        <w:contextualSpacing/>
        <w:rPr>
          <w:rFonts w:hint="eastAsia" w:ascii="宋体" w:hAnsi="宋体" w:cs="宋体"/>
          <w:sz w:val="24"/>
          <w:u w:val="single"/>
        </w:rPr>
      </w:pPr>
      <w:r>
        <w:rPr>
          <w:rFonts w:hint="eastAsia" w:ascii="宋体" w:hAnsi="宋体" w:cs="宋体"/>
          <w:sz w:val="24"/>
        </w:rPr>
        <w:t>供应商</w:t>
      </w:r>
      <w:r>
        <w:rPr>
          <w:rFonts w:hint="eastAsia" w:ascii="宋体" w:hAnsi="宋体"/>
          <w:sz w:val="24"/>
        </w:rPr>
        <w:t>（电子签章）</w:t>
      </w:r>
      <w:r>
        <w:rPr>
          <w:rFonts w:hint="eastAsia" w:ascii="宋体" w:hAnsi="宋体" w:cs="宋体"/>
          <w:sz w:val="24"/>
        </w:rPr>
        <w:t xml:space="preserve">： </w:t>
      </w:r>
      <w:r>
        <w:rPr>
          <w:rFonts w:hint="eastAsia" w:ascii="宋体" w:hAnsi="宋体" w:cs="宋体"/>
          <w:sz w:val="24"/>
          <w:u w:val="single"/>
        </w:rPr>
        <w:t xml:space="preserve">                              </w:t>
      </w:r>
    </w:p>
    <w:p>
      <w:pPr>
        <w:spacing w:line="360" w:lineRule="auto"/>
        <w:ind w:right="480" w:firstLine="5280" w:firstLineChars="2200"/>
        <w:contextualSpacing/>
        <w:rPr>
          <w:rFonts w:hint="eastAsia" w:ascii="宋体" w:hAnsi="宋体" w:cs="宋体"/>
          <w:sz w:val="28"/>
          <w:szCs w:val="28"/>
        </w:rPr>
      </w:pPr>
      <w:r>
        <w:rPr>
          <w:rFonts w:hint="eastAsia" w:ascii="宋体" w:hAnsi="宋体" w:cs="宋体"/>
          <w:sz w:val="24"/>
        </w:rPr>
        <w:t>年    月    日</w:t>
      </w:r>
    </w:p>
    <w:p>
      <w:pPr>
        <w:snapToGrid w:val="0"/>
        <w:jc w:val="center"/>
        <w:rPr>
          <w:rFonts w:hint="eastAsia" w:ascii="宋体" w:hAnsi="宋体"/>
          <w:b/>
          <w:sz w:val="28"/>
          <w:szCs w:val="28"/>
        </w:rPr>
      </w:pPr>
      <w:r>
        <w:rPr>
          <w:rFonts w:ascii="宋体" w:hAnsi="宋体"/>
          <w:b/>
          <w:sz w:val="28"/>
          <w:szCs w:val="28"/>
        </w:rPr>
        <w:br w:type="page"/>
      </w:r>
    </w:p>
    <w:p>
      <w:pPr>
        <w:snapToGrid w:val="0"/>
        <w:jc w:val="center"/>
        <w:rPr>
          <w:rFonts w:hint="eastAsia" w:ascii="宋体" w:hAnsi="宋体"/>
          <w:b/>
          <w:sz w:val="32"/>
          <w:szCs w:val="32"/>
        </w:rPr>
      </w:pPr>
      <w:r>
        <w:rPr>
          <w:rFonts w:hint="eastAsia" w:ascii="宋体" w:hAnsi="宋体"/>
          <w:b/>
          <w:sz w:val="32"/>
          <w:szCs w:val="32"/>
        </w:rPr>
        <w:t>供应商直接管理关系信息表</w:t>
      </w:r>
    </w:p>
    <w:p>
      <w:pPr>
        <w:snapToGrid w:val="0"/>
        <w:jc w:val="center"/>
        <w:rPr>
          <w:rFonts w:hint="eastAsia" w:ascii="宋体" w:hAnsi="宋体"/>
          <w:b/>
          <w:sz w:val="32"/>
          <w:szCs w:val="32"/>
        </w:rPr>
      </w:pPr>
    </w:p>
    <w:tbl>
      <w:tblPr>
        <w:tblStyle w:val="20"/>
        <w:tblW w:w="9652" w:type="dxa"/>
        <w:jc w:val="center"/>
        <w:tblInd w:w="0" w:type="dxa"/>
        <w:shd w:val="clear" w:color="auto" w:fill="FBFBFB"/>
        <w:tblLayout w:type="fixed"/>
        <w:tblCellMar>
          <w:top w:w="0" w:type="dxa"/>
          <w:left w:w="0" w:type="dxa"/>
          <w:bottom w:w="0" w:type="dxa"/>
          <w:right w:w="0" w:type="dxa"/>
        </w:tblCellMar>
      </w:tblPr>
      <w:tblGrid>
        <w:gridCol w:w="808"/>
        <w:gridCol w:w="3600"/>
        <w:gridCol w:w="3555"/>
        <w:gridCol w:w="1689"/>
      </w:tblGrid>
      <w:tr>
        <w:tblPrEx>
          <w:tblLayout w:type="fixed"/>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jc w:val="center"/>
              <w:rPr>
                <w:rFonts w:ascii="宋体" w:hAnsi="宋体" w:cs="宋体"/>
                <w:b/>
                <w:bCs/>
                <w:kern w:val="0"/>
                <w:sz w:val="28"/>
                <w:szCs w:val="28"/>
              </w:rPr>
            </w:pPr>
            <w:r>
              <w:rPr>
                <w:rFonts w:hint="eastAsia" w:ascii="宋体" w:hAnsi="宋体" w:cs="宋体"/>
                <w:b/>
                <w:bCs/>
                <w:kern w:val="0"/>
                <w:sz w:val="28"/>
                <w:szCs w:val="28"/>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jc w:val="center"/>
              <w:rPr>
                <w:rFonts w:ascii="宋体" w:hAnsi="宋体" w:cs="宋体"/>
                <w:b/>
                <w:bCs/>
                <w:kern w:val="0"/>
                <w:sz w:val="28"/>
                <w:szCs w:val="28"/>
              </w:rPr>
            </w:pPr>
            <w:r>
              <w:rPr>
                <w:rFonts w:hint="eastAsia" w:ascii="宋体" w:hAnsi="宋体" w:cs="宋体"/>
                <w:b/>
                <w:bCs/>
                <w:kern w:val="0"/>
                <w:sz w:val="28"/>
                <w:szCs w:val="28"/>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jc w:val="center"/>
              <w:rPr>
                <w:rFonts w:ascii="宋体" w:hAnsi="宋体" w:cs="宋体"/>
                <w:b/>
                <w:bCs/>
                <w:kern w:val="0"/>
                <w:sz w:val="28"/>
                <w:szCs w:val="28"/>
              </w:rPr>
            </w:pPr>
            <w:r>
              <w:rPr>
                <w:rFonts w:hint="eastAsia" w:ascii="宋体" w:hAnsi="宋体" w:cs="宋体"/>
                <w:b/>
                <w:bCs/>
                <w:kern w:val="0"/>
                <w:sz w:val="28"/>
                <w:szCs w:val="28"/>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jc w:val="center"/>
              <w:rPr>
                <w:rFonts w:ascii="宋体" w:hAnsi="宋体" w:cs="宋体"/>
                <w:b/>
                <w:bCs/>
                <w:kern w:val="0"/>
                <w:sz w:val="28"/>
                <w:szCs w:val="28"/>
              </w:rPr>
            </w:pPr>
            <w:r>
              <w:rPr>
                <w:rFonts w:hint="eastAsia" w:ascii="宋体" w:hAnsi="宋体" w:cs="宋体"/>
                <w:b/>
                <w:bCs/>
                <w:kern w:val="0"/>
                <w:sz w:val="28"/>
                <w:szCs w:val="28"/>
              </w:rPr>
              <w:t>备注</w:t>
            </w:r>
          </w:p>
        </w:tc>
      </w:tr>
      <w:tr>
        <w:tblPrEx>
          <w:tblLayout w:type="fixed"/>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kern w:val="0"/>
                <w:sz w:val="28"/>
                <w:szCs w:val="28"/>
              </w:rPr>
            </w:pPr>
            <w:r>
              <w:rPr>
                <w:rFonts w:hint="eastAsia" w:ascii="宋体" w:hAnsi="宋体" w:cs="宋体"/>
                <w:kern w:val="0"/>
                <w:sz w:val="28"/>
                <w:szCs w:val="28"/>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kern w:val="0"/>
                <w:sz w:val="28"/>
                <w:szCs w:val="28"/>
              </w:rPr>
            </w:pPr>
          </w:p>
        </w:tc>
      </w:tr>
      <w:tr>
        <w:tblPrEx>
          <w:tblLayout w:type="fixed"/>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kern w:val="0"/>
                <w:sz w:val="28"/>
                <w:szCs w:val="28"/>
              </w:rPr>
            </w:pPr>
            <w:r>
              <w:rPr>
                <w:rFonts w:hint="eastAsia" w:ascii="宋体" w:hAnsi="宋体" w:cs="宋体"/>
                <w:kern w:val="0"/>
                <w:sz w:val="28"/>
                <w:szCs w:val="28"/>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kern w:val="0"/>
                <w:sz w:val="28"/>
                <w:szCs w:val="28"/>
              </w:rPr>
            </w:pPr>
          </w:p>
        </w:tc>
      </w:tr>
      <w:tr>
        <w:tblPrEx>
          <w:tblLayout w:type="fixed"/>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kern w:val="0"/>
                <w:sz w:val="28"/>
                <w:szCs w:val="28"/>
              </w:rPr>
            </w:pPr>
            <w:r>
              <w:rPr>
                <w:rFonts w:hint="eastAsia" w:ascii="宋体" w:hAnsi="宋体" w:cs="宋体"/>
                <w:kern w:val="0"/>
                <w:sz w:val="28"/>
                <w:szCs w:val="28"/>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kern w:val="0"/>
                <w:sz w:val="28"/>
                <w:szCs w:val="28"/>
              </w:rPr>
            </w:pPr>
          </w:p>
        </w:tc>
      </w:tr>
      <w:tr>
        <w:tblPrEx>
          <w:tblLayout w:type="fixed"/>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kern w:val="0"/>
                <w:sz w:val="28"/>
                <w:szCs w:val="28"/>
              </w:rPr>
            </w:pPr>
            <w:r>
              <w:rPr>
                <w:rFonts w:hint="eastAsia" w:ascii="宋体" w:hAnsi="宋体" w:cs="宋体"/>
                <w:kern w:val="0"/>
                <w:sz w:val="28"/>
                <w:szCs w:val="28"/>
              </w:rPr>
              <w:t>……</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kern w:val="0"/>
                <w:sz w:val="28"/>
                <w:szCs w:val="28"/>
              </w:rPr>
            </w:pPr>
          </w:p>
        </w:tc>
      </w:tr>
    </w:tbl>
    <w:p>
      <w:pPr>
        <w:spacing w:line="360" w:lineRule="auto"/>
        <w:contextualSpacing/>
        <w:jc w:val="left"/>
        <w:rPr>
          <w:rFonts w:hint="eastAsia" w:ascii="宋体" w:hAnsi="宋体"/>
          <w:sz w:val="24"/>
        </w:rPr>
      </w:pPr>
      <w:r>
        <w:rPr>
          <w:rFonts w:hint="eastAsia" w:ascii="宋体" w:hAnsi="宋体"/>
          <w:sz w:val="24"/>
        </w:rPr>
        <w:t>注：</w:t>
      </w:r>
    </w:p>
    <w:p>
      <w:pPr>
        <w:spacing w:line="360" w:lineRule="auto"/>
        <w:ind w:firstLine="480" w:firstLineChars="200"/>
        <w:contextualSpacing/>
        <w:jc w:val="left"/>
        <w:rPr>
          <w:rFonts w:hint="eastAsia" w:ascii="宋体" w:hAnsi="宋体"/>
          <w:sz w:val="24"/>
        </w:rPr>
      </w:pPr>
      <w:r>
        <w:rPr>
          <w:rFonts w:hint="eastAsia" w:ascii="宋体" w:hAnsi="宋体"/>
          <w:sz w:val="24"/>
        </w:rPr>
        <w:t>1.管理关系：是指不具有出资持股关系的其他单位之间存在的管理与被管理关系，如一些上下级关系的事业单位和团体组织。</w:t>
      </w:r>
    </w:p>
    <w:p>
      <w:pPr>
        <w:spacing w:line="360" w:lineRule="auto"/>
        <w:ind w:firstLine="480" w:firstLineChars="200"/>
        <w:contextualSpacing/>
        <w:jc w:val="left"/>
        <w:rPr>
          <w:rFonts w:hint="eastAsia" w:ascii="宋体" w:hAnsi="宋体"/>
          <w:sz w:val="24"/>
        </w:rPr>
      </w:pPr>
      <w:r>
        <w:rPr>
          <w:rFonts w:hint="eastAsia" w:ascii="宋体" w:hAnsi="宋体"/>
          <w:sz w:val="24"/>
        </w:rPr>
        <w:t>2.</w:t>
      </w:r>
      <w:r>
        <w:rPr>
          <w:rFonts w:hint="eastAsia" w:ascii="宋体" w:hAnsi="宋体"/>
          <w:spacing w:val="-6"/>
          <w:sz w:val="24"/>
        </w:rPr>
        <w:t>本表所指的管理关系仅限于直接管理关系，不包括间接的管理关系。</w:t>
      </w:r>
    </w:p>
    <w:p>
      <w:pPr>
        <w:spacing w:line="360" w:lineRule="auto"/>
        <w:ind w:firstLine="480" w:firstLineChars="200"/>
        <w:contextualSpacing/>
        <w:jc w:val="left"/>
        <w:rPr>
          <w:rFonts w:hint="eastAsia" w:ascii="宋体" w:hAnsi="宋体"/>
          <w:sz w:val="24"/>
        </w:rPr>
      </w:pPr>
      <w:r>
        <w:rPr>
          <w:rFonts w:hint="eastAsia" w:ascii="宋体" w:hAnsi="宋体"/>
          <w:sz w:val="24"/>
        </w:rPr>
        <w:t>3.供应商不存在直接管理关系的，则在“直接管理关系单位名称”填“无”。</w:t>
      </w:r>
    </w:p>
    <w:p>
      <w:pPr>
        <w:spacing w:line="360" w:lineRule="auto"/>
        <w:contextualSpacing/>
        <w:jc w:val="left"/>
        <w:rPr>
          <w:rFonts w:hint="eastAsia"/>
          <w:sz w:val="28"/>
          <w:szCs w:val="28"/>
        </w:rPr>
      </w:pPr>
    </w:p>
    <w:p>
      <w:pPr>
        <w:spacing w:line="360" w:lineRule="auto"/>
        <w:contextualSpacing/>
        <w:jc w:val="left"/>
        <w:rPr>
          <w:rFonts w:hint="eastAsia"/>
          <w:sz w:val="28"/>
          <w:szCs w:val="28"/>
        </w:rPr>
      </w:pPr>
    </w:p>
    <w:p>
      <w:pPr>
        <w:spacing w:line="360" w:lineRule="auto"/>
        <w:contextualSpacing/>
        <w:jc w:val="left"/>
        <w:rPr>
          <w:rFonts w:hint="eastAsia"/>
          <w:sz w:val="28"/>
          <w:szCs w:val="28"/>
        </w:rPr>
      </w:pPr>
    </w:p>
    <w:p>
      <w:pPr>
        <w:spacing w:line="360" w:lineRule="auto"/>
        <w:contextualSpacing/>
        <w:jc w:val="left"/>
        <w:rPr>
          <w:rFonts w:hint="eastAsia" w:ascii="宋体" w:hAnsi="宋体"/>
          <w:sz w:val="28"/>
          <w:szCs w:val="28"/>
        </w:rPr>
      </w:pPr>
    </w:p>
    <w:p>
      <w:pPr>
        <w:spacing w:line="360" w:lineRule="auto"/>
        <w:ind w:right="480"/>
        <w:contextualSpacing/>
        <w:jc w:val="center"/>
        <w:rPr>
          <w:rFonts w:hint="eastAsia" w:ascii="宋体" w:hAnsi="宋体"/>
          <w:sz w:val="24"/>
          <w:u w:val="single"/>
        </w:rPr>
      </w:pPr>
      <w:r>
        <w:rPr>
          <w:rFonts w:hint="eastAsia" w:ascii="宋体" w:hAnsi="宋体"/>
          <w:sz w:val="24"/>
        </w:rPr>
        <w:t xml:space="preserve"> </w:t>
      </w:r>
      <w:r>
        <w:rPr>
          <w:rFonts w:ascii="宋体" w:hAnsi="宋体"/>
          <w:sz w:val="24"/>
        </w:rPr>
        <w:t xml:space="preserve">             </w:t>
      </w:r>
      <w:r>
        <w:rPr>
          <w:rFonts w:hint="eastAsia" w:ascii="宋体" w:hAnsi="宋体"/>
          <w:sz w:val="24"/>
        </w:rPr>
        <w:t>法定代表人或者委托代理人（签字或者电子签名）：</w:t>
      </w:r>
      <w:r>
        <w:rPr>
          <w:rFonts w:hint="eastAsia" w:ascii="宋体" w:hAnsi="宋体"/>
          <w:sz w:val="24"/>
          <w:u w:val="single"/>
        </w:rPr>
        <w:t xml:space="preserve"> </w:t>
      </w:r>
      <w:r>
        <w:rPr>
          <w:rFonts w:ascii="宋体" w:hAnsi="宋体"/>
          <w:sz w:val="24"/>
          <w:u w:val="single"/>
        </w:rPr>
        <w:t xml:space="preserve">                  </w:t>
      </w:r>
    </w:p>
    <w:p>
      <w:pPr>
        <w:spacing w:line="360" w:lineRule="auto"/>
        <w:ind w:right="480" w:firstLine="3360" w:firstLineChars="1400"/>
        <w:contextualSpacing/>
        <w:rPr>
          <w:rFonts w:hint="eastAsia" w:ascii="宋体" w:hAnsi="宋体"/>
          <w:sz w:val="24"/>
        </w:rPr>
      </w:pPr>
      <w:r>
        <w:rPr>
          <w:rFonts w:hint="eastAsia" w:ascii="宋体" w:hAnsi="宋体"/>
          <w:sz w:val="24"/>
        </w:rPr>
        <w:t>供应商（电子签章）：</w:t>
      </w:r>
      <w:r>
        <w:rPr>
          <w:rFonts w:hint="eastAsia" w:ascii="宋体" w:hAnsi="宋体"/>
          <w:sz w:val="24"/>
          <w:u w:val="single"/>
        </w:rPr>
        <w:t xml:space="preserve">                </w:t>
      </w:r>
    </w:p>
    <w:p>
      <w:pPr>
        <w:spacing w:line="360" w:lineRule="auto"/>
        <w:ind w:right="480" w:firstLine="240" w:firstLineChars="100"/>
        <w:contextualSpacing/>
        <w:jc w:val="center"/>
        <w:rPr>
          <w:rFonts w:hint="eastAsia" w:ascii="宋体" w:hAnsi="宋体"/>
          <w:sz w:val="28"/>
          <w:szCs w:val="28"/>
        </w:rPr>
      </w:pPr>
      <w:r>
        <w:rPr>
          <w:rFonts w:hint="eastAsia" w:ascii="宋体" w:hAnsi="宋体"/>
          <w:sz w:val="24"/>
        </w:rPr>
        <w:t xml:space="preserve">                                        年    月    日</w:t>
      </w:r>
    </w:p>
    <w:p>
      <w:pPr>
        <w:spacing w:line="500" w:lineRule="exact"/>
        <w:jc w:val="center"/>
        <w:rPr>
          <w:rFonts w:hint="eastAsia" w:ascii="微软雅黑" w:hAnsi="宋体" w:eastAsia="微软雅黑"/>
          <w:b/>
          <w:sz w:val="32"/>
          <w:szCs w:val="32"/>
        </w:rPr>
      </w:pPr>
      <w:r>
        <w:rPr>
          <w:rFonts w:ascii="宋体" w:hAnsi="宋体"/>
          <w:b/>
          <w:sz w:val="32"/>
          <w:szCs w:val="32"/>
        </w:rPr>
        <w:br w:type="page"/>
      </w:r>
      <w:r>
        <w:rPr>
          <w:rFonts w:hint="eastAsia" w:ascii="微软雅黑" w:hAnsi="宋体" w:eastAsia="微软雅黑"/>
          <w:b/>
          <w:sz w:val="32"/>
          <w:szCs w:val="32"/>
        </w:rPr>
        <w:t>竞标声明</w:t>
      </w:r>
    </w:p>
    <w:p>
      <w:pPr>
        <w:spacing w:line="320" w:lineRule="exact"/>
        <w:jc w:val="center"/>
        <w:rPr>
          <w:rFonts w:hint="eastAsia" w:ascii="宋体" w:hAnsi="宋体"/>
          <w:sz w:val="24"/>
          <w:szCs w:val="20"/>
        </w:rPr>
      </w:pPr>
    </w:p>
    <w:p>
      <w:pPr>
        <w:spacing w:line="360" w:lineRule="auto"/>
        <w:contextualSpacing/>
        <w:rPr>
          <w:rFonts w:hint="eastAsia" w:ascii="宋体" w:hAnsi="宋体" w:cs="宋体"/>
          <w:sz w:val="24"/>
        </w:rPr>
      </w:pPr>
      <w:r>
        <w:rPr>
          <w:rFonts w:hint="eastAsia" w:ascii="宋体" w:hAnsi="宋体" w:cs="宋体"/>
          <w:sz w:val="24"/>
        </w:rPr>
        <w:t>致：</w:t>
      </w:r>
      <w:r>
        <w:rPr>
          <w:rFonts w:hint="eastAsia" w:ascii="宋体" w:hAnsi="宋体" w:cs="宋体"/>
          <w:sz w:val="24"/>
          <w:u w:val="single"/>
        </w:rPr>
        <w:t>（采购人名称）</w:t>
      </w:r>
      <w:r>
        <w:rPr>
          <w:rFonts w:hint="eastAsia" w:ascii="宋体" w:hAnsi="宋体" w:cs="宋体"/>
          <w:sz w:val="24"/>
        </w:rPr>
        <w:t>：</w:t>
      </w:r>
    </w:p>
    <w:p>
      <w:pPr>
        <w:spacing w:line="360" w:lineRule="auto"/>
        <w:ind w:firstLine="480" w:firstLineChars="200"/>
        <w:contextualSpacing/>
        <w:rPr>
          <w:rFonts w:hint="eastAsia" w:ascii="宋体" w:hAnsi="宋体" w:cs="宋体"/>
          <w:sz w:val="24"/>
        </w:rPr>
      </w:pPr>
      <w:r>
        <w:rPr>
          <w:rFonts w:hint="eastAsia" w:ascii="宋体" w:hAnsi="宋体" w:cs="宋体"/>
          <w:sz w:val="24"/>
        </w:rPr>
        <w:t>我方</w:t>
      </w:r>
      <w:r>
        <w:rPr>
          <w:rFonts w:hint="eastAsia" w:ascii="宋体" w:hAnsi="宋体" w:cs="宋体"/>
          <w:sz w:val="24"/>
          <w:u w:val="single"/>
        </w:rPr>
        <w:t>（供应商名称）</w:t>
      </w:r>
      <w:r>
        <w:rPr>
          <w:rFonts w:hint="eastAsia" w:ascii="宋体" w:hAnsi="宋体" w:cs="宋体"/>
          <w:sz w:val="24"/>
        </w:rPr>
        <w:t>系中华人民共和国合法供应商，经营地址</w:t>
      </w:r>
      <w:r>
        <w:rPr>
          <w:rFonts w:hint="eastAsia" w:ascii="宋体" w:hAnsi="宋体" w:cs="宋体"/>
          <w:sz w:val="24"/>
          <w:u w:val="single"/>
        </w:rPr>
        <w:t xml:space="preserve">                              </w:t>
      </w:r>
      <w:r>
        <w:rPr>
          <w:rFonts w:hint="eastAsia" w:ascii="宋体" w:hAnsi="宋体" w:cs="宋体"/>
          <w:sz w:val="24"/>
        </w:rPr>
        <w:t>。</w:t>
      </w:r>
    </w:p>
    <w:p>
      <w:pPr>
        <w:spacing w:line="360" w:lineRule="auto"/>
        <w:ind w:firstLine="480" w:firstLineChars="200"/>
        <w:contextualSpacing/>
        <w:rPr>
          <w:rFonts w:hint="eastAsia" w:ascii="宋体" w:hAnsi="宋体" w:cs="宋体"/>
          <w:sz w:val="24"/>
        </w:rPr>
      </w:pPr>
      <w:r>
        <w:rPr>
          <w:rFonts w:hint="eastAsia" w:ascii="宋体" w:hAnsi="宋体" w:cs="宋体"/>
          <w:sz w:val="24"/>
        </w:rPr>
        <w:t>我方愿意参加贵方组织的</w:t>
      </w:r>
      <w:r>
        <w:rPr>
          <w:rFonts w:hint="eastAsia" w:ascii="宋体" w:hAnsi="宋体" w:cs="宋体"/>
          <w:sz w:val="24"/>
          <w:u w:val="single"/>
        </w:rPr>
        <w:t>（项目名称）</w:t>
      </w:r>
      <w:r>
        <w:rPr>
          <w:rFonts w:hint="eastAsia" w:ascii="宋体" w:hAnsi="宋体" w:cs="宋体"/>
          <w:sz w:val="24"/>
        </w:rPr>
        <w:t>项目的竞标，为便于贵方公正、择优地确定成交供应商及其竞标产品和服务，我方就本次竞标有关事项郑重声明如下：</w:t>
      </w:r>
    </w:p>
    <w:p>
      <w:pPr>
        <w:spacing w:line="360" w:lineRule="auto"/>
        <w:ind w:firstLine="480" w:firstLineChars="200"/>
        <w:contextualSpacing/>
        <w:rPr>
          <w:rFonts w:hint="eastAsia" w:ascii="宋体" w:hAnsi="宋体" w:cs="宋体"/>
          <w:sz w:val="24"/>
        </w:rPr>
      </w:pPr>
      <w:r>
        <w:rPr>
          <w:rFonts w:hint="eastAsia" w:ascii="宋体" w:hAnsi="宋体" w:cs="宋体"/>
          <w:sz w:val="24"/>
        </w:rPr>
        <w:t>1.我方向贵方提交的所有响应文件、资料都是准确的和真实的。</w:t>
      </w:r>
    </w:p>
    <w:p>
      <w:pPr>
        <w:spacing w:line="360" w:lineRule="auto"/>
        <w:ind w:firstLine="480" w:firstLineChars="200"/>
        <w:contextualSpacing/>
        <w:rPr>
          <w:rFonts w:hint="eastAsia" w:ascii="宋体" w:hAnsi="宋体" w:cs="宋体"/>
          <w:sz w:val="24"/>
        </w:rPr>
      </w:pPr>
      <w:r>
        <w:rPr>
          <w:rFonts w:hint="eastAsia" w:ascii="宋体" w:hAnsi="宋体" w:cs="宋体"/>
          <w:sz w:val="24"/>
        </w:rPr>
        <w:t>2.</w:t>
      </w:r>
      <w:r>
        <w:rPr>
          <w:rFonts w:hint="eastAsia" w:ascii="宋体" w:hAnsi="宋体"/>
          <w:sz w:val="24"/>
        </w:rPr>
        <w:t>我方不是为本次采购项目提供整体设计、规范编制或者项目管理、监理、检测等服务的供应商</w:t>
      </w:r>
      <w:r>
        <w:rPr>
          <w:rFonts w:hint="eastAsia" w:ascii="宋体" w:hAnsi="宋体" w:cs="宋体"/>
          <w:sz w:val="24"/>
        </w:rPr>
        <w:t>。</w:t>
      </w:r>
    </w:p>
    <w:p>
      <w:pPr>
        <w:spacing w:line="360" w:lineRule="auto"/>
        <w:ind w:firstLine="480" w:firstLineChars="200"/>
        <w:contextualSpacing/>
        <w:rPr>
          <w:rFonts w:hint="eastAsia" w:ascii="宋体" w:hAnsi="宋体" w:cs="宋体"/>
          <w:sz w:val="24"/>
        </w:rPr>
      </w:pPr>
      <w:r>
        <w:rPr>
          <w:rFonts w:hint="eastAsia" w:ascii="宋体" w:hAnsi="宋体" w:cs="宋体"/>
          <w:sz w:val="24"/>
        </w:rPr>
        <w:t>3.在此，我方宣布同意如下：</w:t>
      </w:r>
    </w:p>
    <w:p>
      <w:pPr>
        <w:spacing w:line="360" w:lineRule="auto"/>
        <w:ind w:firstLine="480" w:firstLineChars="200"/>
        <w:contextualSpacing/>
        <w:rPr>
          <w:rFonts w:hint="eastAsia" w:ascii="宋体" w:hAnsi="宋体" w:cs="宋体"/>
          <w:sz w:val="24"/>
        </w:rPr>
      </w:pPr>
      <w:r>
        <w:rPr>
          <w:rFonts w:hint="eastAsia" w:ascii="宋体" w:hAnsi="宋体" w:cs="宋体"/>
          <w:sz w:val="24"/>
        </w:rPr>
        <w:t>（1）将按谈判文件的约定履行合同责任和义务；</w:t>
      </w:r>
    </w:p>
    <w:p>
      <w:pPr>
        <w:spacing w:line="360" w:lineRule="auto"/>
        <w:ind w:firstLine="480" w:firstLineChars="200"/>
        <w:contextualSpacing/>
        <w:rPr>
          <w:rFonts w:hint="eastAsia" w:ascii="宋体" w:hAnsi="宋体" w:cs="宋体"/>
          <w:sz w:val="24"/>
        </w:rPr>
      </w:pPr>
      <w:r>
        <w:rPr>
          <w:rFonts w:hint="eastAsia" w:ascii="宋体" w:hAnsi="宋体" w:cs="宋体"/>
          <w:sz w:val="24"/>
        </w:rPr>
        <w:t>（2）已详细审查全部谈判文件，包括补遗文件（如有）；</w:t>
      </w:r>
    </w:p>
    <w:p>
      <w:pPr>
        <w:spacing w:line="360" w:lineRule="auto"/>
        <w:ind w:firstLine="480" w:firstLineChars="200"/>
        <w:contextualSpacing/>
        <w:rPr>
          <w:rFonts w:hint="eastAsia" w:ascii="宋体" w:hAnsi="宋体" w:cs="宋体"/>
          <w:sz w:val="24"/>
        </w:rPr>
      </w:pPr>
      <w:r>
        <w:rPr>
          <w:rFonts w:hint="eastAsia" w:ascii="宋体" w:hAnsi="宋体" w:cs="宋体"/>
          <w:sz w:val="24"/>
        </w:rPr>
        <w:t>（3）同意提供按照贵方可能要求的与谈判有关的一切数据或者资料；</w:t>
      </w:r>
    </w:p>
    <w:p>
      <w:pPr>
        <w:spacing w:line="360" w:lineRule="auto"/>
        <w:ind w:firstLine="480" w:firstLineChars="200"/>
        <w:contextualSpacing/>
        <w:rPr>
          <w:rFonts w:hint="eastAsia" w:ascii="宋体" w:hAnsi="宋体" w:cs="宋体"/>
          <w:sz w:val="24"/>
        </w:rPr>
      </w:pPr>
      <w:r>
        <w:rPr>
          <w:rFonts w:hint="eastAsia" w:ascii="宋体" w:hAnsi="宋体" w:cs="宋体"/>
          <w:sz w:val="24"/>
        </w:rPr>
        <w:t>（4）响应谈判文件规定的竞标有效期。</w:t>
      </w:r>
    </w:p>
    <w:p>
      <w:pPr>
        <w:spacing w:line="360" w:lineRule="auto"/>
        <w:ind w:firstLine="480" w:firstLineChars="200"/>
        <w:contextualSpacing/>
        <w:rPr>
          <w:rFonts w:hint="eastAsia" w:ascii="宋体" w:hAnsi="宋体" w:cs="宋体"/>
          <w:sz w:val="24"/>
        </w:rPr>
      </w:pPr>
      <w:r>
        <w:rPr>
          <w:rFonts w:hint="eastAsia" w:ascii="宋体" w:hAnsi="宋体" w:cs="宋体"/>
          <w:sz w:val="24"/>
        </w:rPr>
        <w:t>4.我方承诺符合《中华人民共和国政府采购法》第二十二条规定：</w:t>
      </w:r>
    </w:p>
    <w:p>
      <w:pPr>
        <w:spacing w:line="360" w:lineRule="auto"/>
        <w:ind w:firstLine="480" w:firstLineChars="200"/>
        <w:contextualSpacing/>
        <w:rPr>
          <w:rFonts w:hint="eastAsia" w:ascii="宋体" w:hAnsi="宋体" w:cs="宋体"/>
          <w:sz w:val="24"/>
        </w:rPr>
      </w:pPr>
      <w:r>
        <w:rPr>
          <w:rFonts w:hint="eastAsia" w:ascii="宋体" w:hAnsi="宋体" w:cs="宋体"/>
          <w:sz w:val="24"/>
        </w:rPr>
        <w:t>（1）具有独立承担民事责任的能力；</w:t>
      </w:r>
    </w:p>
    <w:p>
      <w:pPr>
        <w:spacing w:line="360" w:lineRule="auto"/>
        <w:ind w:firstLine="480" w:firstLineChars="200"/>
        <w:contextualSpacing/>
        <w:rPr>
          <w:rFonts w:hint="eastAsia" w:ascii="宋体" w:hAnsi="宋体" w:cs="宋体"/>
          <w:sz w:val="24"/>
        </w:rPr>
      </w:pPr>
      <w:r>
        <w:rPr>
          <w:rFonts w:hint="eastAsia" w:ascii="宋体" w:hAnsi="宋体" w:cs="宋体"/>
          <w:sz w:val="24"/>
        </w:rPr>
        <w:t>（2）具有良好的商业信誉和健全的财务会计制度；</w:t>
      </w:r>
    </w:p>
    <w:p>
      <w:pPr>
        <w:spacing w:line="360" w:lineRule="auto"/>
        <w:ind w:firstLine="480" w:firstLineChars="200"/>
        <w:contextualSpacing/>
        <w:rPr>
          <w:rFonts w:hint="eastAsia" w:ascii="宋体" w:hAnsi="宋体" w:cs="宋体"/>
          <w:sz w:val="24"/>
        </w:rPr>
      </w:pPr>
      <w:r>
        <w:rPr>
          <w:rFonts w:hint="eastAsia" w:ascii="宋体" w:hAnsi="宋体" w:cs="宋体"/>
          <w:sz w:val="24"/>
        </w:rPr>
        <w:t>（3）具有履行合同所必需的设备和专业技术能力；</w:t>
      </w:r>
    </w:p>
    <w:p>
      <w:pPr>
        <w:spacing w:line="360" w:lineRule="auto"/>
        <w:ind w:firstLine="480" w:firstLineChars="200"/>
        <w:contextualSpacing/>
        <w:rPr>
          <w:rFonts w:hint="eastAsia" w:ascii="宋体" w:hAnsi="宋体" w:cs="宋体"/>
          <w:sz w:val="24"/>
        </w:rPr>
      </w:pPr>
      <w:r>
        <w:rPr>
          <w:rFonts w:hint="eastAsia" w:ascii="宋体" w:hAnsi="宋体" w:cs="宋体"/>
          <w:sz w:val="24"/>
        </w:rPr>
        <w:t>（4）有依法缴纳税收和社会保障资金的良好记录；</w:t>
      </w:r>
    </w:p>
    <w:p>
      <w:pPr>
        <w:spacing w:line="360" w:lineRule="auto"/>
        <w:ind w:firstLine="480" w:firstLineChars="200"/>
        <w:contextualSpacing/>
        <w:rPr>
          <w:rFonts w:hint="eastAsia" w:ascii="宋体" w:hAnsi="宋体" w:cs="宋体"/>
          <w:sz w:val="24"/>
        </w:rPr>
      </w:pPr>
      <w:r>
        <w:rPr>
          <w:rFonts w:hint="eastAsia" w:ascii="宋体" w:hAnsi="宋体" w:cs="宋体"/>
          <w:sz w:val="24"/>
        </w:rPr>
        <w:t>（5）参加政府采购活动前三年内，在经营活动中没有重大违法记录；</w:t>
      </w:r>
    </w:p>
    <w:p>
      <w:pPr>
        <w:spacing w:line="360" w:lineRule="auto"/>
        <w:ind w:firstLine="480" w:firstLineChars="200"/>
        <w:contextualSpacing/>
        <w:rPr>
          <w:rFonts w:hint="eastAsia" w:ascii="宋体" w:hAnsi="宋体" w:cs="宋体"/>
          <w:sz w:val="24"/>
        </w:rPr>
      </w:pPr>
      <w:r>
        <w:rPr>
          <w:rFonts w:hint="eastAsia" w:ascii="宋体" w:hAnsi="宋体" w:cs="宋体"/>
          <w:sz w:val="24"/>
        </w:rPr>
        <w:t>（6）法律、行政法规规定的其他条件。</w:t>
      </w:r>
    </w:p>
    <w:p>
      <w:pPr>
        <w:spacing w:line="360" w:lineRule="auto"/>
        <w:ind w:firstLine="480" w:firstLineChars="200"/>
        <w:contextualSpacing/>
        <w:rPr>
          <w:rFonts w:hint="eastAsia" w:ascii="宋体" w:hAnsi="宋体" w:cs="宋体"/>
          <w:sz w:val="24"/>
        </w:rPr>
      </w:pPr>
      <w:r>
        <w:rPr>
          <w:rFonts w:hint="eastAsia" w:ascii="宋体" w:hAnsi="宋体" w:cs="宋体"/>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w:t>
      </w:r>
      <w:r>
        <w:rPr>
          <w:rFonts w:ascii="宋体" w:hAnsi="宋体" w:cs="宋体"/>
          <w:sz w:val="24"/>
        </w:rPr>
        <w:t>重大税收违法失信主体</w:t>
      </w:r>
      <w:r>
        <w:rPr>
          <w:rFonts w:hint="eastAsia" w:ascii="宋体" w:hAnsi="宋体" w:cs="宋体"/>
          <w:sz w:val="24"/>
        </w:rPr>
        <w:t>、政府采购严重违法失信行为记录名单，完全符合《中华人民共和国政府采购法》第二十二条规定的供应商资格条件，我方对此声明负全部法律责任。</w:t>
      </w:r>
    </w:p>
    <w:p>
      <w:pPr>
        <w:spacing w:line="360" w:lineRule="auto"/>
        <w:ind w:firstLine="480" w:firstLineChars="200"/>
        <w:contextualSpacing/>
        <w:rPr>
          <w:rFonts w:hint="eastAsia" w:ascii="宋体" w:hAnsi="宋体" w:cs="宋体"/>
          <w:sz w:val="24"/>
        </w:rPr>
      </w:pPr>
      <w:r>
        <w:rPr>
          <w:rFonts w:hint="eastAsia" w:ascii="宋体" w:hAnsi="宋体" w:cs="宋体"/>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60" w:lineRule="auto"/>
        <w:ind w:firstLine="480" w:firstLineChars="200"/>
        <w:contextualSpacing/>
        <w:rPr>
          <w:rFonts w:hint="eastAsia" w:ascii="宋体" w:hAnsi="宋体" w:cs="宋体"/>
          <w:sz w:val="24"/>
        </w:rPr>
      </w:pPr>
      <w:r>
        <w:rPr>
          <w:rFonts w:hint="eastAsia" w:ascii="宋体" w:hAnsi="宋体" w:cs="宋体"/>
          <w:sz w:val="24"/>
        </w:rPr>
        <w:t>□我方本次响应文件</w:t>
      </w:r>
      <w:r>
        <w:rPr>
          <w:rFonts w:hint="eastAsia" w:ascii="宋体" w:hAnsi="宋体" w:cs="宋体"/>
          <w:kern w:val="0"/>
          <w:sz w:val="24"/>
        </w:rPr>
        <w:t>内容中</w:t>
      </w:r>
      <w:r>
        <w:rPr>
          <w:rFonts w:hint="eastAsia" w:ascii="宋体" w:hAnsi="宋体" w:cs="宋体"/>
          <w:sz w:val="24"/>
        </w:rPr>
        <w:t>未</w:t>
      </w:r>
      <w:r>
        <w:rPr>
          <w:rFonts w:hint="eastAsia" w:ascii="宋体" w:hAnsi="宋体" w:cs="宋体"/>
          <w:kern w:val="0"/>
          <w:sz w:val="24"/>
        </w:rPr>
        <w:t>涉及商业秘密；</w:t>
      </w:r>
    </w:p>
    <w:p>
      <w:pPr>
        <w:spacing w:line="360" w:lineRule="auto"/>
        <w:ind w:firstLine="480" w:firstLineChars="200"/>
        <w:contextualSpacing/>
        <w:rPr>
          <w:rFonts w:hint="eastAsia" w:ascii="宋体" w:hAnsi="宋体" w:cs="宋体"/>
          <w:sz w:val="24"/>
        </w:rPr>
      </w:pPr>
      <w:r>
        <w:rPr>
          <w:rFonts w:hint="eastAsia" w:ascii="宋体" w:hAnsi="宋体" w:cs="宋体"/>
          <w:sz w:val="24"/>
        </w:rPr>
        <w:t>□我方本次响应文件</w:t>
      </w:r>
      <w:r>
        <w:rPr>
          <w:rFonts w:hint="eastAsia" w:ascii="宋体" w:hAnsi="宋体" w:cs="宋体"/>
          <w:kern w:val="0"/>
          <w:sz w:val="24"/>
        </w:rPr>
        <w:t>涉及商业秘密的内容有：</w:t>
      </w:r>
      <w:r>
        <w:rPr>
          <w:rFonts w:hint="eastAsia" w:ascii="宋体" w:hAnsi="宋体" w:cs="宋体"/>
          <w:kern w:val="0"/>
          <w:sz w:val="24"/>
          <w:u w:val="single"/>
        </w:rPr>
        <w:t xml:space="preserve">                         </w:t>
      </w:r>
      <w:r>
        <w:rPr>
          <w:rFonts w:hint="eastAsia" w:ascii="宋体" w:hAnsi="宋体" w:cs="宋体"/>
          <w:kern w:val="0"/>
          <w:sz w:val="24"/>
        </w:rPr>
        <w:t>；</w:t>
      </w:r>
    </w:p>
    <w:p>
      <w:pPr>
        <w:pStyle w:val="14"/>
        <w:spacing w:line="360" w:lineRule="auto"/>
        <w:ind w:firstLine="480" w:firstLineChars="200"/>
        <w:contextualSpacing/>
        <w:rPr>
          <w:rFonts w:hint="eastAsia" w:hAnsi="宋体" w:cs="宋体"/>
          <w:sz w:val="24"/>
          <w:szCs w:val="24"/>
          <w:u w:val="single"/>
        </w:rPr>
      </w:pPr>
      <w:r>
        <w:rPr>
          <w:rFonts w:hint="eastAsia" w:hAnsi="宋体" w:cs="宋体"/>
          <w:sz w:val="24"/>
          <w:szCs w:val="24"/>
        </w:rPr>
        <w:t>7.与本谈判有关的一切正式往来信函请寄：</w:t>
      </w:r>
      <w:r>
        <w:rPr>
          <w:rFonts w:hint="eastAsia" w:hAnsi="宋体" w:cs="宋体"/>
          <w:sz w:val="24"/>
          <w:szCs w:val="24"/>
          <w:u w:val="single"/>
        </w:rPr>
        <w:t xml:space="preserve">                  </w:t>
      </w:r>
      <w:r>
        <w:rPr>
          <w:rFonts w:hint="eastAsia" w:hAnsi="宋体" w:cs="宋体"/>
          <w:sz w:val="24"/>
          <w:szCs w:val="24"/>
        </w:rPr>
        <w:t>邮政编号：</w:t>
      </w:r>
      <w:r>
        <w:rPr>
          <w:rFonts w:hint="eastAsia" w:hAnsi="宋体" w:cs="宋体"/>
          <w:sz w:val="24"/>
          <w:szCs w:val="24"/>
          <w:u w:val="single"/>
        </w:rPr>
        <w:t xml:space="preserve">    </w:t>
      </w:r>
    </w:p>
    <w:p>
      <w:pPr>
        <w:pStyle w:val="14"/>
        <w:spacing w:line="360" w:lineRule="auto"/>
        <w:ind w:firstLine="480" w:firstLineChars="200"/>
        <w:contextualSpacing/>
        <w:rPr>
          <w:rFonts w:hint="eastAsia" w:hAnsi="宋体" w:cs="宋体"/>
          <w:sz w:val="24"/>
          <w:szCs w:val="24"/>
        </w:rPr>
      </w:pPr>
      <w:r>
        <w:rPr>
          <w:rFonts w:hint="eastAsia" w:hAnsi="宋体" w:cs="宋体"/>
          <w:sz w:val="24"/>
          <w:szCs w:val="24"/>
        </w:rPr>
        <w:t>电话/传真：</w:t>
      </w:r>
      <w:r>
        <w:rPr>
          <w:rFonts w:hint="eastAsia" w:hAnsi="宋体" w:cs="宋体"/>
          <w:sz w:val="24"/>
          <w:szCs w:val="24"/>
          <w:u w:val="single"/>
        </w:rPr>
        <w:t xml:space="preserve">                        </w:t>
      </w:r>
      <w:r>
        <w:rPr>
          <w:rFonts w:hint="eastAsia" w:hAnsi="宋体" w:cs="宋体"/>
          <w:sz w:val="24"/>
          <w:szCs w:val="24"/>
        </w:rPr>
        <w:t xml:space="preserve"> 电子邮箱：</w:t>
      </w:r>
      <w:r>
        <w:rPr>
          <w:rFonts w:hint="eastAsia" w:hAnsi="宋体" w:cs="宋体"/>
          <w:sz w:val="24"/>
          <w:szCs w:val="24"/>
          <w:u w:val="single"/>
        </w:rPr>
        <w:t xml:space="preserve">             </w:t>
      </w:r>
      <w:r>
        <w:rPr>
          <w:rFonts w:hint="eastAsia" w:hAnsi="宋体" w:cs="宋体"/>
          <w:sz w:val="24"/>
          <w:szCs w:val="24"/>
        </w:rPr>
        <w:t xml:space="preserve">    </w:t>
      </w:r>
    </w:p>
    <w:p>
      <w:pPr>
        <w:pStyle w:val="13"/>
        <w:tabs>
          <w:tab w:val="left" w:pos="939"/>
        </w:tabs>
        <w:spacing w:line="360" w:lineRule="auto"/>
        <w:ind w:left="141" w:leftChars="67" w:firstLine="360" w:firstLineChars="150"/>
        <w:rPr>
          <w:rFonts w:hint="eastAsia" w:ascii="宋体" w:hAnsi="宋体" w:cs="宋体"/>
          <w:sz w:val="24"/>
        </w:rPr>
      </w:pPr>
      <w:r>
        <w:rPr>
          <w:rFonts w:hint="eastAsia" w:ascii="宋体" w:hAnsi="宋体" w:cs="宋体"/>
          <w:sz w:val="24"/>
        </w:rPr>
        <w:t>开户银行：</w:t>
      </w:r>
      <w:r>
        <w:rPr>
          <w:rFonts w:hint="eastAsia" w:ascii="宋体" w:hAnsi="宋体" w:cs="宋体"/>
          <w:sz w:val="24"/>
          <w:u w:val="single"/>
        </w:rPr>
        <w:t xml:space="preserve">                         </w:t>
      </w:r>
      <w:r>
        <w:rPr>
          <w:rFonts w:hint="eastAsia" w:ascii="宋体" w:hAnsi="宋体" w:cs="宋体"/>
          <w:sz w:val="24"/>
        </w:rPr>
        <w:t xml:space="preserve">  账号/行号：</w:t>
      </w:r>
      <w:r>
        <w:rPr>
          <w:rFonts w:hint="eastAsia" w:ascii="宋体" w:hAnsi="宋体" w:cs="宋体"/>
          <w:sz w:val="24"/>
          <w:u w:val="single"/>
        </w:rPr>
        <w:t xml:space="preserve">           </w:t>
      </w:r>
    </w:p>
    <w:p>
      <w:pPr>
        <w:pStyle w:val="13"/>
        <w:tabs>
          <w:tab w:val="left" w:pos="939"/>
        </w:tabs>
        <w:spacing w:line="360" w:lineRule="auto"/>
        <w:ind w:left="141" w:leftChars="67" w:firstLine="360" w:firstLineChars="150"/>
        <w:rPr>
          <w:rFonts w:hint="eastAsia" w:ascii="宋体" w:hAnsi="宋体" w:cs="宋体"/>
          <w:sz w:val="24"/>
        </w:rPr>
      </w:pPr>
      <w:r>
        <w:rPr>
          <w:rFonts w:hint="eastAsia" w:ascii="宋体" w:hAnsi="宋体" w:cs="宋体"/>
          <w:sz w:val="24"/>
        </w:rPr>
        <w:t>8.以上事项如有虚假或者隐瞒，我方愿意承担一切后果，并不再寻求任何旨在减轻或者免除法律责任的辩解。</w:t>
      </w:r>
    </w:p>
    <w:p>
      <w:pPr>
        <w:pStyle w:val="13"/>
        <w:tabs>
          <w:tab w:val="left" w:pos="939"/>
        </w:tabs>
        <w:spacing w:line="360" w:lineRule="auto"/>
        <w:ind w:left="141" w:leftChars="67" w:firstLine="360" w:firstLineChars="150"/>
        <w:rPr>
          <w:rFonts w:hint="eastAsia" w:ascii="宋体" w:hAnsi="宋体" w:cs="宋体"/>
          <w:szCs w:val="21"/>
        </w:rPr>
      </w:pPr>
      <w:r>
        <w:rPr>
          <w:rFonts w:hint="eastAsia" w:ascii="宋体" w:hAnsi="宋体" w:cs="宋体"/>
          <w:sz w:val="24"/>
        </w:rPr>
        <w:t>特此承诺。</w:t>
      </w:r>
    </w:p>
    <w:p>
      <w:pPr>
        <w:spacing w:line="360" w:lineRule="auto"/>
        <w:contextualSpacing/>
        <w:jc w:val="left"/>
        <w:rPr>
          <w:rFonts w:hint="eastAsia" w:ascii="宋体" w:hAnsi="宋体" w:cs="宋体"/>
          <w:sz w:val="24"/>
        </w:rPr>
      </w:pPr>
    </w:p>
    <w:p>
      <w:pPr>
        <w:spacing w:line="360" w:lineRule="auto"/>
        <w:ind w:firstLine="2280" w:firstLineChars="950"/>
        <w:contextualSpacing/>
        <w:rPr>
          <w:rFonts w:hint="eastAsia"/>
          <w:sz w:val="24"/>
        </w:rPr>
      </w:pPr>
      <w:r>
        <w:rPr>
          <w:rFonts w:hint="eastAsia"/>
          <w:sz w:val="24"/>
        </w:rPr>
        <w:t>法定代表人（</w:t>
      </w:r>
      <w:r>
        <w:rPr>
          <w:rFonts w:hint="eastAsia" w:ascii="宋体" w:hAnsi="宋体"/>
          <w:sz w:val="24"/>
        </w:rPr>
        <w:t>签字或者盖章或者电子签名</w:t>
      </w:r>
      <w:r>
        <w:rPr>
          <w:rFonts w:hint="eastAsia"/>
          <w:sz w:val="24"/>
        </w:rPr>
        <w:t>）：</w:t>
      </w:r>
      <w:r>
        <w:rPr>
          <w:rFonts w:hint="eastAsia"/>
          <w:sz w:val="24"/>
          <w:u w:val="single"/>
        </w:rPr>
        <w:t xml:space="preserve">           </w:t>
      </w:r>
      <w:r>
        <w:rPr>
          <w:rFonts w:hint="eastAsia"/>
          <w:sz w:val="24"/>
        </w:rPr>
        <w:t xml:space="preserve">  </w:t>
      </w:r>
    </w:p>
    <w:p>
      <w:pPr>
        <w:spacing w:line="360" w:lineRule="auto"/>
        <w:ind w:firstLine="3840" w:firstLineChars="1600"/>
        <w:contextualSpacing/>
        <w:rPr>
          <w:rFonts w:hint="eastAsia" w:ascii="宋体" w:hAnsi="宋体" w:cs="宋体"/>
          <w:sz w:val="24"/>
          <w:u w:val="single"/>
        </w:rPr>
      </w:pPr>
      <w:r>
        <w:rPr>
          <w:rFonts w:hint="eastAsia"/>
          <w:sz w:val="24"/>
        </w:rPr>
        <w:t>供应商（电子签章）：</w:t>
      </w:r>
      <w:r>
        <w:rPr>
          <w:rFonts w:hint="eastAsia"/>
          <w:sz w:val="24"/>
          <w:u w:val="single"/>
        </w:rPr>
        <w:t xml:space="preserve">                   </w:t>
      </w:r>
    </w:p>
    <w:p>
      <w:pPr>
        <w:spacing w:line="360" w:lineRule="auto"/>
        <w:ind w:right="482" w:firstLine="240" w:firstLineChars="100"/>
        <w:contextualSpacing/>
        <w:jc w:val="center"/>
        <w:rPr>
          <w:sz w:val="24"/>
        </w:rPr>
      </w:pPr>
      <w:r>
        <w:rPr>
          <w:rFonts w:hint="eastAsia" w:ascii="宋体" w:hAnsi="宋体" w:cs="宋体"/>
          <w:sz w:val="24"/>
        </w:rPr>
        <w:t xml:space="preserve">                                               </w:t>
      </w:r>
      <w:r>
        <w:rPr>
          <w:rFonts w:hint="eastAsia"/>
          <w:sz w:val="24"/>
        </w:rPr>
        <w:t xml:space="preserve">年    月    日 </w:t>
      </w:r>
    </w:p>
    <w:p>
      <w:pPr>
        <w:rPr>
          <w:rFonts w:hint="eastAsia"/>
        </w:rPr>
      </w:pPr>
      <w:r>
        <w:rPr>
          <w:rFonts w:hint="eastAsia"/>
        </w:rPr>
        <w:br w:type="page"/>
      </w:r>
    </w:p>
    <w:p>
      <w:pPr>
        <w:spacing w:line="500" w:lineRule="exact"/>
        <w:jc w:val="center"/>
        <w:rPr>
          <w:rFonts w:hint="eastAsia" w:ascii="Times New Roman" w:hAnsi="Times New Roman" w:eastAsia="宋体" w:cs="Times New Roman"/>
          <w:b/>
          <w:sz w:val="32"/>
          <w:szCs w:val="32"/>
          <w:lang w:eastAsia="zh-CN"/>
        </w:rPr>
      </w:pPr>
      <w:r>
        <w:rPr>
          <w:rFonts w:hint="eastAsia" w:ascii="Times New Roman" w:hAnsi="Times New Roman" w:eastAsia="宋体" w:cs="Times New Roman"/>
          <w:b/>
          <w:sz w:val="32"/>
          <w:szCs w:val="32"/>
          <w:lang w:eastAsia="zh-CN"/>
        </w:rPr>
        <w:t>具备履行合同所必需的设备和专业技术能力的证明材料</w:t>
      </w:r>
    </w:p>
    <w:p>
      <w:pPr>
        <w:jc w:val="both"/>
        <w:rPr>
          <w:rFonts w:hint="eastAsia" w:ascii="宋体" w:hAnsi="宋体" w:cs="Times New Roman"/>
          <w:kern w:val="2"/>
          <w:sz w:val="24"/>
          <w:szCs w:val="24"/>
          <w:lang w:val="en-US" w:eastAsia="zh-CN" w:bidi="ar-SA"/>
        </w:rPr>
      </w:pPr>
    </w:p>
    <w:p>
      <w:pPr>
        <w:jc w:val="center"/>
        <w:rPr>
          <w:rFonts w:hint="eastAsia" w:ascii="宋体" w:hAnsi="宋体" w:eastAsia="宋体" w:cs="Times New Roman"/>
          <w:b/>
          <w:bCs/>
          <w:kern w:val="2"/>
          <w:sz w:val="24"/>
          <w:szCs w:val="24"/>
          <w:lang w:val="en-US" w:eastAsia="zh-CN" w:bidi="ar-SA"/>
        </w:rPr>
      </w:pPr>
      <w:r>
        <w:rPr>
          <w:rFonts w:hint="eastAsia" w:ascii="宋体" w:hAnsi="宋体" w:cs="Times New Roman"/>
          <w:b/>
          <w:bCs/>
          <w:kern w:val="2"/>
          <w:sz w:val="24"/>
          <w:szCs w:val="24"/>
          <w:lang w:val="en-US" w:eastAsia="zh-CN" w:bidi="ar-SA"/>
        </w:rPr>
        <w:t>【</w:t>
      </w:r>
      <w:r>
        <w:rPr>
          <w:rFonts w:hint="eastAsia" w:ascii="宋体" w:hAnsi="宋体" w:eastAsia="宋体" w:cs="Times New Roman"/>
          <w:b/>
          <w:bCs/>
          <w:kern w:val="2"/>
          <w:sz w:val="24"/>
          <w:szCs w:val="24"/>
          <w:lang w:val="en-US" w:eastAsia="zh-CN" w:bidi="ar-SA"/>
        </w:rPr>
        <w:t>必须提供，格式自拟</w:t>
      </w:r>
      <w:r>
        <w:rPr>
          <w:rFonts w:hint="eastAsia" w:ascii="宋体" w:hAnsi="宋体" w:cs="Times New Roman"/>
          <w:b/>
          <w:bCs/>
          <w:kern w:val="2"/>
          <w:sz w:val="24"/>
          <w:szCs w:val="24"/>
          <w:lang w:val="en-US" w:eastAsia="zh-CN" w:bidi="ar-SA"/>
        </w:rPr>
        <w:t>】</w:t>
      </w:r>
    </w:p>
    <w:p>
      <w:pPr>
        <w:rPr>
          <w:rFonts w:hint="eastAsia"/>
        </w:rPr>
      </w:pPr>
      <w:r>
        <w:rPr>
          <w:rFonts w:hint="eastAsia"/>
        </w:rPr>
        <w:br w:type="page"/>
      </w:r>
    </w:p>
    <w:p>
      <w:pPr>
        <w:pStyle w:val="17"/>
        <w:rPr>
          <w:rFonts w:hint="eastAsia"/>
        </w:rPr>
        <w:sectPr>
          <w:pgSz w:w="11906" w:h="16838"/>
          <w:pgMar w:top="1247" w:right="1247" w:bottom="1247" w:left="1247" w:header="851" w:footer="992" w:gutter="0"/>
          <w:pgNumType w:fmt="decimal"/>
          <w:cols w:space="720" w:num="1"/>
          <w:titlePg/>
          <w:docGrid w:type="lines" w:linePitch="312" w:charSpace="0"/>
        </w:sectPr>
      </w:pPr>
    </w:p>
    <w:p>
      <w:pPr>
        <w:tabs>
          <w:tab w:val="left" w:pos="4946"/>
        </w:tabs>
        <w:spacing w:line="360" w:lineRule="auto"/>
        <w:ind w:right="482" w:firstLine="320" w:firstLineChars="100"/>
        <w:contextualSpacing/>
        <w:jc w:val="center"/>
        <w:rPr>
          <w:rFonts w:hint="eastAsia" w:ascii="宋体" w:hAnsi="宋体"/>
          <w:b/>
          <w:sz w:val="32"/>
          <w:szCs w:val="32"/>
        </w:rPr>
      </w:pPr>
      <w:r>
        <w:rPr>
          <w:rFonts w:hint="eastAsia" w:ascii="宋体" w:hAnsi="宋体"/>
          <w:b/>
          <w:bCs/>
          <w:sz w:val="32"/>
          <w:szCs w:val="32"/>
        </w:rPr>
        <w:t>二、</w:t>
      </w:r>
      <w:r>
        <w:rPr>
          <w:rFonts w:hint="eastAsia" w:ascii="宋体" w:hAnsi="宋体"/>
          <w:b/>
          <w:sz w:val="32"/>
          <w:szCs w:val="32"/>
        </w:rPr>
        <w:t>报价文件格式</w:t>
      </w:r>
    </w:p>
    <w:p>
      <w:pPr>
        <w:snapToGrid w:val="0"/>
        <w:spacing w:before="156" w:beforeLines="50" w:after="50" w:line="360" w:lineRule="auto"/>
        <w:jc w:val="left"/>
        <w:rPr>
          <w:rFonts w:ascii="宋体" w:hAnsi="宋体"/>
          <w:b/>
          <w:sz w:val="32"/>
          <w:szCs w:val="32"/>
        </w:rPr>
      </w:pPr>
      <w:r>
        <w:rPr>
          <w:rFonts w:hint="eastAsia" w:ascii="宋体" w:hAnsi="宋体"/>
          <w:b/>
          <w:sz w:val="32"/>
          <w:szCs w:val="32"/>
        </w:rPr>
        <w:t>1.报价文件封面格式</w:t>
      </w:r>
    </w:p>
    <w:p>
      <w:pPr>
        <w:snapToGrid w:val="0"/>
        <w:spacing w:before="156" w:beforeLines="50" w:after="50"/>
        <w:rPr>
          <w:rFonts w:hint="eastAsia" w:ascii="宋体" w:hAnsi="宋体"/>
          <w:bCs/>
          <w:sz w:val="32"/>
          <w:szCs w:val="20"/>
        </w:rPr>
      </w:pPr>
      <w:r>
        <w:rPr>
          <w:rFonts w:hint="eastAsia" w:ascii="宋体" w:hAnsi="宋体"/>
          <w:sz w:val="24"/>
        </w:rPr>
        <w:t xml:space="preserve">                                                    </w:t>
      </w:r>
    </w:p>
    <w:p>
      <w:pPr>
        <w:snapToGrid w:val="0"/>
        <w:spacing w:before="156" w:beforeLines="50" w:after="50"/>
        <w:jc w:val="center"/>
        <w:rPr>
          <w:rFonts w:hint="eastAsia" w:ascii="宋体" w:hAnsi="宋体"/>
          <w:sz w:val="24"/>
          <w:szCs w:val="20"/>
        </w:rPr>
      </w:pPr>
      <w:r>
        <w:rPr>
          <w:rFonts w:hint="eastAsia" w:ascii="宋体" w:hAnsi="宋体"/>
          <w:sz w:val="44"/>
          <w:szCs w:val="44"/>
        </w:rPr>
        <w:t>电 子 响 应 文 件</w:t>
      </w:r>
    </w:p>
    <w:p>
      <w:pPr>
        <w:snapToGrid w:val="0"/>
        <w:spacing w:before="156" w:beforeLines="50" w:after="50"/>
        <w:rPr>
          <w:rFonts w:hint="eastAsia" w:ascii="宋体" w:hAnsi="宋体"/>
          <w:sz w:val="24"/>
          <w:szCs w:val="20"/>
        </w:rPr>
      </w:pPr>
    </w:p>
    <w:p>
      <w:pPr>
        <w:snapToGrid w:val="0"/>
        <w:spacing w:before="156" w:beforeLines="50" w:after="50"/>
        <w:rPr>
          <w:rFonts w:hint="eastAsia" w:ascii="宋体" w:hAnsi="宋体"/>
          <w:sz w:val="24"/>
          <w:szCs w:val="20"/>
        </w:rPr>
      </w:pPr>
    </w:p>
    <w:p>
      <w:pPr>
        <w:snapToGrid w:val="0"/>
        <w:spacing w:before="156" w:beforeLines="50" w:after="50"/>
        <w:jc w:val="center"/>
        <w:rPr>
          <w:rFonts w:hint="eastAsia" w:ascii="微软雅黑" w:hAnsi="微软雅黑" w:eastAsia="微软雅黑" w:cs="微软雅黑"/>
          <w:bCs/>
          <w:sz w:val="44"/>
          <w:szCs w:val="44"/>
        </w:rPr>
      </w:pPr>
      <w:r>
        <w:rPr>
          <w:rFonts w:hint="eastAsia" w:ascii="微软雅黑" w:hAnsi="微软雅黑" w:eastAsia="微软雅黑" w:cs="微软雅黑"/>
          <w:bCs/>
          <w:sz w:val="44"/>
          <w:szCs w:val="44"/>
        </w:rPr>
        <w:t>报  价  文  件</w:t>
      </w:r>
    </w:p>
    <w:p>
      <w:pPr>
        <w:snapToGrid w:val="0"/>
        <w:spacing w:before="156" w:beforeLines="50" w:after="50"/>
        <w:rPr>
          <w:rFonts w:hint="eastAsia" w:ascii="宋体" w:hAnsi="宋体"/>
          <w:bCs/>
          <w:sz w:val="24"/>
          <w:szCs w:val="20"/>
        </w:rPr>
      </w:pPr>
    </w:p>
    <w:p>
      <w:pPr>
        <w:snapToGrid w:val="0"/>
        <w:spacing w:before="156" w:beforeLines="50" w:after="50"/>
        <w:rPr>
          <w:rFonts w:hint="eastAsia" w:ascii="宋体" w:hAnsi="宋体"/>
          <w:bCs/>
          <w:sz w:val="24"/>
          <w:szCs w:val="20"/>
        </w:rPr>
      </w:pPr>
    </w:p>
    <w:p>
      <w:pPr>
        <w:snapToGrid w:val="0"/>
        <w:spacing w:before="156" w:beforeLines="50" w:after="50"/>
        <w:rPr>
          <w:rFonts w:hint="eastAsia" w:ascii="宋体" w:hAnsi="宋体"/>
          <w:bCs/>
          <w:sz w:val="24"/>
          <w:szCs w:val="20"/>
        </w:rPr>
      </w:pPr>
    </w:p>
    <w:p>
      <w:pPr>
        <w:snapToGrid w:val="0"/>
        <w:spacing w:before="156" w:beforeLines="50" w:after="50"/>
        <w:rPr>
          <w:rFonts w:hint="eastAsia" w:ascii="宋体" w:hAnsi="宋体"/>
          <w:bCs/>
          <w:sz w:val="24"/>
          <w:szCs w:val="20"/>
        </w:rPr>
      </w:pPr>
    </w:p>
    <w:p>
      <w:pPr>
        <w:snapToGrid w:val="0"/>
        <w:spacing w:before="156" w:beforeLines="50" w:after="50"/>
        <w:rPr>
          <w:rFonts w:hint="eastAsia" w:ascii="宋体" w:hAnsi="宋体"/>
          <w:bCs/>
          <w:sz w:val="24"/>
          <w:szCs w:val="20"/>
        </w:rPr>
      </w:pPr>
    </w:p>
    <w:p>
      <w:pPr>
        <w:snapToGrid w:val="0"/>
        <w:spacing w:before="156"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项目名称：</w:t>
      </w:r>
    </w:p>
    <w:p>
      <w:pPr>
        <w:snapToGrid w:val="0"/>
        <w:spacing w:before="156" w:beforeLines="50" w:after="50"/>
        <w:ind w:firstLine="720" w:firstLineChars="225"/>
        <w:rPr>
          <w:rFonts w:hint="eastAsia" w:ascii="宋体" w:hAnsi="宋体" w:cs="仿宋_GB2312"/>
          <w:bCs/>
          <w:sz w:val="32"/>
          <w:szCs w:val="32"/>
        </w:rPr>
      </w:pPr>
    </w:p>
    <w:p>
      <w:pPr>
        <w:snapToGrid w:val="0"/>
        <w:spacing w:before="156"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项目编号：</w:t>
      </w:r>
    </w:p>
    <w:p>
      <w:pPr>
        <w:snapToGrid w:val="0"/>
        <w:spacing w:before="156" w:beforeLines="50" w:after="50"/>
        <w:ind w:firstLine="720" w:firstLineChars="225"/>
        <w:rPr>
          <w:rFonts w:hint="eastAsia" w:ascii="宋体" w:hAnsi="宋体" w:cs="仿宋_GB2312"/>
          <w:bCs/>
          <w:sz w:val="32"/>
          <w:szCs w:val="32"/>
        </w:rPr>
      </w:pPr>
      <w:r>
        <w:rPr>
          <w:rFonts w:hint="eastAsia" w:ascii="宋体" w:hAnsi="宋体" w:cs="仿宋_GB2312"/>
          <w:bCs/>
          <w:sz w:val="32"/>
          <w:szCs w:val="32"/>
        </w:rPr>
        <w:t xml:space="preserve"> </w:t>
      </w:r>
    </w:p>
    <w:p>
      <w:pPr>
        <w:pStyle w:val="7"/>
        <w:snapToGrid w:val="0"/>
        <w:spacing w:before="50" w:after="50"/>
        <w:ind w:firstLine="640" w:firstLineChars="200"/>
        <w:rPr>
          <w:rFonts w:hint="eastAsia" w:ascii="宋体" w:hAnsi="宋体" w:cs="仿宋_GB2312"/>
          <w:bCs/>
          <w:sz w:val="32"/>
          <w:szCs w:val="32"/>
        </w:rPr>
      </w:pPr>
      <w:r>
        <w:rPr>
          <w:rFonts w:hint="eastAsia" w:ascii="宋体" w:hAnsi="宋体" w:cs="仿宋_GB2312"/>
          <w:bCs/>
          <w:sz w:val="32"/>
          <w:szCs w:val="32"/>
        </w:rPr>
        <w:t>供应商名称：</w:t>
      </w:r>
    </w:p>
    <w:p>
      <w:pPr>
        <w:pStyle w:val="7"/>
        <w:snapToGrid w:val="0"/>
        <w:spacing w:before="50" w:after="50"/>
        <w:ind w:firstLine="640" w:firstLineChars="200"/>
        <w:rPr>
          <w:rFonts w:hint="eastAsia" w:ascii="宋体" w:hAnsi="宋体" w:cs="仿宋_GB2312"/>
          <w:bCs/>
          <w:sz w:val="32"/>
          <w:szCs w:val="32"/>
        </w:rPr>
      </w:pPr>
    </w:p>
    <w:p>
      <w:pPr>
        <w:pStyle w:val="7"/>
        <w:snapToGrid w:val="0"/>
        <w:spacing w:before="50" w:after="50"/>
        <w:ind w:firstLine="720" w:firstLineChars="225"/>
        <w:rPr>
          <w:rFonts w:hint="eastAsia" w:ascii="宋体" w:hAnsi="宋体" w:cs="仿宋_GB2312"/>
          <w:bCs/>
          <w:sz w:val="32"/>
          <w:szCs w:val="32"/>
        </w:rPr>
      </w:pPr>
    </w:p>
    <w:p>
      <w:pPr>
        <w:pStyle w:val="7"/>
        <w:snapToGrid w:val="0"/>
        <w:spacing w:before="50" w:after="50"/>
        <w:ind w:firstLine="0"/>
        <w:rPr>
          <w:rFonts w:hint="eastAsia" w:ascii="宋体" w:hAnsi="宋体" w:cs="仿宋_GB2312"/>
          <w:bCs/>
          <w:sz w:val="32"/>
          <w:szCs w:val="32"/>
        </w:rPr>
      </w:pPr>
    </w:p>
    <w:p>
      <w:pPr>
        <w:pStyle w:val="7"/>
        <w:snapToGrid w:val="0"/>
        <w:spacing w:before="50" w:after="50"/>
        <w:ind w:firstLine="1280" w:firstLineChars="400"/>
        <w:rPr>
          <w:rFonts w:hint="eastAsia" w:ascii="宋体" w:hAnsi="宋体" w:cs="仿宋_GB2312"/>
          <w:bCs/>
          <w:sz w:val="32"/>
          <w:szCs w:val="32"/>
        </w:rPr>
      </w:pPr>
    </w:p>
    <w:p>
      <w:pPr>
        <w:snapToGrid w:val="0"/>
        <w:spacing w:before="156" w:beforeLines="50" w:after="50"/>
        <w:jc w:val="center"/>
        <w:rPr>
          <w:rFonts w:hint="eastAsia" w:ascii="宋体" w:hAnsi="宋体" w:cs="仿宋_GB2312"/>
          <w:sz w:val="32"/>
          <w:szCs w:val="32"/>
        </w:rPr>
      </w:pPr>
      <w:r>
        <w:rPr>
          <w:rFonts w:hint="eastAsia" w:ascii="宋体" w:hAnsi="宋体" w:cs="仿宋_GB2312"/>
          <w:sz w:val="32"/>
          <w:szCs w:val="32"/>
        </w:rPr>
        <w:t>年    月    日</w:t>
      </w:r>
    </w:p>
    <w:p>
      <w:pPr>
        <w:snapToGrid w:val="0"/>
        <w:spacing w:before="156" w:beforeLines="50" w:after="50" w:line="360" w:lineRule="auto"/>
        <w:ind w:left="142"/>
        <w:jc w:val="left"/>
        <w:rPr>
          <w:rFonts w:hint="eastAsia" w:ascii="宋体" w:hAnsi="宋体"/>
          <w:b/>
          <w:bCs/>
          <w:sz w:val="24"/>
        </w:rPr>
      </w:pPr>
      <w:r>
        <w:rPr>
          <w:rFonts w:ascii="宋体" w:hAnsi="宋体"/>
          <w:szCs w:val="21"/>
        </w:rPr>
        <w:br w:type="page"/>
      </w:r>
      <w:r>
        <w:rPr>
          <w:rFonts w:hint="eastAsia" w:ascii="宋体" w:hAnsi="宋体"/>
          <w:b/>
          <w:bCs/>
          <w:sz w:val="32"/>
          <w:szCs w:val="32"/>
        </w:rPr>
        <w:t>2.报价文件目录</w:t>
      </w:r>
    </w:p>
    <w:p>
      <w:pPr>
        <w:tabs>
          <w:tab w:val="left" w:pos="3479"/>
        </w:tabs>
        <w:spacing w:line="520" w:lineRule="exact"/>
        <w:jc w:val="left"/>
        <w:rPr>
          <w:rFonts w:hint="eastAsia" w:ascii="宋体" w:hAnsi="宋体"/>
          <w:sz w:val="32"/>
          <w:szCs w:val="32"/>
        </w:rPr>
      </w:pPr>
      <w:r>
        <w:rPr>
          <w:rFonts w:hint="eastAsia" w:ascii="宋体" w:hAnsi="宋体"/>
          <w:sz w:val="32"/>
          <w:szCs w:val="32"/>
        </w:rPr>
        <w:t>根据谈判文件规定及供应商提供的材料自行编写目录（部分格式后附）。</w:t>
      </w:r>
    </w:p>
    <w:p>
      <w:pPr>
        <w:pStyle w:val="14"/>
        <w:ind w:firstLine="525" w:firstLineChars="250"/>
        <w:jc w:val="center"/>
        <w:rPr>
          <w:rFonts w:hAnsi="宋体"/>
          <w:b/>
          <w:sz w:val="32"/>
        </w:rPr>
      </w:pPr>
      <w:r>
        <w:rPr>
          <w:rFonts w:hAnsi="宋体"/>
        </w:rPr>
        <w:br w:type="page"/>
      </w:r>
      <w:r>
        <w:rPr>
          <w:rFonts w:hint="eastAsia" w:hAnsi="宋体"/>
          <w:b/>
          <w:sz w:val="32"/>
        </w:rPr>
        <w:t>响</w:t>
      </w:r>
      <w:r>
        <w:rPr>
          <w:rFonts w:hAnsi="宋体"/>
          <w:b/>
          <w:sz w:val="32"/>
        </w:rPr>
        <w:t xml:space="preserve"> </w:t>
      </w:r>
      <w:r>
        <w:rPr>
          <w:rFonts w:hint="eastAsia" w:hAnsi="宋体"/>
          <w:b/>
          <w:sz w:val="32"/>
        </w:rPr>
        <w:t>应</w:t>
      </w:r>
      <w:r>
        <w:rPr>
          <w:rFonts w:hAnsi="宋体"/>
          <w:b/>
          <w:sz w:val="32"/>
        </w:rPr>
        <w:t xml:space="preserve"> </w:t>
      </w:r>
      <w:r>
        <w:rPr>
          <w:rFonts w:hint="eastAsia" w:hAnsi="宋体"/>
          <w:b/>
          <w:sz w:val="32"/>
        </w:rPr>
        <w:t>函</w:t>
      </w:r>
      <w:r>
        <w:rPr>
          <w:rFonts w:hAnsi="宋体"/>
          <w:b/>
          <w:sz w:val="32"/>
        </w:rPr>
        <w:t xml:space="preserve"> </w:t>
      </w:r>
      <w:r>
        <w:rPr>
          <w:rFonts w:hint="eastAsia" w:hAnsi="宋体"/>
          <w:b/>
          <w:sz w:val="32"/>
        </w:rPr>
        <w:t>（格</w:t>
      </w:r>
      <w:r>
        <w:rPr>
          <w:rFonts w:hAnsi="宋体"/>
          <w:b/>
          <w:sz w:val="32"/>
        </w:rPr>
        <w:t xml:space="preserve"> </w:t>
      </w:r>
      <w:r>
        <w:rPr>
          <w:rFonts w:hint="eastAsia" w:hAnsi="宋体"/>
          <w:b/>
          <w:sz w:val="32"/>
        </w:rPr>
        <w:t>式）</w:t>
      </w:r>
    </w:p>
    <w:p>
      <w:pPr>
        <w:spacing w:line="240" w:lineRule="exact"/>
        <w:jc w:val="center"/>
        <w:rPr>
          <w:rFonts w:ascii="宋体"/>
          <w:sz w:val="32"/>
        </w:rPr>
      </w:pPr>
    </w:p>
    <w:p>
      <w:pPr>
        <w:spacing w:line="400" w:lineRule="exact"/>
        <w:rPr>
          <w:rFonts w:hint="eastAsia" w:ascii="宋体" w:hAnsi="宋体" w:cs="宋体"/>
          <w:szCs w:val="21"/>
        </w:rPr>
      </w:pPr>
      <w:r>
        <w:rPr>
          <w:rFonts w:hint="eastAsia" w:ascii="宋体" w:hAnsi="宋体" w:cs="宋体"/>
          <w:szCs w:val="21"/>
        </w:rPr>
        <w:t>致</w:t>
      </w:r>
      <w:r>
        <w:rPr>
          <w:rFonts w:hint="eastAsia" w:ascii="宋体" w:hAnsi="宋体" w:cs="宋体"/>
          <w:szCs w:val="21"/>
          <w:u w:val="single"/>
        </w:rPr>
        <w:t>：防城港市政府采购中心</w:t>
      </w:r>
    </w:p>
    <w:p>
      <w:pPr>
        <w:spacing w:line="400" w:lineRule="exact"/>
        <w:rPr>
          <w:rFonts w:hint="eastAsia" w:ascii="宋体" w:hAnsi="宋体" w:cs="宋体"/>
          <w:szCs w:val="21"/>
        </w:rPr>
      </w:pPr>
    </w:p>
    <w:p>
      <w:pPr>
        <w:pStyle w:val="14"/>
        <w:spacing w:line="360" w:lineRule="exact"/>
        <w:ind w:firstLine="420"/>
        <w:rPr>
          <w:rFonts w:hint="eastAsia" w:hAnsi="宋体" w:cs="宋体"/>
        </w:rPr>
      </w:pPr>
      <w:r>
        <w:rPr>
          <w:rFonts w:hint="eastAsia" w:hAnsi="宋体" w:cs="宋体"/>
        </w:rPr>
        <w:t>根据贵方</w:t>
      </w:r>
      <w:r>
        <w:rPr>
          <w:rFonts w:hint="eastAsia" w:hAnsi="宋体" w:cs="宋体"/>
          <w:u w:val="single"/>
        </w:rPr>
        <w:t xml:space="preserve">       </w:t>
      </w:r>
      <w:r>
        <w:rPr>
          <w:rFonts w:hint="eastAsia" w:hAnsi="宋体" w:cs="宋体"/>
        </w:rPr>
        <w:t>项目谈判文件，项目编号：</w:t>
      </w:r>
      <w:r>
        <w:rPr>
          <w:rFonts w:hint="eastAsia" w:hAnsi="宋体" w:cs="宋体"/>
          <w:u w:val="single"/>
        </w:rPr>
        <w:t xml:space="preserve">            </w:t>
      </w:r>
      <w:r>
        <w:rPr>
          <w:rFonts w:hint="eastAsia" w:hAnsi="宋体" w:cs="宋体"/>
        </w:rPr>
        <w:t>，签字代表</w:t>
      </w:r>
      <w:r>
        <w:rPr>
          <w:rFonts w:hint="eastAsia" w:hAnsi="宋体" w:cs="宋体"/>
          <w:u w:val="single"/>
        </w:rPr>
        <w:t xml:space="preserve">         </w:t>
      </w:r>
      <w:r>
        <w:rPr>
          <w:rFonts w:hint="eastAsia" w:hAnsi="宋体" w:cs="宋体"/>
        </w:rPr>
        <w:t xml:space="preserve">（姓名）经正式授权并代表供应商 </w:t>
      </w:r>
      <w:r>
        <w:rPr>
          <w:rFonts w:hint="eastAsia" w:hAnsi="宋体" w:cs="宋体"/>
          <w:u w:val="single"/>
        </w:rPr>
        <w:t xml:space="preserve">                                   （</w:t>
      </w:r>
      <w:r>
        <w:rPr>
          <w:rFonts w:hint="eastAsia" w:hAnsi="宋体" w:cs="宋体"/>
        </w:rPr>
        <w:t>供应商单位名称），提交电子响应文件。</w:t>
      </w:r>
    </w:p>
    <w:p>
      <w:pPr>
        <w:pStyle w:val="14"/>
        <w:spacing w:line="360" w:lineRule="exact"/>
        <w:ind w:firstLine="420"/>
        <w:rPr>
          <w:rFonts w:hint="eastAsia" w:hAnsi="宋体" w:cs="宋体"/>
        </w:rPr>
      </w:pPr>
      <w:r>
        <w:rPr>
          <w:rFonts w:hint="eastAsia" w:hAnsi="宋体" w:cs="宋体"/>
        </w:rPr>
        <w:t>据此函，签字代表宣布同意如下：</w:t>
      </w:r>
    </w:p>
    <w:p>
      <w:pPr>
        <w:pStyle w:val="14"/>
        <w:spacing w:line="360" w:lineRule="exact"/>
        <w:ind w:firstLine="420"/>
        <w:outlineLvl w:val="3"/>
        <w:rPr>
          <w:rFonts w:hint="eastAsia" w:hAnsi="宋体" w:cs="宋体"/>
        </w:rPr>
      </w:pPr>
      <w:r>
        <w:rPr>
          <w:rFonts w:hint="eastAsia" w:hAnsi="宋体" w:cs="宋体"/>
        </w:rPr>
        <w:t>1. 按谈判文件采购需求和谈判报价表：</w:t>
      </w:r>
    </w:p>
    <w:p>
      <w:pPr>
        <w:pStyle w:val="14"/>
        <w:spacing w:line="360" w:lineRule="exact"/>
        <w:ind w:firstLine="420"/>
        <w:rPr>
          <w:rFonts w:hint="eastAsia" w:hAnsi="宋体" w:cs="宋体"/>
        </w:rPr>
      </w:pPr>
      <w:r>
        <w:rPr>
          <w:rFonts w:hint="eastAsia" w:hAnsi="宋体" w:cs="宋体"/>
        </w:rPr>
        <w:t>谈判总报价（大写）</w:t>
      </w:r>
      <w:r>
        <w:rPr>
          <w:rFonts w:hint="eastAsia" w:hAnsi="宋体" w:cs="宋体"/>
          <w:u w:val="single"/>
        </w:rPr>
        <w:t xml:space="preserve">                </w:t>
      </w:r>
      <w:r>
        <w:rPr>
          <w:rFonts w:hint="eastAsia" w:hAnsi="宋体" w:cs="宋体"/>
        </w:rPr>
        <w:t>元人民币(¥</w:t>
      </w:r>
      <w:r>
        <w:rPr>
          <w:rFonts w:hint="eastAsia" w:hAnsi="宋体" w:cs="宋体"/>
          <w:u w:val="single"/>
        </w:rPr>
        <w:t xml:space="preserve">            </w:t>
      </w:r>
      <w:r>
        <w:rPr>
          <w:rFonts w:hint="eastAsia" w:hAnsi="宋体" w:cs="宋体"/>
        </w:rPr>
        <w:t>)。</w:t>
      </w:r>
    </w:p>
    <w:p>
      <w:pPr>
        <w:pStyle w:val="14"/>
        <w:spacing w:line="360" w:lineRule="exact"/>
        <w:ind w:firstLine="420"/>
        <w:outlineLvl w:val="3"/>
        <w:rPr>
          <w:rFonts w:hint="eastAsia" w:hAnsi="宋体" w:cs="宋体"/>
        </w:rPr>
      </w:pPr>
      <w:r>
        <w:rPr>
          <w:rFonts w:hint="eastAsia" w:hAnsi="宋体" w:cs="宋体"/>
        </w:rPr>
        <w:t>2.我方承诺已具备谈判文件规定的供应商资格条件。</w:t>
      </w:r>
    </w:p>
    <w:p>
      <w:pPr>
        <w:pStyle w:val="14"/>
        <w:spacing w:line="360" w:lineRule="exact"/>
        <w:ind w:firstLine="420"/>
        <w:rPr>
          <w:rFonts w:hint="eastAsia" w:hAnsi="宋体" w:cs="宋体"/>
        </w:rPr>
      </w:pPr>
      <w:r>
        <w:rPr>
          <w:rFonts w:hint="eastAsia" w:hAnsi="宋体" w:cs="宋体"/>
        </w:rPr>
        <w:t>3.我方已详细审核谈判文件，包括修改文件（如有的话）和有关附件，将自行承担因对全部谈判文件理解不正确或误解而产生的相应后果。</w:t>
      </w:r>
    </w:p>
    <w:p>
      <w:pPr>
        <w:pStyle w:val="14"/>
        <w:spacing w:line="360" w:lineRule="exact"/>
        <w:ind w:firstLine="420"/>
        <w:rPr>
          <w:rFonts w:hint="eastAsia" w:hAnsi="宋体" w:cs="宋体"/>
        </w:rPr>
      </w:pPr>
      <w:r>
        <w:rPr>
          <w:rFonts w:hint="eastAsia" w:hAnsi="宋体" w:cs="宋体"/>
        </w:rPr>
        <w:t>4. 响应文件有效期为响应文件递交截止时间之日起</w:t>
      </w:r>
      <w:r>
        <w:rPr>
          <w:rFonts w:hint="eastAsia" w:hAnsi="宋体" w:cs="宋体"/>
          <w:u w:val="single"/>
        </w:rPr>
        <w:t xml:space="preserve">     </w:t>
      </w:r>
      <w:r>
        <w:rPr>
          <w:rFonts w:hint="eastAsia" w:hAnsi="宋体" w:cs="宋体"/>
        </w:rPr>
        <w:t>天。</w:t>
      </w:r>
    </w:p>
    <w:p>
      <w:pPr>
        <w:pStyle w:val="14"/>
        <w:spacing w:line="360" w:lineRule="exact"/>
        <w:ind w:firstLine="420"/>
        <w:rPr>
          <w:rFonts w:hint="eastAsia" w:hAnsi="宋体" w:cs="宋体"/>
        </w:rPr>
      </w:pPr>
      <w:r>
        <w:rPr>
          <w:rFonts w:hint="eastAsia" w:hAnsi="宋体" w:cs="宋体"/>
        </w:rPr>
        <w:t>5. 如我方成交：</w:t>
      </w:r>
    </w:p>
    <w:p>
      <w:pPr>
        <w:pStyle w:val="14"/>
        <w:spacing w:line="360" w:lineRule="exact"/>
        <w:ind w:firstLine="420"/>
        <w:rPr>
          <w:rFonts w:hint="eastAsia" w:hAnsi="宋体" w:cs="宋体"/>
        </w:rPr>
      </w:pPr>
      <w:r>
        <w:rPr>
          <w:rFonts w:hint="eastAsia" w:hAnsi="宋体" w:cs="宋体"/>
        </w:rPr>
        <w:t>（1）我方承诺在收到成交通知书后，在成交通知书规定的期限内与采购人签订合同。</w:t>
      </w:r>
    </w:p>
    <w:p>
      <w:pPr>
        <w:pStyle w:val="14"/>
        <w:spacing w:line="360" w:lineRule="exact"/>
        <w:ind w:firstLine="420"/>
        <w:outlineLvl w:val="4"/>
        <w:rPr>
          <w:rFonts w:hint="eastAsia" w:hAnsi="宋体" w:cs="宋体"/>
        </w:rPr>
      </w:pPr>
      <w:r>
        <w:rPr>
          <w:rFonts w:hint="eastAsia" w:hAnsi="宋体" w:cs="宋体"/>
        </w:rPr>
        <w:t>（2）我方承诺按照谈判文件规定递交履约担保。</w:t>
      </w:r>
    </w:p>
    <w:p>
      <w:pPr>
        <w:pStyle w:val="14"/>
        <w:spacing w:line="360" w:lineRule="exact"/>
        <w:ind w:firstLine="420"/>
        <w:rPr>
          <w:rFonts w:hint="eastAsia" w:hAnsi="宋体" w:cs="宋体"/>
        </w:rPr>
      </w:pPr>
      <w:r>
        <w:rPr>
          <w:rFonts w:hint="eastAsia" w:hAnsi="宋体" w:cs="宋体"/>
        </w:rPr>
        <w:t>（3）我方承诺本响应文件至本项目合同履行完毕止均保持有效，按谈判文件及政府采购法律、法规的规定履行合同责任和义务。</w:t>
      </w:r>
    </w:p>
    <w:p>
      <w:pPr>
        <w:pStyle w:val="14"/>
        <w:spacing w:line="360" w:lineRule="exact"/>
        <w:ind w:firstLine="420"/>
        <w:rPr>
          <w:rFonts w:hint="eastAsia" w:hAnsi="宋体" w:cs="宋体"/>
        </w:rPr>
      </w:pPr>
      <w:r>
        <w:rPr>
          <w:rFonts w:hint="eastAsia" w:hAnsi="宋体" w:cs="宋体"/>
        </w:rPr>
        <w:t>与本项目有关的正式通讯地址为：</w:t>
      </w:r>
    </w:p>
    <w:p>
      <w:pPr>
        <w:pStyle w:val="14"/>
        <w:spacing w:line="400" w:lineRule="exact"/>
        <w:ind w:firstLine="420"/>
        <w:rPr>
          <w:rFonts w:hint="eastAsia" w:hAnsi="宋体" w:cs="宋体"/>
        </w:rPr>
      </w:pPr>
    </w:p>
    <w:p>
      <w:pPr>
        <w:pStyle w:val="14"/>
        <w:spacing w:line="320" w:lineRule="exact"/>
        <w:ind w:firstLine="420"/>
        <w:rPr>
          <w:rFonts w:hint="eastAsia" w:hAnsi="宋体" w:cs="宋体"/>
          <w:u w:val="single"/>
        </w:rPr>
      </w:pPr>
      <w:r>
        <w:rPr>
          <w:rFonts w:hint="eastAsia" w:hAnsi="宋体" w:cs="宋体"/>
        </w:rPr>
        <w:t>地址：</w:t>
      </w:r>
      <w:r>
        <w:rPr>
          <w:rFonts w:hint="eastAsia" w:hAnsi="宋体" w:cs="宋体"/>
          <w:u w:val="single"/>
        </w:rPr>
        <w:t xml:space="preserve">                                   </w:t>
      </w:r>
      <w:r>
        <w:rPr>
          <w:rFonts w:hint="eastAsia" w:hAnsi="宋体" w:cs="宋体"/>
        </w:rPr>
        <w:t xml:space="preserve"> 邮编：</w:t>
      </w:r>
      <w:r>
        <w:rPr>
          <w:rFonts w:hint="eastAsia" w:hAnsi="宋体" w:cs="宋体"/>
          <w:u w:val="single"/>
        </w:rPr>
        <w:t xml:space="preserve">          </w:t>
      </w:r>
      <w:r>
        <w:rPr>
          <w:rFonts w:hint="eastAsia" w:hAnsi="宋体" w:cs="宋体"/>
        </w:rPr>
        <w:t xml:space="preserve">  电话、传真：</w:t>
      </w:r>
      <w:r>
        <w:rPr>
          <w:rFonts w:hint="eastAsia" w:hAnsi="宋体" w:cs="宋体"/>
          <w:u w:val="single"/>
        </w:rPr>
        <w:t xml:space="preserve">            </w:t>
      </w:r>
    </w:p>
    <w:p>
      <w:pPr>
        <w:pStyle w:val="14"/>
        <w:spacing w:line="320" w:lineRule="exact"/>
        <w:ind w:firstLine="420"/>
        <w:rPr>
          <w:rFonts w:hint="eastAsia" w:hAnsi="宋体" w:cs="宋体"/>
        </w:rPr>
      </w:pPr>
      <w:r>
        <w:rPr>
          <w:rFonts w:hint="eastAsia" w:hAnsi="宋体" w:cs="宋体"/>
        </w:rPr>
        <w:t>开户名称：</w:t>
      </w:r>
      <w:r>
        <w:rPr>
          <w:rFonts w:hint="eastAsia" w:hAnsi="宋体" w:cs="宋体"/>
          <w:u w:val="single"/>
        </w:rPr>
        <w:t xml:space="preserve">                                        </w:t>
      </w:r>
    </w:p>
    <w:p>
      <w:pPr>
        <w:pStyle w:val="14"/>
        <w:spacing w:line="320" w:lineRule="exact"/>
        <w:ind w:firstLine="420"/>
        <w:rPr>
          <w:rFonts w:hint="eastAsia" w:hAnsi="宋体" w:cs="宋体"/>
        </w:rPr>
      </w:pPr>
      <w:r>
        <w:rPr>
          <w:rFonts w:hint="eastAsia" w:hAnsi="宋体" w:cs="宋体"/>
        </w:rPr>
        <w:t>开户银行：</w:t>
      </w:r>
      <w:r>
        <w:rPr>
          <w:rFonts w:hint="eastAsia" w:hAnsi="宋体" w:cs="宋体"/>
          <w:u w:val="single"/>
        </w:rPr>
        <w:t xml:space="preserve">                               　       </w:t>
      </w:r>
    </w:p>
    <w:p>
      <w:pPr>
        <w:pStyle w:val="14"/>
        <w:spacing w:line="320" w:lineRule="exact"/>
        <w:ind w:firstLine="420"/>
        <w:rPr>
          <w:rFonts w:hint="eastAsia" w:hAnsi="宋体" w:cs="宋体"/>
        </w:rPr>
      </w:pPr>
      <w:r>
        <w:rPr>
          <w:rFonts w:hint="eastAsia" w:hAnsi="宋体" w:cs="宋体"/>
        </w:rPr>
        <w:t>账号：</w:t>
      </w:r>
      <w:r>
        <w:rPr>
          <w:rFonts w:hint="eastAsia" w:hAnsi="宋体" w:cs="宋体"/>
          <w:u w:val="single"/>
        </w:rPr>
        <w:t xml:space="preserve">                                   　　　   </w:t>
      </w:r>
    </w:p>
    <w:p>
      <w:pPr>
        <w:pStyle w:val="14"/>
        <w:spacing w:line="320" w:lineRule="exact"/>
        <w:ind w:firstLine="420"/>
        <w:rPr>
          <w:rFonts w:hint="eastAsia" w:hAnsi="宋体" w:cs="宋体"/>
          <w:bCs/>
          <w:u w:val="single"/>
        </w:rPr>
      </w:pPr>
      <w:r>
        <w:rPr>
          <w:rFonts w:hint="eastAsia" w:hAnsi="宋体" w:cs="宋体"/>
          <w:bCs/>
        </w:rPr>
        <w:t>供应商[公章(CA签章)、自然人除外]：</w:t>
      </w:r>
      <w:r>
        <w:rPr>
          <w:rFonts w:hint="eastAsia" w:hAnsi="宋体" w:cs="宋体"/>
          <w:bCs/>
          <w:u w:val="single"/>
        </w:rPr>
        <w:t xml:space="preserve">                              </w:t>
      </w:r>
    </w:p>
    <w:p>
      <w:pPr>
        <w:pStyle w:val="14"/>
        <w:spacing w:line="320" w:lineRule="exact"/>
        <w:ind w:firstLine="420"/>
        <w:rPr>
          <w:rFonts w:hint="eastAsia" w:hAnsi="宋体" w:cs="宋体"/>
          <w:u w:val="single"/>
        </w:rPr>
      </w:pPr>
      <w:r>
        <w:rPr>
          <w:rFonts w:hint="eastAsia" w:hAnsi="宋体" w:cs="宋体"/>
        </w:rPr>
        <w:t>法定代表人、负责人、自然人或相应的委托代理人签字[或盖章(CA签章)]（属自然人的应在签名处加盖大拇指指印或个人CA签章）：</w:t>
      </w:r>
      <w:r>
        <w:rPr>
          <w:rFonts w:hint="eastAsia" w:hAnsi="宋体" w:cs="宋体"/>
          <w:u w:val="single"/>
        </w:rPr>
        <w:t xml:space="preserve">              </w:t>
      </w:r>
    </w:p>
    <w:p>
      <w:pPr>
        <w:ind w:firstLine="420" w:firstLineChars="200"/>
        <w:rPr>
          <w:rFonts w:hint="eastAsia" w:ascii="宋体" w:hAnsi="宋体" w:cs="宋体"/>
          <w:szCs w:val="21"/>
          <w:u w:val="single"/>
        </w:rPr>
      </w:pPr>
      <w:r>
        <w:rPr>
          <w:rFonts w:hint="eastAsia" w:ascii="宋体" w:hAnsi="宋体" w:cs="宋体"/>
          <w:bCs/>
          <w:szCs w:val="21"/>
        </w:rPr>
        <w:t>响应</w:t>
      </w:r>
      <w:r>
        <w:rPr>
          <w:rFonts w:hint="eastAsia" w:ascii="宋体" w:hAnsi="宋体" w:cs="宋体"/>
          <w:szCs w:val="21"/>
        </w:rPr>
        <w:t>日期：</w:t>
      </w:r>
      <w:r>
        <w:rPr>
          <w:rFonts w:hint="eastAsia" w:ascii="宋体" w:hAnsi="宋体" w:cs="宋体"/>
          <w:szCs w:val="21"/>
          <w:u w:val="single"/>
        </w:rPr>
        <w:t xml:space="preserve">                              </w:t>
      </w:r>
    </w:p>
    <w:p>
      <w:pPr>
        <w:pStyle w:val="11"/>
        <w:rPr>
          <w:rFonts w:hint="eastAsia"/>
        </w:rPr>
      </w:pPr>
    </w:p>
    <w:p>
      <w:pPr>
        <w:pStyle w:val="14"/>
        <w:spacing w:line="320" w:lineRule="exact"/>
        <w:ind w:firstLine="420"/>
        <w:rPr>
          <w:rFonts w:hint="eastAsia" w:hAnsi="宋体" w:cs="宋体"/>
          <w:bCs/>
        </w:rPr>
      </w:pPr>
      <w:r>
        <w:rPr>
          <w:rFonts w:hint="eastAsia" w:hAnsi="宋体" w:cs="宋体"/>
          <w:bCs/>
        </w:rPr>
        <w:t>注：1.未按照本响应函（格式）要求填报的响应函将被视为非实质性响应询价通知书要求，从而导致该响应被拒绝。</w:t>
      </w:r>
    </w:p>
    <w:p>
      <w:pPr>
        <w:pStyle w:val="14"/>
        <w:spacing w:line="320" w:lineRule="exact"/>
        <w:ind w:firstLine="840" w:firstLineChars="400"/>
        <w:rPr>
          <w:rFonts w:hint="eastAsia" w:hAnsi="宋体" w:cs="宋体"/>
          <w:b/>
          <w:bCs/>
        </w:rPr>
        <w:sectPr>
          <w:pgSz w:w="11906" w:h="16838"/>
          <w:pgMar w:top="1440" w:right="935" w:bottom="1440" w:left="779" w:header="851" w:footer="992" w:gutter="0"/>
          <w:pgNumType w:fmt="decimal"/>
          <w:cols w:space="720" w:num="1"/>
          <w:docGrid w:type="linesAndChars" w:linePitch="312" w:charSpace="0"/>
        </w:sectPr>
      </w:pPr>
      <w:r>
        <w:rPr>
          <w:rFonts w:hint="eastAsia" w:hAnsi="宋体" w:cs="宋体"/>
          <w:bCs/>
        </w:rPr>
        <w:t>2.响应函须由法定代表人（负责人/自然人）或委托代理人签字或CA个人签章并加盖供应商公章（自然人签字并加盖大拇指指印或个人CA签章</w:t>
      </w:r>
    </w:p>
    <w:p>
      <w:pPr>
        <w:tabs>
          <w:tab w:val="left" w:pos="3479"/>
        </w:tabs>
        <w:spacing w:line="520" w:lineRule="exact"/>
        <w:jc w:val="center"/>
        <w:rPr>
          <w:rFonts w:hint="eastAsia" w:ascii="微软雅黑" w:hAnsi="微软雅黑" w:eastAsia="微软雅黑" w:cs="微软雅黑"/>
          <w:bCs/>
          <w:sz w:val="32"/>
          <w:szCs w:val="32"/>
        </w:rPr>
      </w:pPr>
      <w:r>
        <w:rPr>
          <w:rFonts w:hint="eastAsia" w:ascii="微软雅黑" w:hAnsi="微软雅黑" w:eastAsia="微软雅黑" w:cs="微软雅黑"/>
          <w:bCs/>
          <w:sz w:val="44"/>
          <w:szCs w:val="44"/>
        </w:rPr>
        <w:t>竞  标  报  价  表</w:t>
      </w:r>
    </w:p>
    <w:p>
      <w:pPr>
        <w:spacing w:line="520" w:lineRule="exact"/>
        <w:jc w:val="center"/>
        <w:rPr>
          <w:rFonts w:hint="eastAsia" w:ascii="微软雅黑" w:hAnsi="微软雅黑" w:eastAsia="微软雅黑" w:cs="微软雅黑"/>
          <w:bCs/>
          <w:sz w:val="32"/>
          <w:szCs w:val="32"/>
        </w:rPr>
      </w:pPr>
    </w:p>
    <w:p>
      <w:pPr>
        <w:snapToGrid w:val="0"/>
        <w:spacing w:before="50" w:after="50" w:line="360" w:lineRule="auto"/>
        <w:rPr>
          <w:rFonts w:hint="eastAsia" w:ascii="宋体" w:hAnsi="宋体" w:cs="仿宋_GB2312"/>
          <w:sz w:val="24"/>
        </w:rPr>
      </w:pPr>
      <w:r>
        <w:rPr>
          <w:rFonts w:hint="eastAsia" w:ascii="宋体" w:hAnsi="宋体" w:cs="仿宋_GB2312"/>
          <w:sz w:val="24"/>
        </w:rPr>
        <w:t>项目名称：</w:t>
      </w:r>
      <w:r>
        <w:rPr>
          <w:rFonts w:hint="eastAsia" w:ascii="宋体" w:hAnsi="宋体" w:cs="仿宋_GB2312"/>
          <w:sz w:val="24"/>
          <w:u w:val="single"/>
        </w:rPr>
        <w:t xml:space="preserve">                </w:t>
      </w:r>
      <w:r>
        <w:rPr>
          <w:rFonts w:hint="eastAsia" w:ascii="宋体" w:hAnsi="宋体" w:cs="仿宋_GB2312"/>
          <w:sz w:val="24"/>
        </w:rPr>
        <w:t>项目编号：</w:t>
      </w:r>
      <w:r>
        <w:rPr>
          <w:rFonts w:hint="eastAsia" w:ascii="宋体" w:hAnsi="宋体" w:cs="仿宋_GB2312"/>
          <w:sz w:val="24"/>
          <w:u w:val="single"/>
        </w:rPr>
        <w:t xml:space="preserve">               </w:t>
      </w:r>
      <w:r>
        <w:rPr>
          <w:rFonts w:hint="eastAsia" w:ascii="宋体" w:hAnsi="宋体" w:cs="仿宋_GB2312"/>
          <w:sz w:val="24"/>
        </w:rPr>
        <w:t xml:space="preserve"> </w:t>
      </w:r>
    </w:p>
    <w:p>
      <w:pPr>
        <w:snapToGrid w:val="0"/>
        <w:spacing w:before="50" w:after="50" w:line="360" w:lineRule="auto"/>
        <w:rPr>
          <w:rFonts w:hint="eastAsia" w:ascii="宋体" w:hAnsi="宋体" w:cs="仿宋_GB2312"/>
          <w:sz w:val="24"/>
        </w:rPr>
      </w:pPr>
      <w:r>
        <w:rPr>
          <w:rFonts w:hint="eastAsia" w:ascii="宋体" w:hAnsi="宋体" w:cs="仿宋_GB2312"/>
          <w:sz w:val="24"/>
        </w:rPr>
        <w:t>供应商名称：</w:t>
      </w:r>
      <w:r>
        <w:rPr>
          <w:rFonts w:hint="eastAsia" w:ascii="宋体" w:hAnsi="宋体" w:cs="仿宋_GB2312"/>
          <w:sz w:val="24"/>
          <w:u w:val="single"/>
        </w:rPr>
        <w:t xml:space="preserve">              </w:t>
      </w:r>
      <w:r>
        <w:rPr>
          <w:rFonts w:hint="eastAsia" w:ascii="宋体" w:hAnsi="宋体" w:cs="仿宋_GB2312"/>
          <w:sz w:val="24"/>
        </w:rPr>
        <w:t xml:space="preserve">  </w:t>
      </w:r>
    </w:p>
    <w:p>
      <w:pPr>
        <w:snapToGrid w:val="0"/>
        <w:spacing w:before="50" w:after="50" w:line="360" w:lineRule="auto"/>
        <w:rPr>
          <w:rFonts w:hint="eastAsia" w:ascii="宋体" w:hAnsi="宋体" w:cs="仿宋_GB2312"/>
          <w:sz w:val="24"/>
        </w:rPr>
      </w:pPr>
      <w:r>
        <w:rPr>
          <w:rFonts w:hint="eastAsia" w:ascii="宋体" w:hAnsi="宋体" w:cs="仿宋_GB2312"/>
          <w:sz w:val="24"/>
        </w:rPr>
        <w:t xml:space="preserve">                                                         单位：元</w:t>
      </w:r>
    </w:p>
    <w:tbl>
      <w:tblPr>
        <w:tblStyle w:val="20"/>
        <w:tblW w:w="9356"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05"/>
        <w:gridCol w:w="1063"/>
        <w:gridCol w:w="1003"/>
        <w:gridCol w:w="868"/>
        <w:gridCol w:w="1063"/>
        <w:gridCol w:w="893"/>
        <w:gridCol w:w="837"/>
        <w:gridCol w:w="1093"/>
        <w:gridCol w:w="778"/>
        <w:gridCol w:w="115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355" w:hRule="atLeast"/>
          <w:jc w:val="center"/>
        </w:trPr>
        <w:tc>
          <w:tcPr>
            <w:tcW w:w="6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b/>
                <w:bCs/>
                <w:sz w:val="24"/>
              </w:rPr>
            </w:pPr>
            <w:r>
              <w:rPr>
                <w:rFonts w:hint="eastAsia" w:ascii="宋体" w:hAnsi="宋体" w:cs="仿宋_GB2312"/>
                <w:b/>
                <w:bCs/>
                <w:sz w:val="24"/>
              </w:rPr>
              <w:t>项号</w:t>
            </w:r>
          </w:p>
        </w:tc>
        <w:tc>
          <w:tcPr>
            <w:tcW w:w="10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仿宋_GB2312"/>
                <w:b/>
                <w:bCs/>
                <w:sz w:val="24"/>
              </w:rPr>
            </w:pPr>
            <w:r>
              <w:rPr>
                <w:rFonts w:hint="eastAsia" w:ascii="宋体" w:hAnsi="宋体" w:cs="仿宋_GB2312"/>
                <w:b/>
                <w:bCs/>
                <w:sz w:val="24"/>
              </w:rPr>
              <w:t>标的的名称</w:t>
            </w:r>
          </w:p>
        </w:tc>
        <w:tc>
          <w:tcPr>
            <w:tcW w:w="100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b/>
                <w:bCs/>
                <w:sz w:val="24"/>
              </w:rPr>
            </w:pPr>
            <w:r>
              <w:rPr>
                <w:rFonts w:hint="eastAsia" w:ascii="宋体" w:hAnsi="宋体" w:cs="仿宋_GB2312"/>
                <w:b/>
                <w:bCs/>
                <w:sz w:val="24"/>
              </w:rPr>
              <w:t>数量及单位</w:t>
            </w:r>
          </w:p>
          <w:p>
            <w:pPr>
              <w:spacing w:line="360" w:lineRule="auto"/>
              <w:jc w:val="center"/>
              <w:rPr>
                <w:rFonts w:hint="eastAsia" w:ascii="宋体" w:hAnsi="宋体" w:cs="仿宋_GB2312"/>
                <w:b/>
                <w:bCs/>
                <w:sz w:val="24"/>
              </w:rPr>
            </w:pPr>
            <w:r>
              <w:rPr>
                <w:rFonts w:hint="eastAsia" w:ascii="宋体" w:hAnsi="宋体" w:cs="仿宋_GB2312"/>
                <w:b/>
                <w:bCs/>
                <w:sz w:val="24"/>
              </w:rPr>
              <w:t>①</w:t>
            </w:r>
          </w:p>
        </w:tc>
        <w:tc>
          <w:tcPr>
            <w:tcW w:w="86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b/>
                <w:bCs/>
                <w:sz w:val="24"/>
              </w:rPr>
            </w:pPr>
            <w:r>
              <w:rPr>
                <w:rFonts w:hint="eastAsia" w:ascii="宋体" w:hAnsi="宋体" w:cs="仿宋_GB2312"/>
                <w:b/>
                <w:bCs/>
                <w:sz w:val="24"/>
              </w:rPr>
              <w:t>品牌</w:t>
            </w:r>
          </w:p>
        </w:tc>
        <w:tc>
          <w:tcPr>
            <w:tcW w:w="10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仿宋_GB2312"/>
                <w:b/>
                <w:bCs/>
                <w:sz w:val="24"/>
              </w:rPr>
            </w:pPr>
            <w:r>
              <w:rPr>
                <w:rFonts w:hint="eastAsia" w:ascii="宋体" w:hAnsi="宋体" w:cs="仿宋_GB2312"/>
                <w:b/>
                <w:bCs/>
                <w:sz w:val="24"/>
              </w:rPr>
              <w:t>规格</w:t>
            </w:r>
          </w:p>
          <w:p>
            <w:pPr>
              <w:spacing w:line="360" w:lineRule="auto"/>
              <w:jc w:val="center"/>
              <w:rPr>
                <w:rFonts w:hint="eastAsia" w:ascii="宋体" w:hAnsi="宋体" w:cs="仿宋_GB2312"/>
                <w:b/>
                <w:bCs/>
                <w:sz w:val="24"/>
              </w:rPr>
            </w:pPr>
            <w:r>
              <w:rPr>
                <w:rFonts w:hint="eastAsia" w:ascii="宋体" w:hAnsi="宋体" w:cs="仿宋_GB2312"/>
                <w:b/>
                <w:bCs/>
                <w:sz w:val="24"/>
              </w:rPr>
              <w:t>型号</w:t>
            </w:r>
          </w:p>
        </w:tc>
        <w:tc>
          <w:tcPr>
            <w:tcW w:w="89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b/>
                <w:bCs/>
                <w:sz w:val="24"/>
              </w:rPr>
            </w:pPr>
            <w:r>
              <w:rPr>
                <w:rFonts w:hint="eastAsia" w:ascii="宋体" w:hAnsi="宋体" w:cs="仿宋_GB2312"/>
                <w:b/>
                <w:bCs/>
                <w:sz w:val="24"/>
              </w:rPr>
              <w:t>制造商</w:t>
            </w:r>
          </w:p>
        </w:tc>
        <w:tc>
          <w:tcPr>
            <w:tcW w:w="83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b/>
                <w:bCs/>
                <w:sz w:val="24"/>
              </w:rPr>
            </w:pPr>
            <w:r>
              <w:rPr>
                <w:rFonts w:hint="eastAsia" w:ascii="宋体" w:hAnsi="宋体" w:cs="仿宋_GB2312"/>
                <w:b/>
                <w:bCs/>
                <w:sz w:val="24"/>
              </w:rPr>
              <w:t>原产地</w:t>
            </w:r>
          </w:p>
        </w:tc>
        <w:tc>
          <w:tcPr>
            <w:tcW w:w="109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b/>
                <w:bCs/>
                <w:sz w:val="24"/>
              </w:rPr>
            </w:pPr>
            <w:r>
              <w:rPr>
                <w:rFonts w:hint="eastAsia" w:ascii="宋体" w:hAnsi="宋体" w:cs="仿宋_GB2312"/>
                <w:b/>
                <w:bCs/>
                <w:sz w:val="24"/>
              </w:rPr>
              <w:t>参数性能、指标及配置</w:t>
            </w:r>
          </w:p>
        </w:tc>
        <w:tc>
          <w:tcPr>
            <w:tcW w:w="77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b/>
                <w:bCs/>
                <w:sz w:val="24"/>
              </w:rPr>
            </w:pPr>
            <w:r>
              <w:rPr>
                <w:rFonts w:hint="eastAsia" w:ascii="宋体" w:hAnsi="宋体" w:cs="仿宋_GB2312"/>
                <w:b/>
                <w:bCs/>
                <w:sz w:val="24"/>
              </w:rPr>
              <w:t>单价</w:t>
            </w:r>
          </w:p>
          <w:p>
            <w:pPr>
              <w:spacing w:line="360" w:lineRule="auto"/>
              <w:jc w:val="center"/>
              <w:rPr>
                <w:rFonts w:hint="eastAsia" w:ascii="宋体" w:hAnsi="宋体" w:cs="仿宋_GB2312"/>
                <w:b/>
                <w:bCs/>
                <w:sz w:val="24"/>
              </w:rPr>
            </w:pPr>
            <w:r>
              <w:rPr>
                <w:rFonts w:hint="eastAsia" w:ascii="宋体" w:hAnsi="宋体" w:cs="仿宋_GB2312"/>
                <w:b/>
                <w:bCs/>
                <w:sz w:val="24"/>
              </w:rPr>
              <w:t>②</w:t>
            </w:r>
          </w:p>
        </w:tc>
        <w:tc>
          <w:tcPr>
            <w:tcW w:w="115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b/>
                <w:bCs/>
                <w:sz w:val="24"/>
              </w:rPr>
            </w:pPr>
            <w:r>
              <w:rPr>
                <w:rFonts w:hint="eastAsia" w:ascii="宋体" w:hAnsi="宋体" w:cs="仿宋_GB2312"/>
                <w:b/>
                <w:bCs/>
                <w:sz w:val="24"/>
              </w:rPr>
              <w:t>竞标报价③=①×②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58" w:hRule="atLeast"/>
          <w:jc w:val="center"/>
        </w:trPr>
        <w:tc>
          <w:tcPr>
            <w:tcW w:w="6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r>
              <w:rPr>
                <w:rFonts w:hint="eastAsia" w:ascii="宋体" w:hAnsi="宋体" w:cs="仿宋_GB2312"/>
                <w:sz w:val="24"/>
              </w:rPr>
              <w:t>1</w:t>
            </w:r>
          </w:p>
        </w:tc>
        <w:tc>
          <w:tcPr>
            <w:tcW w:w="10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c>
          <w:tcPr>
            <w:tcW w:w="86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c>
          <w:tcPr>
            <w:tcW w:w="10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c>
          <w:tcPr>
            <w:tcW w:w="89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c>
          <w:tcPr>
            <w:tcW w:w="837"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宋体" w:hAnsi="宋体" w:cs="仿宋_GB2312"/>
                <w:sz w:val="24"/>
              </w:rPr>
            </w:pPr>
          </w:p>
        </w:tc>
        <w:tc>
          <w:tcPr>
            <w:tcW w:w="109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c>
          <w:tcPr>
            <w:tcW w:w="77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c>
          <w:tcPr>
            <w:tcW w:w="115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58" w:hRule="atLeast"/>
          <w:jc w:val="center"/>
        </w:trPr>
        <w:tc>
          <w:tcPr>
            <w:tcW w:w="6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r>
              <w:rPr>
                <w:rFonts w:hint="eastAsia" w:ascii="宋体" w:hAnsi="宋体" w:cs="仿宋_GB2312"/>
                <w:sz w:val="24"/>
              </w:rPr>
              <w:t>2</w:t>
            </w:r>
          </w:p>
        </w:tc>
        <w:tc>
          <w:tcPr>
            <w:tcW w:w="10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c>
          <w:tcPr>
            <w:tcW w:w="86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c>
          <w:tcPr>
            <w:tcW w:w="10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c>
          <w:tcPr>
            <w:tcW w:w="89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c>
          <w:tcPr>
            <w:tcW w:w="837"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宋体" w:hAnsi="宋体" w:cs="仿宋_GB2312"/>
                <w:sz w:val="24"/>
              </w:rPr>
            </w:pPr>
          </w:p>
        </w:tc>
        <w:tc>
          <w:tcPr>
            <w:tcW w:w="109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c>
          <w:tcPr>
            <w:tcW w:w="77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c>
          <w:tcPr>
            <w:tcW w:w="115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26" w:hRule="atLeast"/>
          <w:jc w:val="center"/>
        </w:trPr>
        <w:tc>
          <w:tcPr>
            <w:tcW w:w="6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r>
              <w:rPr>
                <w:rFonts w:hint="eastAsia" w:ascii="宋体" w:hAnsi="宋体" w:cs="仿宋_GB2312"/>
                <w:sz w:val="24"/>
              </w:rPr>
              <w:t>…</w:t>
            </w:r>
          </w:p>
        </w:tc>
        <w:tc>
          <w:tcPr>
            <w:tcW w:w="10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r>
              <w:rPr>
                <w:rFonts w:hint="eastAsia" w:ascii="宋体" w:hAnsi="宋体" w:cs="仿宋_GB2312"/>
                <w:sz w:val="24"/>
              </w:rPr>
              <w:t>……</w:t>
            </w:r>
          </w:p>
        </w:tc>
        <w:tc>
          <w:tcPr>
            <w:tcW w:w="100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c>
          <w:tcPr>
            <w:tcW w:w="86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c>
          <w:tcPr>
            <w:tcW w:w="10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c>
          <w:tcPr>
            <w:tcW w:w="89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c>
          <w:tcPr>
            <w:tcW w:w="837"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宋体" w:hAnsi="宋体" w:cs="仿宋_GB2312"/>
                <w:sz w:val="24"/>
              </w:rPr>
            </w:pPr>
          </w:p>
        </w:tc>
        <w:tc>
          <w:tcPr>
            <w:tcW w:w="109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c>
          <w:tcPr>
            <w:tcW w:w="77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c>
          <w:tcPr>
            <w:tcW w:w="115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951" w:hRule="atLeast"/>
          <w:jc w:val="center"/>
        </w:trPr>
        <w:tc>
          <w:tcPr>
            <w:tcW w:w="9356" w:type="dxa"/>
            <w:gridSpan w:val="10"/>
            <w:tcBorders>
              <w:top w:val="single" w:color="auto" w:sz="4" w:space="0"/>
              <w:left w:val="single" w:color="auto" w:sz="4" w:space="0"/>
              <w:bottom w:val="single" w:color="auto" w:sz="4" w:space="0"/>
              <w:right w:val="single" w:color="auto" w:sz="4" w:space="0"/>
            </w:tcBorders>
            <w:noWrap w:val="0"/>
            <w:vAlign w:val="top"/>
          </w:tcPr>
          <w:p>
            <w:pPr>
              <w:snapToGrid w:val="0"/>
              <w:spacing w:before="50" w:after="50" w:line="360" w:lineRule="auto"/>
              <w:rPr>
                <w:rFonts w:hint="eastAsia" w:ascii="宋体" w:hAnsi="宋体" w:cs="仿宋_GB2312"/>
                <w:sz w:val="24"/>
              </w:rPr>
            </w:pPr>
            <w:r>
              <w:rPr>
                <w:rFonts w:hint="eastAsia" w:ascii="宋体" w:hAnsi="宋体" w:cs="仿宋_GB2312"/>
                <w:sz w:val="24"/>
              </w:rPr>
              <w:t>合计金额大写：人民币</w:t>
            </w:r>
            <w:r>
              <w:rPr>
                <w:rFonts w:hint="eastAsia" w:ascii="宋体" w:hAnsi="宋体" w:cs="仿宋_GB2312"/>
                <w:sz w:val="24"/>
                <w:u w:val="single"/>
              </w:rPr>
              <w:t xml:space="preserve">           </w:t>
            </w:r>
            <w:r>
              <w:rPr>
                <w:rFonts w:hint="eastAsia" w:ascii="宋体" w:hAnsi="宋体" w:cs="仿宋_GB2312"/>
                <w:sz w:val="24"/>
              </w:rPr>
              <w:t>（</w:t>
            </w:r>
            <w:r>
              <w:rPr>
                <w:rFonts w:hint="eastAsia"/>
              </w:rPr>
              <w:t>¥</w:t>
            </w:r>
            <w:r>
              <w:rPr>
                <w:rFonts w:hint="eastAsia" w:ascii="宋体" w:hAnsi="宋体" w:cs="仿宋_GB2312"/>
                <w:sz w:val="24"/>
                <w:u w:val="single"/>
              </w:rPr>
              <w:t xml:space="preserve">           </w:t>
            </w:r>
            <w:r>
              <w:rPr>
                <w:rFonts w:hint="eastAsia" w:ascii="宋体" w:hAnsi="宋体" w:cs="仿宋_GB2312"/>
                <w:sz w:val="24"/>
              </w:rPr>
              <w:t>）</w:t>
            </w:r>
          </w:p>
          <w:p>
            <w:pPr>
              <w:snapToGrid w:val="0"/>
              <w:spacing w:before="50" w:after="50" w:line="360" w:lineRule="auto"/>
              <w:rPr>
                <w:rFonts w:hint="eastAsia" w:ascii="宋体" w:hAnsi="宋体" w:cs="仿宋_GB2312"/>
                <w:sz w:val="24"/>
                <w:u w:val="single"/>
              </w:rPr>
            </w:pPr>
            <w:r>
              <w:rPr>
                <w:rFonts w:hint="eastAsia" w:ascii="宋体" w:hAnsi="宋体" w:cs="仿宋_GB2312"/>
                <w:sz w:val="24"/>
                <w:u w:val="single"/>
              </w:rPr>
              <w:t>竞标货物中，属于优先采购节能产品总值为¥       （具体明细详见附表，附表格式自拟），占本竞标报价的比例为    %；属于优先采购环境标志产品总值为¥          （具体明细详见附表，附表格式自拟），占本竞标报价的比例为   %。</w:t>
            </w:r>
          </w:p>
        </w:tc>
      </w:tr>
    </w:tbl>
    <w:p>
      <w:pPr>
        <w:pageBreakBefore w:val="0"/>
        <w:widowControl w:val="0"/>
        <w:kinsoku/>
        <w:wordWrap/>
        <w:overflowPunct/>
        <w:topLinePunct w:val="0"/>
        <w:autoSpaceDE/>
        <w:autoSpaceDN/>
        <w:bidi w:val="0"/>
        <w:adjustRightInd/>
        <w:snapToGrid/>
        <w:spacing w:line="440" w:lineRule="exact"/>
        <w:contextualSpacing/>
        <w:jc w:val="left"/>
        <w:textAlignment w:val="auto"/>
        <w:rPr>
          <w:rFonts w:ascii="宋体" w:hAnsi="宋体" w:cs="仿宋_GB2312"/>
          <w:sz w:val="24"/>
        </w:rPr>
      </w:pPr>
      <w:r>
        <w:rPr>
          <w:rFonts w:hint="eastAsia" w:ascii="宋体" w:hAnsi="宋体" w:cs="仿宋_GB2312"/>
          <w:sz w:val="24"/>
        </w:rPr>
        <w:t xml:space="preserve">注: </w:t>
      </w:r>
    </w:p>
    <w:p>
      <w:pPr>
        <w:pageBreakBefore w:val="0"/>
        <w:widowControl w:val="0"/>
        <w:kinsoku/>
        <w:wordWrap/>
        <w:overflowPunct/>
        <w:topLinePunct w:val="0"/>
        <w:autoSpaceDE/>
        <w:autoSpaceDN/>
        <w:bidi w:val="0"/>
        <w:adjustRightInd/>
        <w:snapToGrid/>
        <w:spacing w:line="440" w:lineRule="exact"/>
        <w:ind w:firstLine="480" w:firstLineChars="200"/>
        <w:contextualSpacing/>
        <w:jc w:val="left"/>
        <w:textAlignment w:val="auto"/>
        <w:rPr>
          <w:rFonts w:ascii="宋体" w:hAnsi="宋体" w:cs="仿宋_GB2312"/>
          <w:sz w:val="24"/>
        </w:rPr>
      </w:pPr>
      <w:r>
        <w:rPr>
          <w:rFonts w:hint="eastAsia" w:ascii="宋体" w:hAnsi="宋体" w:cs="仿宋_GB2312"/>
          <w:sz w:val="24"/>
        </w:rPr>
        <w:t>1</w:t>
      </w:r>
      <w:r>
        <w:rPr>
          <w:rFonts w:ascii="宋体" w:hAnsi="宋体" w:cs="仿宋_GB2312"/>
          <w:sz w:val="24"/>
        </w:rPr>
        <w:t>.</w:t>
      </w:r>
      <w:r>
        <w:rPr>
          <w:rFonts w:hint="eastAsia" w:ascii="宋体" w:hAnsi="宋体"/>
          <w:sz w:val="24"/>
        </w:rPr>
        <w:t xml:space="preserve"> 以上竞标报价表中“货物名称、数量及单位、品牌、规格型号、制造商、原产地、参数性能、指标及配置”必须如实填写完整，品牌、规格型号没有则填无，填写有缺漏</w:t>
      </w:r>
      <w:r>
        <w:rPr>
          <w:rFonts w:hint="eastAsia" w:ascii="宋体" w:hAnsi="宋体"/>
          <w:bCs/>
          <w:sz w:val="24"/>
        </w:rPr>
        <w:t>的，</w:t>
      </w:r>
      <w:r>
        <w:rPr>
          <w:rFonts w:hint="eastAsia" w:ascii="宋体" w:hAnsi="宋体" w:cs="仿宋_GB2312"/>
          <w:b/>
          <w:sz w:val="24"/>
        </w:rPr>
        <w:t>其响应文件按无效处理</w:t>
      </w:r>
      <w:r>
        <w:rPr>
          <w:rFonts w:hint="eastAsia" w:ascii="宋体" w:hAnsi="宋体"/>
          <w:b/>
          <w:sz w:val="24"/>
        </w:rPr>
        <w:t>。</w:t>
      </w:r>
    </w:p>
    <w:p>
      <w:pPr>
        <w:pageBreakBefore w:val="0"/>
        <w:widowControl w:val="0"/>
        <w:kinsoku/>
        <w:wordWrap/>
        <w:overflowPunct/>
        <w:topLinePunct w:val="0"/>
        <w:autoSpaceDE/>
        <w:autoSpaceDN/>
        <w:bidi w:val="0"/>
        <w:adjustRightInd/>
        <w:snapToGrid/>
        <w:spacing w:line="440" w:lineRule="exact"/>
        <w:ind w:firstLine="480" w:firstLineChars="200"/>
        <w:contextualSpacing/>
        <w:jc w:val="left"/>
        <w:textAlignment w:val="auto"/>
        <w:rPr>
          <w:rFonts w:hint="eastAsia" w:ascii="宋体" w:hAnsi="宋体" w:cs="仿宋_GB2312"/>
          <w:sz w:val="24"/>
        </w:rPr>
      </w:pPr>
      <w:r>
        <w:rPr>
          <w:rFonts w:ascii="宋体" w:hAnsi="宋体" w:cs="仿宋_GB2312"/>
          <w:sz w:val="24"/>
        </w:rPr>
        <w:t>2</w:t>
      </w:r>
      <w:r>
        <w:rPr>
          <w:rFonts w:hint="eastAsia" w:ascii="宋体" w:hAnsi="宋体" w:cs="仿宋_GB2312"/>
          <w:sz w:val="24"/>
        </w:rPr>
        <w:t>.供应商的报价表必须加盖供应商电子签章并由法定代表人或者委托代理人签字或者电子签名，</w:t>
      </w:r>
      <w:r>
        <w:rPr>
          <w:rFonts w:hint="eastAsia" w:ascii="宋体" w:hAnsi="宋体" w:cs="仿宋_GB2312"/>
          <w:b/>
          <w:sz w:val="24"/>
        </w:rPr>
        <w:t>否则其响应文件按无效处理</w:t>
      </w:r>
      <w:r>
        <w:rPr>
          <w:rFonts w:hint="eastAsia" w:ascii="宋体" w:hAnsi="宋体" w:cs="仿宋_GB2312"/>
          <w:sz w:val="24"/>
        </w:rPr>
        <w:t>。</w:t>
      </w:r>
    </w:p>
    <w:p>
      <w:pPr>
        <w:pageBreakBefore w:val="0"/>
        <w:widowControl w:val="0"/>
        <w:kinsoku/>
        <w:wordWrap/>
        <w:overflowPunct/>
        <w:topLinePunct w:val="0"/>
        <w:autoSpaceDE/>
        <w:autoSpaceDN/>
        <w:bidi w:val="0"/>
        <w:adjustRightInd/>
        <w:snapToGrid/>
        <w:spacing w:line="440" w:lineRule="exact"/>
        <w:ind w:firstLine="480" w:firstLineChars="200"/>
        <w:contextualSpacing/>
        <w:jc w:val="left"/>
        <w:textAlignment w:val="auto"/>
        <w:rPr>
          <w:rFonts w:hint="eastAsia" w:ascii="宋体" w:hAnsi="宋体" w:cs="仿宋_GB2312"/>
          <w:b/>
          <w:color w:val="000000" w:themeColor="text1"/>
          <w:sz w:val="24"/>
          <w14:textFill>
            <w14:solidFill>
              <w14:schemeClr w14:val="tx1"/>
            </w14:solidFill>
          </w14:textFill>
        </w:rPr>
      </w:pPr>
      <w:r>
        <w:rPr>
          <w:rFonts w:ascii="宋体" w:hAnsi="宋体" w:cs="仿宋_GB2312"/>
          <w:bCs/>
          <w:sz w:val="24"/>
        </w:rPr>
        <w:t>3</w:t>
      </w:r>
      <w:r>
        <w:rPr>
          <w:rFonts w:hint="eastAsia" w:ascii="宋体" w:hAnsi="宋体" w:cs="仿宋_GB2312"/>
          <w:bCs/>
          <w:sz w:val="24"/>
        </w:rPr>
        <w:t>.</w:t>
      </w:r>
      <w:r>
        <w:rPr>
          <w:rFonts w:hint="eastAsia" w:ascii="宋体" w:hAnsi="宋体" w:cs="仿宋_GB2312"/>
          <w:sz w:val="24"/>
        </w:rPr>
        <w:t>报价一经涂改，应在涂改处加盖供应商公章或者加盖电子签章或者由法定代表人或者授权委</w:t>
      </w:r>
      <w:r>
        <w:rPr>
          <w:rFonts w:hint="eastAsia" w:ascii="宋体" w:hAnsi="宋体" w:cs="仿宋_GB2312"/>
          <w:color w:val="000000" w:themeColor="text1"/>
          <w:sz w:val="24"/>
          <w14:textFill>
            <w14:solidFill>
              <w14:schemeClr w14:val="tx1"/>
            </w14:solidFill>
          </w14:textFill>
        </w:rPr>
        <w:t>托人签字</w:t>
      </w:r>
      <w:r>
        <w:rPr>
          <w:rFonts w:hint="eastAsia" w:ascii="宋体" w:hAnsi="宋体"/>
          <w:color w:val="000000" w:themeColor="text1"/>
          <w:sz w:val="24"/>
          <w14:textFill>
            <w14:solidFill>
              <w14:schemeClr w14:val="tx1"/>
            </w14:solidFill>
          </w14:textFill>
        </w:rPr>
        <w:t>（或者电子签名）</w:t>
      </w:r>
      <w:r>
        <w:rPr>
          <w:rFonts w:hint="eastAsia" w:ascii="宋体" w:hAnsi="宋体" w:cs="仿宋_GB2312"/>
          <w:b/>
          <w:color w:val="000000" w:themeColor="text1"/>
          <w:sz w:val="24"/>
          <w14:textFill>
            <w14:solidFill>
              <w14:schemeClr w14:val="tx1"/>
            </w14:solidFill>
          </w14:textFill>
        </w:rPr>
        <w:t>，否则其响应文件按无效处理。</w:t>
      </w:r>
    </w:p>
    <w:p>
      <w:pPr>
        <w:pageBreakBefore w:val="0"/>
        <w:widowControl w:val="0"/>
        <w:kinsoku/>
        <w:wordWrap/>
        <w:overflowPunct/>
        <w:topLinePunct w:val="0"/>
        <w:autoSpaceDE/>
        <w:autoSpaceDN/>
        <w:bidi w:val="0"/>
        <w:adjustRightInd/>
        <w:snapToGrid/>
        <w:spacing w:line="440" w:lineRule="exact"/>
        <w:ind w:firstLine="480" w:firstLineChars="200"/>
        <w:contextualSpacing/>
        <w:jc w:val="left"/>
        <w:textAlignment w:val="auto"/>
        <w:rPr>
          <w:rFonts w:hint="eastAsia" w:ascii="宋体" w:hAns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4</w:t>
      </w:r>
      <w:r>
        <w:rPr>
          <w:rFonts w:hint="eastAsia" w:ascii="宋体" w:hAnsi="宋体" w:cs="仿宋_GB2312"/>
          <w:color w:val="000000" w:themeColor="text1"/>
          <w:sz w:val="24"/>
          <w14:textFill>
            <w14:solidFill>
              <w14:schemeClr w14:val="tx1"/>
            </w14:solidFill>
          </w14:textFill>
        </w:rPr>
        <w:t>.</w:t>
      </w:r>
      <w:r>
        <w:rPr>
          <w:rFonts w:hint="eastAsia"/>
          <w:color w:val="000000" w:themeColor="text1"/>
          <w14:textFill>
            <w14:solidFill>
              <w14:schemeClr w14:val="tx1"/>
            </w14:solidFill>
          </w14:textFill>
        </w:rPr>
        <w:t xml:space="preserve"> </w:t>
      </w:r>
      <w:bookmarkStart w:id="46" w:name="OLE_LINK10"/>
      <w:r>
        <w:rPr>
          <w:rFonts w:hint="eastAsia" w:ascii="宋体" w:hAnsi="宋体" w:cs="仿宋_GB2312"/>
          <w:color w:val="000000" w:themeColor="text1"/>
          <w:sz w:val="24"/>
          <w14:textFill>
            <w14:solidFill>
              <w14:schemeClr w14:val="tx1"/>
            </w14:solidFill>
          </w14:textFill>
        </w:rPr>
        <w:t>竞标报价（包含首次报价、最后报价）超过采购预算金额的，其响应文件按无效处理。</w:t>
      </w:r>
    </w:p>
    <w:bookmarkEnd w:id="46"/>
    <w:p>
      <w:pPr>
        <w:pageBreakBefore w:val="0"/>
        <w:widowControl w:val="0"/>
        <w:kinsoku/>
        <w:wordWrap/>
        <w:overflowPunct/>
        <w:topLinePunct w:val="0"/>
        <w:autoSpaceDE/>
        <w:autoSpaceDN/>
        <w:bidi w:val="0"/>
        <w:adjustRightInd/>
        <w:snapToGrid/>
        <w:spacing w:line="440" w:lineRule="exact"/>
        <w:ind w:firstLine="480" w:firstLineChars="200"/>
        <w:contextualSpacing/>
        <w:jc w:val="left"/>
        <w:textAlignment w:val="auto"/>
        <w:rPr>
          <w:rFonts w:hint="eastAsia" w:ascii="宋体" w:hAnsi="宋体" w:cs="仿宋_GB2312"/>
          <w:sz w:val="24"/>
        </w:rPr>
      </w:pPr>
      <w:r>
        <w:rPr>
          <w:rFonts w:hint="eastAsia" w:ascii="宋体" w:hAnsi="宋体" w:cs="仿宋_GB2312"/>
          <w:sz w:val="24"/>
        </w:rPr>
        <w:t>5.谈判文件中列明采购专用耗材的，应按谈判文件规定的耗材量或者按耗材的常规使用量提供报价。</w:t>
      </w:r>
    </w:p>
    <w:p>
      <w:pPr>
        <w:pageBreakBefore w:val="0"/>
        <w:widowControl w:val="0"/>
        <w:kinsoku/>
        <w:wordWrap/>
        <w:overflowPunct/>
        <w:topLinePunct w:val="0"/>
        <w:autoSpaceDE/>
        <w:autoSpaceDN/>
        <w:bidi w:val="0"/>
        <w:adjustRightInd/>
        <w:snapToGrid/>
        <w:spacing w:line="440" w:lineRule="exact"/>
        <w:ind w:right="-817" w:rightChars="-389" w:firstLine="2640" w:firstLineChars="1100"/>
        <w:contextualSpacing/>
        <w:textAlignment w:val="auto"/>
        <w:rPr>
          <w:rFonts w:hint="eastAsia" w:ascii="宋体" w:hAnsi="宋体" w:cs="仿宋_GB2312"/>
          <w:sz w:val="24"/>
        </w:rPr>
      </w:pPr>
      <w:r>
        <w:rPr>
          <w:rFonts w:hint="eastAsia" w:ascii="宋体" w:hAnsi="宋体" w:cs="仿宋_GB2312"/>
          <w:sz w:val="24"/>
        </w:rPr>
        <w:t xml:space="preserve">法定代表人或者委托代理人（签字或者电子签名）：                    </w:t>
      </w:r>
    </w:p>
    <w:p>
      <w:pPr>
        <w:pageBreakBefore w:val="0"/>
        <w:widowControl w:val="0"/>
        <w:kinsoku/>
        <w:wordWrap/>
        <w:overflowPunct/>
        <w:topLinePunct w:val="0"/>
        <w:autoSpaceDE/>
        <w:autoSpaceDN/>
        <w:bidi w:val="0"/>
        <w:adjustRightInd/>
        <w:snapToGrid/>
        <w:spacing w:line="440" w:lineRule="exact"/>
        <w:ind w:right="-817" w:rightChars="-389" w:firstLine="2640" w:firstLineChars="1100"/>
        <w:contextualSpacing/>
        <w:textAlignment w:val="auto"/>
        <w:rPr>
          <w:rFonts w:hint="eastAsia" w:ascii="宋体" w:hAnsi="宋体" w:cs="仿宋_GB2312"/>
          <w:sz w:val="24"/>
        </w:rPr>
      </w:pPr>
      <w:r>
        <w:rPr>
          <w:rFonts w:hint="eastAsia" w:ascii="宋体" w:hAnsi="宋体" w:cs="仿宋_GB2312"/>
          <w:sz w:val="24"/>
        </w:rPr>
        <w:t xml:space="preserve">供应商（电子签章）：      </w:t>
      </w:r>
    </w:p>
    <w:p>
      <w:pPr>
        <w:pageBreakBefore w:val="0"/>
        <w:widowControl w:val="0"/>
        <w:kinsoku/>
        <w:wordWrap/>
        <w:overflowPunct/>
        <w:topLinePunct w:val="0"/>
        <w:autoSpaceDE/>
        <w:autoSpaceDN/>
        <w:bidi w:val="0"/>
        <w:adjustRightInd/>
        <w:snapToGrid/>
        <w:spacing w:line="440" w:lineRule="exact"/>
        <w:ind w:right="-817" w:rightChars="-389"/>
        <w:contextualSpacing/>
        <w:textAlignment w:val="auto"/>
        <w:rPr>
          <w:rFonts w:hint="eastAsia" w:ascii="宋体" w:hAnsi="宋体" w:cs="仿宋_GB2312"/>
          <w:sz w:val="24"/>
        </w:rPr>
      </w:pPr>
      <w:r>
        <w:rPr>
          <w:rFonts w:hint="eastAsia" w:ascii="宋体" w:hAnsi="宋体" w:cs="仿宋_GB2312"/>
          <w:sz w:val="24"/>
        </w:rPr>
        <w:t xml:space="preserve">                      日期：   年   月   日</w:t>
      </w:r>
    </w:p>
    <w:p>
      <w:pPr>
        <w:pStyle w:val="5"/>
        <w:pageBreakBefore w:val="0"/>
        <w:widowControl w:val="0"/>
        <w:kinsoku/>
        <w:wordWrap/>
        <w:overflowPunct/>
        <w:topLinePunct w:val="0"/>
        <w:autoSpaceDE/>
        <w:autoSpaceDN/>
        <w:bidi w:val="0"/>
        <w:adjustRightInd/>
        <w:snapToGrid/>
        <w:spacing w:before="156" w:after="156" w:line="440" w:lineRule="exact"/>
        <w:ind w:left="0" w:firstLine="0"/>
        <w:textAlignment w:val="auto"/>
        <w:rPr>
          <w:rFonts w:hint="eastAsia"/>
        </w:rPr>
        <w:sectPr>
          <w:pgSz w:w="11906" w:h="16838"/>
          <w:pgMar w:top="1247" w:right="1247" w:bottom="1247" w:left="1247" w:header="851" w:footer="992" w:gutter="0"/>
          <w:pgNumType w:fmt="decimal"/>
          <w:cols w:space="720" w:num="1"/>
          <w:titlePg/>
          <w:docGrid w:type="lines" w:linePitch="312" w:charSpace="0"/>
        </w:sectPr>
      </w:pPr>
    </w:p>
    <w:p>
      <w:pPr>
        <w:adjustRightInd w:val="0"/>
        <w:snapToGrid w:val="0"/>
        <w:spacing w:line="300" w:lineRule="auto"/>
        <w:jc w:val="center"/>
        <w:rPr>
          <w:rFonts w:hint="eastAsia" w:ascii="微软雅黑" w:hAnsi="微软雅黑" w:eastAsia="微软雅黑" w:cs="微软雅黑"/>
          <w:bCs/>
          <w:sz w:val="44"/>
          <w:szCs w:val="44"/>
        </w:rPr>
      </w:pPr>
      <w:bookmarkStart w:id="47" w:name="_Toc71366061"/>
      <w:bookmarkStart w:id="48" w:name="_Toc71365383"/>
      <w:r>
        <w:rPr>
          <w:rFonts w:hint="eastAsia" w:ascii="微软雅黑" w:hAnsi="微软雅黑" w:eastAsia="微软雅黑" w:cs="微软雅黑"/>
          <w:bCs/>
          <w:sz w:val="44"/>
          <w:szCs w:val="44"/>
        </w:rPr>
        <w:t>中小企业声明函</w:t>
      </w:r>
      <w:bookmarkEnd w:id="47"/>
      <w:bookmarkEnd w:id="48"/>
    </w:p>
    <w:p>
      <w:pPr>
        <w:rPr>
          <w:rFonts w:hint="eastAsia"/>
        </w:rPr>
      </w:pPr>
    </w:p>
    <w:p>
      <w:pPr>
        <w:pStyle w:val="11"/>
        <w:spacing w:line="360" w:lineRule="auto"/>
        <w:ind w:left="-426" w:right="142" w:firstLine="640"/>
        <w:contextualSpacing/>
        <w:rPr>
          <w:rFonts w:ascii="宋体" w:hAnsi="宋体"/>
        </w:rPr>
      </w:pPr>
      <w:r>
        <w:rPr>
          <w:rFonts w:ascii="宋体" w:hAnsi="宋体"/>
        </w:rPr>
        <w:t>本公司（联合体）郑重声明，根据《政府采购促进中小企业发展管理办法》（财库﹝2020﹞46号）的规定，本公司（联合体）参加</w:t>
      </w:r>
      <w:r>
        <w:rPr>
          <w:rFonts w:ascii="宋体" w:hAnsi="宋体"/>
          <w:u w:val="single"/>
        </w:rPr>
        <w:t>（单位名称）</w:t>
      </w:r>
      <w:r>
        <w:rPr>
          <w:rFonts w:ascii="宋体" w:hAnsi="宋体"/>
        </w:rPr>
        <w:t>的</w:t>
      </w:r>
      <w:r>
        <w:rPr>
          <w:rFonts w:ascii="宋体" w:hAnsi="宋体"/>
          <w:u w:val="single"/>
        </w:rPr>
        <w:t>（项目名称）</w:t>
      </w:r>
      <w:r>
        <w:rPr>
          <w:rFonts w:ascii="宋体" w:hAnsi="宋体"/>
        </w:rPr>
        <w:t>采购活动，提供的货物全部由符合政策要求的中小企业制造。相关企业（含联合体中的中小企业、签订分包意向协议的中小企业）的具体情况如下：</w:t>
      </w:r>
    </w:p>
    <w:p>
      <w:pPr>
        <w:tabs>
          <w:tab w:val="left" w:pos="1384"/>
          <w:tab w:val="left" w:pos="4562"/>
          <w:tab w:val="left" w:pos="6803"/>
        </w:tabs>
        <w:spacing w:line="360" w:lineRule="auto"/>
        <w:ind w:left="-426" w:right="-58" w:firstLine="655"/>
        <w:contextualSpacing/>
        <w:rPr>
          <w:rFonts w:ascii="宋体" w:hAnsi="宋体"/>
          <w:sz w:val="24"/>
        </w:rPr>
      </w:pPr>
      <w:r>
        <w:rPr>
          <w:rFonts w:ascii="宋体" w:hAnsi="宋体"/>
          <w:sz w:val="24"/>
        </w:rPr>
        <w:t>1.</w:t>
      </w:r>
      <w:r>
        <w:rPr>
          <w:rFonts w:ascii="宋体" w:hAnsi="宋体"/>
          <w:sz w:val="24"/>
          <w:u w:val="single"/>
        </w:rPr>
        <w:t>（标的名称）</w:t>
      </w:r>
      <w:r>
        <w:rPr>
          <w:rFonts w:ascii="宋体" w:hAnsi="宋体"/>
          <w:sz w:val="24"/>
        </w:rPr>
        <w:t>，属于</w:t>
      </w:r>
      <w:r>
        <w:rPr>
          <w:rFonts w:ascii="宋体" w:hAnsi="宋体"/>
          <w:sz w:val="24"/>
          <w:u w:val="single"/>
        </w:rPr>
        <w:t>（采购文件中明确的所属行业）</w:t>
      </w:r>
      <w:r>
        <w:rPr>
          <w:rFonts w:ascii="宋体" w:hAnsi="宋体"/>
          <w:sz w:val="24"/>
        </w:rPr>
        <w:t>行业；制造商为</w:t>
      </w:r>
      <w:r>
        <w:rPr>
          <w:rFonts w:ascii="宋体" w:hAnsi="宋体"/>
          <w:sz w:val="24"/>
          <w:u w:val="single"/>
        </w:rPr>
        <w:t>（企业名称）</w:t>
      </w:r>
      <w:r>
        <w:rPr>
          <w:rFonts w:ascii="宋体" w:hAnsi="宋体"/>
          <w:sz w:val="24"/>
        </w:rPr>
        <w:t>，从业人员</w:t>
      </w:r>
      <w:r>
        <w:rPr>
          <w:rFonts w:hint="eastAsia" w:ascii="宋体" w:hAnsi="宋体"/>
          <w:sz w:val="24"/>
          <w:u w:val="single"/>
        </w:rPr>
        <w:t xml:space="preserve"> </w:t>
      </w:r>
      <w:r>
        <w:rPr>
          <w:rFonts w:ascii="宋体" w:hAnsi="宋体"/>
          <w:sz w:val="24"/>
          <w:u w:val="single"/>
        </w:rPr>
        <w:t xml:space="preserve">     </w:t>
      </w:r>
      <w:r>
        <w:rPr>
          <w:rFonts w:ascii="宋体" w:hAnsi="宋体"/>
          <w:sz w:val="24"/>
        </w:rPr>
        <w:t>人，营业收入为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万元，资产总额为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万元，属于</w:t>
      </w:r>
      <w:r>
        <w:rPr>
          <w:rFonts w:ascii="宋体" w:hAnsi="宋体"/>
          <w:sz w:val="24"/>
          <w:u w:val="single"/>
        </w:rPr>
        <w:t>（中型企业、小型企业、微型企业）</w:t>
      </w:r>
      <w:r>
        <w:rPr>
          <w:rFonts w:ascii="宋体" w:hAnsi="宋体"/>
          <w:sz w:val="24"/>
        </w:rPr>
        <w:t>；</w:t>
      </w:r>
    </w:p>
    <w:p>
      <w:pPr>
        <w:tabs>
          <w:tab w:val="left" w:pos="1065"/>
          <w:tab w:val="left" w:pos="6477"/>
        </w:tabs>
        <w:spacing w:line="360" w:lineRule="auto"/>
        <w:ind w:left="-426" w:right="-58" w:firstLine="655"/>
        <w:contextualSpacing/>
        <w:rPr>
          <w:rFonts w:ascii="宋体" w:hAnsi="宋体"/>
          <w:sz w:val="24"/>
        </w:rPr>
      </w:pPr>
      <w:r>
        <w:rPr>
          <w:rFonts w:ascii="宋体" w:hAnsi="宋体"/>
          <w:sz w:val="24"/>
        </w:rPr>
        <w:t>2.</w:t>
      </w:r>
      <w:r>
        <w:rPr>
          <w:rFonts w:ascii="宋体" w:hAnsi="宋体"/>
          <w:sz w:val="24"/>
          <w:u w:val="single"/>
        </w:rPr>
        <w:t>（标的名称）</w:t>
      </w:r>
      <w:r>
        <w:rPr>
          <w:rFonts w:ascii="宋体" w:hAnsi="宋体"/>
          <w:sz w:val="24"/>
        </w:rPr>
        <w:t>，属于</w:t>
      </w:r>
      <w:r>
        <w:rPr>
          <w:rFonts w:ascii="宋体" w:hAnsi="宋体"/>
          <w:sz w:val="24"/>
          <w:u w:val="single"/>
        </w:rPr>
        <w:t>（采购文件中明确的所属行业）</w:t>
      </w:r>
      <w:r>
        <w:rPr>
          <w:rFonts w:ascii="宋体" w:hAnsi="宋体"/>
          <w:sz w:val="24"/>
        </w:rPr>
        <w:t>行业；制造商为</w:t>
      </w:r>
      <w:r>
        <w:rPr>
          <w:rFonts w:ascii="宋体" w:hAnsi="宋体"/>
          <w:sz w:val="24"/>
          <w:u w:val="single"/>
        </w:rPr>
        <w:t>（企业名称）</w:t>
      </w:r>
      <w:r>
        <w:rPr>
          <w:rFonts w:ascii="宋体" w:hAnsi="宋体"/>
          <w:sz w:val="24"/>
        </w:rPr>
        <w:t>，从业人员</w:t>
      </w:r>
      <w:r>
        <w:rPr>
          <w:rFonts w:hint="eastAsia" w:ascii="宋体" w:hAnsi="宋体"/>
          <w:sz w:val="24"/>
          <w:u w:val="single"/>
        </w:rPr>
        <w:t xml:space="preserve"> </w:t>
      </w:r>
      <w:r>
        <w:rPr>
          <w:rFonts w:ascii="宋体" w:hAnsi="宋体"/>
          <w:sz w:val="24"/>
          <w:u w:val="single"/>
        </w:rPr>
        <w:t xml:space="preserve">     </w:t>
      </w:r>
      <w:r>
        <w:rPr>
          <w:rFonts w:ascii="宋体" w:hAnsi="宋体"/>
          <w:sz w:val="24"/>
        </w:rPr>
        <w:t>人，营业收入为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万元，资产总额为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万元，属于</w:t>
      </w:r>
      <w:r>
        <w:rPr>
          <w:rFonts w:ascii="宋体" w:hAnsi="宋体"/>
          <w:sz w:val="24"/>
          <w:u w:val="single"/>
        </w:rPr>
        <w:t>（中型企业、小型企业、微型企业）</w:t>
      </w:r>
      <w:r>
        <w:rPr>
          <w:rFonts w:ascii="宋体" w:hAnsi="宋体"/>
          <w:sz w:val="24"/>
        </w:rPr>
        <w:t>；</w:t>
      </w:r>
    </w:p>
    <w:p>
      <w:pPr>
        <w:pStyle w:val="11"/>
        <w:spacing w:line="360" w:lineRule="auto"/>
        <w:ind w:left="142" w:right="142"/>
        <w:contextualSpacing/>
        <w:rPr>
          <w:rFonts w:ascii="宋体" w:hAnsi="宋体"/>
        </w:rPr>
      </w:pPr>
      <w:r>
        <w:rPr>
          <w:rFonts w:ascii="宋体" w:hAnsi="宋体"/>
        </w:rPr>
        <w:t xml:space="preserve">…… </w:t>
      </w:r>
    </w:p>
    <w:p>
      <w:pPr>
        <w:pStyle w:val="11"/>
        <w:spacing w:line="360" w:lineRule="auto"/>
        <w:ind w:left="-405" w:leftChars="-193" w:right="142" w:firstLine="453" w:firstLineChars="189"/>
        <w:contextualSpacing/>
        <w:rPr>
          <w:rFonts w:ascii="宋体" w:hAnsi="宋体"/>
        </w:rPr>
      </w:pPr>
      <w:r>
        <w:rPr>
          <w:rFonts w:ascii="宋体" w:hAnsi="宋体"/>
        </w:rPr>
        <w:t>以上企业，不属于大企业的分支机构，不存在控股股东为大企业的情形，也不存在与大企业的负责人为同一人的情形。</w:t>
      </w:r>
    </w:p>
    <w:p>
      <w:pPr>
        <w:pStyle w:val="11"/>
        <w:spacing w:line="360" w:lineRule="auto"/>
        <w:ind w:left="-426" w:right="142" w:firstLine="567"/>
        <w:contextualSpacing/>
        <w:rPr>
          <w:rFonts w:ascii="宋体" w:hAnsi="宋体"/>
        </w:rPr>
      </w:pPr>
      <w:r>
        <w:rPr>
          <w:rFonts w:ascii="宋体" w:hAnsi="宋体"/>
        </w:rPr>
        <w:t>本企业对上述声明内容的真实性负责。如有虚假，将依法承担相应责任。</w:t>
      </w:r>
    </w:p>
    <w:p>
      <w:pPr>
        <w:pStyle w:val="11"/>
        <w:spacing w:line="360" w:lineRule="auto"/>
        <w:ind w:left="3960" w:right="1808"/>
        <w:contextualSpacing/>
        <w:rPr>
          <w:rFonts w:hint="eastAsia" w:ascii="宋体" w:hAnsi="宋体"/>
        </w:rPr>
      </w:pPr>
    </w:p>
    <w:p>
      <w:pPr>
        <w:pStyle w:val="11"/>
        <w:spacing w:line="360" w:lineRule="auto"/>
        <w:ind w:left="3960" w:right="1808"/>
        <w:contextualSpacing/>
        <w:rPr>
          <w:rFonts w:ascii="宋体" w:hAnsi="宋体"/>
        </w:rPr>
      </w:pPr>
      <w:r>
        <w:rPr>
          <w:rFonts w:ascii="宋体" w:hAnsi="宋体"/>
        </w:rPr>
        <w:t xml:space="preserve">企业名称（章）： </w:t>
      </w:r>
    </w:p>
    <w:p>
      <w:pPr>
        <w:pStyle w:val="11"/>
        <w:spacing w:line="360" w:lineRule="auto"/>
        <w:ind w:left="3960" w:right="1808"/>
        <w:contextualSpacing/>
        <w:rPr>
          <w:rFonts w:ascii="宋体" w:hAnsi="宋体"/>
        </w:rPr>
      </w:pPr>
      <w:r>
        <w:rPr>
          <w:rFonts w:ascii="宋体" w:hAnsi="宋体"/>
        </w:rPr>
        <w:t>日</w:t>
      </w:r>
      <w:r>
        <w:rPr>
          <w:rFonts w:hint="eastAsia" w:ascii="宋体" w:hAnsi="宋体"/>
        </w:rPr>
        <w:t xml:space="preserve"> </w:t>
      </w:r>
      <w:r>
        <w:rPr>
          <w:rFonts w:ascii="宋体" w:hAnsi="宋体"/>
        </w:rPr>
        <w:t>期：</w:t>
      </w:r>
    </w:p>
    <w:p>
      <w:pPr>
        <w:pStyle w:val="11"/>
        <w:spacing w:line="360" w:lineRule="auto"/>
        <w:ind w:left="3960" w:right="1808"/>
        <w:contextualSpacing/>
      </w:pPr>
    </w:p>
    <w:p>
      <w:pPr>
        <w:spacing w:line="360" w:lineRule="auto"/>
        <w:contextualSpacing/>
        <w:jc w:val="left"/>
        <w:rPr>
          <w:rFonts w:hint="eastAsia" w:ascii="宋体" w:hAnsi="宋体" w:cs="仿宋_GB2312"/>
          <w:sz w:val="24"/>
        </w:rPr>
      </w:pPr>
      <w:r>
        <w:rPr>
          <w:rFonts w:hint="eastAsia" w:ascii="宋体" w:hAnsi="宋体" w:cs="仿宋_GB2312"/>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pPr>
        <w:spacing w:line="360" w:lineRule="auto"/>
        <w:contextualSpacing/>
        <w:jc w:val="center"/>
        <w:rPr>
          <w:rFonts w:hint="eastAsia" w:ascii="仿宋_GB2312" w:hAnsi="仿宋_GB2312" w:eastAsia="仿宋_GB2312" w:cs="仿宋_GB2312"/>
          <w:sz w:val="32"/>
          <w:szCs w:val="32"/>
        </w:rPr>
      </w:pPr>
      <w:r>
        <w:rPr>
          <w:rFonts w:ascii="宋体" w:hAnsi="宋体"/>
          <w:sz w:val="24"/>
        </w:rPr>
        <w:br w:type="page"/>
      </w:r>
      <w:r>
        <w:rPr>
          <w:rFonts w:hint="eastAsia" w:ascii="微软雅黑" w:hAnsi="微软雅黑" w:eastAsia="微软雅黑" w:cs="微软雅黑"/>
          <w:sz w:val="44"/>
          <w:szCs w:val="44"/>
        </w:rPr>
        <w:t>残疾人福利性单位声明函</w:t>
      </w:r>
    </w:p>
    <w:p>
      <w:pPr>
        <w:spacing w:line="520" w:lineRule="exact"/>
        <w:rPr>
          <w:rFonts w:hint="eastAsia" w:ascii="仿宋_GB2312" w:hAnsi="仿宋_GB2312" w:eastAsia="仿宋_GB2312" w:cs="仿宋_GB2312"/>
          <w:sz w:val="32"/>
          <w:szCs w:val="32"/>
        </w:rPr>
      </w:pP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sz w:val="24"/>
          <w:u w:val="single"/>
        </w:rPr>
        <w:t xml:space="preserve">       </w:t>
      </w:r>
      <w:r>
        <w:rPr>
          <w:rFonts w:hint="eastAsia" w:ascii="宋体" w:hAnsi="宋体" w:cs="仿宋_GB2312"/>
          <w:sz w:val="24"/>
        </w:rPr>
        <w:t>单位的</w:t>
      </w:r>
      <w:r>
        <w:rPr>
          <w:rFonts w:hint="eastAsia" w:ascii="宋体" w:hAnsi="宋体" w:cs="仿宋_GB2312"/>
          <w:sz w:val="24"/>
          <w:u w:val="single"/>
        </w:rPr>
        <w:t xml:space="preserve">        </w:t>
      </w:r>
      <w:r>
        <w:rPr>
          <w:rFonts w:hint="eastAsia" w:ascii="宋体" w:hAnsi="宋体" w:cs="仿宋_GB2312"/>
          <w:sz w:val="24"/>
        </w:rPr>
        <w:t>项目采购活动提供本单位制造的货物（由本单位承担工程/提供服务），或者提供其他残疾人福利性单位制造的货物（不包括使用非残疾人福利性单位注册商标的货物）。</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本单位对上述声明的真实性负责。如有虚假，将依法承担相应责任。</w:t>
      </w:r>
    </w:p>
    <w:p>
      <w:pPr>
        <w:spacing w:line="360" w:lineRule="auto"/>
        <w:contextualSpacing/>
        <w:rPr>
          <w:rFonts w:hint="eastAsia" w:ascii="宋体" w:hAnsi="宋体" w:cs="仿宋_GB2312"/>
          <w:sz w:val="24"/>
        </w:rPr>
      </w:pPr>
    </w:p>
    <w:p>
      <w:pPr>
        <w:spacing w:line="360" w:lineRule="auto"/>
        <w:contextualSpacing/>
        <w:rPr>
          <w:rFonts w:hint="eastAsia" w:ascii="宋体" w:hAnsi="宋体" w:cs="仿宋_GB2312"/>
          <w:sz w:val="24"/>
        </w:rPr>
      </w:pPr>
    </w:p>
    <w:p>
      <w:pPr>
        <w:spacing w:line="360" w:lineRule="auto"/>
        <w:contextualSpacing/>
        <w:rPr>
          <w:rFonts w:hint="eastAsia" w:ascii="宋体" w:hAnsi="宋体" w:cs="仿宋_GB2312"/>
          <w:sz w:val="24"/>
        </w:rPr>
      </w:pPr>
    </w:p>
    <w:p>
      <w:pPr>
        <w:spacing w:line="360" w:lineRule="auto"/>
        <w:ind w:firstLine="2400" w:firstLineChars="1000"/>
        <w:contextualSpacing/>
        <w:rPr>
          <w:rFonts w:hint="eastAsia" w:ascii="宋体" w:hAnsi="宋体" w:cs="仿宋_GB2312"/>
          <w:sz w:val="24"/>
        </w:rPr>
      </w:pPr>
      <w:r>
        <w:rPr>
          <w:rFonts w:hint="eastAsia" w:ascii="宋体" w:hAnsi="宋体" w:cs="仿宋_GB2312"/>
          <w:sz w:val="24"/>
        </w:rPr>
        <w:t>单位名称（盖章）：</w:t>
      </w:r>
    </w:p>
    <w:p>
      <w:pPr>
        <w:spacing w:line="360" w:lineRule="auto"/>
        <w:ind w:firstLine="3600" w:firstLineChars="1500"/>
        <w:contextualSpacing/>
        <w:rPr>
          <w:rFonts w:hint="eastAsia" w:ascii="宋体" w:hAnsi="宋体" w:cs="仿宋_GB2312"/>
          <w:sz w:val="24"/>
        </w:rPr>
      </w:pPr>
      <w:r>
        <w:rPr>
          <w:rFonts w:hint="eastAsia" w:ascii="宋体" w:hAnsi="宋体" w:cs="仿宋_GB2312"/>
          <w:sz w:val="24"/>
        </w:rPr>
        <w:t>日  期：</w:t>
      </w:r>
    </w:p>
    <w:p>
      <w:pPr>
        <w:spacing w:line="360" w:lineRule="auto"/>
        <w:contextualSpacing/>
        <w:rPr>
          <w:rFonts w:hint="eastAsia" w:ascii="宋体" w:hAnsi="宋体" w:cs="仿宋_GB2312"/>
          <w:sz w:val="24"/>
        </w:rPr>
      </w:pPr>
    </w:p>
    <w:p>
      <w:pPr>
        <w:spacing w:line="360" w:lineRule="auto"/>
        <w:contextualSpacing/>
        <w:rPr>
          <w:rFonts w:hint="eastAsia" w:ascii="宋体" w:hAnsi="宋体" w:cs="仿宋_GB2312"/>
          <w:sz w:val="24"/>
        </w:rPr>
      </w:pPr>
    </w:p>
    <w:p>
      <w:pPr>
        <w:spacing w:line="360" w:lineRule="auto"/>
        <w:contextualSpacing/>
        <w:rPr>
          <w:rFonts w:hint="eastAsia" w:ascii="宋体" w:hAnsi="宋体" w:cs="仿宋_GB2312"/>
          <w:sz w:val="24"/>
        </w:rPr>
      </w:pPr>
    </w:p>
    <w:p>
      <w:pPr>
        <w:spacing w:line="360" w:lineRule="auto"/>
        <w:contextualSpacing/>
        <w:rPr>
          <w:rFonts w:hint="eastAsia" w:ascii="宋体" w:hAnsi="宋体" w:cs="仿宋_GB2312"/>
          <w:sz w:val="24"/>
        </w:rPr>
      </w:pPr>
      <w:r>
        <w:rPr>
          <w:rFonts w:hint="eastAsia" w:ascii="宋体" w:hAnsi="宋体" w:cs="仿宋_GB2312"/>
          <w:sz w:val="24"/>
        </w:rPr>
        <w:t>注：请根据自己的真实情况出具《残疾人福利性单位声明函》。依法享受中小企业优惠政策的，采购人或者采购代理机构在公告成交结果时，同时公告其《残疾人福利性单位声明函》，接受社会监督。</w:t>
      </w:r>
    </w:p>
    <w:p>
      <w:pPr>
        <w:rPr>
          <w:rFonts w:hint="eastAsia" w:ascii="微软雅黑" w:hAnsi="微软雅黑" w:eastAsia="微软雅黑" w:cs="微软雅黑"/>
          <w:sz w:val="44"/>
          <w:szCs w:val="44"/>
        </w:rPr>
        <w:sectPr>
          <w:pgSz w:w="11906" w:h="16838"/>
          <w:pgMar w:top="1247" w:right="1247" w:bottom="1247" w:left="1247" w:header="851" w:footer="992" w:gutter="0"/>
          <w:pgNumType w:fmt="decimal"/>
          <w:cols w:space="720" w:num="1"/>
          <w:titlePg/>
          <w:docGrid w:type="lines" w:linePitch="312" w:charSpace="0"/>
        </w:sectPr>
      </w:pPr>
      <w:r>
        <w:rPr>
          <w:rFonts w:hint="eastAsia" w:ascii="宋体" w:hAnsi="宋体" w:cs="仿宋_GB2312"/>
          <w:sz w:val="24"/>
        </w:rPr>
        <w:br w:type="page"/>
      </w:r>
    </w:p>
    <w:p>
      <w:pPr>
        <w:rPr>
          <w:rFonts w:hint="eastAsia"/>
        </w:rPr>
      </w:pPr>
    </w:p>
    <w:p>
      <w:pPr>
        <w:spacing w:line="360" w:lineRule="auto"/>
        <w:ind w:right="-817" w:rightChars="-389"/>
        <w:contextualSpacing/>
        <w:rPr>
          <w:rFonts w:hint="eastAsia" w:ascii="宋体" w:hAnsi="宋体"/>
          <w:b/>
          <w:sz w:val="32"/>
          <w:szCs w:val="32"/>
        </w:rPr>
      </w:pPr>
      <w:r>
        <w:rPr>
          <w:rFonts w:hint="eastAsia" w:ascii="宋体" w:hAnsi="宋体"/>
          <w:b/>
          <w:bCs/>
          <w:sz w:val="32"/>
          <w:szCs w:val="32"/>
        </w:rPr>
        <w:t>三、</w:t>
      </w:r>
      <w:r>
        <w:rPr>
          <w:rFonts w:hint="eastAsia" w:ascii="宋体" w:hAnsi="宋体"/>
          <w:b/>
          <w:sz w:val="32"/>
          <w:szCs w:val="32"/>
        </w:rPr>
        <w:t xml:space="preserve">商务技术文件格式 </w:t>
      </w:r>
    </w:p>
    <w:p>
      <w:pPr>
        <w:snapToGrid w:val="0"/>
        <w:spacing w:before="156" w:beforeLines="50" w:after="50" w:line="360" w:lineRule="auto"/>
        <w:jc w:val="left"/>
        <w:rPr>
          <w:rFonts w:ascii="宋体" w:hAnsi="宋体"/>
          <w:b/>
          <w:sz w:val="32"/>
          <w:szCs w:val="32"/>
        </w:rPr>
      </w:pPr>
      <w:r>
        <w:rPr>
          <w:rFonts w:hint="eastAsia" w:ascii="宋体" w:hAnsi="宋体"/>
          <w:b/>
          <w:sz w:val="32"/>
          <w:szCs w:val="32"/>
        </w:rPr>
        <w:t>1.商务技术文件封面格式</w:t>
      </w:r>
    </w:p>
    <w:p>
      <w:pPr>
        <w:snapToGrid w:val="0"/>
        <w:spacing w:before="156" w:beforeLines="50" w:after="50"/>
        <w:rPr>
          <w:rFonts w:hint="eastAsia" w:ascii="宋体" w:hAnsi="宋体"/>
          <w:bCs/>
          <w:sz w:val="32"/>
          <w:szCs w:val="20"/>
        </w:rPr>
      </w:pPr>
      <w:r>
        <w:rPr>
          <w:rFonts w:hint="eastAsia" w:ascii="宋体" w:hAnsi="宋体"/>
          <w:sz w:val="24"/>
        </w:rPr>
        <w:t xml:space="preserve">                                                    </w:t>
      </w:r>
    </w:p>
    <w:p>
      <w:pPr>
        <w:snapToGrid w:val="0"/>
        <w:spacing w:before="156" w:beforeLines="50" w:after="50"/>
        <w:jc w:val="center"/>
        <w:rPr>
          <w:rFonts w:hint="eastAsia" w:ascii="宋体" w:hAnsi="宋体"/>
          <w:sz w:val="24"/>
          <w:szCs w:val="20"/>
        </w:rPr>
      </w:pPr>
      <w:r>
        <w:rPr>
          <w:rFonts w:hint="eastAsia" w:ascii="宋体" w:hAnsi="宋体"/>
          <w:sz w:val="44"/>
          <w:szCs w:val="44"/>
        </w:rPr>
        <w:t>电 子 响 应 文 件</w:t>
      </w:r>
    </w:p>
    <w:p>
      <w:pPr>
        <w:snapToGrid w:val="0"/>
        <w:spacing w:before="156" w:beforeLines="50" w:after="50"/>
        <w:rPr>
          <w:rFonts w:hint="eastAsia" w:ascii="宋体" w:hAnsi="宋体"/>
          <w:sz w:val="24"/>
          <w:szCs w:val="20"/>
        </w:rPr>
      </w:pPr>
    </w:p>
    <w:p>
      <w:pPr>
        <w:snapToGrid w:val="0"/>
        <w:spacing w:before="156" w:beforeLines="50" w:after="50"/>
        <w:rPr>
          <w:rFonts w:hint="eastAsia" w:ascii="宋体" w:hAnsi="宋体"/>
          <w:sz w:val="24"/>
          <w:szCs w:val="20"/>
        </w:rPr>
      </w:pPr>
    </w:p>
    <w:p>
      <w:pPr>
        <w:snapToGrid w:val="0"/>
        <w:spacing w:before="156" w:beforeLines="50" w:after="50"/>
        <w:jc w:val="center"/>
        <w:rPr>
          <w:rFonts w:hint="eastAsia" w:ascii="微软雅黑" w:hAnsi="微软雅黑" w:eastAsia="微软雅黑" w:cs="微软雅黑"/>
          <w:bCs/>
          <w:sz w:val="44"/>
          <w:szCs w:val="44"/>
        </w:rPr>
      </w:pPr>
      <w:r>
        <w:rPr>
          <w:rFonts w:hint="eastAsia" w:ascii="微软雅黑" w:hAnsi="微软雅黑" w:eastAsia="微软雅黑" w:cs="微软雅黑"/>
          <w:bCs/>
          <w:sz w:val="44"/>
          <w:szCs w:val="44"/>
        </w:rPr>
        <w:t>商  务  技  术  文  件</w:t>
      </w:r>
    </w:p>
    <w:p>
      <w:pPr>
        <w:snapToGrid w:val="0"/>
        <w:spacing w:before="156" w:beforeLines="50" w:after="50"/>
        <w:rPr>
          <w:rFonts w:hint="eastAsia" w:ascii="宋体" w:hAnsi="宋体"/>
          <w:bCs/>
          <w:sz w:val="24"/>
          <w:szCs w:val="20"/>
        </w:rPr>
      </w:pPr>
    </w:p>
    <w:p>
      <w:pPr>
        <w:snapToGrid w:val="0"/>
        <w:spacing w:before="156" w:beforeLines="50" w:after="50"/>
        <w:rPr>
          <w:rFonts w:hint="eastAsia" w:ascii="宋体" w:hAnsi="宋体"/>
          <w:bCs/>
          <w:sz w:val="24"/>
          <w:szCs w:val="20"/>
        </w:rPr>
      </w:pPr>
    </w:p>
    <w:p>
      <w:pPr>
        <w:snapToGrid w:val="0"/>
        <w:spacing w:before="156" w:beforeLines="50" w:after="50"/>
        <w:rPr>
          <w:rFonts w:hint="eastAsia" w:ascii="宋体" w:hAnsi="宋体"/>
          <w:bCs/>
          <w:sz w:val="24"/>
          <w:szCs w:val="20"/>
        </w:rPr>
      </w:pPr>
    </w:p>
    <w:p>
      <w:pPr>
        <w:snapToGrid w:val="0"/>
        <w:spacing w:before="156" w:beforeLines="50" w:after="50"/>
        <w:rPr>
          <w:rFonts w:hint="eastAsia" w:ascii="宋体" w:hAnsi="宋体"/>
          <w:bCs/>
          <w:sz w:val="24"/>
          <w:szCs w:val="20"/>
        </w:rPr>
      </w:pPr>
    </w:p>
    <w:p>
      <w:pPr>
        <w:snapToGrid w:val="0"/>
        <w:spacing w:before="156" w:beforeLines="50" w:after="50"/>
        <w:rPr>
          <w:rFonts w:hint="eastAsia" w:ascii="宋体" w:hAnsi="宋体"/>
          <w:bCs/>
          <w:sz w:val="24"/>
          <w:szCs w:val="20"/>
        </w:rPr>
      </w:pPr>
    </w:p>
    <w:p>
      <w:pPr>
        <w:snapToGrid w:val="0"/>
        <w:spacing w:before="156"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项目名称：</w:t>
      </w:r>
    </w:p>
    <w:p>
      <w:pPr>
        <w:snapToGrid w:val="0"/>
        <w:spacing w:before="156" w:beforeLines="50" w:after="50"/>
        <w:ind w:firstLine="720" w:firstLineChars="225"/>
        <w:rPr>
          <w:rFonts w:hint="eastAsia" w:ascii="宋体" w:hAnsi="宋体" w:cs="仿宋_GB2312"/>
          <w:bCs/>
          <w:sz w:val="32"/>
          <w:szCs w:val="32"/>
        </w:rPr>
      </w:pPr>
    </w:p>
    <w:p>
      <w:pPr>
        <w:snapToGrid w:val="0"/>
        <w:spacing w:before="156"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项目编号：</w:t>
      </w:r>
    </w:p>
    <w:p>
      <w:pPr>
        <w:snapToGrid w:val="0"/>
        <w:spacing w:before="156" w:beforeLines="50" w:after="50"/>
        <w:ind w:firstLine="720" w:firstLineChars="225"/>
        <w:rPr>
          <w:rFonts w:hint="eastAsia" w:ascii="宋体" w:hAnsi="宋体" w:cs="仿宋_GB2312"/>
          <w:bCs/>
          <w:sz w:val="32"/>
          <w:szCs w:val="32"/>
        </w:rPr>
      </w:pPr>
      <w:r>
        <w:rPr>
          <w:rFonts w:hint="eastAsia" w:ascii="宋体" w:hAnsi="宋体" w:cs="仿宋_GB2312"/>
          <w:bCs/>
          <w:sz w:val="32"/>
          <w:szCs w:val="32"/>
        </w:rPr>
        <w:t xml:space="preserve"> </w:t>
      </w:r>
    </w:p>
    <w:p>
      <w:pPr>
        <w:pStyle w:val="7"/>
        <w:snapToGrid w:val="0"/>
        <w:spacing w:before="50" w:after="50"/>
        <w:ind w:firstLine="640" w:firstLineChars="200"/>
        <w:rPr>
          <w:rFonts w:hint="eastAsia" w:ascii="宋体" w:hAnsi="宋体" w:cs="仿宋_GB2312"/>
          <w:bCs/>
          <w:sz w:val="32"/>
          <w:szCs w:val="32"/>
        </w:rPr>
      </w:pPr>
      <w:r>
        <w:rPr>
          <w:rFonts w:hint="eastAsia" w:ascii="宋体" w:hAnsi="宋体" w:cs="仿宋_GB2312"/>
          <w:bCs/>
          <w:sz w:val="32"/>
          <w:szCs w:val="32"/>
        </w:rPr>
        <w:t>供应商名称：</w:t>
      </w:r>
    </w:p>
    <w:p>
      <w:pPr>
        <w:pStyle w:val="7"/>
        <w:snapToGrid w:val="0"/>
        <w:spacing w:before="50" w:after="50"/>
        <w:ind w:firstLine="640" w:firstLineChars="200"/>
        <w:rPr>
          <w:rFonts w:hint="eastAsia" w:ascii="宋体" w:hAnsi="宋体" w:cs="仿宋_GB2312"/>
          <w:bCs/>
          <w:sz w:val="32"/>
          <w:szCs w:val="32"/>
        </w:rPr>
      </w:pPr>
    </w:p>
    <w:p>
      <w:pPr>
        <w:pStyle w:val="7"/>
        <w:snapToGrid w:val="0"/>
        <w:spacing w:before="50" w:after="50"/>
        <w:ind w:firstLine="720" w:firstLineChars="225"/>
        <w:rPr>
          <w:rFonts w:hint="eastAsia" w:ascii="宋体" w:hAnsi="宋体" w:cs="仿宋_GB2312"/>
          <w:bCs/>
          <w:sz w:val="32"/>
          <w:szCs w:val="32"/>
        </w:rPr>
      </w:pPr>
    </w:p>
    <w:p>
      <w:pPr>
        <w:pStyle w:val="7"/>
        <w:snapToGrid w:val="0"/>
        <w:spacing w:before="50" w:after="50"/>
        <w:ind w:firstLine="0"/>
        <w:rPr>
          <w:rFonts w:hint="eastAsia" w:ascii="宋体" w:hAnsi="宋体" w:cs="仿宋_GB2312"/>
          <w:bCs/>
          <w:sz w:val="32"/>
          <w:szCs w:val="32"/>
        </w:rPr>
      </w:pPr>
    </w:p>
    <w:p>
      <w:pPr>
        <w:pStyle w:val="7"/>
        <w:snapToGrid w:val="0"/>
        <w:spacing w:before="50" w:after="50"/>
        <w:ind w:firstLine="1280" w:firstLineChars="400"/>
        <w:rPr>
          <w:rFonts w:hint="eastAsia" w:ascii="宋体" w:hAnsi="宋体" w:cs="仿宋_GB2312"/>
          <w:bCs/>
          <w:sz w:val="32"/>
          <w:szCs w:val="32"/>
        </w:rPr>
      </w:pPr>
    </w:p>
    <w:p>
      <w:pPr>
        <w:snapToGrid w:val="0"/>
        <w:spacing w:before="156" w:beforeLines="50" w:after="50"/>
        <w:jc w:val="center"/>
        <w:rPr>
          <w:rFonts w:hint="eastAsia" w:ascii="宋体" w:hAnsi="宋体" w:cs="仿宋_GB2312"/>
          <w:sz w:val="32"/>
          <w:szCs w:val="32"/>
        </w:rPr>
      </w:pPr>
      <w:r>
        <w:rPr>
          <w:rFonts w:hint="eastAsia" w:ascii="宋体" w:hAnsi="宋体" w:cs="仿宋_GB2312"/>
          <w:sz w:val="32"/>
          <w:szCs w:val="32"/>
        </w:rPr>
        <w:t>年    月    日</w:t>
      </w:r>
    </w:p>
    <w:p>
      <w:pPr>
        <w:snapToGrid w:val="0"/>
        <w:spacing w:before="156" w:beforeLines="50" w:after="50" w:line="360" w:lineRule="auto"/>
        <w:ind w:left="142"/>
        <w:jc w:val="left"/>
        <w:rPr>
          <w:rFonts w:hint="eastAsia" w:ascii="宋体" w:hAnsi="宋体"/>
          <w:b/>
          <w:bCs/>
          <w:sz w:val="24"/>
        </w:rPr>
      </w:pPr>
      <w:r>
        <w:rPr>
          <w:rFonts w:ascii="宋体" w:hAnsi="宋体"/>
          <w:sz w:val="24"/>
        </w:rPr>
        <w:br w:type="page"/>
      </w:r>
      <w:r>
        <w:rPr>
          <w:rFonts w:hint="eastAsia" w:ascii="宋体" w:hAnsi="宋体"/>
          <w:b/>
          <w:bCs/>
          <w:sz w:val="32"/>
          <w:szCs w:val="32"/>
        </w:rPr>
        <w:t>2.商务技术文件目录</w:t>
      </w:r>
    </w:p>
    <w:p>
      <w:pPr>
        <w:snapToGrid w:val="0"/>
        <w:spacing w:before="156" w:beforeLines="50" w:after="50" w:line="360" w:lineRule="auto"/>
        <w:ind w:firstLine="640" w:firstLineChars="200"/>
        <w:rPr>
          <w:rFonts w:ascii="宋体" w:hAnsi="宋体"/>
          <w:sz w:val="32"/>
          <w:szCs w:val="32"/>
        </w:rPr>
      </w:pPr>
      <w:r>
        <w:rPr>
          <w:rFonts w:hint="eastAsia" w:ascii="宋体" w:hAnsi="宋体"/>
          <w:sz w:val="32"/>
          <w:szCs w:val="32"/>
        </w:rPr>
        <w:t>根据谈判文件规定及供应商提供的材料自行编写目录（部分格式后附）。</w:t>
      </w:r>
    </w:p>
    <w:p>
      <w:pPr>
        <w:spacing w:line="400" w:lineRule="exact"/>
        <w:rPr>
          <w:rFonts w:hint="eastAsia" w:ascii="仿宋_GB2312" w:hAnsi="仿宋_GB2312" w:eastAsia="仿宋_GB2312" w:cs="仿宋_GB2312"/>
          <w:sz w:val="32"/>
          <w:szCs w:val="32"/>
        </w:rPr>
      </w:pPr>
    </w:p>
    <w:p>
      <w:pPr>
        <w:pStyle w:val="5"/>
        <w:spacing w:before="156" w:after="156"/>
        <w:ind w:left="0" w:firstLine="0"/>
        <w:rPr>
          <w:rFonts w:hint="eastAsia"/>
        </w:rPr>
        <w:sectPr>
          <w:footerReference r:id="rId10" w:type="default"/>
          <w:pgSz w:w="11906" w:h="16838"/>
          <w:pgMar w:top="1247" w:right="1247" w:bottom="1247" w:left="1247" w:header="851" w:footer="992" w:gutter="0"/>
          <w:pgNumType w:fmt="decimal"/>
          <w:cols w:space="720" w:num="1"/>
          <w:titlePg/>
          <w:docGrid w:type="lines" w:linePitch="312" w:charSpace="0"/>
        </w:sectPr>
      </w:pPr>
    </w:p>
    <w:p>
      <w:pPr>
        <w:spacing w:line="520" w:lineRule="exact"/>
        <w:jc w:val="center"/>
        <w:rPr>
          <w:rFonts w:hint="eastAsia" w:ascii="仿宋_GB2312" w:hAnsi="仿宋_GB2312" w:eastAsia="仿宋_GB2312" w:cs="仿宋_GB2312"/>
          <w:sz w:val="32"/>
          <w:szCs w:val="32"/>
        </w:rPr>
      </w:pPr>
      <w:r>
        <w:rPr>
          <w:rFonts w:hint="eastAsia" w:ascii="微软雅黑" w:hAnsi="微软雅黑" w:eastAsia="微软雅黑" w:cs="微软雅黑"/>
          <w:sz w:val="44"/>
          <w:szCs w:val="44"/>
        </w:rPr>
        <w:t>无串通竞标行为的承诺函</w:t>
      </w:r>
    </w:p>
    <w:p>
      <w:pPr>
        <w:spacing w:line="360" w:lineRule="auto"/>
        <w:ind w:firstLine="640" w:firstLineChars="200"/>
        <w:contextualSpacing/>
        <w:rPr>
          <w:rFonts w:hint="eastAsia" w:ascii="仿宋_GB2312" w:hAnsi="仿宋_GB2312" w:eastAsia="仿宋_GB2312" w:cs="仿宋_GB2312"/>
          <w:sz w:val="32"/>
          <w:szCs w:val="32"/>
        </w:rPr>
      </w:pPr>
    </w:p>
    <w:p>
      <w:pPr>
        <w:spacing w:line="360" w:lineRule="auto"/>
        <w:ind w:firstLine="482" w:firstLineChars="200"/>
        <w:contextualSpacing/>
        <w:rPr>
          <w:rFonts w:hint="eastAsia" w:ascii="宋体" w:hAnsi="宋体" w:cs="仿宋_GB2312"/>
          <w:b/>
          <w:bCs/>
          <w:sz w:val="24"/>
        </w:rPr>
      </w:pPr>
      <w:r>
        <w:rPr>
          <w:rFonts w:hint="eastAsia" w:ascii="宋体" w:hAnsi="宋体" w:cs="仿宋_GB2312"/>
          <w:b/>
          <w:bCs/>
          <w:sz w:val="24"/>
        </w:rPr>
        <w:t>一、我方承诺无下列相互串通竞标的情形：</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1.不同供应商的响应文件由同一单位或者个人编制；</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2.不同供应商委托同一单位或者个人办理竞标事宜；</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3.不同的供应商的响应文件载明的项目管理员为同一个人；</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4.不</w:t>
      </w:r>
      <w:r>
        <w:rPr>
          <w:rFonts w:hint="eastAsia" w:ascii="宋体" w:hAnsi="宋体" w:cs="仿宋_GB2312"/>
          <w:spacing w:val="-6"/>
          <w:sz w:val="24"/>
        </w:rPr>
        <w:t>同供应商的响应文件异常一致或者竞标报价呈规律性差异；</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5.不同供应商的响应文件相互混装；</w:t>
      </w:r>
    </w:p>
    <w:p>
      <w:pPr>
        <w:spacing w:line="360" w:lineRule="auto"/>
        <w:ind w:firstLine="482" w:firstLineChars="200"/>
        <w:contextualSpacing/>
        <w:rPr>
          <w:rFonts w:hint="eastAsia" w:ascii="宋体" w:hAnsi="宋体" w:cs="仿宋_GB2312"/>
          <w:b/>
          <w:bCs/>
          <w:sz w:val="24"/>
        </w:rPr>
      </w:pPr>
      <w:r>
        <w:rPr>
          <w:rFonts w:hint="eastAsia" w:ascii="宋体" w:hAnsi="宋体" w:cs="仿宋_GB2312"/>
          <w:b/>
          <w:bCs/>
          <w:sz w:val="24"/>
        </w:rPr>
        <w:t>二、我方承诺无下列恶意串通的情形：</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1.供应商直接或者间接从采购人或者采购代理机构处获得其他供应商的相关信息并修改其响应文件；</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2.供应商按照采购人或者采购代理机构的授意撤换、修改响应文件；</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3.供</w:t>
      </w:r>
      <w:r>
        <w:rPr>
          <w:rFonts w:hint="eastAsia" w:ascii="宋体" w:hAnsi="宋体" w:cs="仿宋_GB2312"/>
          <w:spacing w:val="-6"/>
          <w:sz w:val="24"/>
        </w:rPr>
        <w:t>应商之间协商报价、技术方案等响应文件的实质性内容；</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4.属于同一集团、协会、商会等组织成员的供应商按照该组织要求协同参加政府采购活动；</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5.供应商之间事先约定一致抬高或者压低竞标报价，或者在竞争性谈判项目中事先约定轮流以高价位或者低价位成交，或者事先约定由某一特定供应商成交，然后再参加竞标；</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6.供应商之间商定部分供应商放弃参加政府采购活动或者放弃成交；</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7.供应商与采购人或者采购代理机构之间、供应商相互之间，为</w:t>
      </w:r>
      <w:r>
        <w:rPr>
          <w:rFonts w:hint="eastAsia" w:ascii="宋体" w:hAnsi="宋体" w:cs="仿宋_GB2312"/>
          <w:spacing w:val="-6"/>
          <w:sz w:val="24"/>
        </w:rPr>
        <w:t>谋求特定供应商成交或者排斥其他供应商的其他串通行为。</w:t>
      </w:r>
    </w:p>
    <w:p>
      <w:pPr>
        <w:spacing w:line="360" w:lineRule="auto"/>
        <w:ind w:firstLine="480" w:firstLineChars="200"/>
        <w:contextualSpacing/>
        <w:rPr>
          <w:rFonts w:hint="eastAsia" w:ascii="宋体" w:hAnsi="宋体" w:cs="仿宋_GB2312"/>
          <w:sz w:val="24"/>
        </w:rPr>
      </w:pPr>
    </w:p>
    <w:p>
      <w:pPr>
        <w:spacing w:line="360" w:lineRule="auto"/>
        <w:ind w:firstLine="482" w:firstLineChars="200"/>
        <w:contextualSpacing/>
        <w:rPr>
          <w:rFonts w:hint="eastAsia" w:ascii="宋体" w:hAnsi="宋体" w:cs="仿宋_GB2312"/>
          <w:b/>
          <w:bCs/>
          <w:sz w:val="24"/>
        </w:rPr>
      </w:pPr>
      <w:r>
        <w:rPr>
          <w:rFonts w:hint="eastAsia" w:ascii="宋体" w:hAnsi="宋体" w:cs="仿宋_GB2312"/>
          <w:b/>
          <w:bCs/>
          <w:sz w:val="24"/>
        </w:rPr>
        <w:t>以上情形一经核查属实，我方愿意承担一切后果，并不再寻求任何旨在减轻或者免除法律责任的辩解。</w:t>
      </w:r>
    </w:p>
    <w:p>
      <w:pPr>
        <w:spacing w:line="360" w:lineRule="auto"/>
        <w:ind w:firstLine="480" w:firstLineChars="200"/>
        <w:contextualSpacing/>
        <w:rPr>
          <w:rFonts w:hint="eastAsia" w:ascii="宋体" w:hAnsi="宋体" w:cs="仿宋_GB2312"/>
          <w:sz w:val="24"/>
        </w:rPr>
      </w:pPr>
    </w:p>
    <w:p>
      <w:pPr>
        <w:spacing w:line="360" w:lineRule="auto"/>
        <w:contextualSpacing/>
        <w:rPr>
          <w:rFonts w:hint="eastAsia" w:ascii="宋体" w:hAnsi="宋体" w:cs="仿宋_GB2312"/>
          <w:sz w:val="24"/>
        </w:rPr>
      </w:pPr>
    </w:p>
    <w:p>
      <w:pPr>
        <w:spacing w:line="360" w:lineRule="auto"/>
        <w:ind w:firstLine="3600" w:firstLineChars="1500"/>
        <w:contextualSpacing/>
        <w:rPr>
          <w:rFonts w:hint="eastAsia" w:ascii="宋体" w:hAnsi="宋体" w:cs="仿宋_GB2312"/>
          <w:sz w:val="24"/>
        </w:rPr>
      </w:pPr>
      <w:r>
        <w:rPr>
          <w:rFonts w:hint="eastAsia" w:ascii="宋体" w:hAnsi="宋体" w:cs="仿宋_GB2312"/>
          <w:sz w:val="24"/>
        </w:rPr>
        <w:t>供应商（电子签章）：</w:t>
      </w:r>
    </w:p>
    <w:p>
      <w:pPr>
        <w:spacing w:line="360" w:lineRule="auto"/>
        <w:ind w:firstLine="480" w:firstLineChars="200"/>
        <w:contextualSpacing/>
        <w:jc w:val="center"/>
        <w:rPr>
          <w:rFonts w:hint="eastAsia" w:ascii="宋体" w:hAnsi="宋体" w:cs="宋体"/>
          <w:b/>
          <w:sz w:val="28"/>
          <w:szCs w:val="28"/>
        </w:rPr>
      </w:pPr>
      <w:r>
        <w:rPr>
          <w:rFonts w:hint="eastAsia" w:ascii="宋体" w:hAnsi="宋体" w:cs="仿宋_GB2312"/>
          <w:sz w:val="24"/>
        </w:rPr>
        <w:t xml:space="preserve">                               年   月   日</w:t>
      </w:r>
    </w:p>
    <w:p>
      <w:pPr>
        <w:pStyle w:val="5"/>
        <w:spacing w:before="156" w:after="156"/>
        <w:rPr>
          <w:rFonts w:hint="eastAsia"/>
        </w:rPr>
      </w:pPr>
      <w:bookmarkStart w:id="49" w:name="_Toc29893"/>
    </w:p>
    <w:bookmarkEnd w:id="49"/>
    <w:p>
      <w:pPr>
        <w:pStyle w:val="19"/>
        <w:rPr>
          <w:rFonts w:hint="eastAsia" w:ascii="宋体" w:hAnsi="宋体" w:cs="宋体"/>
          <w:szCs w:val="21"/>
          <w:u w:val="single"/>
        </w:rPr>
      </w:pPr>
    </w:p>
    <w:p>
      <w:pPr>
        <w:spacing w:line="300" w:lineRule="auto"/>
        <w:rPr>
          <w:rFonts w:hint="eastAsia" w:ascii="宋体" w:hAnsi="宋体" w:cs="宋体"/>
          <w:b/>
          <w:szCs w:val="21"/>
        </w:rPr>
      </w:pPr>
    </w:p>
    <w:p>
      <w:pPr>
        <w:spacing w:before="312" w:beforeLines="100" w:after="156" w:afterLines="50" w:line="520" w:lineRule="exact"/>
        <w:ind w:left="540"/>
        <w:jc w:val="center"/>
        <w:rPr>
          <w:rFonts w:hint="eastAsia" w:ascii="仿宋_GB2312" w:hAnsi="仿宋_GB2312" w:eastAsia="仿宋_GB2312" w:cs="仿宋_GB2312"/>
          <w:sz w:val="32"/>
          <w:szCs w:val="32"/>
        </w:rPr>
      </w:pPr>
      <w:r>
        <w:rPr>
          <w:rFonts w:hint="eastAsia" w:ascii="微软雅黑" w:hAnsi="微软雅黑" w:eastAsia="微软雅黑" w:cs="微软雅黑"/>
          <w:bCs/>
          <w:sz w:val="44"/>
          <w:szCs w:val="44"/>
        </w:rPr>
        <w:t>法定代表人证明书</w:t>
      </w:r>
    </w:p>
    <w:p>
      <w:pPr>
        <w:spacing w:line="360" w:lineRule="auto"/>
        <w:ind w:left="540"/>
        <w:contextualSpacing/>
        <w:rPr>
          <w:rFonts w:hint="eastAsia" w:ascii="仿宋_GB2312" w:hAnsi="仿宋_GB2312" w:eastAsia="仿宋_GB2312" w:cs="仿宋_GB2312"/>
          <w:sz w:val="32"/>
          <w:szCs w:val="32"/>
        </w:rPr>
      </w:pPr>
    </w:p>
    <w:p>
      <w:pPr>
        <w:spacing w:line="360" w:lineRule="auto"/>
        <w:ind w:left="540"/>
        <w:contextualSpacing/>
        <w:rPr>
          <w:rFonts w:hint="eastAsia" w:ascii="宋体" w:hAnsi="宋体" w:cs="仿宋_GB2312"/>
          <w:sz w:val="24"/>
        </w:rPr>
      </w:pPr>
      <w:r>
        <w:rPr>
          <w:rFonts w:hint="eastAsia" w:ascii="宋体" w:hAnsi="宋体" w:cs="仿宋_GB2312"/>
          <w:sz w:val="24"/>
        </w:rPr>
        <w:t>供应商名称：</w:t>
      </w:r>
      <w:r>
        <w:rPr>
          <w:rFonts w:hint="eastAsia" w:ascii="宋体" w:hAnsi="宋体" w:cs="仿宋_GB2312"/>
          <w:sz w:val="24"/>
          <w:u w:val="single"/>
        </w:rPr>
        <w:t xml:space="preserve">                                                        </w:t>
      </w:r>
    </w:p>
    <w:p>
      <w:pPr>
        <w:spacing w:line="360" w:lineRule="auto"/>
        <w:ind w:left="540"/>
        <w:contextualSpacing/>
        <w:rPr>
          <w:rFonts w:hint="eastAsia" w:ascii="宋体" w:hAnsi="宋体" w:cs="仿宋_GB2312"/>
          <w:sz w:val="24"/>
        </w:rPr>
      </w:pPr>
      <w:r>
        <w:rPr>
          <w:rFonts w:hint="eastAsia" w:ascii="宋体" w:hAnsi="宋体" w:cs="仿宋_GB2312"/>
          <w:sz w:val="24"/>
        </w:rPr>
        <w:t>地    址：</w:t>
      </w:r>
      <w:r>
        <w:rPr>
          <w:rFonts w:hint="eastAsia" w:ascii="宋体" w:hAnsi="宋体" w:cs="仿宋_GB2312"/>
          <w:sz w:val="24"/>
          <w:u w:val="single"/>
        </w:rPr>
        <w:t xml:space="preserve">                                                        </w:t>
      </w:r>
    </w:p>
    <w:p>
      <w:pPr>
        <w:spacing w:line="360" w:lineRule="auto"/>
        <w:ind w:left="540"/>
        <w:contextualSpacing/>
        <w:rPr>
          <w:rFonts w:hint="eastAsia" w:ascii="宋体" w:hAnsi="宋体" w:cs="仿宋_GB2312"/>
          <w:sz w:val="24"/>
        </w:rPr>
      </w:pPr>
      <w:r>
        <w:rPr>
          <w:rFonts w:hint="eastAsia" w:ascii="宋体" w:hAnsi="宋体" w:cs="仿宋_GB2312"/>
          <w:sz w:val="24"/>
        </w:rPr>
        <w:t>姓    名：</w:t>
      </w:r>
      <w:r>
        <w:rPr>
          <w:rFonts w:hint="eastAsia" w:ascii="宋体" w:hAnsi="宋体" w:cs="仿宋_GB2312"/>
          <w:sz w:val="24"/>
          <w:u w:val="single"/>
        </w:rPr>
        <w:t xml:space="preserve">               </w:t>
      </w:r>
      <w:r>
        <w:rPr>
          <w:rFonts w:hint="eastAsia" w:ascii="宋体" w:hAnsi="宋体" w:cs="仿宋_GB2312"/>
          <w:sz w:val="24"/>
        </w:rPr>
        <w:t>性      别：</w:t>
      </w:r>
      <w:r>
        <w:rPr>
          <w:rFonts w:hint="eastAsia" w:ascii="宋体" w:hAnsi="宋体" w:cs="仿宋_GB2312"/>
          <w:sz w:val="24"/>
          <w:u w:val="single"/>
        </w:rPr>
        <w:t xml:space="preserve">                </w:t>
      </w:r>
    </w:p>
    <w:p>
      <w:pPr>
        <w:spacing w:line="360" w:lineRule="auto"/>
        <w:ind w:left="540"/>
        <w:contextualSpacing/>
        <w:rPr>
          <w:rFonts w:hint="eastAsia" w:ascii="宋体" w:hAnsi="宋体" w:cs="仿宋_GB2312"/>
          <w:sz w:val="24"/>
          <w:u w:val="single"/>
        </w:rPr>
      </w:pPr>
      <w:r>
        <w:rPr>
          <w:rFonts w:hint="eastAsia" w:ascii="宋体" w:hAnsi="宋体" w:cs="仿宋_GB2312"/>
          <w:sz w:val="24"/>
        </w:rPr>
        <w:t>年    龄：</w:t>
      </w:r>
      <w:r>
        <w:rPr>
          <w:rFonts w:hint="eastAsia" w:ascii="宋体" w:hAnsi="宋体" w:cs="仿宋_GB2312"/>
          <w:sz w:val="24"/>
          <w:u w:val="single"/>
        </w:rPr>
        <w:t xml:space="preserve">               </w:t>
      </w:r>
      <w:r>
        <w:rPr>
          <w:rFonts w:hint="eastAsia" w:ascii="宋体" w:hAnsi="宋体" w:cs="仿宋_GB2312"/>
          <w:sz w:val="24"/>
        </w:rPr>
        <w:t>职      务：</w:t>
      </w:r>
      <w:r>
        <w:rPr>
          <w:rFonts w:hint="eastAsia" w:ascii="宋体" w:hAnsi="宋体" w:cs="仿宋_GB2312"/>
          <w:sz w:val="24"/>
          <w:u w:val="single"/>
        </w:rPr>
        <w:t xml:space="preserve">                </w:t>
      </w:r>
    </w:p>
    <w:p>
      <w:pPr>
        <w:spacing w:line="360" w:lineRule="auto"/>
        <w:ind w:left="540"/>
        <w:contextualSpacing/>
        <w:rPr>
          <w:rFonts w:hint="eastAsia" w:ascii="宋体" w:hAnsi="宋体" w:cs="仿宋_GB2312"/>
          <w:sz w:val="24"/>
        </w:rPr>
      </w:pPr>
      <w:r>
        <w:rPr>
          <w:rFonts w:hint="eastAsia" w:ascii="宋体" w:hAnsi="宋体" w:cs="仿宋_GB2312"/>
          <w:sz w:val="24"/>
        </w:rPr>
        <w:t>身份证号码：</w:t>
      </w:r>
      <w:r>
        <w:rPr>
          <w:rFonts w:hint="eastAsia" w:ascii="宋体" w:hAnsi="宋体" w:cs="仿宋_GB2312"/>
          <w:sz w:val="24"/>
          <w:u w:val="single"/>
        </w:rPr>
        <w:t xml:space="preserve">                                        </w:t>
      </w:r>
    </w:p>
    <w:p>
      <w:pPr>
        <w:spacing w:line="360" w:lineRule="auto"/>
        <w:ind w:left="540"/>
        <w:contextualSpacing/>
        <w:rPr>
          <w:rFonts w:hint="eastAsia" w:ascii="宋体" w:hAnsi="宋体" w:cs="仿宋_GB2312"/>
          <w:sz w:val="24"/>
        </w:rPr>
      </w:pPr>
      <w:r>
        <w:rPr>
          <w:rFonts w:hint="eastAsia" w:ascii="宋体" w:hAnsi="宋体" w:cs="仿宋_GB2312"/>
          <w:sz w:val="24"/>
        </w:rPr>
        <w:t>系</w:t>
      </w:r>
      <w:r>
        <w:rPr>
          <w:rFonts w:hint="eastAsia" w:ascii="宋体" w:hAnsi="宋体" w:cs="仿宋_GB2312"/>
          <w:sz w:val="24"/>
          <w:u w:val="single"/>
        </w:rPr>
        <w:t xml:space="preserve"> </w:t>
      </w:r>
      <w:r>
        <w:rPr>
          <w:rFonts w:ascii="宋体" w:hAnsi="宋体" w:cs="仿宋_GB2312"/>
          <w:sz w:val="24"/>
          <w:u w:val="single"/>
        </w:rPr>
        <w:t xml:space="preserve">   </w:t>
      </w:r>
      <w:r>
        <w:rPr>
          <w:rFonts w:hint="eastAsia" w:ascii="宋体" w:hAnsi="宋体" w:cs="仿宋_GB2312"/>
          <w:sz w:val="24"/>
          <w:u w:val="single"/>
        </w:rPr>
        <w:t xml:space="preserve">（供应商名称） </w:t>
      </w:r>
      <w:r>
        <w:rPr>
          <w:rFonts w:ascii="宋体" w:hAnsi="宋体" w:cs="仿宋_GB2312"/>
          <w:sz w:val="24"/>
          <w:u w:val="single"/>
        </w:rPr>
        <w:t xml:space="preserve">  </w:t>
      </w:r>
      <w:r>
        <w:rPr>
          <w:rFonts w:hint="eastAsia" w:ascii="宋体" w:hAnsi="宋体" w:cs="仿宋_GB2312"/>
          <w:sz w:val="24"/>
        </w:rPr>
        <w:t>的法定代表人。</w:t>
      </w:r>
    </w:p>
    <w:p>
      <w:pPr>
        <w:spacing w:line="360" w:lineRule="auto"/>
        <w:ind w:left="540"/>
        <w:contextualSpacing/>
        <w:rPr>
          <w:rFonts w:hint="eastAsia" w:ascii="宋体" w:hAnsi="宋体" w:cs="仿宋_GB2312"/>
          <w:sz w:val="24"/>
        </w:rPr>
      </w:pPr>
      <w:r>
        <w:rPr>
          <w:rFonts w:hint="eastAsia" w:ascii="宋体" w:hAnsi="宋体" w:cs="仿宋_GB2312"/>
          <w:sz w:val="24"/>
        </w:rPr>
        <w:t>特此证明。</w:t>
      </w:r>
    </w:p>
    <w:p>
      <w:pPr>
        <w:spacing w:line="360" w:lineRule="auto"/>
        <w:ind w:left="540"/>
        <w:contextualSpacing/>
        <w:rPr>
          <w:rFonts w:hint="eastAsia" w:ascii="宋体" w:hAnsi="宋体" w:cs="仿宋_GB2312"/>
          <w:sz w:val="24"/>
        </w:rPr>
      </w:pPr>
    </w:p>
    <w:p>
      <w:pPr>
        <w:spacing w:line="360" w:lineRule="auto"/>
        <w:ind w:left="540"/>
        <w:contextualSpacing/>
        <w:rPr>
          <w:rFonts w:hint="eastAsia" w:ascii="宋体" w:hAnsi="宋体" w:cs="仿宋_GB2312"/>
          <w:sz w:val="24"/>
        </w:rPr>
      </w:pPr>
    </w:p>
    <w:p>
      <w:pPr>
        <w:spacing w:line="360" w:lineRule="auto"/>
        <w:ind w:left="540"/>
        <w:contextualSpacing/>
        <w:rPr>
          <w:rFonts w:hint="eastAsia" w:ascii="宋体" w:hAnsi="宋体" w:cs="仿宋_GB2312"/>
          <w:sz w:val="24"/>
        </w:rPr>
      </w:pPr>
    </w:p>
    <w:p>
      <w:pPr>
        <w:spacing w:line="360" w:lineRule="auto"/>
        <w:ind w:left="540"/>
        <w:contextualSpacing/>
        <w:rPr>
          <w:rFonts w:hint="eastAsia" w:ascii="宋体" w:hAnsi="宋体" w:cs="仿宋_GB2312"/>
          <w:sz w:val="24"/>
        </w:rPr>
      </w:pPr>
      <w:r>
        <w:rPr>
          <w:rFonts w:hint="eastAsia" w:ascii="宋体" w:hAnsi="宋体" w:cs="仿宋_GB2312"/>
          <w:sz w:val="24"/>
        </w:rPr>
        <w:t>附件：法定代表人有效身份证正反面复印件</w:t>
      </w:r>
    </w:p>
    <w:p>
      <w:pPr>
        <w:spacing w:line="360" w:lineRule="auto"/>
        <w:ind w:left="540"/>
        <w:contextualSpacing/>
        <w:rPr>
          <w:rFonts w:hint="eastAsia" w:ascii="宋体" w:hAnsi="宋体" w:cs="仿宋_GB2312"/>
          <w:sz w:val="24"/>
        </w:rPr>
      </w:pPr>
    </w:p>
    <w:p>
      <w:pPr>
        <w:spacing w:line="360" w:lineRule="auto"/>
        <w:ind w:left="540"/>
        <w:contextualSpacing/>
        <w:jc w:val="right"/>
        <w:rPr>
          <w:rFonts w:hint="eastAsia" w:ascii="宋体" w:hAnsi="宋体" w:cs="仿宋_GB2312"/>
          <w:sz w:val="24"/>
        </w:rPr>
      </w:pPr>
      <w:r>
        <w:rPr>
          <w:rFonts w:hint="eastAsia" w:ascii="宋体" w:hAnsi="宋体" w:cs="仿宋_GB2312"/>
          <w:sz w:val="24"/>
        </w:rPr>
        <w:t>供应商（电子签章）：</w:t>
      </w:r>
      <w:r>
        <w:rPr>
          <w:rFonts w:hint="eastAsia" w:ascii="宋体" w:hAnsi="宋体" w:cs="仿宋_GB2312"/>
          <w:sz w:val="24"/>
          <w:u w:val="single"/>
        </w:rPr>
        <w:t xml:space="preserve">               </w:t>
      </w:r>
    </w:p>
    <w:p>
      <w:pPr>
        <w:spacing w:line="360" w:lineRule="auto"/>
        <w:ind w:firstLine="4080" w:firstLineChars="1700"/>
        <w:contextualSpacing/>
        <w:rPr>
          <w:rFonts w:hint="eastAsia" w:ascii="宋体" w:hAnsi="宋体" w:cs="仿宋_GB2312"/>
          <w:sz w:val="24"/>
        </w:rPr>
      </w:pPr>
      <w:r>
        <w:rPr>
          <w:rFonts w:hint="eastAsia" w:ascii="宋体" w:hAnsi="宋体" w:cs="仿宋_GB2312"/>
          <w:sz w:val="24"/>
          <w:u w:val="single"/>
        </w:rPr>
        <w:t xml:space="preserve">     </w:t>
      </w:r>
      <w:r>
        <w:rPr>
          <w:rFonts w:hint="eastAsia" w:ascii="宋体" w:hAnsi="宋体" w:cs="仿宋_GB2312"/>
          <w:sz w:val="24"/>
        </w:rPr>
        <w:t>年</w:t>
      </w:r>
      <w:r>
        <w:rPr>
          <w:rFonts w:hint="eastAsia" w:ascii="宋体" w:hAnsi="宋体" w:cs="仿宋_GB2312"/>
          <w:sz w:val="24"/>
          <w:u w:val="single"/>
        </w:rPr>
        <w:t xml:space="preserve">     </w:t>
      </w:r>
      <w:r>
        <w:rPr>
          <w:rFonts w:hint="eastAsia" w:ascii="宋体" w:hAnsi="宋体" w:cs="仿宋_GB2312"/>
          <w:sz w:val="24"/>
        </w:rPr>
        <w:t>月</w:t>
      </w:r>
      <w:r>
        <w:rPr>
          <w:rFonts w:hint="eastAsia" w:ascii="宋体" w:hAnsi="宋体" w:cs="仿宋_GB2312"/>
          <w:sz w:val="24"/>
          <w:u w:val="single"/>
        </w:rPr>
        <w:t xml:space="preserve">     </w:t>
      </w:r>
      <w:r>
        <w:rPr>
          <w:rFonts w:hint="eastAsia" w:ascii="宋体" w:hAnsi="宋体" w:cs="仿宋_GB2312"/>
          <w:sz w:val="24"/>
        </w:rPr>
        <w:t>日</w:t>
      </w:r>
    </w:p>
    <w:p>
      <w:pPr>
        <w:spacing w:line="360" w:lineRule="auto"/>
        <w:contextualSpacing/>
        <w:jc w:val="center"/>
        <w:rPr>
          <w:rFonts w:hint="eastAsia" w:ascii="宋体" w:hAnsi="宋体" w:cs="仿宋_GB2312"/>
          <w:b/>
          <w:sz w:val="24"/>
        </w:rPr>
      </w:pPr>
    </w:p>
    <w:p>
      <w:pPr>
        <w:spacing w:line="360" w:lineRule="auto"/>
        <w:contextualSpacing/>
        <w:jc w:val="left"/>
        <w:rPr>
          <w:rFonts w:ascii="宋体" w:hAnsi="宋体" w:cs="仿宋_GB2312"/>
          <w:sz w:val="24"/>
        </w:rPr>
      </w:pPr>
      <w:r>
        <w:rPr>
          <w:rFonts w:hint="eastAsia" w:ascii="宋体" w:hAnsi="宋体" w:cs="仿宋_GB2312"/>
          <w:sz w:val="24"/>
        </w:rPr>
        <w:t>注：自然人竞标的无需提供。</w:t>
      </w:r>
    </w:p>
    <w:p>
      <w:pPr>
        <w:adjustRightInd w:val="0"/>
        <w:snapToGrid w:val="0"/>
        <w:spacing w:line="300" w:lineRule="auto"/>
        <w:rPr>
          <w:rFonts w:hint="eastAsia" w:ascii="宋体" w:hAnsi="宋体" w:cs="宋体"/>
          <w:b/>
          <w:szCs w:val="21"/>
        </w:rPr>
      </w:pPr>
    </w:p>
    <w:p>
      <w:pPr>
        <w:pStyle w:val="12"/>
        <w:rPr>
          <w:rFonts w:hint="eastAsia"/>
          <w:color w:val="auto"/>
        </w:rPr>
      </w:pPr>
    </w:p>
    <w:p>
      <w:pPr>
        <w:adjustRightInd w:val="0"/>
        <w:snapToGrid w:val="0"/>
        <w:spacing w:line="300" w:lineRule="auto"/>
        <w:rPr>
          <w:rFonts w:hint="eastAsia" w:ascii="宋体" w:hAnsi="宋体" w:cs="宋体"/>
          <w:b/>
          <w:szCs w:val="21"/>
        </w:rPr>
      </w:pPr>
    </w:p>
    <w:p>
      <w:pPr>
        <w:pStyle w:val="19"/>
        <w:ind w:firstLine="422"/>
        <w:rPr>
          <w:rFonts w:hint="eastAsia" w:ascii="宋体" w:hAnsi="宋体" w:cs="宋体"/>
          <w:b/>
          <w:szCs w:val="21"/>
        </w:rPr>
      </w:pPr>
    </w:p>
    <w:p>
      <w:pPr>
        <w:rPr>
          <w:rFonts w:hint="eastAsia" w:ascii="宋体" w:hAnsi="宋体" w:cs="宋体"/>
          <w:b/>
          <w:szCs w:val="21"/>
        </w:rPr>
      </w:pPr>
    </w:p>
    <w:p>
      <w:pPr>
        <w:pStyle w:val="19"/>
        <w:rPr>
          <w:rFonts w:hint="eastAsia"/>
        </w:rPr>
      </w:pPr>
    </w:p>
    <w:p>
      <w:pPr>
        <w:rPr>
          <w:rFonts w:hint="eastAsia"/>
        </w:rPr>
      </w:pPr>
    </w:p>
    <w:p>
      <w:pPr>
        <w:pStyle w:val="19"/>
        <w:rPr>
          <w:rFonts w:hint="eastAsia"/>
        </w:rPr>
      </w:pPr>
    </w:p>
    <w:p>
      <w:pPr>
        <w:rPr>
          <w:rFonts w:hint="eastAsia"/>
        </w:rPr>
      </w:pPr>
    </w:p>
    <w:p>
      <w:pPr>
        <w:pStyle w:val="19"/>
        <w:rPr>
          <w:rFonts w:hint="eastAsia"/>
        </w:rPr>
      </w:pPr>
    </w:p>
    <w:p>
      <w:pPr>
        <w:pStyle w:val="5"/>
        <w:spacing w:before="156" w:after="156"/>
        <w:rPr>
          <w:rFonts w:hint="eastAsia"/>
        </w:rPr>
        <w:sectPr>
          <w:pgSz w:w="11906" w:h="16838"/>
          <w:pgMar w:top="1247" w:right="1247" w:bottom="1247" w:left="1247" w:header="851" w:footer="992" w:gutter="0"/>
          <w:pgNumType w:fmt="decimal"/>
          <w:cols w:space="720" w:num="1"/>
          <w:titlePg/>
          <w:docGrid w:type="lines" w:linePitch="312" w:charSpace="0"/>
        </w:sectPr>
      </w:pPr>
      <w:bookmarkStart w:id="50" w:name="_Toc31290"/>
    </w:p>
    <w:p>
      <w:pPr>
        <w:spacing w:line="520" w:lineRule="exact"/>
        <w:jc w:val="center"/>
        <w:rPr>
          <w:rFonts w:hint="eastAsia" w:ascii="微软雅黑" w:hAnsi="微软雅黑" w:eastAsia="微软雅黑" w:cs="微软雅黑"/>
          <w:sz w:val="44"/>
          <w:szCs w:val="44"/>
        </w:rPr>
      </w:pPr>
      <w:r>
        <w:rPr>
          <w:rFonts w:hint="eastAsia" w:ascii="微软雅黑" w:hAnsi="微软雅黑" w:eastAsia="微软雅黑" w:cs="微软雅黑"/>
          <w:sz w:val="44"/>
          <w:szCs w:val="44"/>
        </w:rPr>
        <w:t>授权委托书</w:t>
      </w:r>
    </w:p>
    <w:p>
      <w:pPr>
        <w:spacing w:line="520" w:lineRule="exact"/>
        <w:jc w:val="center"/>
        <w:rPr>
          <w:rFonts w:hint="eastAsia" w:ascii="微软雅黑" w:hAnsi="微软雅黑" w:eastAsia="微软雅黑" w:cs="微软雅黑"/>
          <w:sz w:val="44"/>
          <w:szCs w:val="44"/>
        </w:rPr>
      </w:pPr>
      <w:r>
        <w:rPr>
          <w:rFonts w:hint="eastAsia" w:ascii="微软雅黑" w:hAnsi="微软雅黑" w:eastAsia="微软雅黑" w:cs="微软雅黑"/>
          <w:sz w:val="44"/>
          <w:szCs w:val="44"/>
        </w:rPr>
        <w:t>（如有委托时）</w:t>
      </w:r>
    </w:p>
    <w:p>
      <w:pPr>
        <w:spacing w:line="360" w:lineRule="auto"/>
        <w:contextualSpacing/>
        <w:rPr>
          <w:rFonts w:hint="eastAsia" w:ascii="仿宋_GB2312" w:hAnsi="仿宋_GB2312" w:eastAsia="仿宋_GB2312" w:cs="仿宋_GB2312"/>
          <w:sz w:val="32"/>
          <w:szCs w:val="32"/>
        </w:rPr>
      </w:pPr>
    </w:p>
    <w:p>
      <w:pPr>
        <w:spacing w:line="360" w:lineRule="auto"/>
        <w:contextualSpacing/>
        <w:rPr>
          <w:rFonts w:hint="eastAsia" w:ascii="宋体" w:hAnsi="宋体" w:cs="仿宋_GB2312"/>
          <w:sz w:val="24"/>
        </w:rPr>
      </w:pPr>
      <w:r>
        <w:rPr>
          <w:rFonts w:hint="eastAsia" w:ascii="宋体" w:hAnsi="宋体" w:cs="仿宋_GB2312"/>
          <w:sz w:val="24"/>
        </w:rPr>
        <w:t>致：</w:t>
      </w:r>
      <w:r>
        <w:rPr>
          <w:rFonts w:hint="eastAsia" w:ascii="宋体" w:hAnsi="宋体" w:cs="仿宋_GB2312"/>
          <w:sz w:val="24"/>
          <w:u w:val="single"/>
        </w:rPr>
        <w:t>（采购人名称）</w:t>
      </w:r>
      <w:r>
        <w:rPr>
          <w:rFonts w:hint="eastAsia" w:ascii="宋体" w:hAnsi="宋体" w:cs="仿宋_GB2312"/>
          <w:sz w:val="24"/>
        </w:rPr>
        <w:t>：</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我</w:t>
      </w:r>
      <w:r>
        <w:rPr>
          <w:rFonts w:hint="eastAsia" w:ascii="宋体" w:hAnsi="宋体" w:cs="仿宋_GB2312"/>
          <w:sz w:val="24"/>
          <w:u w:val="single"/>
        </w:rPr>
        <w:t xml:space="preserve">  （姓名）  </w:t>
      </w:r>
      <w:r>
        <w:rPr>
          <w:rFonts w:hint="eastAsia" w:ascii="宋体" w:hAnsi="宋体" w:cs="仿宋_GB2312"/>
          <w:sz w:val="24"/>
        </w:rPr>
        <w:t>系</w:t>
      </w:r>
      <w:r>
        <w:rPr>
          <w:rFonts w:hint="eastAsia" w:ascii="宋体" w:hAnsi="宋体" w:cs="仿宋_GB2312"/>
          <w:sz w:val="24"/>
          <w:u w:val="single"/>
        </w:rPr>
        <w:t xml:space="preserve">  （供应商名称）  </w:t>
      </w:r>
      <w:r>
        <w:rPr>
          <w:rFonts w:hint="eastAsia" w:ascii="宋体" w:hAnsi="宋体" w:cs="仿宋_GB2312"/>
          <w:sz w:val="24"/>
        </w:rPr>
        <w:t>的（</w:t>
      </w:r>
      <w:r>
        <w:rPr>
          <w:rFonts w:hint="eastAsia" w:ascii="宋体" w:hAnsi="宋体" w:cs="仿宋_GB2312"/>
          <w:sz w:val="24"/>
          <w:u w:val="single"/>
        </w:rPr>
        <w:sym w:font="Wingdings 2" w:char="00A3"/>
      </w:r>
      <w:r>
        <w:rPr>
          <w:rFonts w:hint="eastAsia" w:ascii="宋体" w:hAnsi="宋体" w:cs="仿宋_GB2312"/>
          <w:sz w:val="24"/>
          <w:u w:val="single"/>
        </w:rPr>
        <w:t>法定代表人/□负责人/□自然人本人</w:t>
      </w:r>
      <w:r>
        <w:rPr>
          <w:rFonts w:hint="eastAsia" w:ascii="宋体" w:hAnsi="宋体" w:cs="仿宋_GB2312"/>
          <w:sz w:val="24"/>
        </w:rPr>
        <w:t>），现授权</w:t>
      </w:r>
      <w:r>
        <w:rPr>
          <w:rFonts w:hint="eastAsia" w:ascii="宋体" w:hAnsi="宋体" w:cs="仿宋_GB2312"/>
          <w:sz w:val="24"/>
          <w:u w:val="single"/>
        </w:rPr>
        <w:t xml:space="preserve"> （姓名） </w:t>
      </w:r>
      <w:r>
        <w:rPr>
          <w:rFonts w:hint="eastAsia" w:ascii="宋体" w:hAnsi="宋体" w:cs="仿宋_GB2312"/>
          <w:sz w:val="24"/>
        </w:rPr>
        <w:t>以我方的名义参加</w:t>
      </w:r>
      <w:r>
        <w:rPr>
          <w:rFonts w:hint="eastAsia" w:ascii="宋体" w:hAnsi="宋体" w:cs="仿宋_GB2312"/>
          <w:sz w:val="24"/>
          <w:u w:val="single"/>
        </w:rPr>
        <w:t xml:space="preserve">              </w:t>
      </w:r>
      <w:r>
        <w:rPr>
          <w:rFonts w:hint="eastAsia" w:ascii="宋体" w:hAnsi="宋体" w:cs="仿宋_GB2312"/>
          <w:sz w:val="24"/>
        </w:rPr>
        <w:t>项目</w:t>
      </w:r>
      <w:r>
        <w:rPr>
          <w:rFonts w:hint="eastAsia" w:ascii="宋体" w:hAnsi="宋体" w:cs="宋体"/>
          <w:sz w:val="24"/>
          <w:u w:val="single"/>
        </w:rPr>
        <w:t xml:space="preserve">     </w:t>
      </w:r>
      <w:r>
        <w:rPr>
          <w:rFonts w:hint="eastAsia" w:ascii="宋体" w:hAnsi="宋体" w:cs="宋体"/>
          <w:sz w:val="24"/>
        </w:rPr>
        <w:t>分标</w:t>
      </w:r>
      <w:r>
        <w:rPr>
          <w:rFonts w:hint="eastAsia" w:ascii="宋体" w:hAnsi="宋体" w:cs="仿宋_GB2312"/>
          <w:sz w:val="24"/>
        </w:rPr>
        <w:t>的竞标活动，并代表我方全权办理针对上述项目的所有采购程序和环节的具体事务和签署相关文件。</w:t>
      </w:r>
    </w:p>
    <w:p>
      <w:pPr>
        <w:spacing w:line="360" w:lineRule="auto"/>
        <w:contextualSpacing/>
        <w:rPr>
          <w:rFonts w:hint="eastAsia" w:ascii="宋体" w:hAnsi="宋体" w:cs="仿宋_GB2312"/>
          <w:sz w:val="24"/>
        </w:rPr>
      </w:pPr>
      <w:r>
        <w:rPr>
          <w:rFonts w:hint="eastAsia" w:ascii="宋体" w:hAnsi="宋体" w:cs="仿宋_GB2312"/>
          <w:sz w:val="24"/>
        </w:rPr>
        <w:t xml:space="preserve">    我方对委托代理人的</w:t>
      </w:r>
      <w:r>
        <w:rPr>
          <w:rFonts w:hint="eastAsia" w:ascii="宋体" w:hAnsi="宋体"/>
          <w:sz w:val="24"/>
        </w:rPr>
        <w:t>签字或者电子签名</w:t>
      </w:r>
      <w:r>
        <w:rPr>
          <w:rFonts w:hint="eastAsia" w:ascii="宋体" w:hAnsi="宋体" w:cs="仿宋_GB2312"/>
          <w:sz w:val="24"/>
        </w:rPr>
        <w:t>事项负全部责任。</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本授权书自签署之日起生效，在撤销授权的书面通知以前，本授权书一直有效。委托代理人在授权书有效期内签署的所有文件不因授权的撤销而失效。</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委托代理人无转委托权，特此委托。</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附：法定代表人身份证明书及委托代理人有效身份证正反面复印件</w:t>
      </w:r>
    </w:p>
    <w:p>
      <w:pPr>
        <w:spacing w:line="360" w:lineRule="auto"/>
        <w:contextualSpacing/>
        <w:rPr>
          <w:rFonts w:hint="eastAsia" w:ascii="宋体" w:hAnsi="宋体" w:cs="仿宋_GB2312"/>
          <w:sz w:val="24"/>
        </w:rPr>
      </w:pPr>
    </w:p>
    <w:p>
      <w:pPr>
        <w:spacing w:line="360" w:lineRule="auto"/>
        <w:contextualSpacing/>
        <w:rPr>
          <w:rFonts w:hint="eastAsia" w:ascii="宋体" w:hAnsi="宋体" w:cs="仿宋_GB2312"/>
          <w:sz w:val="24"/>
        </w:rPr>
      </w:pPr>
      <w:r>
        <w:rPr>
          <w:rFonts w:hint="eastAsia" w:ascii="宋体" w:hAnsi="宋体" w:cs="仿宋_GB2312"/>
          <w:sz w:val="24"/>
        </w:rPr>
        <w:t>委托代理人（</w:t>
      </w:r>
      <w:r>
        <w:rPr>
          <w:rFonts w:hint="eastAsia" w:ascii="宋体" w:hAnsi="宋体"/>
          <w:sz w:val="24"/>
        </w:rPr>
        <w:t>签字或者电子签名</w:t>
      </w:r>
      <w:r>
        <w:rPr>
          <w:rFonts w:hint="eastAsia" w:ascii="宋体" w:hAnsi="宋体" w:cs="仿宋_GB2312"/>
          <w:sz w:val="24"/>
        </w:rPr>
        <w:t xml:space="preserve">）：     法定代表人（签字或者盖章或者电子签名）：                    </w:t>
      </w:r>
    </w:p>
    <w:p>
      <w:pPr>
        <w:spacing w:line="360" w:lineRule="auto"/>
        <w:contextualSpacing/>
        <w:rPr>
          <w:rFonts w:hint="eastAsia" w:ascii="宋体" w:hAnsi="宋体" w:cs="仿宋_GB2312"/>
          <w:sz w:val="24"/>
        </w:rPr>
      </w:pPr>
      <w:r>
        <w:rPr>
          <w:rFonts w:hint="eastAsia" w:ascii="宋体" w:hAnsi="宋体" w:cs="仿宋_GB2312"/>
          <w:sz w:val="24"/>
        </w:rPr>
        <w:t xml:space="preserve">委托代理人身份证号码：                              </w:t>
      </w:r>
    </w:p>
    <w:p>
      <w:pPr>
        <w:spacing w:line="360" w:lineRule="auto"/>
        <w:contextualSpacing/>
        <w:rPr>
          <w:rFonts w:hint="eastAsia" w:ascii="宋体" w:hAnsi="宋体" w:cs="仿宋_GB2312"/>
          <w:sz w:val="24"/>
        </w:rPr>
      </w:pPr>
      <w:r>
        <w:rPr>
          <w:rFonts w:hint="eastAsia" w:ascii="宋体" w:hAnsi="宋体" w:cs="仿宋_GB2312"/>
          <w:sz w:val="24"/>
        </w:rPr>
        <w:t xml:space="preserve">                                </w:t>
      </w:r>
    </w:p>
    <w:p>
      <w:pPr>
        <w:spacing w:line="360" w:lineRule="auto"/>
        <w:contextualSpacing/>
        <w:rPr>
          <w:rFonts w:hint="eastAsia" w:ascii="宋体" w:hAnsi="宋体" w:cs="仿宋_GB2312"/>
          <w:sz w:val="24"/>
        </w:rPr>
      </w:pPr>
      <w:r>
        <w:rPr>
          <w:rFonts w:hint="eastAsia" w:ascii="宋体" w:hAnsi="宋体" w:cs="仿宋_GB2312"/>
          <w:sz w:val="24"/>
        </w:rPr>
        <w:t xml:space="preserve">                         供应商（电子签章）：                      </w:t>
      </w:r>
    </w:p>
    <w:p>
      <w:pPr>
        <w:spacing w:line="360" w:lineRule="auto"/>
        <w:contextualSpacing/>
        <w:rPr>
          <w:rFonts w:hint="eastAsia" w:ascii="宋体" w:hAnsi="宋体" w:cs="仿宋_GB2312"/>
          <w:sz w:val="24"/>
        </w:rPr>
      </w:pPr>
      <w:r>
        <w:rPr>
          <w:rFonts w:hint="eastAsia" w:ascii="宋体" w:hAnsi="宋体" w:cs="仿宋_GB2312"/>
          <w:sz w:val="24"/>
        </w:rPr>
        <w:t xml:space="preserve">                                         年    月    日</w:t>
      </w:r>
    </w:p>
    <w:p>
      <w:pPr>
        <w:spacing w:line="360" w:lineRule="auto"/>
        <w:contextualSpacing/>
        <w:rPr>
          <w:rFonts w:hint="eastAsia" w:ascii="宋体" w:hAnsi="宋体" w:cs="仿宋_GB2312"/>
          <w:sz w:val="24"/>
        </w:rPr>
      </w:pPr>
    </w:p>
    <w:p>
      <w:pPr>
        <w:spacing w:line="360" w:lineRule="auto"/>
        <w:contextualSpacing/>
        <w:rPr>
          <w:rFonts w:ascii="宋体" w:hAnsi="宋体" w:cs="仿宋_GB2312"/>
          <w:sz w:val="24"/>
        </w:rPr>
      </w:pPr>
      <w:r>
        <w:rPr>
          <w:rFonts w:hint="eastAsia" w:ascii="宋体" w:hAnsi="宋体" w:cs="仿宋_GB2312"/>
          <w:sz w:val="24"/>
        </w:rPr>
        <w:t>注：1. 法定代表人必须在授权委托书上签字或者盖章</w:t>
      </w:r>
      <w:r>
        <w:rPr>
          <w:rFonts w:hint="eastAsia" w:ascii="宋体" w:hAnsi="宋体"/>
          <w:sz w:val="24"/>
        </w:rPr>
        <w:t>或者电子签名</w:t>
      </w:r>
      <w:r>
        <w:rPr>
          <w:rFonts w:hint="eastAsia" w:ascii="宋体" w:hAnsi="宋体" w:cs="仿宋_GB2312"/>
          <w:sz w:val="24"/>
        </w:rPr>
        <w:t>，委托代理人必须在授权委托书上签字或者电子签名，</w:t>
      </w:r>
      <w:r>
        <w:rPr>
          <w:rFonts w:hint="eastAsia" w:ascii="宋体" w:hAnsi="宋体" w:cs="仿宋_GB2312"/>
          <w:b/>
          <w:sz w:val="24"/>
        </w:rPr>
        <w:t>否则其响应文件按无效响应处理。</w:t>
      </w:r>
    </w:p>
    <w:p>
      <w:pPr>
        <w:spacing w:line="360" w:lineRule="auto"/>
        <w:ind w:firstLine="480" w:firstLineChars="200"/>
        <w:contextualSpacing/>
        <w:jc w:val="left"/>
        <w:rPr>
          <w:rFonts w:hint="eastAsia" w:ascii="宋体" w:hAnsi="宋体" w:cs="仿宋_GB2312"/>
          <w:sz w:val="24"/>
        </w:rPr>
      </w:pPr>
      <w:r>
        <w:rPr>
          <w:rFonts w:ascii="宋体" w:hAnsi="宋体" w:cs="仿宋_GB2312"/>
          <w:sz w:val="24"/>
        </w:rPr>
        <w:t>2.</w:t>
      </w:r>
      <w:r>
        <w:rPr>
          <w:rFonts w:hint="eastAsia" w:ascii="宋体" w:hAnsi="宋体" w:cs="仿宋_GB2312"/>
          <w:sz w:val="24"/>
        </w:rPr>
        <w:t>法人、其他组织竞标时“我方”是指“我单位”，自然人竞标时“我方”是指“本人”。</w:t>
      </w:r>
    </w:p>
    <w:p>
      <w:pPr>
        <w:pStyle w:val="5"/>
        <w:spacing w:before="156" w:after="156"/>
        <w:rPr>
          <w:rFonts w:hint="eastAsia"/>
        </w:rPr>
        <w:sectPr>
          <w:pgSz w:w="11906" w:h="16838"/>
          <w:pgMar w:top="1247" w:right="1247" w:bottom="1247" w:left="1247" w:header="851" w:footer="992" w:gutter="0"/>
          <w:pgNumType w:fmt="decimal"/>
          <w:cols w:space="720" w:num="1"/>
          <w:titlePg/>
          <w:docGrid w:type="lines" w:linePitch="312" w:charSpace="0"/>
        </w:sectPr>
      </w:pPr>
    </w:p>
    <w:bookmarkEnd w:id="50"/>
    <w:p>
      <w:pPr>
        <w:spacing w:line="520" w:lineRule="exact"/>
        <w:contextualSpacing/>
        <w:jc w:val="center"/>
        <w:rPr>
          <w:rFonts w:hint="eastAsia" w:ascii="微软雅黑" w:hAnsi="微软雅黑" w:eastAsia="微软雅黑" w:cs="微软雅黑"/>
          <w:bCs/>
          <w:sz w:val="44"/>
          <w:szCs w:val="44"/>
        </w:rPr>
      </w:pPr>
      <w:r>
        <w:rPr>
          <w:rFonts w:hint="eastAsia" w:ascii="微软雅黑" w:hAnsi="微软雅黑" w:eastAsia="微软雅黑" w:cs="微软雅黑"/>
          <w:bCs/>
          <w:sz w:val="44"/>
          <w:szCs w:val="44"/>
        </w:rPr>
        <w:t>商务要求偏离表格式</w:t>
      </w:r>
    </w:p>
    <w:tbl>
      <w:tblPr>
        <w:tblStyle w:val="20"/>
        <w:tblpPr w:leftFromText="180" w:rightFromText="180" w:vertAnchor="text" w:horzAnchor="margin" w:tblpXSpec="center" w:tblpY="311"/>
        <w:tblOverlap w:val="never"/>
        <w:tblW w:w="9308"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633"/>
        <w:gridCol w:w="182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42" w:hRule="atLeast"/>
          <w:jc w:val="center"/>
        </w:trPr>
        <w:tc>
          <w:tcPr>
            <w:tcW w:w="217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jc w:val="center"/>
              <w:rPr>
                <w:rFonts w:hint="eastAsia" w:ascii="宋体" w:hAnsi="宋体" w:cs="宋体"/>
                <w:szCs w:val="21"/>
              </w:rPr>
            </w:pPr>
            <w:r>
              <w:rPr>
                <w:rFonts w:hint="eastAsia" w:ascii="宋体" w:hAnsi="宋体" w:cs="宋体"/>
                <w:szCs w:val="21"/>
              </w:rPr>
              <w:t>项目</w:t>
            </w:r>
          </w:p>
        </w:tc>
        <w:tc>
          <w:tcPr>
            <w:tcW w:w="266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jc w:val="center"/>
              <w:rPr>
                <w:rFonts w:hint="eastAsia" w:ascii="宋体" w:hAnsi="宋体" w:cs="宋体"/>
                <w:szCs w:val="21"/>
              </w:rPr>
            </w:pPr>
            <w:r>
              <w:rPr>
                <w:rFonts w:hint="eastAsia" w:ascii="宋体" w:hAnsi="宋体" w:cs="宋体"/>
                <w:szCs w:val="21"/>
              </w:rPr>
              <w:t>谈判文件商务要求</w:t>
            </w:r>
          </w:p>
        </w:tc>
        <w:tc>
          <w:tcPr>
            <w:tcW w:w="263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jc w:val="center"/>
              <w:rPr>
                <w:rFonts w:hint="eastAsia" w:ascii="宋体" w:hAnsi="宋体" w:cs="宋体"/>
                <w:szCs w:val="21"/>
              </w:rPr>
            </w:pPr>
            <w:r>
              <w:rPr>
                <w:rFonts w:hint="eastAsia" w:ascii="宋体" w:hAnsi="宋体" w:cs="宋体"/>
                <w:szCs w:val="21"/>
              </w:rPr>
              <w:t>供应商的响应</w:t>
            </w:r>
          </w:p>
        </w:tc>
        <w:tc>
          <w:tcPr>
            <w:tcW w:w="182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jc w:val="center"/>
              <w:rPr>
                <w:rFonts w:hint="eastAsia" w:ascii="宋体" w:hAnsi="宋体" w:cs="宋体"/>
                <w:szCs w:val="21"/>
              </w:rPr>
            </w:pPr>
            <w:r>
              <w:rPr>
                <w:rFonts w:hint="eastAsia" w:ascii="宋体" w:hAnsi="宋体" w:cs="宋体"/>
                <w:szCs w:val="21"/>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10" w:hRule="atLeast"/>
          <w:jc w:val="center"/>
        </w:trPr>
        <w:tc>
          <w:tcPr>
            <w:tcW w:w="2178" w:type="dxa"/>
            <w:tcBorders>
              <w:top w:val="single" w:color="auto" w:sz="4" w:space="0"/>
              <w:left w:val="single" w:color="auto" w:sz="4" w:space="0"/>
              <w:bottom w:val="single" w:color="auto" w:sz="4" w:space="0"/>
              <w:right w:val="single" w:color="auto" w:sz="4" w:space="0"/>
            </w:tcBorders>
            <w:noWrap w:val="0"/>
            <w:vAlign w:val="center"/>
          </w:tcPr>
          <w:p>
            <w:pPr>
              <w:spacing w:line="300" w:lineRule="atLeast"/>
              <w:jc w:val="center"/>
              <w:rPr>
                <w:rFonts w:hint="eastAsia" w:ascii="宋体" w:hAnsi="宋体" w:cs="宋体"/>
                <w:szCs w:val="21"/>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jc w:val="center"/>
              <w:rPr>
                <w:rFonts w:hint="eastAsia" w:ascii="宋体" w:hAnsi="宋体" w:cs="宋体"/>
                <w:szCs w:val="21"/>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92" w:hRule="atLeast"/>
          <w:jc w:val="center"/>
        </w:trPr>
        <w:tc>
          <w:tcPr>
            <w:tcW w:w="2178" w:type="dxa"/>
            <w:tcBorders>
              <w:top w:val="single" w:color="auto" w:sz="4" w:space="0"/>
              <w:left w:val="single" w:color="auto" w:sz="4" w:space="0"/>
              <w:bottom w:val="single" w:color="auto" w:sz="4" w:space="0"/>
              <w:right w:val="single" w:color="auto" w:sz="4" w:space="0"/>
            </w:tcBorders>
            <w:noWrap w:val="0"/>
            <w:vAlign w:val="center"/>
          </w:tcPr>
          <w:p>
            <w:pPr>
              <w:spacing w:line="300" w:lineRule="atLeast"/>
              <w:jc w:val="center"/>
              <w:rPr>
                <w:rFonts w:hint="eastAsia" w:ascii="宋体" w:hAnsi="宋体" w:cs="宋体"/>
                <w:szCs w:val="21"/>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ind w:left="43"/>
              <w:jc w:val="center"/>
              <w:rPr>
                <w:rFonts w:hint="eastAsia" w:ascii="宋体" w:hAnsi="宋体" w:cs="宋体"/>
                <w:szCs w:val="21"/>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ind w:left="43"/>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70" w:hRule="atLeast"/>
          <w:jc w:val="center"/>
        </w:trPr>
        <w:tc>
          <w:tcPr>
            <w:tcW w:w="2178" w:type="dxa"/>
            <w:tcBorders>
              <w:top w:val="single" w:color="auto" w:sz="4" w:space="0"/>
              <w:left w:val="single" w:color="auto" w:sz="4" w:space="0"/>
              <w:bottom w:val="single" w:color="auto" w:sz="4" w:space="0"/>
              <w:right w:val="single" w:color="auto" w:sz="4" w:space="0"/>
            </w:tcBorders>
            <w:noWrap w:val="0"/>
            <w:vAlign w:val="center"/>
          </w:tcPr>
          <w:p>
            <w:pPr>
              <w:spacing w:line="300" w:lineRule="atLeast"/>
              <w:jc w:val="center"/>
              <w:rPr>
                <w:rFonts w:hint="eastAsia" w:ascii="宋体" w:hAnsi="宋体" w:cs="宋体"/>
                <w:szCs w:val="21"/>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ind w:left="43"/>
              <w:jc w:val="center"/>
              <w:rPr>
                <w:rFonts w:hint="eastAsia" w:ascii="宋体" w:hAnsi="宋体" w:cs="宋体"/>
                <w:szCs w:val="21"/>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ind w:left="43"/>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93" w:hRule="atLeast"/>
          <w:jc w:val="center"/>
        </w:trPr>
        <w:tc>
          <w:tcPr>
            <w:tcW w:w="2178" w:type="dxa"/>
            <w:tcBorders>
              <w:top w:val="single" w:color="auto" w:sz="4" w:space="0"/>
              <w:left w:val="single" w:color="auto" w:sz="4" w:space="0"/>
              <w:bottom w:val="single" w:color="auto" w:sz="4" w:space="0"/>
              <w:right w:val="single" w:color="auto" w:sz="4" w:space="0"/>
            </w:tcBorders>
            <w:noWrap w:val="0"/>
            <w:vAlign w:val="center"/>
          </w:tcPr>
          <w:p>
            <w:pPr>
              <w:spacing w:line="300" w:lineRule="atLeast"/>
              <w:jc w:val="center"/>
              <w:rPr>
                <w:rFonts w:hint="eastAsia" w:ascii="宋体" w:hAnsi="宋体" w:cs="宋体"/>
                <w:szCs w:val="21"/>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ind w:left="43"/>
              <w:jc w:val="center"/>
              <w:rPr>
                <w:rFonts w:hint="eastAsia" w:ascii="宋体" w:hAnsi="宋体" w:cs="宋体"/>
                <w:szCs w:val="21"/>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ind w:left="43"/>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atLeast"/>
          <w:jc w:val="center"/>
        </w:trPr>
        <w:tc>
          <w:tcPr>
            <w:tcW w:w="2178"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ind w:firstLine="210" w:firstLineChars="100"/>
              <w:jc w:val="center"/>
              <w:rPr>
                <w:rFonts w:hint="eastAsia" w:ascii="宋体" w:hAnsi="宋体" w:cs="宋体"/>
                <w:szCs w:val="21"/>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ind w:left="43"/>
              <w:jc w:val="center"/>
              <w:rPr>
                <w:rFonts w:hint="eastAsia" w:ascii="宋体" w:hAnsi="宋体" w:cs="宋体"/>
                <w:szCs w:val="21"/>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ind w:left="43"/>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99" w:hRule="atLeast"/>
          <w:jc w:val="center"/>
        </w:trPr>
        <w:tc>
          <w:tcPr>
            <w:tcW w:w="2178" w:type="dxa"/>
            <w:tcBorders>
              <w:top w:val="single" w:color="auto" w:sz="4" w:space="0"/>
              <w:left w:val="single" w:color="auto" w:sz="4" w:space="0"/>
              <w:bottom w:val="single" w:color="auto" w:sz="4" w:space="0"/>
              <w:right w:val="single" w:color="auto" w:sz="4" w:space="0"/>
            </w:tcBorders>
            <w:noWrap w:val="0"/>
            <w:vAlign w:val="center"/>
          </w:tcPr>
          <w:p>
            <w:pPr>
              <w:spacing w:line="300" w:lineRule="atLeast"/>
              <w:jc w:val="center"/>
              <w:rPr>
                <w:rFonts w:hint="eastAsia" w:ascii="宋体" w:hAnsi="宋体" w:cs="宋体"/>
                <w:szCs w:val="21"/>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ind w:left="43"/>
              <w:jc w:val="center"/>
              <w:rPr>
                <w:rFonts w:hint="eastAsia" w:ascii="宋体" w:hAnsi="宋体" w:cs="宋体"/>
                <w:szCs w:val="21"/>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ind w:left="43"/>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53" w:hRule="atLeast"/>
          <w:jc w:val="center"/>
        </w:trPr>
        <w:tc>
          <w:tcPr>
            <w:tcW w:w="2178" w:type="dxa"/>
            <w:tcBorders>
              <w:top w:val="single" w:color="auto" w:sz="4" w:space="0"/>
              <w:left w:val="single" w:color="auto" w:sz="4" w:space="0"/>
              <w:bottom w:val="single" w:color="auto" w:sz="4" w:space="0"/>
              <w:right w:val="single" w:color="auto" w:sz="4" w:space="0"/>
            </w:tcBorders>
            <w:noWrap w:val="0"/>
            <w:vAlign w:val="center"/>
          </w:tcPr>
          <w:p>
            <w:pPr>
              <w:spacing w:line="300" w:lineRule="atLeast"/>
              <w:jc w:val="center"/>
              <w:rPr>
                <w:rFonts w:hint="eastAsia" w:ascii="宋体" w:hAnsi="宋体" w:cs="宋体"/>
                <w:szCs w:val="21"/>
              </w:rPr>
            </w:pPr>
            <w:r>
              <w:rPr>
                <w:rFonts w:ascii="宋体" w:hAnsi="宋体" w:cs="宋体"/>
                <w:szCs w:val="21"/>
              </w:rPr>
              <w:t>……</w:t>
            </w:r>
          </w:p>
        </w:tc>
        <w:tc>
          <w:tcPr>
            <w:tcW w:w="266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ind w:left="43"/>
              <w:jc w:val="center"/>
              <w:rPr>
                <w:rFonts w:hint="eastAsia" w:ascii="宋体" w:hAnsi="宋体" w:cs="宋体"/>
                <w:szCs w:val="21"/>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ind w:left="43"/>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61" w:hRule="atLeast"/>
          <w:jc w:val="center"/>
        </w:trPr>
        <w:tc>
          <w:tcPr>
            <w:tcW w:w="2178" w:type="dxa"/>
            <w:tcBorders>
              <w:top w:val="single" w:color="auto" w:sz="4" w:space="0"/>
              <w:left w:val="single" w:color="auto" w:sz="4" w:space="0"/>
              <w:bottom w:val="single" w:color="auto" w:sz="4" w:space="0"/>
              <w:right w:val="single" w:color="auto" w:sz="4" w:space="0"/>
            </w:tcBorders>
            <w:noWrap w:val="0"/>
            <w:vAlign w:val="center"/>
          </w:tcPr>
          <w:p>
            <w:pPr>
              <w:spacing w:line="300" w:lineRule="atLeast"/>
              <w:jc w:val="center"/>
              <w:rPr>
                <w:rFonts w:hint="eastAsia" w:ascii="宋体" w:hAnsi="宋体" w:cs="宋体"/>
                <w:szCs w:val="21"/>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ind w:left="43"/>
              <w:jc w:val="center"/>
              <w:rPr>
                <w:rFonts w:hint="eastAsia" w:ascii="宋体" w:hAnsi="宋体" w:cs="宋体"/>
                <w:szCs w:val="21"/>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ind w:left="43"/>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99" w:hRule="atLeast"/>
          <w:jc w:val="center"/>
        </w:trPr>
        <w:tc>
          <w:tcPr>
            <w:tcW w:w="2178" w:type="dxa"/>
            <w:tcBorders>
              <w:top w:val="single" w:color="auto" w:sz="4" w:space="0"/>
              <w:left w:val="single" w:color="auto" w:sz="4" w:space="0"/>
              <w:bottom w:val="single" w:color="auto" w:sz="4" w:space="0"/>
              <w:right w:val="single" w:color="auto" w:sz="4" w:space="0"/>
            </w:tcBorders>
            <w:noWrap w:val="0"/>
            <w:vAlign w:val="center"/>
          </w:tcPr>
          <w:p>
            <w:pPr>
              <w:spacing w:line="300" w:lineRule="atLeast"/>
              <w:jc w:val="center"/>
              <w:rPr>
                <w:rFonts w:hint="eastAsia" w:ascii="宋体" w:hAnsi="宋体" w:cs="宋体"/>
                <w:szCs w:val="21"/>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ind w:left="43"/>
              <w:jc w:val="center"/>
              <w:rPr>
                <w:rFonts w:hint="eastAsia" w:ascii="宋体" w:hAnsi="宋体" w:cs="宋体"/>
                <w:szCs w:val="21"/>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ind w:left="43"/>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95" w:hRule="atLeast"/>
          <w:jc w:val="center"/>
        </w:trPr>
        <w:tc>
          <w:tcPr>
            <w:tcW w:w="2178"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hint="eastAsia" w:ascii="宋体" w:hAnsi="宋体" w:cs="宋体"/>
                <w:szCs w:val="21"/>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ind w:left="43"/>
              <w:jc w:val="center"/>
              <w:rPr>
                <w:rFonts w:hint="eastAsia" w:ascii="宋体" w:hAnsi="宋体" w:cs="宋体"/>
                <w:szCs w:val="21"/>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ind w:left="43"/>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78" w:type="dxa"/>
            <w:tcBorders>
              <w:top w:val="single" w:color="auto" w:sz="4" w:space="0"/>
              <w:left w:val="single" w:color="auto" w:sz="4" w:space="0"/>
              <w:bottom w:val="single" w:color="auto" w:sz="4" w:space="0"/>
              <w:right w:val="single" w:color="auto" w:sz="4" w:space="0"/>
            </w:tcBorders>
            <w:noWrap w:val="0"/>
            <w:vAlign w:val="center"/>
          </w:tcPr>
          <w:p>
            <w:pPr>
              <w:spacing w:line="300" w:lineRule="atLeast"/>
              <w:jc w:val="center"/>
              <w:rPr>
                <w:rFonts w:hint="eastAsia" w:ascii="宋体" w:hAnsi="宋体" w:cs="宋体"/>
                <w:szCs w:val="21"/>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jc w:val="center"/>
              <w:rPr>
                <w:rFonts w:hint="eastAsia" w:ascii="宋体" w:hAnsi="宋体" w:cs="宋体"/>
                <w:szCs w:val="21"/>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jc w:val="center"/>
              <w:rPr>
                <w:rFonts w:hint="eastAsia" w:ascii="宋体" w:hAnsi="宋体" w:cs="宋体"/>
                <w:szCs w:val="21"/>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jc w:val="center"/>
              <w:rPr>
                <w:rFonts w:hint="eastAsia" w:ascii="宋体" w:hAnsi="宋体" w:cs="宋体"/>
                <w:szCs w:val="21"/>
              </w:rPr>
            </w:pPr>
          </w:p>
        </w:tc>
      </w:tr>
    </w:tbl>
    <w:p>
      <w:pPr>
        <w:pStyle w:val="10"/>
        <w:spacing w:line="360" w:lineRule="auto"/>
        <w:contextualSpacing/>
        <w:rPr>
          <w:rFonts w:hint="eastAsia" w:ascii="宋体" w:hAnsi="宋体"/>
          <w:kern w:val="0"/>
        </w:rPr>
      </w:pPr>
      <w:r>
        <w:rPr>
          <w:rFonts w:hint="eastAsia" w:ascii="宋体" w:hAnsi="宋体"/>
          <w:kern w:val="0"/>
        </w:rPr>
        <w:t>注：</w:t>
      </w:r>
    </w:p>
    <w:p>
      <w:pPr>
        <w:spacing w:line="360" w:lineRule="auto"/>
        <w:contextualSpacing/>
        <w:rPr>
          <w:rFonts w:ascii="宋体" w:hAnsi="宋体"/>
          <w:kern w:val="0"/>
          <w:sz w:val="24"/>
        </w:rPr>
      </w:pPr>
      <w:r>
        <w:rPr>
          <w:rFonts w:hint="eastAsia" w:ascii="宋体" w:hAnsi="宋体"/>
          <w:kern w:val="0"/>
          <w:sz w:val="24"/>
        </w:rPr>
        <w:t>1. 说明：应对照谈判文件“第三章 采购需求”中的商务要求逐条明确响应，并作出偏离说明。</w:t>
      </w:r>
    </w:p>
    <w:p>
      <w:pPr>
        <w:spacing w:line="360" w:lineRule="auto"/>
        <w:contextualSpacing/>
        <w:rPr>
          <w:rFonts w:hint="eastAsia" w:ascii="宋体" w:hAnsi="宋体"/>
          <w:kern w:val="0"/>
          <w:sz w:val="24"/>
        </w:rPr>
      </w:pPr>
      <w:r>
        <w:rPr>
          <w:rFonts w:hint="eastAsia" w:ascii="宋体" w:hAnsi="宋体"/>
          <w:kern w:val="0"/>
          <w:sz w:val="24"/>
        </w:rPr>
        <w:t>2.供应商应根据自身的承诺，对照谈判文件要求在“偏离说明”中注明“正偏离”、“负偏离”或者“无偏离”。既不属于“正偏离”也不属于“负偏离”即为“无偏离”。</w:t>
      </w:r>
    </w:p>
    <w:p>
      <w:pPr>
        <w:spacing w:line="360" w:lineRule="auto"/>
        <w:contextualSpacing/>
        <w:jc w:val="left"/>
        <w:rPr>
          <w:rFonts w:hint="eastAsia" w:ascii="宋体" w:hAnsi="宋体" w:cs="仿宋_GB2312"/>
          <w:sz w:val="24"/>
          <w:u w:val="single"/>
        </w:rPr>
      </w:pPr>
    </w:p>
    <w:p>
      <w:pPr>
        <w:spacing w:line="360" w:lineRule="auto"/>
        <w:contextualSpacing/>
        <w:jc w:val="left"/>
        <w:rPr>
          <w:rFonts w:hint="eastAsia" w:ascii="宋体" w:hAnsi="宋体" w:cs="仿宋_GB2312"/>
          <w:sz w:val="24"/>
          <w:u w:val="single"/>
        </w:rPr>
      </w:pPr>
    </w:p>
    <w:p>
      <w:pPr>
        <w:spacing w:line="360" w:lineRule="auto"/>
        <w:ind w:right="-817" w:rightChars="-389"/>
        <w:contextualSpacing/>
        <w:jc w:val="center"/>
        <w:rPr>
          <w:rFonts w:hint="eastAsia" w:ascii="宋体" w:hAnsi="宋体" w:cs="仿宋_GB2312"/>
          <w:sz w:val="24"/>
        </w:rPr>
      </w:pPr>
      <w:r>
        <w:rPr>
          <w:rFonts w:hint="eastAsia" w:ascii="宋体" w:hAnsi="宋体" w:cs="仿宋_GB2312"/>
          <w:sz w:val="24"/>
        </w:rPr>
        <w:t>法定代表人或者委托代理人（签字或者电子签名）：</w:t>
      </w:r>
    </w:p>
    <w:p>
      <w:pPr>
        <w:spacing w:line="360" w:lineRule="auto"/>
        <w:ind w:right="-817" w:rightChars="-389" w:firstLine="2880" w:firstLineChars="1200"/>
        <w:contextualSpacing/>
        <w:rPr>
          <w:rFonts w:ascii="宋体" w:hAnsi="宋体" w:cs="仿宋_GB2312"/>
          <w:sz w:val="24"/>
        </w:rPr>
      </w:pPr>
      <w:r>
        <w:rPr>
          <w:rFonts w:hint="eastAsia" w:ascii="宋体" w:hAnsi="宋体" w:cs="仿宋_GB2312"/>
          <w:sz w:val="24"/>
        </w:rPr>
        <w:t xml:space="preserve">供应商（电子签章）：      </w:t>
      </w:r>
    </w:p>
    <w:p>
      <w:pPr>
        <w:spacing w:line="360" w:lineRule="auto"/>
        <w:ind w:right="-817" w:rightChars="-389" w:firstLine="2880" w:firstLineChars="1200"/>
        <w:contextualSpacing/>
        <w:rPr>
          <w:rFonts w:hint="eastAsia" w:ascii="宋体" w:hAnsi="宋体" w:cs="仿宋_GB2312"/>
          <w:sz w:val="24"/>
        </w:rPr>
      </w:pPr>
      <w:r>
        <w:rPr>
          <w:rFonts w:hint="eastAsia" w:ascii="宋体" w:hAnsi="宋体" w:cs="仿宋_GB2312"/>
          <w:sz w:val="24"/>
        </w:rPr>
        <w:t>日期：   年   月   日</w:t>
      </w:r>
    </w:p>
    <w:p>
      <w:pPr>
        <w:rPr>
          <w:rFonts w:hint="eastAsia" w:ascii="宋体" w:hAnsi="宋体" w:cs="仿宋_GB2312"/>
          <w:sz w:val="24"/>
        </w:rPr>
      </w:pPr>
      <w:r>
        <w:rPr>
          <w:rFonts w:hint="eastAsia" w:ascii="宋体" w:hAnsi="宋体" w:cs="仿宋_GB2312"/>
          <w:sz w:val="24"/>
        </w:rPr>
        <w:br w:type="page"/>
      </w:r>
    </w:p>
    <w:p>
      <w:pPr>
        <w:spacing w:line="600" w:lineRule="exact"/>
        <w:jc w:val="center"/>
        <w:rPr>
          <w:rFonts w:hint="eastAsia" w:ascii="宋体" w:hAnsi="宋体" w:cs="宋体"/>
          <w:b/>
          <w:bCs/>
          <w:kern w:val="0"/>
          <w:sz w:val="30"/>
          <w:szCs w:val="30"/>
        </w:rPr>
      </w:pPr>
      <w:r>
        <w:rPr>
          <w:rFonts w:hint="eastAsia" w:ascii="宋体" w:hAnsi="宋体" w:cs="宋体"/>
          <w:b/>
          <w:bCs/>
          <w:kern w:val="0"/>
          <w:sz w:val="30"/>
          <w:szCs w:val="30"/>
        </w:rPr>
        <w:t>产品质量保证书</w:t>
      </w:r>
    </w:p>
    <w:p>
      <w:pPr>
        <w:spacing w:line="360" w:lineRule="exact"/>
        <w:ind w:left="420" w:hanging="420"/>
        <w:jc w:val="center"/>
        <w:rPr>
          <w:rFonts w:hint="eastAsia" w:ascii="宋体" w:hAnsi="宋体" w:cs="宋体"/>
          <w:b/>
          <w:kern w:val="0"/>
          <w:sz w:val="24"/>
        </w:rPr>
      </w:pPr>
    </w:p>
    <w:p>
      <w:pPr>
        <w:spacing w:line="360" w:lineRule="exact"/>
        <w:ind w:left="420" w:hanging="420"/>
        <w:rPr>
          <w:rFonts w:hint="eastAsia" w:ascii="宋体" w:hAnsi="宋体" w:cs="宋体"/>
          <w:kern w:val="0"/>
          <w:szCs w:val="21"/>
          <w:u w:val="single"/>
        </w:rPr>
      </w:pPr>
      <w:r>
        <w:rPr>
          <w:rFonts w:hint="eastAsia" w:ascii="宋体" w:hAnsi="宋体" w:cs="宋体"/>
          <w:kern w:val="0"/>
          <w:szCs w:val="21"/>
          <w:u w:val="single"/>
        </w:rPr>
        <w:t xml:space="preserve">致             </w:t>
      </w:r>
      <w:r>
        <w:rPr>
          <w:rFonts w:hint="eastAsia" w:ascii="宋体" w:hAnsi="宋体" w:cs="宋体"/>
          <w:kern w:val="0"/>
          <w:szCs w:val="21"/>
        </w:rPr>
        <w:t>：</w:t>
      </w:r>
    </w:p>
    <w:p>
      <w:pPr>
        <w:spacing w:line="360" w:lineRule="exact"/>
        <w:ind w:firstLine="420" w:firstLineChars="200"/>
        <w:rPr>
          <w:rFonts w:hint="eastAsia" w:ascii="宋体" w:hAnsi="宋体" w:cs="宋体"/>
          <w:kern w:val="0"/>
          <w:szCs w:val="21"/>
        </w:rPr>
      </w:pPr>
      <w:r>
        <w:rPr>
          <w:rFonts w:hint="eastAsia" w:ascii="宋体" w:hAnsi="宋体" w:cs="宋体"/>
          <w:kern w:val="0"/>
          <w:szCs w:val="21"/>
        </w:rPr>
        <w:t>我公司在此向贵方承诺：</w:t>
      </w:r>
    </w:p>
    <w:p>
      <w:pPr>
        <w:spacing w:line="360" w:lineRule="exact"/>
        <w:ind w:firstLine="420" w:firstLineChars="200"/>
        <w:rPr>
          <w:rFonts w:hint="eastAsia" w:ascii="宋体" w:hAnsi="宋体" w:cs="宋体"/>
          <w:kern w:val="0"/>
          <w:szCs w:val="21"/>
        </w:rPr>
      </w:pPr>
      <w:r>
        <w:rPr>
          <w:rFonts w:hint="eastAsia" w:ascii="宋体" w:hAnsi="宋体" w:cs="宋体"/>
          <w:kern w:val="0"/>
          <w:szCs w:val="21"/>
        </w:rPr>
        <w:t>我方参与谈判的</w:t>
      </w:r>
      <w:r>
        <w:rPr>
          <w:rFonts w:hint="eastAsia" w:ascii="宋体" w:hAnsi="宋体" w:cs="宋体"/>
          <w:kern w:val="0"/>
          <w:szCs w:val="21"/>
          <w:u w:val="single"/>
        </w:rPr>
        <w:t xml:space="preserve">                  </w:t>
      </w:r>
      <w:r>
        <w:rPr>
          <w:rFonts w:hint="eastAsia" w:ascii="宋体" w:hAnsi="宋体" w:cs="宋体"/>
          <w:kern w:val="0"/>
          <w:szCs w:val="21"/>
        </w:rPr>
        <w:t>项目（编号</w:t>
      </w:r>
      <w:r>
        <w:rPr>
          <w:rFonts w:hint="eastAsia" w:ascii="宋体" w:hAnsi="宋体" w:cs="宋体"/>
          <w:kern w:val="0"/>
          <w:szCs w:val="21"/>
          <w:u w:val="single"/>
        </w:rPr>
        <w:t xml:space="preserve">：         </w:t>
      </w:r>
      <w:r>
        <w:rPr>
          <w:rFonts w:hint="eastAsia" w:ascii="宋体" w:hAnsi="宋体" w:cs="宋体"/>
          <w:kern w:val="0"/>
          <w:szCs w:val="21"/>
        </w:rPr>
        <w:t>），一旦成交，我方保证按照谈判文件和谈判响应文件的要求提供合格的产品，如出现弄虚作假，包括掺杂、掺假、以假充真、以次充好、以不合格产品冒充合格产品的，我方愿按《政府采购法》、《民法典》、《产品质量法》、《消费者权益保护法》等法律法规规定，承担相应的经济责任和法律责任。</w:t>
      </w:r>
    </w:p>
    <w:p>
      <w:pPr>
        <w:spacing w:line="300" w:lineRule="auto"/>
        <w:rPr>
          <w:rFonts w:hint="eastAsia" w:ascii="宋体" w:hAnsi="宋体" w:cs="宋体"/>
          <w:kern w:val="0"/>
          <w:sz w:val="28"/>
          <w:szCs w:val="28"/>
        </w:rPr>
      </w:pPr>
    </w:p>
    <w:p>
      <w:pPr>
        <w:spacing w:line="300" w:lineRule="auto"/>
        <w:ind w:hanging="420"/>
        <w:rPr>
          <w:rFonts w:hint="eastAsia" w:ascii="宋体" w:hAnsi="宋体" w:cs="宋体"/>
          <w:kern w:val="0"/>
          <w:sz w:val="28"/>
          <w:szCs w:val="28"/>
        </w:rPr>
      </w:pPr>
    </w:p>
    <w:p>
      <w:pPr>
        <w:spacing w:line="300" w:lineRule="auto"/>
        <w:ind w:left="420" w:hanging="420"/>
        <w:jc w:val="center"/>
        <w:rPr>
          <w:rFonts w:hint="eastAsia" w:ascii="宋体" w:hAnsi="宋体" w:cs="宋体"/>
          <w:b/>
          <w:kern w:val="0"/>
          <w:sz w:val="32"/>
          <w:szCs w:val="32"/>
        </w:rPr>
      </w:pPr>
    </w:p>
    <w:p>
      <w:pPr>
        <w:spacing w:line="300" w:lineRule="auto"/>
        <w:ind w:left="420" w:hanging="420"/>
        <w:jc w:val="center"/>
        <w:rPr>
          <w:rFonts w:hint="eastAsia" w:ascii="宋体" w:hAnsi="宋体" w:cs="宋体"/>
          <w:b/>
          <w:kern w:val="0"/>
          <w:sz w:val="32"/>
          <w:szCs w:val="32"/>
        </w:rPr>
      </w:pPr>
    </w:p>
    <w:p>
      <w:pPr>
        <w:spacing w:line="300" w:lineRule="auto"/>
        <w:ind w:left="420" w:hanging="420"/>
        <w:jc w:val="center"/>
        <w:rPr>
          <w:rFonts w:hint="eastAsia" w:ascii="宋体" w:hAnsi="宋体" w:cs="宋体"/>
          <w:b/>
          <w:kern w:val="0"/>
          <w:sz w:val="32"/>
          <w:szCs w:val="32"/>
        </w:rPr>
      </w:pPr>
    </w:p>
    <w:p>
      <w:pPr>
        <w:spacing w:line="300" w:lineRule="auto"/>
        <w:ind w:left="420" w:hanging="420"/>
        <w:jc w:val="center"/>
        <w:rPr>
          <w:rFonts w:hint="eastAsia" w:ascii="宋体" w:hAnsi="宋体" w:cs="宋体"/>
          <w:b/>
          <w:kern w:val="0"/>
          <w:sz w:val="32"/>
          <w:szCs w:val="32"/>
        </w:rPr>
      </w:pPr>
    </w:p>
    <w:p>
      <w:pPr>
        <w:spacing w:line="300" w:lineRule="auto"/>
        <w:ind w:left="420" w:hanging="420"/>
        <w:jc w:val="center"/>
        <w:rPr>
          <w:rFonts w:hint="eastAsia" w:ascii="宋体" w:hAnsi="宋体" w:cs="宋体"/>
          <w:b/>
          <w:kern w:val="0"/>
          <w:sz w:val="32"/>
          <w:szCs w:val="32"/>
        </w:rPr>
      </w:pPr>
    </w:p>
    <w:p>
      <w:pPr>
        <w:spacing w:line="300" w:lineRule="auto"/>
        <w:ind w:left="420" w:hanging="420"/>
        <w:jc w:val="center"/>
        <w:rPr>
          <w:rFonts w:hint="eastAsia" w:ascii="宋体" w:hAnsi="宋体" w:cs="宋体"/>
          <w:b/>
          <w:kern w:val="0"/>
          <w:sz w:val="32"/>
          <w:szCs w:val="32"/>
        </w:rPr>
      </w:pPr>
    </w:p>
    <w:p>
      <w:pPr>
        <w:spacing w:line="300" w:lineRule="auto"/>
        <w:ind w:left="420" w:hanging="420"/>
        <w:jc w:val="center"/>
        <w:rPr>
          <w:rFonts w:hint="eastAsia" w:ascii="宋体" w:hAnsi="宋体" w:cs="宋体"/>
          <w:b/>
          <w:kern w:val="0"/>
          <w:sz w:val="32"/>
          <w:szCs w:val="32"/>
        </w:rPr>
      </w:pPr>
    </w:p>
    <w:p>
      <w:pPr>
        <w:spacing w:line="300" w:lineRule="auto"/>
        <w:ind w:left="420" w:hanging="420"/>
        <w:jc w:val="center"/>
        <w:rPr>
          <w:rFonts w:hint="eastAsia" w:ascii="宋体" w:hAnsi="宋体" w:cs="宋体"/>
          <w:b/>
          <w:kern w:val="0"/>
          <w:sz w:val="32"/>
          <w:szCs w:val="32"/>
        </w:rPr>
      </w:pPr>
    </w:p>
    <w:p>
      <w:pPr>
        <w:spacing w:line="300" w:lineRule="auto"/>
        <w:ind w:left="420" w:hanging="420"/>
        <w:jc w:val="center"/>
        <w:rPr>
          <w:rFonts w:hint="eastAsia" w:ascii="宋体" w:hAnsi="宋体" w:cs="宋体"/>
          <w:b/>
          <w:kern w:val="0"/>
          <w:sz w:val="32"/>
          <w:szCs w:val="32"/>
        </w:rPr>
      </w:pPr>
    </w:p>
    <w:p>
      <w:pPr>
        <w:spacing w:line="300" w:lineRule="auto"/>
        <w:ind w:left="420" w:hanging="420"/>
        <w:jc w:val="center"/>
        <w:rPr>
          <w:rFonts w:hint="eastAsia" w:ascii="宋体" w:hAnsi="宋体" w:cs="宋体"/>
          <w:b/>
          <w:kern w:val="0"/>
          <w:sz w:val="32"/>
          <w:szCs w:val="32"/>
        </w:rPr>
      </w:pPr>
    </w:p>
    <w:p>
      <w:pPr>
        <w:spacing w:line="300" w:lineRule="auto"/>
        <w:rPr>
          <w:rFonts w:hint="eastAsia" w:ascii="宋体" w:hAnsi="宋体" w:cs="宋体"/>
          <w:b/>
          <w:kern w:val="0"/>
          <w:sz w:val="32"/>
          <w:szCs w:val="32"/>
        </w:rPr>
      </w:pPr>
    </w:p>
    <w:p>
      <w:pPr>
        <w:adjustRightInd w:val="0"/>
        <w:snapToGrid w:val="0"/>
        <w:ind w:firstLine="422" w:firstLineChars="201"/>
        <w:rPr>
          <w:rFonts w:hint="eastAsia" w:ascii="宋体" w:hAnsi="宋体" w:cs="宋体"/>
          <w:szCs w:val="21"/>
        </w:rPr>
      </w:pPr>
      <w:r>
        <w:rPr>
          <w:rFonts w:hint="eastAsia" w:ascii="宋体" w:hAnsi="宋体" w:cs="宋体"/>
          <w:szCs w:val="21"/>
        </w:rPr>
        <w:t>谈判供应商（章）：</w:t>
      </w:r>
    </w:p>
    <w:p>
      <w:pPr>
        <w:adjustRightInd w:val="0"/>
        <w:snapToGrid w:val="0"/>
        <w:ind w:firstLine="422" w:firstLineChars="201"/>
        <w:rPr>
          <w:rFonts w:hint="eastAsia" w:ascii="宋体" w:hAnsi="宋体" w:cs="宋体"/>
          <w:szCs w:val="21"/>
        </w:rPr>
      </w:pPr>
    </w:p>
    <w:p>
      <w:pPr>
        <w:adjustRightInd w:val="0"/>
        <w:snapToGrid w:val="0"/>
        <w:ind w:firstLine="422" w:firstLineChars="201"/>
        <w:rPr>
          <w:rFonts w:hint="eastAsia" w:ascii="宋体" w:hAnsi="宋体" w:cs="宋体"/>
          <w:szCs w:val="21"/>
          <w:u w:val="single"/>
        </w:rPr>
      </w:pPr>
      <w:r>
        <w:rPr>
          <w:rFonts w:hint="eastAsia" w:ascii="宋体" w:hAnsi="宋体" w:cs="宋体"/>
          <w:szCs w:val="21"/>
        </w:rPr>
        <w:t>法定代表人（负责人）或委托代理人（签名）：</w:t>
      </w:r>
    </w:p>
    <w:p>
      <w:pPr>
        <w:adjustRightInd w:val="0"/>
        <w:snapToGrid w:val="0"/>
        <w:ind w:firstLine="484" w:firstLineChars="201"/>
        <w:rPr>
          <w:rFonts w:hint="eastAsia" w:ascii="宋体" w:hAnsi="宋体" w:cs="宋体"/>
          <w:b/>
          <w:sz w:val="24"/>
          <w:szCs w:val="21"/>
        </w:rPr>
      </w:pPr>
    </w:p>
    <w:p>
      <w:pPr>
        <w:adjustRightInd w:val="0"/>
        <w:snapToGrid w:val="0"/>
        <w:ind w:firstLine="422" w:firstLineChars="201"/>
        <w:rPr>
          <w:rFonts w:hint="eastAsia" w:ascii="宋体" w:hAnsi="宋体" w:cs="宋体"/>
          <w:szCs w:val="21"/>
          <w:u w:val="single"/>
        </w:rPr>
      </w:pPr>
      <w:r>
        <w:rPr>
          <w:rFonts w:hint="eastAsia" w:ascii="宋体" w:hAnsi="宋体" w:cs="宋体"/>
          <w:szCs w:val="21"/>
        </w:rPr>
        <w:t>日期：</w:t>
      </w:r>
    </w:p>
    <w:p>
      <w:pPr>
        <w:pStyle w:val="11"/>
        <w:rPr>
          <w:rFonts w:hint="eastAsia" w:ascii="宋体" w:hAnsi="宋体" w:cs="宋体"/>
        </w:rPr>
      </w:pPr>
    </w:p>
    <w:p>
      <w:pPr>
        <w:rPr>
          <w:rFonts w:hint="eastAsia" w:ascii="宋体" w:hAnsi="宋体" w:cs="宋体"/>
        </w:rPr>
      </w:pPr>
    </w:p>
    <w:p>
      <w:pPr>
        <w:rPr>
          <w:rFonts w:hint="eastAsia"/>
        </w:rPr>
      </w:pPr>
    </w:p>
    <w:p>
      <w:pPr>
        <w:adjustRightInd w:val="0"/>
        <w:snapToGrid w:val="0"/>
        <w:spacing w:line="600" w:lineRule="exact"/>
        <w:jc w:val="center"/>
        <w:rPr>
          <w:rFonts w:hint="eastAsia" w:ascii="宋体" w:hAnsi="宋体" w:cs="宋体"/>
          <w:b/>
          <w:bCs/>
          <w:sz w:val="30"/>
          <w:szCs w:val="30"/>
        </w:rPr>
      </w:pPr>
    </w:p>
    <w:p>
      <w:pPr>
        <w:adjustRightInd w:val="0"/>
        <w:snapToGrid w:val="0"/>
        <w:spacing w:line="600" w:lineRule="exact"/>
        <w:jc w:val="center"/>
        <w:rPr>
          <w:rFonts w:hint="eastAsia" w:ascii="宋体" w:hAnsi="宋体" w:cs="宋体"/>
          <w:b/>
          <w:bCs/>
          <w:sz w:val="30"/>
          <w:szCs w:val="30"/>
        </w:rPr>
      </w:pPr>
      <w:r>
        <w:rPr>
          <w:rFonts w:hint="eastAsia" w:ascii="宋体" w:hAnsi="宋体" w:cs="宋体"/>
          <w:b/>
          <w:bCs/>
          <w:sz w:val="30"/>
          <w:szCs w:val="30"/>
        </w:rPr>
        <w:t>售后服务承诺书</w:t>
      </w:r>
    </w:p>
    <w:p>
      <w:pPr>
        <w:spacing w:line="360" w:lineRule="exact"/>
        <w:rPr>
          <w:rFonts w:hint="eastAsia" w:ascii="宋体" w:hAnsi="宋体" w:cs="宋体"/>
        </w:rPr>
      </w:pPr>
    </w:p>
    <w:p>
      <w:pPr>
        <w:spacing w:line="360" w:lineRule="exact"/>
        <w:ind w:firstLine="420" w:firstLineChars="200"/>
        <w:rPr>
          <w:rFonts w:hint="eastAsia" w:ascii="宋体" w:hAnsi="宋体" w:cs="宋体"/>
          <w:b/>
          <w:kern w:val="0"/>
          <w:sz w:val="32"/>
          <w:szCs w:val="32"/>
        </w:rPr>
      </w:pPr>
      <w:r>
        <w:rPr>
          <w:rFonts w:hint="eastAsia" w:ascii="宋体" w:hAnsi="宋体" w:cs="宋体"/>
        </w:rPr>
        <w:t>【由谈判供应商按《</w:t>
      </w:r>
      <w:r>
        <w:rPr>
          <w:rFonts w:hint="eastAsia" w:ascii="宋体" w:hAnsi="宋体" w:cs="宋体"/>
          <w:lang w:val="en-US" w:eastAsia="zh-CN"/>
        </w:rPr>
        <w:t>采购需求</w:t>
      </w:r>
      <w:r>
        <w:rPr>
          <w:rFonts w:hint="eastAsia" w:ascii="宋体" w:hAnsi="宋体" w:cs="宋体"/>
        </w:rPr>
        <w:t>》要求自行填写，提供的切实可行的售后服务和优惠承诺，保证交货期的措施（必要时提供生产计划周期表）】</w:t>
      </w:r>
    </w:p>
    <w:p>
      <w:pPr>
        <w:spacing w:line="300" w:lineRule="auto"/>
        <w:ind w:left="420" w:hanging="420"/>
        <w:jc w:val="center"/>
        <w:rPr>
          <w:rFonts w:hint="eastAsia" w:ascii="宋体" w:hAnsi="宋体" w:cs="宋体"/>
          <w:b/>
          <w:kern w:val="0"/>
          <w:sz w:val="32"/>
          <w:szCs w:val="32"/>
        </w:rPr>
      </w:pPr>
    </w:p>
    <w:p>
      <w:pPr>
        <w:pStyle w:val="14"/>
        <w:adjustRightInd w:val="0"/>
        <w:snapToGrid w:val="0"/>
        <w:jc w:val="center"/>
        <w:rPr>
          <w:rFonts w:hint="eastAsia" w:hAnsi="宋体" w:cs="宋体"/>
          <w:u w:val="single"/>
        </w:rPr>
      </w:pPr>
    </w:p>
    <w:p>
      <w:pPr>
        <w:rPr>
          <w:rFonts w:hint="eastAsia" w:hAnsi="宋体" w:cs="宋体"/>
          <w:u w:val="single"/>
        </w:rPr>
      </w:pPr>
      <w:r>
        <w:rPr>
          <w:rFonts w:hint="eastAsia" w:hAnsi="宋体" w:cs="宋体"/>
          <w:u w:val="single"/>
        </w:rPr>
        <w:br w:type="page"/>
      </w:r>
    </w:p>
    <w:p>
      <w:pPr>
        <w:adjustRightInd w:val="0"/>
        <w:snapToGrid w:val="0"/>
        <w:spacing w:line="300" w:lineRule="auto"/>
        <w:jc w:val="center"/>
        <w:rPr>
          <w:rFonts w:hint="eastAsia" w:ascii="微软雅黑" w:hAnsi="微软雅黑" w:eastAsia="微软雅黑" w:cs="微软雅黑"/>
          <w:bCs/>
          <w:sz w:val="44"/>
          <w:szCs w:val="44"/>
        </w:rPr>
      </w:pPr>
      <w:r>
        <w:rPr>
          <w:rFonts w:hint="eastAsia" w:ascii="微软雅黑" w:hAnsi="微软雅黑" w:eastAsia="微软雅黑" w:cs="微软雅黑"/>
          <w:bCs/>
          <w:sz w:val="44"/>
          <w:szCs w:val="44"/>
        </w:rPr>
        <w:t>技术要求偏离表</w:t>
      </w:r>
    </w:p>
    <w:p>
      <w:pPr>
        <w:spacing w:line="520" w:lineRule="exact"/>
        <w:rPr>
          <w:rFonts w:hint="eastAsia" w:ascii="仿宋_GB2312" w:hAnsi="仿宋_GB2312" w:eastAsia="仿宋_GB2312" w:cs="仿宋_GB2312"/>
          <w:sz w:val="32"/>
          <w:szCs w:val="32"/>
        </w:rPr>
      </w:pPr>
    </w:p>
    <w:p>
      <w:pPr>
        <w:spacing w:line="360" w:lineRule="auto"/>
        <w:rPr>
          <w:rFonts w:hint="eastAsia" w:ascii="宋体" w:hAnsi="宋体" w:cs="仿宋_GB2312"/>
          <w:sz w:val="24"/>
          <w:u w:val="single"/>
        </w:rPr>
      </w:pPr>
      <w:r>
        <w:rPr>
          <w:rFonts w:hint="eastAsia" w:ascii="宋体" w:hAnsi="宋体" w:cs="仿宋_GB2312"/>
          <w:sz w:val="24"/>
        </w:rPr>
        <w:t>采购项目编号：</w:t>
      </w:r>
      <w:r>
        <w:rPr>
          <w:rFonts w:hint="eastAsia" w:ascii="宋体" w:hAnsi="宋体" w:cs="仿宋_GB2312"/>
          <w:sz w:val="24"/>
          <w:u w:val="single"/>
        </w:rPr>
        <w:t xml:space="preserve">                 </w:t>
      </w:r>
    </w:p>
    <w:p>
      <w:pPr>
        <w:spacing w:line="360" w:lineRule="auto"/>
        <w:rPr>
          <w:rFonts w:hint="eastAsia" w:ascii="宋体" w:hAnsi="宋体" w:cs="仿宋_GB2312"/>
          <w:sz w:val="24"/>
          <w:u w:val="single"/>
        </w:rPr>
      </w:pPr>
      <w:r>
        <w:rPr>
          <w:rFonts w:hint="eastAsia" w:ascii="宋体" w:hAnsi="宋体" w:cs="仿宋_GB2312"/>
          <w:sz w:val="24"/>
        </w:rPr>
        <w:t>采购项目名称：</w:t>
      </w:r>
      <w:r>
        <w:rPr>
          <w:rFonts w:hint="eastAsia" w:ascii="宋体" w:hAnsi="宋体" w:cs="仿宋_GB2312"/>
          <w:sz w:val="24"/>
          <w:u w:val="single"/>
        </w:rPr>
        <w:t xml:space="preserve">                 </w:t>
      </w:r>
    </w:p>
    <w:tbl>
      <w:tblPr>
        <w:tblStyle w:val="20"/>
        <w:tblW w:w="9962" w:type="dxa"/>
        <w:jc w:val="center"/>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03"/>
        <w:gridCol w:w="1005"/>
        <w:gridCol w:w="3328"/>
        <w:gridCol w:w="2994"/>
        <w:gridCol w:w="1632"/>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20" w:hRule="atLeast"/>
          <w:jc w:val="center"/>
        </w:trPr>
        <w:tc>
          <w:tcPr>
            <w:tcW w:w="1003" w:type="dxa"/>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r>
              <w:rPr>
                <w:rFonts w:hint="eastAsia" w:ascii="宋体" w:hAnsi="宋体" w:eastAsia="宋体" w:cs="仿宋_GB2312"/>
                <w:sz w:val="24"/>
                <w:szCs w:val="24"/>
                <w:lang w:val="en-US" w:eastAsia="zh-CN"/>
              </w:rPr>
              <w:t>序号</w:t>
            </w:r>
          </w:p>
        </w:tc>
        <w:tc>
          <w:tcPr>
            <w:tcW w:w="1005" w:type="dxa"/>
            <w:tcBorders>
              <w:right w:val="single" w:color="auto" w:sz="4" w:space="0"/>
            </w:tcBorders>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r>
              <w:rPr>
                <w:rFonts w:hint="eastAsia" w:ascii="宋体" w:hAnsi="宋体" w:eastAsia="宋体" w:cs="仿宋_GB2312"/>
                <w:sz w:val="24"/>
                <w:szCs w:val="24"/>
                <w:lang w:val="en-US" w:eastAsia="zh-CN"/>
              </w:rPr>
              <w:t>名称</w:t>
            </w:r>
          </w:p>
        </w:tc>
        <w:tc>
          <w:tcPr>
            <w:tcW w:w="3328" w:type="dxa"/>
            <w:tcBorders>
              <w:left w:val="single" w:color="auto" w:sz="4" w:space="0"/>
            </w:tcBorders>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r>
              <w:rPr>
                <w:rFonts w:hint="eastAsia" w:ascii="宋体" w:hAnsi="宋体" w:eastAsia="宋体" w:cs="仿宋_GB2312"/>
                <w:sz w:val="24"/>
                <w:szCs w:val="24"/>
                <w:lang w:val="en-US" w:eastAsia="zh-CN"/>
              </w:rPr>
              <w:t>谈判文件要求</w:t>
            </w:r>
          </w:p>
        </w:tc>
        <w:tc>
          <w:tcPr>
            <w:tcW w:w="2994" w:type="dxa"/>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r>
              <w:rPr>
                <w:rFonts w:hint="eastAsia" w:ascii="宋体" w:hAnsi="宋体" w:eastAsia="宋体" w:cs="仿宋_GB2312"/>
                <w:sz w:val="24"/>
                <w:szCs w:val="24"/>
                <w:lang w:val="en-US" w:eastAsia="zh-CN"/>
              </w:rPr>
              <w:t>竞标响应</w:t>
            </w:r>
          </w:p>
        </w:tc>
        <w:tc>
          <w:tcPr>
            <w:tcW w:w="1632" w:type="dxa"/>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r>
              <w:rPr>
                <w:rFonts w:hint="eastAsia" w:ascii="宋体" w:hAnsi="宋体" w:eastAsia="宋体" w:cs="仿宋_GB2312"/>
                <w:sz w:val="24"/>
                <w:szCs w:val="24"/>
                <w:lang w:val="en-US" w:eastAsia="zh-CN"/>
              </w:rPr>
              <w:t>偏离说明</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20" w:hRule="atLeast"/>
          <w:jc w:val="center"/>
        </w:trPr>
        <w:tc>
          <w:tcPr>
            <w:tcW w:w="1003" w:type="dxa"/>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r>
              <w:rPr>
                <w:rFonts w:hint="eastAsia" w:ascii="宋体" w:hAnsi="宋体" w:eastAsia="宋体" w:cs="仿宋_GB2312"/>
                <w:sz w:val="24"/>
                <w:szCs w:val="24"/>
                <w:lang w:val="en-US" w:eastAsia="zh-CN"/>
              </w:rPr>
              <w:t>1</w:t>
            </w:r>
          </w:p>
        </w:tc>
        <w:tc>
          <w:tcPr>
            <w:tcW w:w="1005" w:type="dxa"/>
            <w:tcBorders>
              <w:right w:val="single" w:color="auto" w:sz="4" w:space="0"/>
            </w:tcBorders>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c>
          <w:tcPr>
            <w:tcW w:w="3328" w:type="dxa"/>
            <w:tcBorders>
              <w:left w:val="single" w:color="auto" w:sz="4" w:space="0"/>
            </w:tcBorders>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c>
          <w:tcPr>
            <w:tcW w:w="2994" w:type="dxa"/>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c>
          <w:tcPr>
            <w:tcW w:w="1632" w:type="dxa"/>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20" w:hRule="atLeast"/>
          <w:jc w:val="center"/>
        </w:trPr>
        <w:tc>
          <w:tcPr>
            <w:tcW w:w="1003" w:type="dxa"/>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r>
              <w:rPr>
                <w:rFonts w:hint="eastAsia" w:ascii="宋体" w:hAnsi="宋体" w:eastAsia="宋体" w:cs="仿宋_GB2312"/>
                <w:sz w:val="24"/>
                <w:szCs w:val="24"/>
                <w:lang w:val="en-US" w:eastAsia="zh-CN"/>
              </w:rPr>
              <w:t>2</w:t>
            </w:r>
          </w:p>
        </w:tc>
        <w:tc>
          <w:tcPr>
            <w:tcW w:w="1005" w:type="dxa"/>
            <w:tcBorders>
              <w:right w:val="single" w:color="auto" w:sz="4" w:space="0"/>
            </w:tcBorders>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c>
          <w:tcPr>
            <w:tcW w:w="3328" w:type="dxa"/>
            <w:tcBorders>
              <w:left w:val="single" w:color="auto" w:sz="4" w:space="0"/>
            </w:tcBorders>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c>
          <w:tcPr>
            <w:tcW w:w="2994" w:type="dxa"/>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c>
          <w:tcPr>
            <w:tcW w:w="1632" w:type="dxa"/>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20" w:hRule="atLeast"/>
          <w:jc w:val="center"/>
        </w:trPr>
        <w:tc>
          <w:tcPr>
            <w:tcW w:w="1003" w:type="dxa"/>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r>
              <w:rPr>
                <w:rFonts w:hint="eastAsia" w:ascii="宋体" w:hAnsi="宋体" w:eastAsia="宋体" w:cs="仿宋_GB2312"/>
                <w:sz w:val="24"/>
                <w:szCs w:val="24"/>
                <w:lang w:val="en-US" w:eastAsia="zh-CN"/>
              </w:rPr>
              <w:t>3</w:t>
            </w:r>
          </w:p>
        </w:tc>
        <w:tc>
          <w:tcPr>
            <w:tcW w:w="1005" w:type="dxa"/>
            <w:tcBorders>
              <w:right w:val="single" w:color="auto" w:sz="4" w:space="0"/>
            </w:tcBorders>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c>
          <w:tcPr>
            <w:tcW w:w="3328" w:type="dxa"/>
            <w:tcBorders>
              <w:left w:val="single" w:color="auto" w:sz="4" w:space="0"/>
            </w:tcBorders>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c>
          <w:tcPr>
            <w:tcW w:w="2994" w:type="dxa"/>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c>
          <w:tcPr>
            <w:tcW w:w="1632" w:type="dxa"/>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20" w:hRule="atLeast"/>
          <w:jc w:val="center"/>
        </w:trPr>
        <w:tc>
          <w:tcPr>
            <w:tcW w:w="1003" w:type="dxa"/>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r>
              <w:rPr>
                <w:rFonts w:hint="eastAsia" w:ascii="宋体" w:hAnsi="宋体" w:eastAsia="宋体" w:cs="仿宋_GB2312"/>
                <w:sz w:val="24"/>
                <w:szCs w:val="24"/>
                <w:lang w:val="en-US" w:eastAsia="zh-CN"/>
              </w:rPr>
              <w:t>4</w:t>
            </w:r>
          </w:p>
        </w:tc>
        <w:tc>
          <w:tcPr>
            <w:tcW w:w="1005" w:type="dxa"/>
            <w:tcBorders>
              <w:right w:val="single" w:color="auto" w:sz="4" w:space="0"/>
            </w:tcBorders>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c>
          <w:tcPr>
            <w:tcW w:w="3328" w:type="dxa"/>
            <w:tcBorders>
              <w:left w:val="single" w:color="auto" w:sz="4" w:space="0"/>
            </w:tcBorders>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c>
          <w:tcPr>
            <w:tcW w:w="2994" w:type="dxa"/>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c>
          <w:tcPr>
            <w:tcW w:w="1632" w:type="dxa"/>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20" w:hRule="atLeast"/>
          <w:jc w:val="center"/>
        </w:trPr>
        <w:tc>
          <w:tcPr>
            <w:tcW w:w="1003" w:type="dxa"/>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r>
              <w:rPr>
                <w:rFonts w:hint="eastAsia" w:ascii="宋体" w:hAnsi="宋体" w:eastAsia="宋体" w:cs="仿宋_GB2312"/>
                <w:sz w:val="24"/>
                <w:szCs w:val="24"/>
                <w:lang w:val="en-US" w:eastAsia="zh-CN"/>
              </w:rPr>
              <w:t>5</w:t>
            </w:r>
          </w:p>
        </w:tc>
        <w:tc>
          <w:tcPr>
            <w:tcW w:w="1005" w:type="dxa"/>
            <w:tcBorders>
              <w:right w:val="single" w:color="auto" w:sz="4" w:space="0"/>
            </w:tcBorders>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c>
          <w:tcPr>
            <w:tcW w:w="3328" w:type="dxa"/>
            <w:tcBorders>
              <w:left w:val="single" w:color="auto" w:sz="4" w:space="0"/>
            </w:tcBorders>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c>
          <w:tcPr>
            <w:tcW w:w="2994" w:type="dxa"/>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c>
          <w:tcPr>
            <w:tcW w:w="1632" w:type="dxa"/>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20" w:hRule="atLeast"/>
          <w:jc w:val="center"/>
        </w:trPr>
        <w:tc>
          <w:tcPr>
            <w:tcW w:w="1003" w:type="dxa"/>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r>
              <w:rPr>
                <w:rFonts w:hint="eastAsia" w:ascii="宋体" w:hAnsi="宋体" w:eastAsia="宋体" w:cs="仿宋_GB2312"/>
                <w:sz w:val="24"/>
                <w:szCs w:val="24"/>
                <w:lang w:val="en-US" w:eastAsia="zh-CN"/>
              </w:rPr>
              <w:t>…</w:t>
            </w:r>
          </w:p>
        </w:tc>
        <w:tc>
          <w:tcPr>
            <w:tcW w:w="1005" w:type="dxa"/>
            <w:tcBorders>
              <w:right w:val="single" w:color="auto" w:sz="4" w:space="0"/>
            </w:tcBorders>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c>
          <w:tcPr>
            <w:tcW w:w="3328" w:type="dxa"/>
            <w:tcBorders>
              <w:left w:val="single" w:color="auto" w:sz="4" w:space="0"/>
            </w:tcBorders>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c>
          <w:tcPr>
            <w:tcW w:w="2994" w:type="dxa"/>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c>
          <w:tcPr>
            <w:tcW w:w="1632" w:type="dxa"/>
            <w:tcBorders>
              <w:right w:val="single" w:color="auto" w:sz="4" w:space="0"/>
            </w:tcBorders>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r>
    </w:tbl>
    <w:p>
      <w:pPr>
        <w:pStyle w:val="8"/>
        <w:spacing w:line="360" w:lineRule="auto"/>
        <w:ind w:firstLine="0" w:firstLineChars="0"/>
        <w:contextualSpacing/>
        <w:rPr>
          <w:rFonts w:hint="eastAsia" w:ascii="宋体" w:hAnsi="宋体" w:eastAsia="宋体" w:cs="仿宋_GB2312"/>
          <w:sz w:val="24"/>
          <w:szCs w:val="24"/>
        </w:rPr>
      </w:pPr>
      <w:r>
        <w:rPr>
          <w:rFonts w:hint="eastAsia" w:ascii="宋体" w:hAnsi="宋体" w:eastAsia="宋体" w:cs="仿宋_GB2312"/>
          <w:sz w:val="24"/>
          <w:szCs w:val="24"/>
        </w:rPr>
        <w:t>注：</w:t>
      </w:r>
    </w:p>
    <w:p>
      <w:pPr>
        <w:spacing w:line="360" w:lineRule="auto"/>
        <w:contextualSpacing/>
        <w:rPr>
          <w:rFonts w:hint="eastAsia" w:ascii="宋体" w:hAnsi="宋体" w:cs="仿宋_GB2312"/>
          <w:kern w:val="0"/>
          <w:sz w:val="24"/>
        </w:rPr>
      </w:pPr>
      <w:r>
        <w:rPr>
          <w:rFonts w:hint="eastAsia" w:ascii="宋体" w:hAnsi="宋体" w:cs="仿宋_GB2312"/>
          <w:kern w:val="0"/>
          <w:sz w:val="24"/>
        </w:rPr>
        <w:t>1. 说明：应对照谈判文件“第三章 采购需求”中的技术要求逐条实质性响应，并作出偏离说明。</w:t>
      </w:r>
    </w:p>
    <w:p>
      <w:pPr>
        <w:spacing w:line="360" w:lineRule="auto"/>
        <w:contextualSpacing/>
        <w:rPr>
          <w:rFonts w:hint="eastAsia" w:ascii="宋体" w:hAnsi="宋体" w:cs="仿宋_GB2312"/>
          <w:kern w:val="0"/>
          <w:sz w:val="24"/>
        </w:rPr>
      </w:pPr>
      <w:r>
        <w:rPr>
          <w:rFonts w:hint="eastAsia" w:ascii="宋体" w:hAnsi="宋体" w:cs="仿宋_GB2312"/>
          <w:kern w:val="0"/>
          <w:sz w:val="24"/>
        </w:rPr>
        <w:t>2.供应商应根据竞标设备的性能指标，对照谈判文件要求，在“偏离说明”中注明“正偏离”、“负偏离”或者“无偏离”。既不属于“正偏离”也不属于“负偏离”即为“无偏离”。</w:t>
      </w:r>
    </w:p>
    <w:p>
      <w:pPr>
        <w:spacing w:line="360" w:lineRule="auto"/>
        <w:contextualSpacing/>
        <w:rPr>
          <w:rFonts w:ascii="宋体" w:hAnsi="宋体"/>
          <w:kern w:val="0"/>
          <w:sz w:val="24"/>
        </w:rPr>
      </w:pPr>
      <w:r>
        <w:rPr>
          <w:rFonts w:hint="eastAsia" w:ascii="宋体" w:hAnsi="宋体"/>
          <w:kern w:val="0"/>
          <w:sz w:val="24"/>
        </w:rPr>
        <w:t>3.</w:t>
      </w:r>
      <w:r>
        <w:rPr>
          <w:rFonts w:hint="eastAsia" w:ascii="宋体" w:hAnsi="宋体"/>
          <w:color w:val="000000" w:themeColor="text1"/>
          <w:kern w:val="0"/>
          <w:sz w:val="24"/>
          <w14:textFill>
            <w14:solidFill>
              <w14:schemeClr w14:val="tx1"/>
            </w14:solidFill>
          </w14:textFill>
        </w:rPr>
        <w:t>供应商认为其竞标响应有正偏离的，请在技术要求偏离表中列明，且在响应文件中提供竞标产品的彩页或</w:t>
      </w:r>
      <w:r>
        <w:rPr>
          <w:rFonts w:ascii="宋体" w:hAnsi="宋体"/>
          <w:color w:val="000000" w:themeColor="text1"/>
          <w:kern w:val="0"/>
          <w:sz w:val="24"/>
          <w14:textFill>
            <w14:solidFill>
              <w14:schemeClr w14:val="tx1"/>
            </w14:solidFill>
          </w14:textFill>
        </w:rPr>
        <w:t>国家认可有资质的第三方检测机构出具的检测报告复印件</w:t>
      </w:r>
      <w:r>
        <w:rPr>
          <w:rFonts w:hint="eastAsia" w:ascii="宋体" w:hAnsi="宋体"/>
          <w:color w:val="000000" w:themeColor="text1"/>
          <w:kern w:val="0"/>
          <w:sz w:val="24"/>
          <w14:textFill>
            <w14:solidFill>
              <w14:schemeClr w14:val="tx1"/>
            </w14:solidFill>
          </w14:textFill>
        </w:rPr>
        <w:t>或产品生产厂家出具的技术参数说明证明作为佐证，以</w:t>
      </w:r>
      <w:r>
        <w:rPr>
          <w:rFonts w:hint="eastAsia" w:ascii="宋体" w:hAnsi="宋体"/>
          <w:kern w:val="0"/>
          <w:sz w:val="24"/>
        </w:rPr>
        <w:t>上佐证材料均需加盖生产厂家或代理商（附生产厂家授权资料）公章。</w:t>
      </w:r>
    </w:p>
    <w:p>
      <w:pPr>
        <w:spacing w:line="360" w:lineRule="auto"/>
        <w:contextualSpacing/>
        <w:rPr>
          <w:rFonts w:hint="eastAsia" w:ascii="宋体" w:hAnsi="宋体"/>
          <w:kern w:val="0"/>
          <w:sz w:val="24"/>
        </w:rPr>
      </w:pPr>
      <w:r>
        <w:rPr>
          <w:rFonts w:hint="eastAsia" w:ascii="宋体" w:hAnsi="宋体"/>
          <w:kern w:val="0"/>
          <w:sz w:val="24"/>
        </w:rPr>
        <w:t>4</w:t>
      </w:r>
      <w:r>
        <w:rPr>
          <w:rFonts w:ascii="宋体" w:hAnsi="宋体"/>
          <w:kern w:val="0"/>
          <w:sz w:val="24"/>
        </w:rPr>
        <w:t>.</w:t>
      </w:r>
      <w:r>
        <w:rPr>
          <w:rFonts w:hint="eastAsia" w:ascii="宋体" w:hAnsi="宋体"/>
          <w:kern w:val="0"/>
          <w:sz w:val="24"/>
        </w:rPr>
        <w:t xml:space="preserve"> 如技术要求偏离表中的竞标响应与佐证材料不一致的，以佐证材料为准。</w:t>
      </w:r>
    </w:p>
    <w:p>
      <w:pPr>
        <w:pStyle w:val="8"/>
        <w:spacing w:line="360" w:lineRule="auto"/>
        <w:ind w:firstLine="0" w:firstLineChars="0"/>
        <w:contextualSpacing/>
        <w:rPr>
          <w:rFonts w:hint="eastAsia" w:ascii="宋体" w:hAnsi="宋体" w:eastAsia="宋体" w:cs="仿宋_GB2312"/>
          <w:sz w:val="24"/>
          <w:szCs w:val="24"/>
        </w:rPr>
      </w:pPr>
    </w:p>
    <w:p>
      <w:pPr>
        <w:spacing w:line="360" w:lineRule="auto"/>
        <w:ind w:right="-817" w:rightChars="-389"/>
        <w:contextualSpacing/>
        <w:rPr>
          <w:rFonts w:hint="eastAsia" w:ascii="宋体" w:hAnsi="宋体" w:cs="仿宋_GB2312"/>
          <w:sz w:val="24"/>
        </w:rPr>
      </w:pPr>
    </w:p>
    <w:p>
      <w:pPr>
        <w:spacing w:line="360" w:lineRule="auto"/>
        <w:ind w:right="-817" w:rightChars="-389"/>
        <w:contextualSpacing/>
        <w:jc w:val="center"/>
        <w:rPr>
          <w:rFonts w:hint="eastAsia" w:ascii="宋体" w:hAnsi="宋体" w:cs="仿宋_GB2312"/>
          <w:sz w:val="24"/>
        </w:rPr>
      </w:pPr>
      <w:r>
        <w:rPr>
          <w:rFonts w:hint="eastAsia" w:ascii="宋体" w:hAnsi="宋体" w:cs="仿宋_GB2312"/>
          <w:sz w:val="24"/>
        </w:rPr>
        <w:t>法定代表人或者委托代理人（签字或者电子签名）：</w:t>
      </w:r>
    </w:p>
    <w:p>
      <w:pPr>
        <w:spacing w:line="360" w:lineRule="auto"/>
        <w:ind w:right="-817" w:rightChars="-389" w:firstLine="2880" w:firstLineChars="1200"/>
        <w:contextualSpacing/>
        <w:rPr>
          <w:rFonts w:hint="eastAsia" w:ascii="宋体" w:hAnsi="宋体" w:cs="仿宋_GB2312"/>
          <w:sz w:val="24"/>
        </w:rPr>
      </w:pPr>
      <w:r>
        <w:rPr>
          <w:rFonts w:hint="eastAsia" w:ascii="宋体" w:hAnsi="宋体" w:cs="仿宋_GB2312"/>
          <w:sz w:val="24"/>
        </w:rPr>
        <w:t xml:space="preserve">供应商（电子签章）：      </w:t>
      </w:r>
    </w:p>
    <w:p>
      <w:pPr>
        <w:pStyle w:val="14"/>
        <w:adjustRightInd w:val="0"/>
        <w:snapToGrid w:val="0"/>
        <w:jc w:val="center"/>
        <w:rPr>
          <w:rFonts w:hint="eastAsia" w:hAnsi="宋体" w:cs="宋体"/>
          <w:u w:val="single"/>
        </w:rPr>
      </w:pPr>
      <w:r>
        <w:rPr>
          <w:rFonts w:hint="eastAsia" w:ascii="宋体" w:hAnsi="宋体" w:cs="仿宋_GB2312"/>
          <w:sz w:val="24"/>
        </w:rPr>
        <w:t>日期：   年   月   日</w:t>
      </w:r>
    </w:p>
    <w:p>
      <w:pPr>
        <w:pStyle w:val="14"/>
        <w:adjustRightInd w:val="0"/>
        <w:snapToGrid w:val="0"/>
        <w:jc w:val="center"/>
        <w:rPr>
          <w:rFonts w:hint="eastAsia" w:hAnsi="宋体" w:cs="宋体"/>
          <w:u w:val="single"/>
        </w:rPr>
      </w:pPr>
    </w:p>
    <w:p>
      <w:pPr>
        <w:pStyle w:val="14"/>
        <w:adjustRightInd w:val="0"/>
        <w:snapToGrid w:val="0"/>
        <w:jc w:val="center"/>
        <w:rPr>
          <w:rFonts w:hint="eastAsia" w:hAnsi="宋体" w:cs="宋体"/>
          <w:u w:val="single"/>
        </w:rPr>
      </w:pPr>
    </w:p>
    <w:p>
      <w:pPr>
        <w:rPr>
          <w:rFonts w:hint="eastAsia" w:ascii="微软雅黑" w:hAnsi="微软雅黑" w:eastAsia="微软雅黑" w:cs="微软雅黑"/>
          <w:bCs/>
          <w:sz w:val="44"/>
          <w:szCs w:val="44"/>
        </w:rPr>
      </w:pPr>
      <w:r>
        <w:rPr>
          <w:rFonts w:hint="eastAsia" w:ascii="微软雅黑" w:hAnsi="微软雅黑" w:eastAsia="微软雅黑" w:cs="微软雅黑"/>
          <w:bCs/>
          <w:sz w:val="44"/>
          <w:szCs w:val="44"/>
        </w:rPr>
        <w:br w:type="page"/>
      </w:r>
    </w:p>
    <w:p>
      <w:pPr>
        <w:adjustRightInd w:val="0"/>
        <w:snapToGrid w:val="0"/>
        <w:spacing w:line="520" w:lineRule="exact"/>
        <w:jc w:val="center"/>
        <w:rPr>
          <w:rFonts w:hint="eastAsia" w:ascii="宋体" w:hAnsi="宋体"/>
          <w:b/>
          <w:sz w:val="32"/>
          <w:szCs w:val="32"/>
        </w:rPr>
      </w:pPr>
      <w:r>
        <w:rPr>
          <w:rFonts w:hint="eastAsia" w:ascii="微软雅黑" w:hAnsi="微软雅黑" w:eastAsia="微软雅黑" w:cs="微软雅黑"/>
          <w:bCs/>
          <w:sz w:val="44"/>
          <w:szCs w:val="44"/>
        </w:rPr>
        <w:t>货物配置清单</w:t>
      </w:r>
    </w:p>
    <w:p>
      <w:pPr>
        <w:spacing w:line="300" w:lineRule="auto"/>
        <w:rPr>
          <w:rFonts w:hint="eastAsia" w:ascii="宋体" w:hAnsi="宋体"/>
          <w:szCs w:val="21"/>
        </w:rPr>
      </w:pPr>
    </w:p>
    <w:p>
      <w:pPr>
        <w:spacing w:line="360" w:lineRule="auto"/>
        <w:rPr>
          <w:rFonts w:hint="eastAsia" w:ascii="宋体" w:hAnsi="宋体" w:cs="仿宋_GB2312"/>
          <w:sz w:val="24"/>
        </w:rPr>
      </w:pPr>
      <w:r>
        <w:rPr>
          <w:rFonts w:hint="eastAsia" w:ascii="宋体" w:hAnsi="宋体" w:cs="仿宋_GB2312"/>
          <w:sz w:val="24"/>
        </w:rPr>
        <w:t>项目编号：</w:t>
      </w:r>
      <w:r>
        <w:rPr>
          <w:rFonts w:hint="eastAsia" w:ascii="宋体" w:hAnsi="宋体" w:cs="仿宋_GB2312"/>
          <w:sz w:val="24"/>
          <w:u w:val="single"/>
        </w:rPr>
        <w:t xml:space="preserve">                 </w:t>
      </w:r>
      <w:r>
        <w:rPr>
          <w:rFonts w:hint="eastAsia" w:ascii="宋体" w:hAnsi="宋体" w:cs="仿宋_GB2312"/>
          <w:sz w:val="24"/>
        </w:rPr>
        <w:t xml:space="preserve"> </w:t>
      </w:r>
    </w:p>
    <w:p>
      <w:pPr>
        <w:spacing w:line="360" w:lineRule="auto"/>
        <w:rPr>
          <w:rFonts w:hint="eastAsia" w:ascii="宋体" w:hAnsi="宋体" w:cs="仿宋_GB2312"/>
          <w:sz w:val="24"/>
        </w:rPr>
      </w:pPr>
      <w:r>
        <w:rPr>
          <w:rFonts w:hint="eastAsia" w:ascii="宋体" w:hAnsi="宋体" w:cs="仿宋_GB2312"/>
          <w:sz w:val="24"/>
        </w:rPr>
        <w:t>项目名称：</w:t>
      </w:r>
      <w:r>
        <w:rPr>
          <w:rFonts w:hint="eastAsia" w:ascii="宋体" w:hAnsi="宋体" w:cs="仿宋_GB2312"/>
          <w:sz w:val="24"/>
          <w:u w:val="single"/>
        </w:rPr>
        <w:t xml:space="preserve">                 </w:t>
      </w:r>
      <w:r>
        <w:rPr>
          <w:rFonts w:hint="eastAsia" w:ascii="宋体" w:hAnsi="宋体" w:cs="仿宋_GB2312"/>
          <w:sz w:val="24"/>
        </w:rPr>
        <w:t xml:space="preserve"> </w:t>
      </w:r>
    </w:p>
    <w:tbl>
      <w:tblPr>
        <w:tblStyle w:val="20"/>
        <w:tblW w:w="9962"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23"/>
        <w:gridCol w:w="1386"/>
        <w:gridCol w:w="895"/>
        <w:gridCol w:w="996"/>
        <w:gridCol w:w="1989"/>
        <w:gridCol w:w="1386"/>
        <w:gridCol w:w="821"/>
        <w:gridCol w:w="166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PrEx>
        <w:trPr>
          <w:trHeight w:val="930" w:hRule="atLeast"/>
          <w:jc w:val="center"/>
        </w:trPr>
        <w:tc>
          <w:tcPr>
            <w:tcW w:w="82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r>
              <w:rPr>
                <w:rFonts w:hint="eastAsia" w:ascii="宋体" w:hAnsi="宋体"/>
                <w:sz w:val="24"/>
              </w:rPr>
              <w:t>序号</w:t>
            </w:r>
          </w:p>
        </w:tc>
        <w:tc>
          <w:tcPr>
            <w:tcW w:w="138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r>
              <w:rPr>
                <w:rFonts w:hint="eastAsia" w:ascii="宋体" w:hAnsi="宋体"/>
                <w:sz w:val="24"/>
              </w:rPr>
              <w:t>货物名称</w:t>
            </w:r>
          </w:p>
        </w:tc>
        <w:tc>
          <w:tcPr>
            <w:tcW w:w="89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r>
              <w:rPr>
                <w:rFonts w:hint="eastAsia" w:ascii="宋体" w:hAnsi="宋体"/>
                <w:sz w:val="24"/>
              </w:rPr>
              <w:t>数量及单位</w:t>
            </w:r>
          </w:p>
        </w:tc>
        <w:tc>
          <w:tcPr>
            <w:tcW w:w="99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r>
              <w:rPr>
                <w:rFonts w:hint="eastAsia" w:ascii="宋体" w:hAnsi="宋体"/>
                <w:sz w:val="24"/>
              </w:rPr>
              <w:t>品牌</w:t>
            </w:r>
          </w:p>
        </w:tc>
        <w:tc>
          <w:tcPr>
            <w:tcW w:w="1989"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50"/>
              <w:jc w:val="center"/>
              <w:rPr>
                <w:rFonts w:ascii="宋体" w:hAnsi="宋体"/>
                <w:sz w:val="24"/>
              </w:rPr>
            </w:pPr>
          </w:p>
          <w:p>
            <w:pPr>
              <w:snapToGrid w:val="0"/>
              <w:spacing w:before="50" w:after="50"/>
              <w:jc w:val="center"/>
              <w:rPr>
                <w:rFonts w:hint="eastAsia" w:ascii="宋体" w:hAnsi="宋体"/>
                <w:sz w:val="24"/>
              </w:rPr>
            </w:pPr>
            <w:r>
              <w:rPr>
                <w:rFonts w:hint="eastAsia" w:ascii="宋体" w:hAnsi="宋体"/>
                <w:sz w:val="24"/>
              </w:rPr>
              <w:t>规格型号</w:t>
            </w:r>
          </w:p>
        </w:tc>
        <w:tc>
          <w:tcPr>
            <w:tcW w:w="138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r>
              <w:rPr>
                <w:rFonts w:hint="eastAsia" w:ascii="宋体" w:hAnsi="宋体"/>
                <w:sz w:val="24"/>
              </w:rPr>
              <w:t>制造商</w:t>
            </w:r>
          </w:p>
        </w:tc>
        <w:tc>
          <w:tcPr>
            <w:tcW w:w="82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r>
              <w:rPr>
                <w:rFonts w:hint="eastAsia" w:ascii="宋体" w:hAnsi="宋体"/>
                <w:sz w:val="24"/>
              </w:rPr>
              <w:t>原产地</w:t>
            </w:r>
          </w:p>
        </w:tc>
        <w:tc>
          <w:tcPr>
            <w:tcW w:w="166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r>
              <w:rPr>
                <w:rFonts w:hint="eastAsia" w:ascii="宋体" w:hAnsi="宋体"/>
                <w:sz w:val="24"/>
              </w:rPr>
              <w:t>参数性能、指标及配置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9" w:hRule="atLeast"/>
          <w:jc w:val="center"/>
        </w:trPr>
        <w:tc>
          <w:tcPr>
            <w:tcW w:w="82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c>
          <w:tcPr>
            <w:tcW w:w="138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c>
          <w:tcPr>
            <w:tcW w:w="89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c>
          <w:tcPr>
            <w:tcW w:w="99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c>
          <w:tcPr>
            <w:tcW w:w="1989"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50"/>
              <w:jc w:val="center"/>
              <w:rPr>
                <w:rFonts w:hint="eastAsia" w:ascii="宋体" w:hAnsi="宋体"/>
                <w:sz w:val="24"/>
              </w:rPr>
            </w:pPr>
          </w:p>
        </w:tc>
        <w:tc>
          <w:tcPr>
            <w:tcW w:w="138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c>
          <w:tcPr>
            <w:tcW w:w="82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62" w:hRule="atLeast"/>
          <w:jc w:val="center"/>
        </w:trPr>
        <w:tc>
          <w:tcPr>
            <w:tcW w:w="82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c>
          <w:tcPr>
            <w:tcW w:w="138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c>
          <w:tcPr>
            <w:tcW w:w="89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c>
          <w:tcPr>
            <w:tcW w:w="99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c>
          <w:tcPr>
            <w:tcW w:w="1989"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50"/>
              <w:jc w:val="center"/>
              <w:rPr>
                <w:rFonts w:hint="eastAsia" w:ascii="宋体" w:hAnsi="宋体"/>
                <w:sz w:val="24"/>
              </w:rPr>
            </w:pPr>
          </w:p>
        </w:tc>
        <w:tc>
          <w:tcPr>
            <w:tcW w:w="138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c>
          <w:tcPr>
            <w:tcW w:w="82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5" w:hRule="atLeast"/>
          <w:jc w:val="center"/>
        </w:trPr>
        <w:tc>
          <w:tcPr>
            <w:tcW w:w="82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c>
          <w:tcPr>
            <w:tcW w:w="138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c>
          <w:tcPr>
            <w:tcW w:w="89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c>
          <w:tcPr>
            <w:tcW w:w="99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c>
          <w:tcPr>
            <w:tcW w:w="1989"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50"/>
              <w:jc w:val="center"/>
              <w:rPr>
                <w:rFonts w:hint="eastAsia" w:ascii="宋体" w:hAnsi="宋体"/>
                <w:sz w:val="24"/>
              </w:rPr>
            </w:pPr>
          </w:p>
        </w:tc>
        <w:tc>
          <w:tcPr>
            <w:tcW w:w="138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c>
          <w:tcPr>
            <w:tcW w:w="82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r>
    </w:tbl>
    <w:p>
      <w:pPr>
        <w:spacing w:line="360" w:lineRule="auto"/>
        <w:contextualSpacing/>
        <w:rPr>
          <w:rFonts w:hint="eastAsia" w:ascii="宋体" w:hAnsi="宋体"/>
          <w:sz w:val="24"/>
        </w:rPr>
      </w:pPr>
      <w:r>
        <w:rPr>
          <w:rFonts w:hint="eastAsia" w:ascii="宋体" w:hAnsi="宋体"/>
          <w:sz w:val="24"/>
        </w:rPr>
        <w:t>备注：</w:t>
      </w:r>
    </w:p>
    <w:p>
      <w:pPr>
        <w:tabs>
          <w:tab w:val="left" w:pos="1065"/>
        </w:tabs>
        <w:adjustRightInd w:val="0"/>
        <w:spacing w:line="360" w:lineRule="auto"/>
        <w:contextualSpacing/>
        <w:rPr>
          <w:rFonts w:hint="eastAsia" w:ascii="宋体" w:hAnsi="宋体" w:cs="仿宋_GB2312"/>
          <w:sz w:val="24"/>
        </w:rPr>
      </w:pPr>
      <w:r>
        <w:rPr>
          <w:rFonts w:hint="eastAsia" w:ascii="宋体" w:hAnsi="宋体"/>
          <w:b/>
          <w:bCs/>
          <w:sz w:val="24"/>
        </w:rPr>
        <w:t>以上货物配置清单中“货物名称、数量及单位、品牌、规格型号、制造商、原产地、参数性能、指标及配置”必须如实填写完整，品牌、规格型号没有则填无，填写有缺漏的，响应文件按无效处理</w:t>
      </w:r>
      <w:r>
        <w:rPr>
          <w:rFonts w:hint="eastAsia" w:ascii="宋体" w:hAnsi="宋体"/>
          <w:b/>
          <w:sz w:val="24"/>
        </w:rPr>
        <w:t>。</w:t>
      </w:r>
      <w:r>
        <w:rPr>
          <w:rFonts w:hint="eastAsia" w:ascii="宋体" w:hAnsi="宋体"/>
          <w:sz w:val="24"/>
        </w:rPr>
        <w:t>货物名称、数量及单位、品牌必须与“竞标报价表”一致，</w:t>
      </w:r>
      <w:r>
        <w:rPr>
          <w:rFonts w:hint="eastAsia" w:ascii="宋体" w:hAnsi="宋体"/>
          <w:bCs/>
          <w:sz w:val="24"/>
        </w:rPr>
        <w:t>否则响应文件按无效处理</w:t>
      </w:r>
      <w:r>
        <w:rPr>
          <w:rFonts w:hint="eastAsia" w:ascii="宋体" w:hAnsi="宋体"/>
          <w:b/>
          <w:sz w:val="24"/>
        </w:rPr>
        <w:t>。</w:t>
      </w:r>
      <w:r>
        <w:rPr>
          <w:rFonts w:hint="eastAsia" w:ascii="宋体" w:hAnsi="宋体" w:cs="仿宋_GB2312"/>
          <w:sz w:val="24"/>
        </w:rPr>
        <w:tab/>
      </w:r>
    </w:p>
    <w:p>
      <w:pPr>
        <w:adjustRightInd w:val="0"/>
        <w:spacing w:line="360" w:lineRule="auto"/>
        <w:contextualSpacing/>
        <w:jc w:val="left"/>
        <w:rPr>
          <w:rFonts w:hint="eastAsia" w:ascii="宋体" w:hAnsi="宋体" w:cs="仿宋_GB2312"/>
          <w:sz w:val="24"/>
        </w:rPr>
      </w:pPr>
    </w:p>
    <w:p>
      <w:pPr>
        <w:adjustRightInd w:val="0"/>
        <w:spacing w:line="360" w:lineRule="auto"/>
        <w:contextualSpacing/>
        <w:jc w:val="left"/>
        <w:rPr>
          <w:rFonts w:hint="eastAsia" w:ascii="宋体" w:hAnsi="宋体" w:cs="仿宋_GB2312"/>
          <w:sz w:val="24"/>
        </w:rPr>
      </w:pPr>
    </w:p>
    <w:p>
      <w:pPr>
        <w:adjustRightInd w:val="0"/>
        <w:spacing w:line="360" w:lineRule="auto"/>
        <w:contextualSpacing/>
        <w:jc w:val="left"/>
        <w:rPr>
          <w:rFonts w:hint="eastAsia" w:ascii="宋体" w:hAnsi="宋体" w:cs="仿宋_GB2312"/>
          <w:sz w:val="24"/>
        </w:rPr>
      </w:pPr>
    </w:p>
    <w:p>
      <w:pPr>
        <w:spacing w:line="360" w:lineRule="auto"/>
        <w:ind w:right="-817" w:rightChars="-389"/>
        <w:contextualSpacing/>
        <w:jc w:val="center"/>
        <w:rPr>
          <w:rFonts w:hint="eastAsia" w:ascii="宋体" w:hAnsi="宋体" w:cs="仿宋_GB2312"/>
          <w:sz w:val="24"/>
        </w:rPr>
      </w:pPr>
      <w:r>
        <w:rPr>
          <w:rFonts w:hint="eastAsia" w:ascii="宋体" w:hAnsi="宋体" w:cs="仿宋_GB2312"/>
          <w:sz w:val="24"/>
        </w:rPr>
        <w:t>法定代表人或者委托代理人（签字或者电子签名）：</w:t>
      </w:r>
    </w:p>
    <w:p>
      <w:pPr>
        <w:spacing w:line="360" w:lineRule="auto"/>
        <w:ind w:right="-817" w:rightChars="-389" w:firstLine="2880" w:firstLineChars="1200"/>
        <w:contextualSpacing/>
        <w:rPr>
          <w:rFonts w:hint="eastAsia" w:ascii="宋体" w:hAnsi="宋体" w:cs="仿宋_GB2312"/>
          <w:sz w:val="24"/>
        </w:rPr>
      </w:pPr>
      <w:r>
        <w:rPr>
          <w:rFonts w:hint="eastAsia" w:ascii="宋体" w:hAnsi="宋体" w:cs="仿宋_GB2312"/>
          <w:sz w:val="24"/>
        </w:rPr>
        <w:t xml:space="preserve">供应商（电子签章）：      </w:t>
      </w:r>
    </w:p>
    <w:p>
      <w:pPr>
        <w:spacing w:line="360" w:lineRule="auto"/>
        <w:ind w:right="-817" w:rightChars="-389" w:firstLine="2880" w:firstLineChars="1200"/>
        <w:contextualSpacing/>
        <w:rPr>
          <w:rFonts w:hint="eastAsia" w:ascii="宋体" w:hAnsi="宋体" w:cs="仿宋_GB2312"/>
          <w:sz w:val="24"/>
        </w:rPr>
      </w:pPr>
      <w:r>
        <w:rPr>
          <w:rFonts w:hint="eastAsia" w:ascii="宋体" w:hAnsi="宋体" w:cs="仿宋_GB2312"/>
          <w:sz w:val="24"/>
        </w:rPr>
        <w:t>日期：   年   月   日</w:t>
      </w:r>
    </w:p>
    <w:p>
      <w:r>
        <w:rPr>
          <w:rFonts w:hint="eastAsia" w:ascii="宋体" w:hAnsi="宋体" w:cs="仿宋_GB2312"/>
          <w:sz w:val="24"/>
        </w:rPr>
        <w:br w:type="page"/>
      </w:r>
    </w:p>
    <w:p>
      <w:pPr>
        <w:pStyle w:val="14"/>
        <w:ind w:firstLine="472" w:firstLineChars="147"/>
        <w:jc w:val="center"/>
        <w:outlineLvl w:val="4"/>
        <w:rPr>
          <w:rFonts w:ascii="Times New Roman" w:hAnsi="Times New Roman"/>
          <w:b/>
          <w:bCs/>
          <w:sz w:val="32"/>
          <w:szCs w:val="32"/>
        </w:rPr>
      </w:pPr>
      <w:r>
        <w:rPr>
          <w:rFonts w:ascii="Times New Roman" w:hAnsi="Times New Roman"/>
          <w:b/>
          <w:bCs/>
          <w:sz w:val="32"/>
          <w:szCs w:val="32"/>
        </w:rPr>
        <w:t>项目实施人员一览表（格式）</w:t>
      </w:r>
    </w:p>
    <w:tbl>
      <w:tblPr>
        <w:tblStyle w:val="20"/>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6"/>
        <w:gridCol w:w="1050"/>
        <w:gridCol w:w="3210"/>
        <w:gridCol w:w="1500"/>
        <w:gridCol w:w="1590"/>
        <w:gridCol w:w="1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86" w:type="dxa"/>
            <w:shd w:val="clear" w:color="auto" w:fill="8DB3E2"/>
            <w:noWrap w:val="0"/>
            <w:vAlign w:val="center"/>
          </w:tcPr>
          <w:p>
            <w:pPr>
              <w:spacing w:line="400" w:lineRule="exact"/>
              <w:jc w:val="center"/>
              <w:rPr>
                <w:rFonts w:ascii="宋体" w:hAnsi="宋体" w:cs="宋体"/>
                <w:b/>
                <w:bCs/>
                <w:szCs w:val="21"/>
              </w:rPr>
            </w:pPr>
            <w:r>
              <w:rPr>
                <w:rFonts w:hint="eastAsia" w:ascii="宋体" w:hAnsi="宋体" w:cs="宋体"/>
                <w:b/>
                <w:bCs/>
                <w:szCs w:val="21"/>
              </w:rPr>
              <w:t>姓 名</w:t>
            </w:r>
          </w:p>
        </w:tc>
        <w:tc>
          <w:tcPr>
            <w:tcW w:w="1050" w:type="dxa"/>
            <w:shd w:val="clear" w:color="auto" w:fill="8DB3E2"/>
            <w:noWrap w:val="0"/>
            <w:vAlign w:val="center"/>
          </w:tcPr>
          <w:p>
            <w:pPr>
              <w:spacing w:line="400" w:lineRule="exact"/>
              <w:jc w:val="center"/>
              <w:rPr>
                <w:rFonts w:ascii="宋体" w:hAnsi="宋体" w:cs="宋体"/>
                <w:b/>
                <w:bCs/>
                <w:szCs w:val="21"/>
              </w:rPr>
            </w:pPr>
            <w:r>
              <w:rPr>
                <w:rFonts w:hint="eastAsia" w:ascii="宋体" w:hAnsi="宋体" w:cs="宋体"/>
                <w:b/>
                <w:bCs/>
                <w:szCs w:val="21"/>
              </w:rPr>
              <w:t>职务</w:t>
            </w:r>
          </w:p>
        </w:tc>
        <w:tc>
          <w:tcPr>
            <w:tcW w:w="3210" w:type="dxa"/>
            <w:shd w:val="clear" w:color="auto" w:fill="8DB3E2"/>
            <w:noWrap w:val="0"/>
            <w:vAlign w:val="center"/>
          </w:tcPr>
          <w:p>
            <w:pPr>
              <w:spacing w:line="400" w:lineRule="exact"/>
              <w:ind w:firstLine="843" w:firstLineChars="400"/>
              <w:jc w:val="both"/>
              <w:rPr>
                <w:rFonts w:ascii="宋体" w:hAnsi="宋体" w:cs="宋体"/>
                <w:b/>
                <w:bCs/>
                <w:szCs w:val="21"/>
              </w:rPr>
            </w:pPr>
            <w:r>
              <w:rPr>
                <w:rFonts w:hint="eastAsia" w:ascii="宋体" w:hAnsi="宋体" w:cs="宋体"/>
                <w:b/>
                <w:bCs/>
                <w:szCs w:val="21"/>
              </w:rPr>
              <w:t>专业技术资格</w:t>
            </w:r>
          </w:p>
        </w:tc>
        <w:tc>
          <w:tcPr>
            <w:tcW w:w="1500" w:type="dxa"/>
            <w:shd w:val="clear" w:color="auto" w:fill="8DB3E2"/>
            <w:noWrap w:val="0"/>
            <w:vAlign w:val="center"/>
          </w:tcPr>
          <w:p>
            <w:pPr>
              <w:spacing w:line="400" w:lineRule="exact"/>
              <w:jc w:val="center"/>
              <w:rPr>
                <w:rFonts w:ascii="宋体" w:hAnsi="宋体" w:cs="宋体"/>
                <w:b/>
                <w:bCs/>
                <w:szCs w:val="21"/>
              </w:rPr>
            </w:pPr>
            <w:r>
              <w:rPr>
                <w:rFonts w:hint="eastAsia" w:ascii="宋体" w:hAnsi="宋体" w:cs="宋体"/>
                <w:b/>
                <w:bCs/>
                <w:szCs w:val="21"/>
              </w:rPr>
              <w:t>证书编号</w:t>
            </w:r>
          </w:p>
        </w:tc>
        <w:tc>
          <w:tcPr>
            <w:tcW w:w="1590" w:type="dxa"/>
            <w:shd w:val="clear" w:color="auto" w:fill="8DB3E2"/>
            <w:noWrap w:val="0"/>
            <w:vAlign w:val="center"/>
          </w:tcPr>
          <w:p>
            <w:pPr>
              <w:spacing w:line="400" w:lineRule="exact"/>
              <w:jc w:val="center"/>
              <w:rPr>
                <w:rFonts w:ascii="宋体" w:hAnsi="宋体" w:cs="宋体"/>
                <w:b/>
                <w:bCs/>
                <w:szCs w:val="21"/>
              </w:rPr>
            </w:pPr>
            <w:r>
              <w:rPr>
                <w:rFonts w:hint="eastAsia" w:ascii="宋体" w:hAnsi="宋体" w:cs="宋体"/>
                <w:b/>
                <w:bCs/>
                <w:szCs w:val="21"/>
              </w:rPr>
              <w:t>参加工作时间</w:t>
            </w:r>
          </w:p>
        </w:tc>
        <w:tc>
          <w:tcPr>
            <w:tcW w:w="1145" w:type="dxa"/>
            <w:shd w:val="clear" w:color="auto" w:fill="8DB3E2"/>
            <w:noWrap w:val="0"/>
            <w:vAlign w:val="center"/>
          </w:tcPr>
          <w:p>
            <w:pPr>
              <w:spacing w:line="400" w:lineRule="exact"/>
              <w:jc w:val="center"/>
              <w:rPr>
                <w:rFonts w:ascii="宋体" w:hAnsi="宋体" w:cs="宋体"/>
                <w:b/>
                <w:bCs/>
                <w:szCs w:val="21"/>
              </w:rPr>
            </w:pPr>
            <w:r>
              <w:rPr>
                <w:rFonts w:hint="eastAsia" w:ascii="宋体" w:hAnsi="宋体" w:cs="宋体"/>
                <w:b/>
                <w:bC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86" w:type="dxa"/>
            <w:noWrap w:val="0"/>
            <w:vAlign w:val="top"/>
          </w:tcPr>
          <w:p>
            <w:pPr>
              <w:spacing w:line="400" w:lineRule="exact"/>
              <w:rPr>
                <w:rFonts w:ascii="宋体" w:hAnsi="宋体" w:cs="宋体"/>
                <w:szCs w:val="21"/>
              </w:rPr>
            </w:pPr>
          </w:p>
        </w:tc>
        <w:tc>
          <w:tcPr>
            <w:tcW w:w="1050" w:type="dxa"/>
            <w:noWrap w:val="0"/>
            <w:vAlign w:val="top"/>
          </w:tcPr>
          <w:p>
            <w:pPr>
              <w:spacing w:line="400" w:lineRule="exact"/>
              <w:rPr>
                <w:rFonts w:ascii="宋体" w:hAnsi="宋体" w:cs="宋体"/>
                <w:szCs w:val="21"/>
              </w:rPr>
            </w:pPr>
          </w:p>
        </w:tc>
        <w:tc>
          <w:tcPr>
            <w:tcW w:w="3210" w:type="dxa"/>
            <w:noWrap w:val="0"/>
            <w:vAlign w:val="top"/>
          </w:tcPr>
          <w:p>
            <w:pPr>
              <w:spacing w:line="400" w:lineRule="exact"/>
              <w:rPr>
                <w:rFonts w:ascii="宋体" w:hAnsi="宋体" w:cs="宋体"/>
                <w:szCs w:val="21"/>
              </w:rPr>
            </w:pPr>
          </w:p>
        </w:tc>
        <w:tc>
          <w:tcPr>
            <w:tcW w:w="1500" w:type="dxa"/>
            <w:noWrap w:val="0"/>
            <w:vAlign w:val="top"/>
          </w:tcPr>
          <w:p>
            <w:pPr>
              <w:spacing w:line="400" w:lineRule="exact"/>
              <w:rPr>
                <w:rFonts w:ascii="宋体" w:hAnsi="宋体" w:cs="宋体"/>
                <w:szCs w:val="21"/>
              </w:rPr>
            </w:pPr>
          </w:p>
        </w:tc>
        <w:tc>
          <w:tcPr>
            <w:tcW w:w="1590" w:type="dxa"/>
            <w:noWrap w:val="0"/>
            <w:vAlign w:val="top"/>
          </w:tcPr>
          <w:p>
            <w:pPr>
              <w:spacing w:line="400" w:lineRule="exact"/>
              <w:rPr>
                <w:rFonts w:ascii="宋体" w:hAnsi="宋体" w:cs="宋体"/>
                <w:szCs w:val="21"/>
              </w:rPr>
            </w:pPr>
          </w:p>
        </w:tc>
        <w:tc>
          <w:tcPr>
            <w:tcW w:w="1145" w:type="dxa"/>
            <w:noWrap w:val="0"/>
            <w:vAlign w:val="top"/>
          </w:tcPr>
          <w:p>
            <w:pPr>
              <w:spacing w:line="40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86" w:type="dxa"/>
            <w:noWrap w:val="0"/>
            <w:vAlign w:val="top"/>
          </w:tcPr>
          <w:p>
            <w:pPr>
              <w:spacing w:line="400" w:lineRule="exact"/>
              <w:rPr>
                <w:rFonts w:ascii="宋体" w:hAnsi="宋体" w:cs="宋体"/>
                <w:szCs w:val="21"/>
              </w:rPr>
            </w:pPr>
          </w:p>
        </w:tc>
        <w:tc>
          <w:tcPr>
            <w:tcW w:w="1050" w:type="dxa"/>
            <w:noWrap w:val="0"/>
            <w:vAlign w:val="top"/>
          </w:tcPr>
          <w:p>
            <w:pPr>
              <w:spacing w:line="400" w:lineRule="exact"/>
              <w:rPr>
                <w:rFonts w:ascii="宋体" w:hAnsi="宋体" w:cs="宋体"/>
                <w:szCs w:val="21"/>
              </w:rPr>
            </w:pPr>
          </w:p>
        </w:tc>
        <w:tc>
          <w:tcPr>
            <w:tcW w:w="3210" w:type="dxa"/>
            <w:noWrap w:val="0"/>
            <w:vAlign w:val="top"/>
          </w:tcPr>
          <w:p>
            <w:pPr>
              <w:spacing w:line="400" w:lineRule="exact"/>
              <w:rPr>
                <w:rFonts w:ascii="宋体" w:hAnsi="宋体" w:cs="宋体"/>
                <w:szCs w:val="21"/>
              </w:rPr>
            </w:pPr>
          </w:p>
        </w:tc>
        <w:tc>
          <w:tcPr>
            <w:tcW w:w="1500" w:type="dxa"/>
            <w:noWrap w:val="0"/>
            <w:vAlign w:val="top"/>
          </w:tcPr>
          <w:p>
            <w:pPr>
              <w:spacing w:line="400" w:lineRule="exact"/>
              <w:rPr>
                <w:rFonts w:ascii="宋体" w:hAnsi="宋体" w:cs="宋体"/>
                <w:szCs w:val="21"/>
              </w:rPr>
            </w:pPr>
          </w:p>
        </w:tc>
        <w:tc>
          <w:tcPr>
            <w:tcW w:w="1590" w:type="dxa"/>
            <w:noWrap w:val="0"/>
            <w:vAlign w:val="top"/>
          </w:tcPr>
          <w:p>
            <w:pPr>
              <w:spacing w:line="400" w:lineRule="exact"/>
              <w:rPr>
                <w:rFonts w:ascii="宋体" w:hAnsi="宋体" w:cs="宋体"/>
                <w:szCs w:val="21"/>
              </w:rPr>
            </w:pPr>
          </w:p>
        </w:tc>
        <w:tc>
          <w:tcPr>
            <w:tcW w:w="1145" w:type="dxa"/>
            <w:noWrap w:val="0"/>
            <w:vAlign w:val="top"/>
          </w:tcPr>
          <w:p>
            <w:pPr>
              <w:spacing w:line="40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86" w:type="dxa"/>
            <w:noWrap w:val="0"/>
            <w:vAlign w:val="top"/>
          </w:tcPr>
          <w:p>
            <w:pPr>
              <w:spacing w:line="400" w:lineRule="exact"/>
              <w:rPr>
                <w:rFonts w:ascii="宋体" w:hAnsi="宋体" w:cs="宋体"/>
                <w:szCs w:val="21"/>
              </w:rPr>
            </w:pPr>
          </w:p>
        </w:tc>
        <w:tc>
          <w:tcPr>
            <w:tcW w:w="1050" w:type="dxa"/>
            <w:noWrap w:val="0"/>
            <w:vAlign w:val="top"/>
          </w:tcPr>
          <w:p>
            <w:pPr>
              <w:spacing w:line="400" w:lineRule="exact"/>
              <w:rPr>
                <w:rFonts w:ascii="宋体" w:hAnsi="宋体" w:cs="宋体"/>
                <w:szCs w:val="21"/>
              </w:rPr>
            </w:pPr>
          </w:p>
        </w:tc>
        <w:tc>
          <w:tcPr>
            <w:tcW w:w="3210" w:type="dxa"/>
            <w:noWrap w:val="0"/>
            <w:vAlign w:val="top"/>
          </w:tcPr>
          <w:p>
            <w:pPr>
              <w:spacing w:line="400" w:lineRule="exact"/>
              <w:rPr>
                <w:rFonts w:ascii="宋体" w:hAnsi="宋体" w:cs="宋体"/>
                <w:szCs w:val="21"/>
              </w:rPr>
            </w:pPr>
          </w:p>
        </w:tc>
        <w:tc>
          <w:tcPr>
            <w:tcW w:w="1500" w:type="dxa"/>
            <w:noWrap w:val="0"/>
            <w:vAlign w:val="top"/>
          </w:tcPr>
          <w:p>
            <w:pPr>
              <w:spacing w:line="400" w:lineRule="exact"/>
              <w:rPr>
                <w:rFonts w:ascii="宋体" w:hAnsi="宋体" w:cs="宋体"/>
                <w:szCs w:val="21"/>
              </w:rPr>
            </w:pPr>
          </w:p>
        </w:tc>
        <w:tc>
          <w:tcPr>
            <w:tcW w:w="1590" w:type="dxa"/>
            <w:noWrap w:val="0"/>
            <w:vAlign w:val="top"/>
          </w:tcPr>
          <w:p>
            <w:pPr>
              <w:spacing w:line="400" w:lineRule="exact"/>
              <w:rPr>
                <w:rFonts w:ascii="宋体" w:hAnsi="宋体" w:cs="宋体"/>
                <w:szCs w:val="21"/>
              </w:rPr>
            </w:pPr>
          </w:p>
        </w:tc>
        <w:tc>
          <w:tcPr>
            <w:tcW w:w="1145" w:type="dxa"/>
            <w:noWrap w:val="0"/>
            <w:vAlign w:val="top"/>
          </w:tcPr>
          <w:p>
            <w:pPr>
              <w:spacing w:line="40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86" w:type="dxa"/>
            <w:noWrap w:val="0"/>
            <w:vAlign w:val="top"/>
          </w:tcPr>
          <w:p>
            <w:pPr>
              <w:spacing w:line="400" w:lineRule="exact"/>
              <w:rPr>
                <w:rFonts w:ascii="宋体" w:hAnsi="宋体" w:cs="宋体"/>
                <w:szCs w:val="21"/>
              </w:rPr>
            </w:pPr>
          </w:p>
        </w:tc>
        <w:tc>
          <w:tcPr>
            <w:tcW w:w="1050" w:type="dxa"/>
            <w:noWrap w:val="0"/>
            <w:vAlign w:val="top"/>
          </w:tcPr>
          <w:p>
            <w:pPr>
              <w:spacing w:line="400" w:lineRule="exact"/>
              <w:rPr>
                <w:rFonts w:ascii="宋体" w:hAnsi="宋体" w:cs="宋体"/>
                <w:szCs w:val="21"/>
              </w:rPr>
            </w:pPr>
          </w:p>
        </w:tc>
        <w:tc>
          <w:tcPr>
            <w:tcW w:w="3210" w:type="dxa"/>
            <w:noWrap w:val="0"/>
            <w:vAlign w:val="top"/>
          </w:tcPr>
          <w:p>
            <w:pPr>
              <w:spacing w:line="400" w:lineRule="exact"/>
              <w:rPr>
                <w:rFonts w:ascii="宋体" w:hAnsi="宋体" w:cs="宋体"/>
                <w:szCs w:val="21"/>
              </w:rPr>
            </w:pPr>
          </w:p>
        </w:tc>
        <w:tc>
          <w:tcPr>
            <w:tcW w:w="1500" w:type="dxa"/>
            <w:noWrap w:val="0"/>
            <w:vAlign w:val="top"/>
          </w:tcPr>
          <w:p>
            <w:pPr>
              <w:spacing w:line="400" w:lineRule="exact"/>
              <w:rPr>
                <w:rFonts w:ascii="宋体" w:hAnsi="宋体" w:cs="宋体"/>
                <w:szCs w:val="21"/>
              </w:rPr>
            </w:pPr>
          </w:p>
        </w:tc>
        <w:tc>
          <w:tcPr>
            <w:tcW w:w="1590" w:type="dxa"/>
            <w:noWrap w:val="0"/>
            <w:vAlign w:val="top"/>
          </w:tcPr>
          <w:p>
            <w:pPr>
              <w:spacing w:line="400" w:lineRule="exact"/>
              <w:rPr>
                <w:rFonts w:ascii="宋体" w:hAnsi="宋体" w:cs="宋体"/>
                <w:szCs w:val="21"/>
              </w:rPr>
            </w:pPr>
          </w:p>
        </w:tc>
        <w:tc>
          <w:tcPr>
            <w:tcW w:w="1145" w:type="dxa"/>
            <w:noWrap w:val="0"/>
            <w:vAlign w:val="top"/>
          </w:tcPr>
          <w:p>
            <w:pPr>
              <w:spacing w:line="40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86" w:type="dxa"/>
            <w:noWrap w:val="0"/>
            <w:vAlign w:val="top"/>
          </w:tcPr>
          <w:p>
            <w:pPr>
              <w:spacing w:line="400" w:lineRule="exact"/>
              <w:rPr>
                <w:rFonts w:ascii="宋体" w:hAnsi="宋体" w:cs="宋体"/>
                <w:szCs w:val="21"/>
              </w:rPr>
            </w:pPr>
          </w:p>
        </w:tc>
        <w:tc>
          <w:tcPr>
            <w:tcW w:w="1050" w:type="dxa"/>
            <w:noWrap w:val="0"/>
            <w:vAlign w:val="top"/>
          </w:tcPr>
          <w:p>
            <w:pPr>
              <w:spacing w:line="400" w:lineRule="exact"/>
              <w:rPr>
                <w:rFonts w:ascii="宋体" w:hAnsi="宋体" w:cs="宋体"/>
                <w:szCs w:val="21"/>
              </w:rPr>
            </w:pPr>
          </w:p>
        </w:tc>
        <w:tc>
          <w:tcPr>
            <w:tcW w:w="3210" w:type="dxa"/>
            <w:noWrap w:val="0"/>
            <w:vAlign w:val="top"/>
          </w:tcPr>
          <w:p>
            <w:pPr>
              <w:spacing w:line="400" w:lineRule="exact"/>
              <w:rPr>
                <w:rFonts w:ascii="宋体" w:hAnsi="宋体" w:cs="宋体"/>
                <w:szCs w:val="21"/>
              </w:rPr>
            </w:pPr>
          </w:p>
        </w:tc>
        <w:tc>
          <w:tcPr>
            <w:tcW w:w="1500" w:type="dxa"/>
            <w:noWrap w:val="0"/>
            <w:vAlign w:val="top"/>
          </w:tcPr>
          <w:p>
            <w:pPr>
              <w:spacing w:line="400" w:lineRule="exact"/>
              <w:rPr>
                <w:rFonts w:ascii="宋体" w:hAnsi="宋体" w:cs="宋体"/>
                <w:szCs w:val="21"/>
              </w:rPr>
            </w:pPr>
          </w:p>
        </w:tc>
        <w:tc>
          <w:tcPr>
            <w:tcW w:w="1590" w:type="dxa"/>
            <w:noWrap w:val="0"/>
            <w:vAlign w:val="top"/>
          </w:tcPr>
          <w:p>
            <w:pPr>
              <w:spacing w:line="400" w:lineRule="exact"/>
              <w:rPr>
                <w:rFonts w:ascii="宋体" w:hAnsi="宋体" w:cs="宋体"/>
                <w:szCs w:val="21"/>
              </w:rPr>
            </w:pPr>
          </w:p>
        </w:tc>
        <w:tc>
          <w:tcPr>
            <w:tcW w:w="1145" w:type="dxa"/>
            <w:noWrap w:val="0"/>
            <w:vAlign w:val="top"/>
          </w:tcPr>
          <w:p>
            <w:pPr>
              <w:spacing w:line="40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86" w:type="dxa"/>
            <w:noWrap w:val="0"/>
            <w:vAlign w:val="top"/>
          </w:tcPr>
          <w:p>
            <w:pPr>
              <w:spacing w:line="400" w:lineRule="exact"/>
              <w:rPr>
                <w:rFonts w:ascii="宋体" w:hAnsi="宋体" w:cs="宋体"/>
                <w:szCs w:val="21"/>
              </w:rPr>
            </w:pPr>
          </w:p>
        </w:tc>
        <w:tc>
          <w:tcPr>
            <w:tcW w:w="1050" w:type="dxa"/>
            <w:noWrap w:val="0"/>
            <w:vAlign w:val="top"/>
          </w:tcPr>
          <w:p>
            <w:pPr>
              <w:spacing w:line="400" w:lineRule="exact"/>
              <w:rPr>
                <w:rFonts w:ascii="宋体" w:hAnsi="宋体" w:cs="宋体"/>
                <w:szCs w:val="21"/>
              </w:rPr>
            </w:pPr>
          </w:p>
        </w:tc>
        <w:tc>
          <w:tcPr>
            <w:tcW w:w="3210" w:type="dxa"/>
            <w:noWrap w:val="0"/>
            <w:vAlign w:val="top"/>
          </w:tcPr>
          <w:p>
            <w:pPr>
              <w:spacing w:line="400" w:lineRule="exact"/>
              <w:rPr>
                <w:rFonts w:ascii="宋体" w:hAnsi="宋体" w:cs="宋体"/>
                <w:szCs w:val="21"/>
              </w:rPr>
            </w:pPr>
          </w:p>
        </w:tc>
        <w:tc>
          <w:tcPr>
            <w:tcW w:w="1500" w:type="dxa"/>
            <w:noWrap w:val="0"/>
            <w:vAlign w:val="top"/>
          </w:tcPr>
          <w:p>
            <w:pPr>
              <w:spacing w:line="400" w:lineRule="exact"/>
              <w:rPr>
                <w:rFonts w:ascii="宋体" w:hAnsi="宋体" w:cs="宋体"/>
                <w:szCs w:val="21"/>
              </w:rPr>
            </w:pPr>
          </w:p>
        </w:tc>
        <w:tc>
          <w:tcPr>
            <w:tcW w:w="1590" w:type="dxa"/>
            <w:noWrap w:val="0"/>
            <w:vAlign w:val="top"/>
          </w:tcPr>
          <w:p>
            <w:pPr>
              <w:spacing w:line="400" w:lineRule="exact"/>
              <w:rPr>
                <w:rFonts w:ascii="宋体" w:hAnsi="宋体" w:cs="宋体"/>
                <w:szCs w:val="21"/>
              </w:rPr>
            </w:pPr>
          </w:p>
        </w:tc>
        <w:tc>
          <w:tcPr>
            <w:tcW w:w="1145" w:type="dxa"/>
            <w:noWrap w:val="0"/>
            <w:vAlign w:val="top"/>
          </w:tcPr>
          <w:p>
            <w:pPr>
              <w:spacing w:line="400" w:lineRule="exact"/>
              <w:rPr>
                <w:rFonts w:ascii="宋体" w:hAnsi="宋体" w:cs="宋体"/>
                <w:szCs w:val="21"/>
              </w:rPr>
            </w:pPr>
          </w:p>
        </w:tc>
      </w:tr>
    </w:tbl>
    <w:p>
      <w:pPr>
        <w:spacing w:line="400" w:lineRule="exact"/>
        <w:rPr>
          <w:szCs w:val="21"/>
        </w:rPr>
      </w:pPr>
      <w:r>
        <w:rPr>
          <w:szCs w:val="21"/>
        </w:rPr>
        <w:t>注：1.在填写时，如本表格不适合供应商的实际情况，可根据本表格式自行制表填写。</w:t>
      </w:r>
    </w:p>
    <w:p>
      <w:pPr>
        <w:spacing w:line="400" w:lineRule="exact"/>
        <w:ind w:left="420" w:leftChars="200"/>
        <w:rPr>
          <w:szCs w:val="21"/>
        </w:rPr>
      </w:pPr>
      <w:r>
        <w:rPr>
          <w:szCs w:val="21"/>
        </w:rPr>
        <w:t>2.项目实施人员一览表须由法定代表人、负责人、自然人或相应的委托代理人签字</w:t>
      </w:r>
      <w:r>
        <w:t>（属自然人的应在签名处加盖大拇指指印）</w:t>
      </w:r>
      <w:r>
        <w:rPr>
          <w:szCs w:val="21"/>
        </w:rPr>
        <w:t>并加盖供应商公章</w:t>
      </w:r>
      <w:r>
        <w:t>（自然人除外）</w:t>
      </w:r>
      <w:r>
        <w:rPr>
          <w:szCs w:val="21"/>
        </w:rPr>
        <w:t>。</w:t>
      </w:r>
    </w:p>
    <w:p>
      <w:pPr>
        <w:pStyle w:val="14"/>
        <w:spacing w:line="400" w:lineRule="exact"/>
        <w:rPr>
          <w:rFonts w:ascii="Times New Roman" w:hAnsi="Times New Roman"/>
        </w:rPr>
      </w:pPr>
    </w:p>
    <w:p>
      <w:pPr>
        <w:snapToGrid w:val="0"/>
        <w:spacing w:line="400" w:lineRule="exact"/>
        <w:ind w:firstLine="3570" w:firstLineChars="1700"/>
      </w:pPr>
      <w:r>
        <w:rPr>
          <w:szCs w:val="21"/>
        </w:rPr>
        <w:t>供应商（</w:t>
      </w:r>
      <w:r>
        <w:rPr>
          <w:rFonts w:hint="eastAsia" w:ascii="宋体" w:hAnsi="宋体" w:cs="宋体"/>
          <w:szCs w:val="21"/>
        </w:rPr>
        <w:t>公章(CA签章)，自然人签字或个人CA签章</w:t>
      </w:r>
      <w:r>
        <w:rPr>
          <w:szCs w:val="21"/>
        </w:rPr>
        <w:t>）：</w:t>
      </w:r>
      <w:r>
        <w:rPr>
          <w:szCs w:val="21"/>
          <w:u w:val="single"/>
        </w:rPr>
        <w:t xml:space="preserve">                           </w:t>
      </w:r>
    </w:p>
    <w:p>
      <w:pPr>
        <w:pStyle w:val="14"/>
        <w:ind w:firstLine="3570" w:firstLineChars="1700"/>
        <w:rPr>
          <w:rFonts w:ascii="Times New Roman" w:hAnsi="Times New Roman"/>
        </w:rPr>
      </w:pPr>
    </w:p>
    <w:p>
      <w:pPr>
        <w:pStyle w:val="14"/>
        <w:ind w:firstLine="3570" w:firstLineChars="1700"/>
        <w:rPr>
          <w:rFonts w:hint="eastAsia" w:cs="宋体"/>
          <w:sz w:val="30"/>
          <w:szCs w:val="30"/>
        </w:rPr>
      </w:pPr>
      <w:r>
        <w:rPr>
          <w:rFonts w:ascii="Times New Roman" w:hAnsi="Times New Roman"/>
        </w:rPr>
        <w:t>日          期：</w:t>
      </w:r>
      <w:r>
        <w:rPr>
          <w:rFonts w:ascii="Times New Roman" w:hAnsi="Times New Roman"/>
          <w:u w:val="single"/>
        </w:rPr>
        <w:t xml:space="preserve">                             </w:t>
      </w:r>
    </w:p>
    <w:p>
      <w:pPr>
        <w:spacing w:line="360" w:lineRule="auto"/>
        <w:rPr>
          <w:rFonts w:hint="eastAsia" w:ascii="宋体" w:cs="宋体"/>
          <w:b/>
          <w:bCs/>
          <w:sz w:val="28"/>
          <w:szCs w:val="28"/>
        </w:rPr>
      </w:pPr>
      <w:r>
        <w:rPr>
          <w:rFonts w:hint="eastAsia" w:ascii="宋体" w:cs="宋体"/>
          <w:b/>
          <w:bCs/>
          <w:sz w:val="28"/>
          <w:szCs w:val="28"/>
        </w:rPr>
        <w:t>注：供应商根据自身情况结合本项目自行制定</w:t>
      </w:r>
    </w:p>
    <w:p>
      <w:pPr>
        <w:pStyle w:val="11"/>
        <w:rPr>
          <w:rFonts w:hint="eastAsia" w:ascii="宋体" w:cs="宋体"/>
          <w:b/>
          <w:bCs/>
          <w:sz w:val="28"/>
          <w:szCs w:val="28"/>
        </w:rPr>
      </w:pPr>
    </w:p>
    <w:p>
      <w:pPr>
        <w:pStyle w:val="12"/>
        <w:rPr>
          <w:rFonts w:hint="eastAsia"/>
        </w:rPr>
      </w:pPr>
    </w:p>
    <w:p>
      <w:pPr>
        <w:pStyle w:val="12"/>
        <w:rPr>
          <w:rFonts w:hint="eastAsia"/>
        </w:rPr>
      </w:pPr>
    </w:p>
    <w:p>
      <w:pPr>
        <w:rPr>
          <w:rFonts w:hint="eastAsia"/>
        </w:rPr>
      </w:pPr>
    </w:p>
    <w:p>
      <w:pPr>
        <w:rPr>
          <w:rFonts w:hint="eastAsia" w:ascii="宋体" w:hAnsi="宋体" w:cs="宋体"/>
          <w:b/>
          <w:bCs/>
          <w:sz w:val="28"/>
          <w:szCs w:val="28"/>
        </w:rPr>
      </w:pPr>
      <w:r>
        <w:rPr>
          <w:rFonts w:hint="eastAsia" w:ascii="宋体" w:hAnsi="宋体" w:cs="宋体"/>
          <w:b/>
          <w:bCs/>
          <w:sz w:val="28"/>
          <w:szCs w:val="28"/>
        </w:rPr>
        <w:br w:type="page"/>
      </w:r>
    </w:p>
    <w:p>
      <w:pPr>
        <w:tabs>
          <w:tab w:val="left" w:pos="1305"/>
        </w:tabs>
        <w:spacing w:line="400" w:lineRule="exact"/>
        <w:rPr>
          <w:rFonts w:hint="eastAsia" w:ascii="宋体" w:hAnsi="宋体" w:cs="宋体"/>
          <w:b/>
          <w:bCs/>
          <w:sz w:val="28"/>
          <w:szCs w:val="28"/>
        </w:rPr>
      </w:pPr>
      <w:r>
        <w:rPr>
          <w:rFonts w:hint="eastAsia" w:ascii="宋体" w:hAnsi="宋体" w:cs="宋体"/>
          <w:b/>
          <w:bCs/>
          <w:sz w:val="28"/>
          <w:szCs w:val="28"/>
        </w:rPr>
        <w:t>节能方面的证书彩色扫描件</w:t>
      </w:r>
      <w:r>
        <w:rPr>
          <w:rFonts w:hint="eastAsia" w:ascii="宋体" w:hAnsi="宋体" w:cs="宋体"/>
          <w:b/>
          <w:bCs/>
          <w:sz w:val="28"/>
          <w:szCs w:val="28"/>
          <w:lang w:eastAsia="zh-CN"/>
        </w:rPr>
        <w:t>（</w:t>
      </w:r>
      <w:r>
        <w:rPr>
          <w:rFonts w:hint="eastAsia" w:ascii="宋体" w:hAnsi="宋体" w:cs="宋体"/>
          <w:b/>
          <w:bCs/>
          <w:sz w:val="28"/>
          <w:szCs w:val="28"/>
          <w:lang w:val="en-US" w:eastAsia="zh-CN"/>
        </w:rPr>
        <w:t>如有请提供</w:t>
      </w:r>
      <w:r>
        <w:rPr>
          <w:rFonts w:hint="eastAsia" w:ascii="宋体" w:hAnsi="宋体" w:cs="宋体"/>
          <w:b/>
          <w:bCs/>
          <w:sz w:val="28"/>
          <w:szCs w:val="28"/>
          <w:lang w:eastAsia="zh-CN"/>
        </w:rPr>
        <w:t>）</w:t>
      </w:r>
    </w:p>
    <w:p>
      <w:pPr>
        <w:tabs>
          <w:tab w:val="left" w:pos="1305"/>
        </w:tabs>
        <w:spacing w:line="400" w:lineRule="exact"/>
        <w:rPr>
          <w:rFonts w:hint="eastAsia" w:ascii="宋体" w:hAnsi="宋体" w:cs="宋体"/>
          <w:b/>
          <w:bCs/>
          <w:sz w:val="28"/>
          <w:szCs w:val="28"/>
        </w:rPr>
      </w:pPr>
    </w:p>
    <w:p>
      <w:pPr>
        <w:tabs>
          <w:tab w:val="left" w:pos="1305"/>
        </w:tabs>
        <w:spacing w:line="400" w:lineRule="exact"/>
        <w:rPr>
          <w:rFonts w:hint="eastAsia" w:ascii="宋体" w:hAnsi="宋体" w:cs="宋体"/>
          <w:b/>
          <w:bCs/>
          <w:sz w:val="28"/>
          <w:szCs w:val="28"/>
        </w:rPr>
      </w:pPr>
    </w:p>
    <w:p>
      <w:pPr>
        <w:tabs>
          <w:tab w:val="left" w:pos="1305"/>
        </w:tabs>
        <w:spacing w:line="400" w:lineRule="exact"/>
        <w:rPr>
          <w:rFonts w:hint="eastAsia"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采购需求中要求提供的证明文件、检测报告等（</w:t>
      </w:r>
      <w:r>
        <w:rPr>
          <w:rFonts w:hint="eastAsia" w:ascii="宋体" w:hAnsi="宋体" w:cs="宋体"/>
          <w:b/>
          <w:bCs/>
          <w:color w:val="000000" w:themeColor="text1"/>
          <w:sz w:val="28"/>
          <w:szCs w:val="28"/>
          <w:lang w:val="en-US" w:eastAsia="zh-CN"/>
          <w14:textFill>
            <w14:solidFill>
              <w14:schemeClr w14:val="tx1"/>
            </w14:solidFill>
          </w14:textFill>
        </w:rPr>
        <w:t>如有请提供</w:t>
      </w:r>
      <w:r>
        <w:rPr>
          <w:rFonts w:hint="eastAsia" w:ascii="宋体" w:hAnsi="宋体" w:cs="宋体"/>
          <w:b/>
          <w:bCs/>
          <w:color w:val="000000" w:themeColor="text1"/>
          <w:sz w:val="28"/>
          <w:szCs w:val="28"/>
          <w14:textFill>
            <w14:solidFill>
              <w14:schemeClr w14:val="tx1"/>
            </w14:solidFill>
          </w14:textFill>
        </w:rPr>
        <w:t>）</w:t>
      </w:r>
    </w:p>
    <w:p>
      <w:pPr>
        <w:tabs>
          <w:tab w:val="left" w:pos="1305"/>
        </w:tabs>
        <w:spacing w:line="400" w:lineRule="exact"/>
        <w:rPr>
          <w:rFonts w:hint="eastAsia" w:ascii="宋体" w:hAnsi="宋体" w:cs="宋体"/>
          <w:b/>
          <w:bCs/>
          <w:sz w:val="28"/>
          <w:szCs w:val="28"/>
        </w:rPr>
      </w:pPr>
    </w:p>
    <w:p>
      <w:pPr>
        <w:tabs>
          <w:tab w:val="left" w:pos="1305"/>
        </w:tabs>
        <w:spacing w:line="400" w:lineRule="exact"/>
        <w:rPr>
          <w:rFonts w:hint="eastAsia" w:ascii="宋体" w:hAnsi="宋体" w:cs="宋体"/>
          <w:b/>
          <w:bCs/>
          <w:sz w:val="28"/>
          <w:szCs w:val="28"/>
          <w:lang w:val="en-US"/>
        </w:rPr>
      </w:pPr>
    </w:p>
    <w:p>
      <w:pPr>
        <w:tabs>
          <w:tab w:val="left" w:pos="1305"/>
        </w:tabs>
        <w:spacing w:line="400" w:lineRule="exact"/>
        <w:rPr>
          <w:rFonts w:hint="eastAsia" w:ascii="宋体" w:hAnsi="宋体" w:cs="宋体"/>
          <w:b/>
          <w:bCs/>
          <w:sz w:val="28"/>
          <w:szCs w:val="28"/>
        </w:rPr>
      </w:pPr>
      <w:r>
        <w:rPr>
          <w:rFonts w:hint="eastAsia" w:ascii="宋体" w:hAnsi="宋体" w:cs="宋体"/>
          <w:b/>
          <w:bCs/>
          <w:sz w:val="28"/>
          <w:szCs w:val="28"/>
        </w:rPr>
        <w:t>环境标志方面的证书彩色扫描件（</w:t>
      </w:r>
      <w:r>
        <w:rPr>
          <w:rFonts w:hint="eastAsia" w:ascii="宋体" w:hAnsi="宋体" w:cs="宋体"/>
          <w:b/>
          <w:bCs/>
          <w:sz w:val="28"/>
          <w:szCs w:val="28"/>
          <w:lang w:val="en-US" w:eastAsia="zh-CN"/>
        </w:rPr>
        <w:t>如有请提供</w:t>
      </w:r>
      <w:r>
        <w:rPr>
          <w:rFonts w:hint="eastAsia" w:ascii="宋体" w:hAnsi="宋体" w:cs="宋体"/>
          <w:b/>
          <w:bCs/>
          <w:sz w:val="28"/>
          <w:szCs w:val="28"/>
        </w:rPr>
        <w:t>）</w:t>
      </w:r>
    </w:p>
    <w:p>
      <w:pPr>
        <w:rPr>
          <w:rFonts w:hint="eastAsia" w:ascii="宋体" w:hAnsi="宋体" w:cs="宋体"/>
          <w:spacing w:val="1"/>
          <w:sz w:val="31"/>
          <w:szCs w:val="31"/>
        </w:rPr>
      </w:pPr>
    </w:p>
    <w:p>
      <w:pPr>
        <w:rPr>
          <w:rFonts w:hint="eastAsia" w:ascii="宋体" w:hAnsi="宋体" w:cs="宋体"/>
          <w:b/>
          <w:bCs/>
          <w:sz w:val="28"/>
          <w:szCs w:val="28"/>
        </w:rPr>
      </w:pPr>
      <w:r>
        <w:rPr>
          <w:rFonts w:hint="eastAsia" w:ascii="宋体" w:hAnsi="宋体" w:cs="宋体"/>
          <w:b/>
          <w:bCs/>
          <w:spacing w:val="1"/>
          <w:sz w:val="28"/>
          <w:szCs w:val="28"/>
        </w:rPr>
        <w:t>附件：</w:t>
      </w:r>
    </w:p>
    <w:p>
      <w:pPr>
        <w:spacing w:line="360" w:lineRule="auto"/>
        <w:contextualSpacing/>
        <w:jc w:val="center"/>
        <w:rPr>
          <w:rFonts w:hint="eastAsia" w:ascii="宋体" w:hAnsi="宋体" w:cs="宋体"/>
          <w:spacing w:val="-2"/>
          <w:sz w:val="40"/>
          <w:szCs w:val="40"/>
        </w:rPr>
      </w:pPr>
      <w:r>
        <w:rPr>
          <w:rFonts w:hint="eastAsia" w:ascii="宋体" w:hAnsi="宋体" w:cs="宋体"/>
          <w:spacing w:val="-2"/>
          <w:sz w:val="40"/>
          <w:szCs w:val="40"/>
        </w:rPr>
        <w:t>节能产品政府采购品目清单</w:t>
      </w:r>
    </w:p>
    <w:tbl>
      <w:tblPr>
        <w:tblStyle w:val="20"/>
        <w:tblW w:w="941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8"/>
        <w:gridCol w:w="1166"/>
        <w:gridCol w:w="1799"/>
        <w:gridCol w:w="1914"/>
        <w:gridCol w:w="395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33" w:hRule="atLeast"/>
        </w:trPr>
        <w:tc>
          <w:tcPr>
            <w:tcW w:w="578"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28" w:line="360" w:lineRule="exact"/>
              <w:ind w:left="91"/>
              <w:jc w:val="both"/>
              <w:textAlignment w:val="auto"/>
              <w:rPr>
                <w:rFonts w:hint="eastAsia"/>
                <w:sz w:val="22"/>
                <w:szCs w:val="22"/>
              </w:rPr>
            </w:pPr>
            <w:r>
              <w:rPr>
                <w:rFonts w:hint="eastAsia"/>
                <w:b/>
                <w:bCs/>
                <w:spacing w:val="-9"/>
                <w:sz w:val="22"/>
                <w:szCs w:val="22"/>
              </w:rPr>
              <w:t>品目</w:t>
            </w:r>
          </w:p>
          <w:p>
            <w:pPr>
              <w:pStyle w:val="26"/>
              <w:keepNext w:val="0"/>
              <w:keepLines w:val="0"/>
              <w:pageBreakBefore w:val="0"/>
              <w:widowControl w:val="0"/>
              <w:kinsoku/>
              <w:wordWrap/>
              <w:overflowPunct/>
              <w:topLinePunct w:val="0"/>
              <w:autoSpaceDE/>
              <w:autoSpaceDN/>
              <w:bidi w:val="0"/>
              <w:adjustRightInd/>
              <w:snapToGrid/>
              <w:spacing w:before="45" w:line="360" w:lineRule="exact"/>
              <w:ind w:left="72"/>
              <w:jc w:val="both"/>
              <w:textAlignment w:val="auto"/>
              <w:rPr>
                <w:rFonts w:hint="eastAsia"/>
                <w:sz w:val="22"/>
                <w:szCs w:val="22"/>
              </w:rPr>
            </w:pPr>
            <w:r>
              <w:rPr>
                <w:rFonts w:hint="eastAsia"/>
                <w:b/>
                <w:bCs/>
                <w:spacing w:val="-4"/>
                <w:sz w:val="22"/>
                <w:szCs w:val="22"/>
              </w:rPr>
              <w:t>序号</w:t>
            </w:r>
          </w:p>
        </w:tc>
        <w:tc>
          <w:tcPr>
            <w:tcW w:w="4879" w:type="dxa"/>
            <w:gridSpan w:val="3"/>
            <w:noWrap w:val="0"/>
            <w:vAlign w:val="top"/>
          </w:tcPr>
          <w:p>
            <w:pPr>
              <w:pStyle w:val="26"/>
              <w:keepNext w:val="0"/>
              <w:keepLines w:val="0"/>
              <w:pageBreakBefore w:val="0"/>
              <w:widowControl w:val="0"/>
              <w:kinsoku/>
              <w:wordWrap/>
              <w:overflowPunct/>
              <w:topLinePunct w:val="0"/>
              <w:autoSpaceDE/>
              <w:autoSpaceDN/>
              <w:bidi w:val="0"/>
              <w:adjustRightInd/>
              <w:snapToGrid/>
              <w:spacing w:before="285" w:line="360" w:lineRule="exact"/>
              <w:ind w:left="2226"/>
              <w:jc w:val="both"/>
              <w:textAlignment w:val="auto"/>
              <w:rPr>
                <w:rFonts w:hint="eastAsia"/>
                <w:sz w:val="22"/>
                <w:szCs w:val="22"/>
              </w:rPr>
            </w:pPr>
            <w:r>
              <w:rPr>
                <w:rFonts w:hint="eastAsia"/>
                <w:b/>
                <w:bCs/>
                <w:spacing w:val="-5"/>
                <w:sz w:val="22"/>
                <w:szCs w:val="22"/>
              </w:rPr>
              <w:t>名称</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85" w:line="360" w:lineRule="exact"/>
              <w:jc w:val="center"/>
              <w:textAlignment w:val="auto"/>
              <w:rPr>
                <w:rFonts w:hint="eastAsia"/>
                <w:sz w:val="22"/>
                <w:szCs w:val="22"/>
              </w:rPr>
            </w:pPr>
            <w:r>
              <w:rPr>
                <w:rFonts w:hint="eastAsia"/>
                <w:b/>
                <w:bCs/>
                <w:spacing w:val="-4"/>
                <w:sz w:val="22"/>
                <w:szCs w:val="22"/>
              </w:rPr>
              <w:t>依据的标准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257"/>
              <w:textAlignment w:val="auto"/>
              <w:rPr>
                <w:rFonts w:hint="eastAsia"/>
              </w:rPr>
            </w:pPr>
            <w:r>
              <w:rPr>
                <w:rFonts w:hint="eastAsia"/>
                <w:position w:val="1"/>
              </w:rPr>
              <w:t>1</w:t>
            </w:r>
          </w:p>
        </w:tc>
        <w:tc>
          <w:tcPr>
            <w:tcW w:w="1166"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14" w:right="8" w:hanging="5"/>
              <w:textAlignment w:val="auto"/>
              <w:rPr>
                <w:rFonts w:hint="eastAsia"/>
              </w:rPr>
            </w:pPr>
            <w:r>
              <w:rPr>
                <w:rFonts w:hint="eastAsia"/>
                <w:spacing w:val="5"/>
              </w:rPr>
              <w:t>A020101</w:t>
            </w:r>
            <w:r>
              <w:rPr>
                <w:rFonts w:hint="eastAsia"/>
                <w:spacing w:val="-43"/>
              </w:rPr>
              <w:t xml:space="preserve"> </w:t>
            </w:r>
            <w:r>
              <w:rPr>
                <w:rFonts w:hint="eastAsia"/>
                <w:spacing w:val="5"/>
              </w:rPr>
              <w:t>计算</w:t>
            </w:r>
            <w:r>
              <w:rPr>
                <w:rFonts w:hint="eastAsia"/>
              </w:rPr>
              <w:t xml:space="preserve"> </w:t>
            </w:r>
            <w:r>
              <w:rPr>
                <w:rFonts w:hint="eastAsia"/>
                <w:spacing w:val="6"/>
              </w:rPr>
              <w:t>机设备</w:t>
            </w:r>
          </w:p>
        </w:tc>
        <w:tc>
          <w:tcPr>
            <w:tcW w:w="1799"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55" w:line="360" w:lineRule="exact"/>
              <w:ind w:left="17" w:right="10" w:firstLine="1"/>
              <w:textAlignment w:val="auto"/>
              <w:rPr>
                <w:rFonts w:hint="eastAsia"/>
              </w:rPr>
            </w:pPr>
            <w:r>
              <w:rPr>
                <w:rFonts w:hint="eastAsia"/>
                <w:spacing w:val="3"/>
              </w:rPr>
              <w:t>★A02010104 台式计</w:t>
            </w:r>
            <w:r>
              <w:rPr>
                <w:rFonts w:hint="eastAsia"/>
                <w:spacing w:val="12"/>
              </w:rPr>
              <w:t xml:space="preserve"> </w:t>
            </w:r>
            <w:r>
              <w:rPr>
                <w:rFonts w:hint="eastAsia"/>
                <w:spacing w:val="4"/>
              </w:rPr>
              <w:t>算机</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56" w:line="360" w:lineRule="exact"/>
              <w:ind w:left="19" w:right="11" w:firstLine="3"/>
              <w:textAlignment w:val="auto"/>
              <w:rPr>
                <w:rFonts w:hint="eastAsia"/>
                <w:lang w:eastAsia="zh-CN"/>
              </w:rPr>
            </w:pPr>
            <w:r>
              <w:rPr>
                <w:rFonts w:hint="eastAsia"/>
                <w:spacing w:val="19"/>
                <w:lang w:eastAsia="zh-CN"/>
              </w:rPr>
              <w:t>《微型计算机能效限定值及能效</w:t>
            </w:r>
            <w:r>
              <w:rPr>
                <w:rFonts w:hint="eastAsia"/>
                <w:spacing w:val="2"/>
                <w:lang w:eastAsia="zh-CN"/>
              </w:rPr>
              <w:t xml:space="preserve"> </w:t>
            </w:r>
            <w:r>
              <w:rPr>
                <w:rFonts w:hint="eastAsia"/>
                <w:spacing w:val="6"/>
                <w:lang w:eastAsia="zh-CN"/>
              </w:rPr>
              <w:t>等级》（</w:t>
            </w:r>
            <w:r>
              <w:rPr>
                <w:rFonts w:hint="eastAsia"/>
                <w:lang w:eastAsia="zh-CN"/>
              </w:rPr>
              <w:t>GB</w:t>
            </w:r>
            <w:r>
              <w:rPr>
                <w:rFonts w:hint="eastAsia"/>
                <w:spacing w:val="6"/>
                <w:lang w:eastAsia="zh-CN"/>
              </w:rPr>
              <w:t xml:space="preserve"> 28380）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08" w:line="360" w:lineRule="exact"/>
              <w:ind w:left="15" w:right="10" w:firstLine="3"/>
              <w:textAlignment w:val="auto"/>
              <w:rPr>
                <w:rFonts w:hint="eastAsia"/>
              </w:rPr>
            </w:pPr>
            <w:r>
              <w:rPr>
                <w:rFonts w:hint="eastAsia"/>
                <w:spacing w:val="3"/>
              </w:rPr>
              <w:t>★A02010105 便携式</w:t>
            </w:r>
            <w:r>
              <w:rPr>
                <w:rFonts w:hint="eastAsia"/>
                <w:spacing w:val="12"/>
              </w:rPr>
              <w:t xml:space="preserve"> </w:t>
            </w:r>
            <w:r>
              <w:rPr>
                <w:rFonts w:hint="eastAsia"/>
                <w:spacing w:val="6"/>
              </w:rPr>
              <w:t>计算机</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08" w:line="360" w:lineRule="exact"/>
              <w:ind w:left="19" w:right="11" w:firstLine="3"/>
              <w:textAlignment w:val="auto"/>
              <w:rPr>
                <w:rFonts w:hint="eastAsia"/>
                <w:lang w:eastAsia="zh-CN"/>
              </w:rPr>
            </w:pPr>
            <w:r>
              <w:rPr>
                <w:rFonts w:hint="eastAsia"/>
                <w:spacing w:val="19"/>
                <w:lang w:eastAsia="zh-CN"/>
              </w:rPr>
              <w:t>《微型计算机能效限定值及能效</w:t>
            </w:r>
            <w:r>
              <w:rPr>
                <w:rFonts w:hint="eastAsia"/>
                <w:spacing w:val="2"/>
                <w:lang w:eastAsia="zh-CN"/>
              </w:rPr>
              <w:t xml:space="preserve"> </w:t>
            </w:r>
            <w:r>
              <w:rPr>
                <w:rFonts w:hint="eastAsia"/>
                <w:spacing w:val="6"/>
                <w:lang w:eastAsia="zh-CN"/>
              </w:rPr>
              <w:t>等级》（</w:t>
            </w:r>
            <w:r>
              <w:rPr>
                <w:rFonts w:hint="eastAsia"/>
                <w:lang w:eastAsia="zh-CN"/>
              </w:rPr>
              <w:t>GB</w:t>
            </w:r>
            <w:r>
              <w:rPr>
                <w:rFonts w:hint="eastAsia"/>
                <w:spacing w:val="6"/>
                <w:lang w:eastAsia="zh-CN"/>
              </w:rPr>
              <w:t xml:space="preserve"> 28380）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28" w:line="360" w:lineRule="exact"/>
              <w:ind w:left="15" w:right="10" w:firstLine="3"/>
              <w:textAlignment w:val="auto"/>
              <w:rPr>
                <w:rFonts w:hint="eastAsia"/>
                <w:lang w:eastAsia="zh-CN"/>
              </w:rPr>
            </w:pPr>
            <w:r>
              <w:rPr>
                <w:rFonts w:hint="eastAsia"/>
                <w:spacing w:val="3"/>
                <w:lang w:eastAsia="zh-CN"/>
              </w:rPr>
              <w:t>★A02010107 平板式</w:t>
            </w:r>
            <w:r>
              <w:rPr>
                <w:rFonts w:hint="eastAsia"/>
                <w:spacing w:val="12"/>
                <w:lang w:eastAsia="zh-CN"/>
              </w:rPr>
              <w:t xml:space="preserve"> </w:t>
            </w:r>
            <w:r>
              <w:rPr>
                <w:rFonts w:hint="eastAsia"/>
                <w:spacing w:val="8"/>
                <w:lang w:eastAsia="zh-CN"/>
              </w:rPr>
              <w:t>微型计算机</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28" w:line="360" w:lineRule="exact"/>
              <w:ind w:left="19" w:right="11" w:firstLine="3"/>
              <w:textAlignment w:val="auto"/>
              <w:rPr>
                <w:rFonts w:hint="eastAsia"/>
                <w:lang w:eastAsia="zh-CN"/>
              </w:rPr>
            </w:pPr>
            <w:r>
              <w:rPr>
                <w:rFonts w:hint="eastAsia"/>
                <w:spacing w:val="19"/>
                <w:lang w:eastAsia="zh-CN"/>
              </w:rPr>
              <w:t>《微型计算机能效限定值及能效</w:t>
            </w:r>
            <w:r>
              <w:rPr>
                <w:rFonts w:hint="eastAsia"/>
                <w:spacing w:val="2"/>
                <w:lang w:eastAsia="zh-CN"/>
              </w:rPr>
              <w:t xml:space="preserve"> </w:t>
            </w:r>
            <w:r>
              <w:rPr>
                <w:rFonts w:hint="eastAsia"/>
                <w:spacing w:val="6"/>
                <w:lang w:eastAsia="zh-CN"/>
              </w:rPr>
              <w:t>等级》（</w:t>
            </w:r>
            <w:r>
              <w:rPr>
                <w:rFonts w:hint="eastAsia"/>
                <w:lang w:eastAsia="zh-CN"/>
              </w:rPr>
              <w:t>GB</w:t>
            </w:r>
            <w:r>
              <w:rPr>
                <w:rFonts w:hint="eastAsia"/>
                <w:spacing w:val="6"/>
                <w:lang w:eastAsia="zh-CN"/>
              </w:rPr>
              <w:t xml:space="preserve"> 28380）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1" w:line="360" w:lineRule="exact"/>
              <w:ind w:left="245"/>
              <w:textAlignment w:val="auto"/>
              <w:rPr>
                <w:rFonts w:hint="eastAsia"/>
              </w:rPr>
            </w:pPr>
            <w:r>
              <w:rPr>
                <w:rFonts w:hint="eastAsia"/>
                <w:position w:val="1"/>
              </w:rPr>
              <w:t>2</w:t>
            </w:r>
          </w:p>
        </w:tc>
        <w:tc>
          <w:tcPr>
            <w:tcW w:w="1166"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14" w:right="8" w:hanging="5"/>
              <w:textAlignment w:val="auto"/>
              <w:rPr>
                <w:rFonts w:hint="eastAsia"/>
              </w:rPr>
            </w:pPr>
            <w:r>
              <w:rPr>
                <w:rFonts w:hint="eastAsia"/>
                <w:spacing w:val="5"/>
              </w:rPr>
              <w:t>A020106</w:t>
            </w:r>
            <w:r>
              <w:rPr>
                <w:rFonts w:hint="eastAsia"/>
                <w:spacing w:val="-43"/>
              </w:rPr>
              <w:t xml:space="preserve"> </w:t>
            </w:r>
            <w:r>
              <w:rPr>
                <w:rFonts w:hint="eastAsia"/>
                <w:spacing w:val="5"/>
              </w:rPr>
              <w:t>输入</w:t>
            </w:r>
            <w:r>
              <w:rPr>
                <w:rFonts w:hint="eastAsia"/>
              </w:rPr>
              <w:t xml:space="preserve"> </w:t>
            </w:r>
            <w:r>
              <w:rPr>
                <w:rFonts w:hint="eastAsia"/>
                <w:spacing w:val="7"/>
              </w:rPr>
              <w:t>输出设备</w:t>
            </w:r>
          </w:p>
        </w:tc>
        <w:tc>
          <w:tcPr>
            <w:tcW w:w="1799"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9"/>
              <w:textAlignment w:val="auto"/>
              <w:rPr>
                <w:rFonts w:hint="eastAsia"/>
              </w:rPr>
            </w:pPr>
            <w:r>
              <w:rPr>
                <w:rFonts w:hint="eastAsia"/>
                <w:spacing w:val="5"/>
              </w:rPr>
              <w:t>A02010601</w:t>
            </w:r>
            <w:r>
              <w:rPr>
                <w:rFonts w:hint="eastAsia"/>
                <w:spacing w:val="-28"/>
              </w:rPr>
              <w:t xml:space="preserve"> </w:t>
            </w:r>
            <w:r>
              <w:rPr>
                <w:rFonts w:hint="eastAsia"/>
                <w:spacing w:val="5"/>
              </w:rPr>
              <w:t>打印设备</w:t>
            </w:r>
          </w:p>
        </w:tc>
        <w:tc>
          <w:tcPr>
            <w:tcW w:w="1914"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14" w:line="360" w:lineRule="exact"/>
              <w:ind w:left="31" w:right="8" w:hanging="21"/>
              <w:textAlignment w:val="auto"/>
              <w:rPr>
                <w:rFonts w:hint="eastAsia"/>
              </w:rPr>
            </w:pPr>
            <w:r>
              <w:rPr>
                <w:rFonts w:hint="eastAsia"/>
                <w:spacing w:val="3"/>
              </w:rPr>
              <w:t>A0201060101</w:t>
            </w:r>
            <w:r>
              <w:rPr>
                <w:rFonts w:hint="eastAsia"/>
                <w:spacing w:val="50"/>
              </w:rPr>
              <w:t xml:space="preserve"> </w:t>
            </w:r>
            <w:r>
              <w:rPr>
                <w:rFonts w:hint="eastAsia"/>
                <w:spacing w:val="3"/>
              </w:rPr>
              <w:t>喷</w:t>
            </w:r>
            <w:r>
              <w:rPr>
                <w:rFonts w:hint="eastAsia"/>
                <w:spacing w:val="-51"/>
              </w:rPr>
              <w:t xml:space="preserve"> </w:t>
            </w:r>
            <w:r>
              <w:rPr>
                <w:rFonts w:hint="eastAsia"/>
                <w:spacing w:val="3"/>
              </w:rPr>
              <w:t>墨</w:t>
            </w:r>
            <w:r>
              <w:rPr>
                <w:rFonts w:hint="eastAsia"/>
                <w:spacing w:val="-53"/>
              </w:rPr>
              <w:t xml:space="preserve"> </w:t>
            </w:r>
            <w:r>
              <w:rPr>
                <w:rFonts w:hint="eastAsia"/>
                <w:spacing w:val="3"/>
              </w:rPr>
              <w:t>打</w:t>
            </w:r>
            <w:r>
              <w:rPr>
                <w:rFonts w:hint="eastAsia"/>
              </w:rPr>
              <w:t xml:space="preserve"> </w:t>
            </w:r>
            <w:r>
              <w:rPr>
                <w:rFonts w:hint="eastAsia"/>
                <w:spacing w:val="-2"/>
              </w:rPr>
              <w:t>印机</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14" w:line="360" w:lineRule="exact"/>
              <w:ind w:left="22" w:right="13"/>
              <w:textAlignment w:val="auto"/>
              <w:rPr>
                <w:rFonts w:hint="eastAsia"/>
                <w:lang w:eastAsia="zh-CN"/>
              </w:rPr>
            </w:pPr>
            <w:r>
              <w:rPr>
                <w:rFonts w:hint="eastAsia"/>
                <w:spacing w:val="5"/>
                <w:lang w:eastAsia="zh-CN"/>
              </w:rPr>
              <w:t>《复印机、打印机和传真机能效限</w:t>
            </w:r>
            <w:r>
              <w:rPr>
                <w:rFonts w:hint="eastAsia"/>
                <w:lang w:eastAsia="zh-CN"/>
              </w:rPr>
              <w:t xml:space="preserve"> </w:t>
            </w:r>
            <w:r>
              <w:rPr>
                <w:rFonts w:hint="eastAsia"/>
                <w:spacing w:val="7"/>
                <w:lang w:eastAsia="zh-CN"/>
              </w:rPr>
              <w:t>定值及能效等级》（</w:t>
            </w:r>
            <w:r>
              <w:rPr>
                <w:rFonts w:hint="eastAsia"/>
                <w:lang w:eastAsia="zh-CN"/>
              </w:rPr>
              <w:t>GB</w:t>
            </w:r>
            <w:r>
              <w:rPr>
                <w:rFonts w:hint="eastAsia"/>
                <w:spacing w:val="7"/>
                <w:lang w:eastAsia="zh-CN"/>
              </w:rPr>
              <w:t xml:space="preserve"> 21521）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914"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16" w:line="360" w:lineRule="exact"/>
              <w:ind w:left="19" w:right="8"/>
              <w:textAlignment w:val="auto"/>
              <w:rPr>
                <w:rFonts w:hint="eastAsia"/>
              </w:rPr>
            </w:pPr>
            <w:r>
              <w:rPr>
                <w:rFonts w:hint="eastAsia"/>
                <w:spacing w:val="3"/>
              </w:rPr>
              <w:t>★</w:t>
            </w:r>
            <w:r>
              <w:rPr>
                <w:rFonts w:hint="eastAsia"/>
                <w:spacing w:val="-50"/>
              </w:rPr>
              <w:t xml:space="preserve"> </w:t>
            </w:r>
            <w:r>
              <w:rPr>
                <w:rFonts w:hint="eastAsia"/>
                <w:spacing w:val="3"/>
              </w:rPr>
              <w:t>A0201060102</w:t>
            </w:r>
            <w:r>
              <w:rPr>
                <w:rFonts w:hint="eastAsia"/>
                <w:spacing w:val="41"/>
              </w:rPr>
              <w:t xml:space="preserve"> </w:t>
            </w:r>
            <w:r>
              <w:rPr>
                <w:rFonts w:hint="eastAsia"/>
                <w:spacing w:val="3"/>
              </w:rPr>
              <w:t>激</w:t>
            </w:r>
            <w:r>
              <w:rPr>
                <w:rFonts w:hint="eastAsia"/>
                <w:spacing w:val="-54"/>
              </w:rPr>
              <w:t xml:space="preserve"> </w:t>
            </w:r>
            <w:r>
              <w:rPr>
                <w:rFonts w:hint="eastAsia"/>
                <w:spacing w:val="3"/>
              </w:rPr>
              <w:t>光</w:t>
            </w:r>
            <w:r>
              <w:rPr>
                <w:rFonts w:hint="eastAsia"/>
              </w:rPr>
              <w:t xml:space="preserve"> </w:t>
            </w:r>
            <w:r>
              <w:rPr>
                <w:rFonts w:hint="eastAsia"/>
                <w:spacing w:val="5"/>
              </w:rPr>
              <w:t>打印机</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16" w:line="360" w:lineRule="exact"/>
              <w:ind w:left="22" w:right="13"/>
              <w:textAlignment w:val="auto"/>
              <w:rPr>
                <w:rFonts w:hint="eastAsia"/>
                <w:lang w:eastAsia="zh-CN"/>
              </w:rPr>
            </w:pPr>
            <w:r>
              <w:rPr>
                <w:rFonts w:hint="eastAsia"/>
                <w:spacing w:val="5"/>
                <w:lang w:eastAsia="zh-CN"/>
              </w:rPr>
              <w:t>《复印机、打印机和传真机能效限</w:t>
            </w:r>
            <w:r>
              <w:rPr>
                <w:rFonts w:hint="eastAsia"/>
                <w:lang w:eastAsia="zh-CN"/>
              </w:rPr>
              <w:t xml:space="preserve"> </w:t>
            </w:r>
            <w:r>
              <w:rPr>
                <w:rFonts w:hint="eastAsia"/>
                <w:spacing w:val="7"/>
                <w:lang w:eastAsia="zh-CN"/>
              </w:rPr>
              <w:t>定值及能效等级》（</w:t>
            </w:r>
            <w:r>
              <w:rPr>
                <w:rFonts w:hint="eastAsia"/>
                <w:lang w:eastAsia="zh-CN"/>
              </w:rPr>
              <w:t>GB</w:t>
            </w:r>
            <w:r>
              <w:rPr>
                <w:rFonts w:hint="eastAsia"/>
                <w:spacing w:val="7"/>
                <w:lang w:eastAsia="zh-CN"/>
              </w:rPr>
              <w:t xml:space="preserve"> 21521）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914"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16" w:line="360" w:lineRule="exact"/>
              <w:ind w:left="19" w:right="8"/>
              <w:textAlignment w:val="auto"/>
              <w:rPr>
                <w:rFonts w:hint="eastAsia"/>
              </w:rPr>
            </w:pPr>
            <w:r>
              <w:rPr>
                <w:rFonts w:hint="eastAsia"/>
                <w:spacing w:val="3"/>
              </w:rPr>
              <w:t>★</w:t>
            </w:r>
            <w:r>
              <w:rPr>
                <w:rFonts w:hint="eastAsia"/>
                <w:spacing w:val="-54"/>
              </w:rPr>
              <w:t xml:space="preserve"> </w:t>
            </w:r>
            <w:r>
              <w:rPr>
                <w:rFonts w:hint="eastAsia"/>
                <w:spacing w:val="3"/>
              </w:rPr>
              <w:t>A0201060104</w:t>
            </w:r>
            <w:r>
              <w:rPr>
                <w:rFonts w:hint="eastAsia"/>
                <w:spacing w:val="43"/>
              </w:rPr>
              <w:t xml:space="preserve"> </w:t>
            </w:r>
            <w:r>
              <w:rPr>
                <w:rFonts w:hint="eastAsia"/>
                <w:spacing w:val="3"/>
              </w:rPr>
              <w:t>针</w:t>
            </w:r>
            <w:r>
              <w:rPr>
                <w:rFonts w:hint="eastAsia"/>
                <w:spacing w:val="-52"/>
              </w:rPr>
              <w:t xml:space="preserve"> </w:t>
            </w:r>
            <w:r>
              <w:rPr>
                <w:rFonts w:hint="eastAsia"/>
                <w:spacing w:val="3"/>
              </w:rPr>
              <w:t>式</w:t>
            </w:r>
            <w:r>
              <w:rPr>
                <w:rFonts w:hint="eastAsia"/>
              </w:rPr>
              <w:t xml:space="preserve"> </w:t>
            </w:r>
            <w:r>
              <w:rPr>
                <w:rFonts w:hint="eastAsia"/>
                <w:spacing w:val="5"/>
              </w:rPr>
              <w:t>打印机</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16" w:line="360" w:lineRule="exact"/>
              <w:ind w:left="22" w:right="13"/>
              <w:textAlignment w:val="auto"/>
              <w:rPr>
                <w:rFonts w:hint="eastAsia"/>
                <w:lang w:eastAsia="zh-CN"/>
              </w:rPr>
            </w:pPr>
            <w:r>
              <w:rPr>
                <w:rFonts w:hint="eastAsia"/>
                <w:spacing w:val="5"/>
                <w:lang w:eastAsia="zh-CN"/>
              </w:rPr>
              <w:t>《复印机、打印机和传真机能效限</w:t>
            </w:r>
            <w:r>
              <w:rPr>
                <w:rFonts w:hint="eastAsia"/>
                <w:lang w:eastAsia="zh-CN"/>
              </w:rPr>
              <w:t xml:space="preserve"> </w:t>
            </w:r>
            <w:r>
              <w:rPr>
                <w:rFonts w:hint="eastAsia"/>
                <w:spacing w:val="7"/>
                <w:lang w:eastAsia="zh-CN"/>
              </w:rPr>
              <w:t>定值及能效等级》（</w:t>
            </w:r>
            <w:r>
              <w:rPr>
                <w:rFonts w:hint="eastAsia"/>
                <w:lang w:eastAsia="zh-CN"/>
              </w:rPr>
              <w:t>GB</w:t>
            </w:r>
            <w:r>
              <w:rPr>
                <w:rFonts w:hint="eastAsia"/>
                <w:spacing w:val="7"/>
                <w:lang w:eastAsia="zh-CN"/>
              </w:rPr>
              <w:t xml:space="preserve"> 21521）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90" w:line="360" w:lineRule="exact"/>
              <w:ind w:left="9"/>
              <w:textAlignment w:val="auto"/>
              <w:rPr>
                <w:rFonts w:hint="eastAsia"/>
              </w:rPr>
            </w:pPr>
            <w:r>
              <w:rPr>
                <w:rFonts w:hint="eastAsia"/>
                <w:spacing w:val="5"/>
              </w:rPr>
              <w:t>A02010604</w:t>
            </w:r>
            <w:r>
              <w:rPr>
                <w:rFonts w:hint="eastAsia"/>
                <w:spacing w:val="-28"/>
              </w:rPr>
              <w:t xml:space="preserve"> </w:t>
            </w:r>
            <w:r>
              <w:rPr>
                <w:rFonts w:hint="eastAsia"/>
                <w:spacing w:val="5"/>
              </w:rPr>
              <w:t>显示设备</w:t>
            </w:r>
          </w:p>
        </w:tc>
        <w:tc>
          <w:tcPr>
            <w:tcW w:w="1914"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33" w:line="360" w:lineRule="exact"/>
              <w:ind w:left="20" w:right="8" w:hanging="1"/>
              <w:textAlignment w:val="auto"/>
              <w:rPr>
                <w:rFonts w:hint="eastAsia"/>
              </w:rPr>
            </w:pPr>
            <w:r>
              <w:rPr>
                <w:rFonts w:hint="eastAsia"/>
                <w:spacing w:val="2"/>
              </w:rPr>
              <w:t>★</w:t>
            </w:r>
            <w:r>
              <w:rPr>
                <w:rFonts w:hint="eastAsia"/>
                <w:spacing w:val="-54"/>
              </w:rPr>
              <w:t xml:space="preserve"> </w:t>
            </w:r>
            <w:r>
              <w:rPr>
                <w:rFonts w:hint="eastAsia"/>
                <w:spacing w:val="2"/>
              </w:rPr>
              <w:t>A0201060401</w:t>
            </w:r>
            <w:r>
              <w:rPr>
                <w:rFonts w:hint="eastAsia"/>
                <w:spacing w:val="44"/>
              </w:rPr>
              <w:t xml:space="preserve"> </w:t>
            </w:r>
            <w:r>
              <w:rPr>
                <w:rFonts w:hint="eastAsia"/>
                <w:spacing w:val="2"/>
              </w:rPr>
              <w:t>液</w:t>
            </w:r>
            <w:r>
              <w:rPr>
                <w:rFonts w:hint="eastAsia"/>
                <w:spacing w:val="-39"/>
              </w:rPr>
              <w:t xml:space="preserve"> </w:t>
            </w:r>
            <w:r>
              <w:rPr>
                <w:rFonts w:hint="eastAsia"/>
                <w:spacing w:val="2"/>
              </w:rPr>
              <w:t>晶</w:t>
            </w:r>
            <w:r>
              <w:rPr>
                <w:rFonts w:hint="eastAsia"/>
              </w:rPr>
              <w:t xml:space="preserve"> </w:t>
            </w:r>
            <w:r>
              <w:rPr>
                <w:rFonts w:hint="eastAsia"/>
                <w:spacing w:val="5"/>
              </w:rPr>
              <w:t>显示器</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33" w:line="360" w:lineRule="exact"/>
              <w:ind w:left="22" w:right="11"/>
              <w:textAlignment w:val="auto"/>
              <w:rPr>
                <w:rFonts w:hint="eastAsia"/>
                <w:lang w:eastAsia="zh-CN"/>
              </w:rPr>
            </w:pPr>
            <w:r>
              <w:rPr>
                <w:rFonts w:hint="eastAsia"/>
                <w:spacing w:val="19"/>
                <w:lang w:eastAsia="zh-CN"/>
              </w:rPr>
              <w:t>《计算机显示器能效限定值及能</w:t>
            </w:r>
            <w:r>
              <w:rPr>
                <w:rFonts w:hint="eastAsia"/>
                <w:spacing w:val="2"/>
                <w:lang w:eastAsia="zh-CN"/>
              </w:rPr>
              <w:t xml:space="preserve"> </w:t>
            </w:r>
            <w:r>
              <w:rPr>
                <w:rFonts w:hint="eastAsia"/>
                <w:spacing w:val="6"/>
                <w:lang w:eastAsia="zh-CN"/>
              </w:rPr>
              <w:t>效等级》（</w:t>
            </w:r>
            <w:r>
              <w:rPr>
                <w:rFonts w:hint="eastAsia"/>
                <w:lang w:eastAsia="zh-CN"/>
              </w:rPr>
              <w:t>GB</w:t>
            </w:r>
            <w:r>
              <w:rPr>
                <w:rFonts w:hint="eastAsia"/>
                <w:spacing w:val="6"/>
                <w:lang w:eastAsia="zh-CN"/>
              </w:rPr>
              <w:t xml:space="preserve"> 21520）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14" w:right="10" w:hanging="5"/>
              <w:textAlignment w:val="auto"/>
              <w:rPr>
                <w:rFonts w:hint="eastAsia"/>
              </w:rPr>
            </w:pPr>
            <w:r>
              <w:rPr>
                <w:rFonts w:hint="eastAsia"/>
                <w:spacing w:val="4"/>
              </w:rPr>
              <w:t>A02010609 图形图像</w:t>
            </w:r>
            <w:r>
              <w:rPr>
                <w:rFonts w:hint="eastAsia"/>
                <w:spacing w:val="7"/>
              </w:rPr>
              <w:t xml:space="preserve"> 输入设备</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1" w:line="360" w:lineRule="exact"/>
              <w:ind w:left="10"/>
              <w:textAlignment w:val="auto"/>
              <w:rPr>
                <w:rFonts w:hint="eastAsia"/>
              </w:rPr>
            </w:pPr>
            <w:r>
              <w:rPr>
                <w:rFonts w:hint="eastAsia"/>
                <w:spacing w:val="5"/>
              </w:rPr>
              <w:t>A0201060901</w:t>
            </w:r>
            <w:r>
              <w:rPr>
                <w:rFonts w:hint="eastAsia"/>
                <w:spacing w:val="-34"/>
              </w:rPr>
              <w:t xml:space="preserve"> </w:t>
            </w:r>
            <w:r>
              <w:rPr>
                <w:rFonts w:hint="eastAsia"/>
                <w:spacing w:val="5"/>
              </w:rPr>
              <w:t>扫描仪</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14" w:line="360" w:lineRule="exact"/>
              <w:ind w:left="22" w:hanging="3"/>
              <w:textAlignment w:val="auto"/>
              <w:rPr>
                <w:rFonts w:hint="eastAsia"/>
                <w:lang w:eastAsia="zh-CN"/>
              </w:rPr>
            </w:pPr>
            <w:r>
              <w:rPr>
                <w:rFonts w:hint="eastAsia"/>
                <w:lang w:eastAsia="zh-CN"/>
              </w:rPr>
              <w:t>参照《复印机、打印机和传真机能</w:t>
            </w:r>
            <w:r>
              <w:rPr>
                <w:rFonts w:hint="eastAsia"/>
                <w:spacing w:val="3"/>
                <w:lang w:eastAsia="zh-CN"/>
              </w:rPr>
              <w:t xml:space="preserve">  </w:t>
            </w:r>
            <w:r>
              <w:rPr>
                <w:rFonts w:hint="eastAsia"/>
                <w:spacing w:val="-4"/>
                <w:lang w:eastAsia="zh-CN"/>
              </w:rPr>
              <w:t>效限定值及能效等级》（GB</w:t>
            </w:r>
            <w:r>
              <w:rPr>
                <w:rFonts w:hint="eastAsia"/>
                <w:spacing w:val="-24"/>
                <w:lang w:eastAsia="zh-CN"/>
              </w:rPr>
              <w:t xml:space="preserve"> </w:t>
            </w:r>
            <w:r>
              <w:rPr>
                <w:rFonts w:hint="eastAsia"/>
                <w:spacing w:val="-4"/>
                <w:lang w:eastAsia="zh-CN"/>
              </w:rPr>
              <w:t>21521）</w:t>
            </w:r>
            <w:r>
              <w:rPr>
                <w:rFonts w:hint="eastAsia"/>
                <w:lang w:eastAsia="zh-CN"/>
              </w:rPr>
              <w:t xml:space="preserve"> </w:t>
            </w:r>
            <w:r>
              <w:rPr>
                <w:rFonts w:hint="eastAsia"/>
                <w:spacing w:val="4"/>
                <w:lang w:eastAsia="zh-CN"/>
              </w:rPr>
              <w:t>中打印速度为</w:t>
            </w:r>
            <w:r>
              <w:rPr>
                <w:rFonts w:hint="eastAsia"/>
                <w:spacing w:val="38"/>
                <w:lang w:eastAsia="zh-CN"/>
              </w:rPr>
              <w:t xml:space="preserve"> </w:t>
            </w:r>
            <w:r>
              <w:rPr>
                <w:rFonts w:hint="eastAsia"/>
                <w:spacing w:val="4"/>
                <w:lang w:eastAsia="zh-CN"/>
              </w:rPr>
              <w:t>15 页/分的针式打</w:t>
            </w:r>
            <w:r>
              <w:rPr>
                <w:rFonts w:hint="eastAsia"/>
                <w:lang w:eastAsia="zh-CN"/>
              </w:rPr>
              <w:t xml:space="preserve">  </w:t>
            </w:r>
            <w:r>
              <w:rPr>
                <w:rFonts w:hint="eastAsia"/>
                <w:spacing w:val="2"/>
                <w:lang w:eastAsia="zh-CN"/>
              </w:rPr>
              <w:t>印机相关要求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46" w:line="360" w:lineRule="exact"/>
              <w:ind w:left="246"/>
              <w:textAlignment w:val="auto"/>
              <w:rPr>
                <w:rFonts w:hint="eastAsia"/>
              </w:rPr>
            </w:pPr>
            <w:r>
              <w:rPr>
                <w:rFonts w:hint="eastAsia"/>
                <w:position w:val="1"/>
              </w:rPr>
              <w:t>3</w:t>
            </w:r>
          </w:p>
        </w:tc>
        <w:tc>
          <w:tcPr>
            <w:tcW w:w="1166"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90" w:line="360" w:lineRule="exact"/>
              <w:ind w:left="15" w:right="8" w:hanging="6"/>
              <w:textAlignment w:val="auto"/>
              <w:rPr>
                <w:rFonts w:hint="eastAsia"/>
              </w:rPr>
            </w:pPr>
            <w:r>
              <w:rPr>
                <w:rFonts w:hint="eastAsia"/>
                <w:spacing w:val="4"/>
              </w:rPr>
              <w:t>A020202</w:t>
            </w:r>
            <w:r>
              <w:rPr>
                <w:rFonts w:hint="eastAsia"/>
                <w:spacing w:val="-34"/>
              </w:rPr>
              <w:t xml:space="preserve"> </w:t>
            </w:r>
            <w:r>
              <w:rPr>
                <w:rFonts w:hint="eastAsia"/>
                <w:spacing w:val="4"/>
              </w:rPr>
              <w:t>投影</w:t>
            </w:r>
            <w:r>
              <w:rPr>
                <w:rFonts w:hint="eastAsia"/>
              </w:rPr>
              <w:t xml:space="preserve"> 仪</w:t>
            </w:r>
          </w:p>
        </w:tc>
        <w:tc>
          <w:tcPr>
            <w:tcW w:w="1799"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90" w:line="360" w:lineRule="exact"/>
              <w:ind w:left="27" w:hanging="4"/>
              <w:textAlignment w:val="auto"/>
              <w:rPr>
                <w:rFonts w:hint="eastAsia"/>
                <w:lang w:eastAsia="zh-CN"/>
              </w:rPr>
            </w:pPr>
            <w:r>
              <w:rPr>
                <w:rFonts w:hint="eastAsia"/>
                <w:spacing w:val="6"/>
                <w:lang w:eastAsia="zh-CN"/>
              </w:rPr>
              <w:t>《投影机能效限定值及能效等级》</w:t>
            </w:r>
            <w:r>
              <w:rPr>
                <w:rFonts w:hint="eastAsia"/>
                <w:lang w:eastAsia="zh-CN"/>
              </w:rPr>
              <w:t xml:space="preserve"> （GB</w:t>
            </w:r>
            <w:r>
              <w:rPr>
                <w:rFonts w:hint="eastAsia"/>
                <w:spacing w:val="22"/>
                <w:lang w:eastAsia="zh-CN"/>
              </w:rPr>
              <w:t xml:space="preserve"> </w:t>
            </w:r>
            <w:r>
              <w:rPr>
                <w:rFonts w:hint="eastAsia"/>
                <w:lang w:eastAsia="zh-CN"/>
              </w:rPr>
              <w:t>32028）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89" w:line="360" w:lineRule="exact"/>
              <w:ind w:left="242"/>
              <w:textAlignment w:val="auto"/>
              <w:rPr>
                <w:rFonts w:hint="eastAsia"/>
              </w:rPr>
            </w:pPr>
            <w:r>
              <w:rPr>
                <w:rFonts w:hint="eastAsia"/>
                <w:position w:val="1"/>
              </w:rPr>
              <w:t>4</w:t>
            </w:r>
          </w:p>
        </w:tc>
        <w:tc>
          <w:tcPr>
            <w:tcW w:w="1166"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34" w:line="360" w:lineRule="exact"/>
              <w:ind w:left="9"/>
              <w:textAlignment w:val="auto"/>
              <w:rPr>
                <w:rFonts w:hint="eastAsia"/>
              </w:rPr>
            </w:pPr>
            <w:r>
              <w:rPr>
                <w:rFonts w:hint="eastAsia"/>
                <w:spacing w:val="4"/>
              </w:rPr>
              <w:t>A020204</w:t>
            </w:r>
            <w:r>
              <w:rPr>
                <w:rFonts w:hint="eastAsia"/>
                <w:spacing w:val="-34"/>
              </w:rPr>
              <w:t xml:space="preserve"> </w:t>
            </w:r>
            <w:r>
              <w:rPr>
                <w:rFonts w:hint="eastAsia"/>
                <w:spacing w:val="4"/>
              </w:rPr>
              <w:t>多功</w:t>
            </w:r>
          </w:p>
          <w:p>
            <w:pPr>
              <w:pStyle w:val="26"/>
              <w:keepNext w:val="0"/>
              <w:keepLines w:val="0"/>
              <w:pageBreakBefore w:val="0"/>
              <w:widowControl w:val="0"/>
              <w:kinsoku/>
              <w:wordWrap/>
              <w:overflowPunct/>
              <w:topLinePunct w:val="0"/>
              <w:autoSpaceDE/>
              <w:autoSpaceDN/>
              <w:bidi w:val="0"/>
              <w:adjustRightInd/>
              <w:snapToGrid/>
              <w:spacing w:before="75" w:line="360" w:lineRule="exact"/>
              <w:ind w:left="23"/>
              <w:textAlignment w:val="auto"/>
              <w:rPr>
                <w:rFonts w:hint="eastAsia"/>
              </w:rPr>
            </w:pPr>
            <w:r>
              <w:rPr>
                <w:rFonts w:hint="eastAsia"/>
                <w:spacing w:val="5"/>
              </w:rPr>
              <w:t>能一体机</w:t>
            </w:r>
          </w:p>
        </w:tc>
        <w:tc>
          <w:tcPr>
            <w:tcW w:w="1799"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33" w:line="360" w:lineRule="exact"/>
              <w:ind w:left="22" w:right="13"/>
              <w:textAlignment w:val="auto"/>
              <w:rPr>
                <w:rFonts w:hint="eastAsia"/>
                <w:lang w:eastAsia="zh-CN"/>
              </w:rPr>
            </w:pPr>
            <w:r>
              <w:rPr>
                <w:rFonts w:hint="eastAsia"/>
                <w:spacing w:val="5"/>
                <w:lang w:eastAsia="zh-CN"/>
              </w:rPr>
              <w:t>《复印机、打印机和传真机能效限</w:t>
            </w:r>
            <w:r>
              <w:rPr>
                <w:rFonts w:hint="eastAsia"/>
                <w:lang w:eastAsia="zh-CN"/>
              </w:rPr>
              <w:t xml:space="preserve"> </w:t>
            </w:r>
            <w:r>
              <w:rPr>
                <w:rFonts w:hint="eastAsia"/>
                <w:spacing w:val="7"/>
                <w:lang w:eastAsia="zh-CN"/>
              </w:rPr>
              <w:t>定值及能效等级》（</w:t>
            </w:r>
            <w:r>
              <w:rPr>
                <w:rFonts w:hint="eastAsia"/>
                <w:lang w:eastAsia="zh-CN"/>
              </w:rPr>
              <w:t>GB</w:t>
            </w:r>
            <w:r>
              <w:rPr>
                <w:rFonts w:hint="eastAsia"/>
                <w:spacing w:val="7"/>
                <w:lang w:eastAsia="zh-CN"/>
              </w:rPr>
              <w:t xml:space="preserve"> 21521）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27" w:line="360" w:lineRule="exact"/>
              <w:ind w:left="246"/>
              <w:textAlignment w:val="auto"/>
              <w:rPr>
                <w:rFonts w:hint="eastAsia"/>
              </w:rPr>
            </w:pPr>
            <w:r>
              <w:rPr>
                <w:rFonts w:hint="eastAsia"/>
                <w:position w:val="1"/>
              </w:rPr>
              <w:t>5</w:t>
            </w:r>
          </w:p>
        </w:tc>
        <w:tc>
          <w:tcPr>
            <w:tcW w:w="1166"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27" w:line="360" w:lineRule="exact"/>
              <w:ind w:left="9"/>
              <w:textAlignment w:val="auto"/>
              <w:rPr>
                <w:rFonts w:hint="eastAsia"/>
              </w:rPr>
            </w:pPr>
            <w:r>
              <w:rPr>
                <w:rFonts w:hint="eastAsia"/>
                <w:spacing w:val="4"/>
              </w:rPr>
              <w:t>A020519</w:t>
            </w:r>
            <w:r>
              <w:rPr>
                <w:rFonts w:hint="eastAsia"/>
                <w:spacing w:val="-32"/>
              </w:rPr>
              <w:t xml:space="preserve"> </w:t>
            </w:r>
            <w:r>
              <w:rPr>
                <w:rFonts w:hint="eastAsia"/>
                <w:spacing w:val="4"/>
              </w:rPr>
              <w:t>泵</w:t>
            </w:r>
          </w:p>
        </w:tc>
        <w:tc>
          <w:tcPr>
            <w:tcW w:w="1799"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27" w:line="360" w:lineRule="exact"/>
              <w:ind w:left="9"/>
              <w:textAlignment w:val="auto"/>
              <w:rPr>
                <w:rFonts w:hint="eastAsia"/>
              </w:rPr>
            </w:pPr>
            <w:r>
              <w:rPr>
                <w:rFonts w:hint="eastAsia"/>
                <w:spacing w:val="5"/>
              </w:rPr>
              <w:t>A02051901</w:t>
            </w:r>
            <w:r>
              <w:rPr>
                <w:rFonts w:hint="eastAsia"/>
                <w:spacing w:val="-33"/>
              </w:rPr>
              <w:t xml:space="preserve"> </w:t>
            </w:r>
            <w:r>
              <w:rPr>
                <w:rFonts w:hint="eastAsia"/>
                <w:spacing w:val="5"/>
              </w:rPr>
              <w:t>离心泵</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72" w:line="360" w:lineRule="exact"/>
              <w:ind w:left="17" w:right="11" w:firstLine="6"/>
              <w:textAlignment w:val="auto"/>
              <w:rPr>
                <w:rFonts w:hint="eastAsia"/>
                <w:lang w:eastAsia="zh-CN"/>
              </w:rPr>
            </w:pPr>
            <w:r>
              <w:rPr>
                <w:rFonts w:hint="eastAsia"/>
                <w:spacing w:val="19"/>
                <w:lang w:eastAsia="zh-CN"/>
              </w:rPr>
              <w:t>《清水离心泵能效限定值及节能</w:t>
            </w:r>
            <w:r>
              <w:rPr>
                <w:rFonts w:hint="eastAsia"/>
                <w:spacing w:val="2"/>
                <w:lang w:eastAsia="zh-CN"/>
              </w:rPr>
              <w:t xml:space="preserve"> </w:t>
            </w:r>
            <w:r>
              <w:rPr>
                <w:rFonts w:hint="eastAsia"/>
                <w:spacing w:val="4"/>
                <w:lang w:eastAsia="zh-CN"/>
              </w:rPr>
              <w:t>评价值》（</w:t>
            </w:r>
            <w:r>
              <w:rPr>
                <w:rFonts w:hint="eastAsia"/>
                <w:lang w:eastAsia="zh-CN"/>
              </w:rPr>
              <w:t>GB</w:t>
            </w:r>
            <w:r>
              <w:rPr>
                <w:rFonts w:hint="eastAsia"/>
                <w:spacing w:val="39"/>
                <w:lang w:eastAsia="zh-CN"/>
              </w:rPr>
              <w:t xml:space="preserve"> </w:t>
            </w:r>
            <w:r>
              <w:rPr>
                <w:rFonts w:hint="eastAsia"/>
                <w:spacing w:val="4"/>
                <w:lang w:eastAsia="zh-CN"/>
              </w:rPr>
              <w:t>19762）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244"/>
              <w:textAlignment w:val="auto"/>
              <w:rPr>
                <w:rFonts w:hint="eastAsia"/>
              </w:rPr>
            </w:pPr>
            <w:r>
              <w:rPr>
                <w:rFonts w:hint="eastAsia"/>
                <w:position w:val="1"/>
              </w:rPr>
              <w:t>6</w:t>
            </w:r>
          </w:p>
        </w:tc>
        <w:tc>
          <w:tcPr>
            <w:tcW w:w="1166"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1" w:line="360" w:lineRule="exact"/>
              <w:ind w:left="9"/>
              <w:textAlignment w:val="auto"/>
              <w:rPr>
                <w:rFonts w:hint="eastAsia"/>
              </w:rPr>
            </w:pPr>
            <w:r>
              <w:rPr>
                <w:rFonts w:hint="eastAsia"/>
                <w:spacing w:val="5"/>
              </w:rPr>
              <w:t>A020523</w:t>
            </w:r>
            <w:r>
              <w:rPr>
                <w:rFonts w:hint="eastAsia"/>
                <w:spacing w:val="-43"/>
              </w:rPr>
              <w:t xml:space="preserve"> </w:t>
            </w:r>
            <w:r>
              <w:rPr>
                <w:rFonts w:hint="eastAsia"/>
                <w:spacing w:val="5"/>
              </w:rPr>
              <w:t>制冷</w:t>
            </w:r>
          </w:p>
          <w:p>
            <w:pPr>
              <w:pStyle w:val="26"/>
              <w:keepNext w:val="0"/>
              <w:keepLines w:val="0"/>
              <w:pageBreakBefore w:val="0"/>
              <w:widowControl w:val="0"/>
              <w:kinsoku/>
              <w:wordWrap/>
              <w:overflowPunct/>
              <w:topLinePunct w:val="0"/>
              <w:autoSpaceDE/>
              <w:autoSpaceDN/>
              <w:bidi w:val="0"/>
              <w:adjustRightInd/>
              <w:snapToGrid/>
              <w:spacing w:before="75" w:line="360" w:lineRule="exact"/>
              <w:ind w:left="21"/>
              <w:textAlignment w:val="auto"/>
              <w:rPr>
                <w:rFonts w:hint="eastAsia"/>
              </w:rPr>
            </w:pPr>
            <w:r>
              <w:rPr>
                <w:rFonts w:hint="eastAsia"/>
                <w:spacing w:val="5"/>
              </w:rPr>
              <w:t>空调设备</w:t>
            </w:r>
          </w:p>
        </w:tc>
        <w:tc>
          <w:tcPr>
            <w:tcW w:w="1799"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15" w:right="10" w:firstLine="3"/>
              <w:textAlignment w:val="auto"/>
              <w:rPr>
                <w:rFonts w:hint="eastAsia"/>
              </w:rPr>
            </w:pPr>
            <w:r>
              <w:rPr>
                <w:rFonts w:hint="eastAsia"/>
                <w:spacing w:val="3"/>
              </w:rPr>
              <w:t>★A02052301 制冷压</w:t>
            </w:r>
            <w:r>
              <w:rPr>
                <w:rFonts w:hint="eastAsia"/>
                <w:spacing w:val="12"/>
              </w:rPr>
              <w:t xml:space="preserve"> </w:t>
            </w:r>
            <w:r>
              <w:rPr>
                <w:rFonts w:hint="eastAsia"/>
                <w:spacing w:val="5"/>
              </w:rPr>
              <w:t>缩机</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1" w:line="360" w:lineRule="exact"/>
              <w:ind w:left="18"/>
              <w:textAlignment w:val="auto"/>
              <w:rPr>
                <w:rFonts w:hint="eastAsia"/>
              </w:rPr>
            </w:pPr>
            <w:r>
              <w:rPr>
                <w:rFonts w:hint="eastAsia"/>
                <w:spacing w:val="6"/>
              </w:rPr>
              <w:t>冷水机组</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96" w:line="360" w:lineRule="exact"/>
              <w:ind w:left="17" w:right="11" w:firstLine="5"/>
              <w:textAlignment w:val="auto"/>
              <w:rPr>
                <w:rFonts w:hint="eastAsia"/>
                <w:lang w:eastAsia="zh-CN"/>
              </w:rPr>
            </w:pPr>
            <w:r>
              <w:rPr>
                <w:rFonts w:hint="eastAsia"/>
                <w:spacing w:val="19"/>
                <w:lang w:eastAsia="zh-CN"/>
              </w:rPr>
              <w:t>《冷水机组能效限定值及能效等</w:t>
            </w:r>
            <w:r>
              <w:rPr>
                <w:rFonts w:hint="eastAsia"/>
                <w:spacing w:val="2"/>
                <w:lang w:eastAsia="zh-CN"/>
              </w:rPr>
              <w:t xml:space="preserve"> </w:t>
            </w:r>
            <w:r>
              <w:rPr>
                <w:rFonts w:hint="eastAsia"/>
                <w:spacing w:val="6"/>
                <w:lang w:eastAsia="zh-CN"/>
              </w:rPr>
              <w:t>级》（</w:t>
            </w:r>
            <w:r>
              <w:rPr>
                <w:rFonts w:hint="eastAsia"/>
                <w:lang w:eastAsia="zh-CN"/>
              </w:rPr>
              <w:t>GB</w:t>
            </w:r>
            <w:r>
              <w:rPr>
                <w:rFonts w:hint="eastAsia"/>
                <w:spacing w:val="-21"/>
                <w:lang w:eastAsia="zh-CN"/>
              </w:rPr>
              <w:t xml:space="preserve"> </w:t>
            </w:r>
            <w:r>
              <w:rPr>
                <w:rFonts w:hint="eastAsia"/>
                <w:spacing w:val="6"/>
                <w:lang w:eastAsia="zh-CN"/>
              </w:rPr>
              <w:t>19577</w:t>
            </w:r>
            <w:r>
              <w:rPr>
                <w:rFonts w:hint="eastAsia"/>
                <w:spacing w:val="9"/>
                <w:lang w:eastAsia="zh-CN"/>
              </w:rPr>
              <w:t>），</w:t>
            </w:r>
            <w:r>
              <w:rPr>
                <w:rFonts w:hint="eastAsia"/>
                <w:spacing w:val="6"/>
                <w:lang w:eastAsia="zh-CN"/>
              </w:rPr>
              <w:t>《低环境温度</w:t>
            </w:r>
            <w:r>
              <w:rPr>
                <w:rFonts w:hint="eastAsia"/>
                <w:lang w:eastAsia="zh-CN"/>
              </w:rPr>
              <w:t xml:space="preserve"> </w:t>
            </w:r>
            <w:r>
              <w:rPr>
                <w:rFonts w:hint="eastAsia"/>
                <w:spacing w:val="5"/>
                <w:lang w:eastAsia="zh-CN"/>
              </w:rPr>
              <w:t>空气源热泵（冷水）机组能效限定</w:t>
            </w:r>
            <w:r>
              <w:rPr>
                <w:rFonts w:hint="eastAsia"/>
                <w:spacing w:val="6"/>
                <w:lang w:eastAsia="zh-CN"/>
              </w:rPr>
              <w:t xml:space="preserve"> </w:t>
            </w:r>
            <w:r>
              <w:rPr>
                <w:rFonts w:hint="eastAsia"/>
                <w:spacing w:val="7"/>
                <w:lang w:eastAsia="zh-CN"/>
              </w:rPr>
              <w:t>值及能效等级》（</w:t>
            </w:r>
            <w:r>
              <w:rPr>
                <w:rFonts w:hint="eastAsia"/>
                <w:lang w:eastAsia="zh-CN"/>
              </w:rPr>
              <w:t>GB</w:t>
            </w:r>
            <w:r>
              <w:rPr>
                <w:rFonts w:hint="eastAsia"/>
                <w:spacing w:val="7"/>
                <w:lang w:eastAsia="zh-CN"/>
              </w:rPr>
              <w:t xml:space="preserve"> 37480）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914"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76" w:line="360" w:lineRule="exact"/>
              <w:ind w:left="19"/>
              <w:textAlignment w:val="auto"/>
              <w:rPr>
                <w:rFonts w:hint="eastAsia"/>
              </w:rPr>
            </w:pPr>
            <w:r>
              <w:rPr>
                <w:rFonts w:hint="eastAsia"/>
                <w:spacing w:val="7"/>
              </w:rPr>
              <w:t>水源热泵机组</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20" w:line="360" w:lineRule="exact"/>
              <w:ind w:left="17" w:right="13" w:firstLine="6"/>
              <w:textAlignment w:val="auto"/>
              <w:rPr>
                <w:rFonts w:hint="eastAsia"/>
                <w:lang w:eastAsia="zh-CN"/>
              </w:rPr>
            </w:pPr>
            <w:r>
              <w:rPr>
                <w:rFonts w:hint="eastAsia"/>
                <w:spacing w:val="5"/>
                <w:lang w:eastAsia="zh-CN"/>
              </w:rPr>
              <w:t>《水（地）源热泵机组能效限定值</w:t>
            </w:r>
            <w:r>
              <w:rPr>
                <w:rFonts w:hint="eastAsia"/>
                <w:lang w:eastAsia="zh-CN"/>
              </w:rPr>
              <w:t xml:space="preserve"> </w:t>
            </w:r>
            <w:r>
              <w:rPr>
                <w:rFonts w:hint="eastAsia"/>
                <w:spacing w:val="7"/>
                <w:lang w:eastAsia="zh-CN"/>
              </w:rPr>
              <w:t>及能效等级》（</w:t>
            </w:r>
            <w:r>
              <w:rPr>
                <w:rFonts w:hint="eastAsia"/>
                <w:lang w:eastAsia="zh-CN"/>
              </w:rPr>
              <w:t>GB</w:t>
            </w:r>
            <w:r>
              <w:rPr>
                <w:rFonts w:hint="eastAsia"/>
                <w:spacing w:val="7"/>
                <w:lang w:eastAsia="zh-CN"/>
              </w:rPr>
              <w:t xml:space="preserve"> 30721）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914"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59" w:line="360" w:lineRule="exact"/>
              <w:ind w:left="19" w:right="11" w:firstLine="1"/>
              <w:textAlignment w:val="auto"/>
              <w:rPr>
                <w:rFonts w:hint="eastAsia"/>
                <w:lang w:eastAsia="zh-CN"/>
              </w:rPr>
            </w:pPr>
            <w:r>
              <w:rPr>
                <w:rFonts w:hint="eastAsia"/>
                <w:spacing w:val="18"/>
                <w:lang w:eastAsia="zh-CN"/>
              </w:rPr>
              <w:t>溴化锂吸收式冷水机</w:t>
            </w:r>
            <w:r>
              <w:rPr>
                <w:rFonts w:hint="eastAsia"/>
                <w:lang w:eastAsia="zh-CN"/>
              </w:rPr>
              <w:t>组</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60" w:line="360" w:lineRule="exact"/>
              <w:ind w:left="22" w:right="11"/>
              <w:textAlignment w:val="auto"/>
              <w:rPr>
                <w:rFonts w:hint="eastAsia"/>
                <w:lang w:eastAsia="zh-CN"/>
              </w:rPr>
            </w:pPr>
            <w:r>
              <w:rPr>
                <w:rFonts w:hint="eastAsia"/>
                <w:spacing w:val="19"/>
                <w:lang w:eastAsia="zh-CN"/>
              </w:rPr>
              <w:t>《溴化锂吸收式冷水机组能效限</w:t>
            </w:r>
            <w:r>
              <w:rPr>
                <w:rFonts w:hint="eastAsia"/>
                <w:spacing w:val="2"/>
                <w:lang w:eastAsia="zh-CN"/>
              </w:rPr>
              <w:t xml:space="preserve"> </w:t>
            </w:r>
            <w:r>
              <w:rPr>
                <w:rFonts w:hint="eastAsia"/>
                <w:spacing w:val="7"/>
                <w:lang w:eastAsia="zh-CN"/>
              </w:rPr>
              <w:t>定值及能效等级》（</w:t>
            </w:r>
            <w:r>
              <w:rPr>
                <w:rFonts w:hint="eastAsia"/>
                <w:lang w:eastAsia="zh-CN"/>
              </w:rPr>
              <w:t>GB</w:t>
            </w:r>
            <w:r>
              <w:rPr>
                <w:rFonts w:hint="eastAsia"/>
                <w:spacing w:val="7"/>
                <w:lang w:eastAsia="zh-CN"/>
              </w:rPr>
              <w:t xml:space="preserve"> 29540）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17" w:right="10"/>
              <w:textAlignment w:val="auto"/>
              <w:rPr>
                <w:rFonts w:hint="eastAsia"/>
              </w:rPr>
            </w:pPr>
            <w:r>
              <w:rPr>
                <w:rFonts w:hint="eastAsia"/>
                <w:spacing w:val="3"/>
              </w:rPr>
              <w:t>★A02052305 空调机</w:t>
            </w:r>
            <w:r>
              <w:rPr>
                <w:rFonts w:hint="eastAsia"/>
                <w:spacing w:val="12"/>
              </w:rPr>
              <w:t xml:space="preserve"> </w:t>
            </w:r>
            <w:r>
              <w:rPr>
                <w:rFonts w:hint="eastAsia"/>
              </w:rPr>
              <w:t>组</w:t>
            </w:r>
          </w:p>
        </w:tc>
        <w:tc>
          <w:tcPr>
            <w:tcW w:w="1914"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65" w:line="360" w:lineRule="exact"/>
              <w:ind w:left="15" w:right="11" w:firstLine="10"/>
              <w:textAlignment w:val="auto"/>
              <w:rPr>
                <w:rFonts w:hint="eastAsia"/>
                <w:lang w:eastAsia="zh-CN"/>
              </w:rPr>
            </w:pPr>
            <w:r>
              <w:rPr>
                <w:rFonts w:hint="eastAsia"/>
                <w:spacing w:val="15"/>
                <w:lang w:eastAsia="zh-CN"/>
              </w:rPr>
              <w:t>多联式空调（热泵）</w:t>
            </w:r>
            <w:r>
              <w:rPr>
                <w:rFonts w:hint="eastAsia"/>
                <w:spacing w:val="7"/>
                <w:lang w:eastAsia="zh-CN"/>
              </w:rPr>
              <w:t xml:space="preserve"> </w:t>
            </w:r>
            <w:r>
              <w:rPr>
                <w:rFonts w:hint="eastAsia"/>
                <w:spacing w:val="-8"/>
                <w:lang w:eastAsia="zh-CN"/>
              </w:rPr>
              <w:t>机组(制冷</w:t>
            </w:r>
            <w:r>
              <w:rPr>
                <w:rFonts w:hint="eastAsia"/>
                <w:spacing w:val="5"/>
                <w:lang w:eastAsia="zh-CN"/>
              </w:rPr>
              <w:t>量&gt;14000W)</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21" w:line="360" w:lineRule="exact"/>
              <w:ind w:left="22"/>
              <w:textAlignment w:val="auto"/>
              <w:rPr>
                <w:rFonts w:hint="eastAsia"/>
                <w:lang w:eastAsia="zh-CN"/>
              </w:rPr>
            </w:pPr>
            <w:r>
              <w:rPr>
                <w:rFonts w:hint="eastAsia"/>
                <w:lang w:eastAsia="zh-CN"/>
              </w:rPr>
              <w:t>《多联式空调（热泵）机组能效限</w:t>
            </w:r>
            <w:r>
              <w:rPr>
                <w:rFonts w:hint="eastAsia"/>
                <w:spacing w:val="2"/>
                <w:lang w:eastAsia="zh-CN"/>
              </w:rPr>
              <w:t xml:space="preserve">  </w:t>
            </w:r>
            <w:r>
              <w:rPr>
                <w:rFonts w:hint="eastAsia"/>
                <w:spacing w:val="-4"/>
                <w:lang w:eastAsia="zh-CN"/>
              </w:rPr>
              <w:t>定值及能源效率等级》（GB</w:t>
            </w:r>
            <w:r>
              <w:rPr>
                <w:rFonts w:hint="eastAsia"/>
                <w:spacing w:val="-24"/>
                <w:lang w:eastAsia="zh-CN"/>
              </w:rPr>
              <w:t xml:space="preserve"> </w:t>
            </w:r>
            <w:r>
              <w:rPr>
                <w:rFonts w:hint="eastAsia"/>
                <w:spacing w:val="-4"/>
                <w:lang w:eastAsia="zh-CN"/>
              </w:rPr>
              <w:t>21454）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914"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62" w:line="360" w:lineRule="exact"/>
              <w:ind w:right="11"/>
              <w:textAlignment w:val="auto"/>
              <w:rPr>
                <w:rFonts w:hint="eastAsia"/>
                <w:lang w:eastAsia="zh-CN"/>
              </w:rPr>
            </w:pPr>
            <w:r>
              <w:rPr>
                <w:rFonts w:hint="eastAsia"/>
                <w:spacing w:val="44"/>
                <w:lang w:eastAsia="zh-CN"/>
              </w:rPr>
              <w:t>单元式空气调节机</w:t>
            </w:r>
            <w:r>
              <w:rPr>
                <w:rFonts w:hint="eastAsia"/>
                <w:spacing w:val="2"/>
                <w:lang w:eastAsia="zh-CN"/>
              </w:rPr>
              <w:t>(制冷量&gt;14000W)</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72" w:line="360" w:lineRule="exact"/>
              <w:ind w:left="16" w:right="11" w:firstLine="6"/>
              <w:textAlignment w:val="auto"/>
              <w:rPr>
                <w:rFonts w:hint="eastAsia"/>
                <w:lang w:eastAsia="zh-CN"/>
              </w:rPr>
            </w:pPr>
            <w:r>
              <w:rPr>
                <w:rFonts w:hint="eastAsia"/>
                <w:spacing w:val="19"/>
                <w:lang w:eastAsia="zh-CN"/>
              </w:rPr>
              <w:t>《单元式空气调节机能效限定值</w:t>
            </w:r>
            <w:r>
              <w:rPr>
                <w:rFonts w:hint="eastAsia"/>
                <w:spacing w:val="2"/>
                <w:lang w:eastAsia="zh-CN"/>
              </w:rPr>
              <w:t xml:space="preserve"> </w:t>
            </w:r>
            <w:r>
              <w:rPr>
                <w:rFonts w:hint="eastAsia"/>
                <w:spacing w:val="6"/>
                <w:lang w:eastAsia="zh-CN"/>
              </w:rPr>
              <w:t>及能效等级》（</w:t>
            </w:r>
            <w:r>
              <w:rPr>
                <w:rFonts w:hint="eastAsia"/>
                <w:lang w:eastAsia="zh-CN"/>
              </w:rPr>
              <w:t>GB</w:t>
            </w:r>
            <w:r>
              <w:rPr>
                <w:rFonts w:hint="eastAsia"/>
                <w:spacing w:val="-13"/>
                <w:lang w:eastAsia="zh-CN"/>
              </w:rPr>
              <w:t xml:space="preserve"> </w:t>
            </w:r>
            <w:r>
              <w:rPr>
                <w:rFonts w:hint="eastAsia"/>
                <w:spacing w:val="6"/>
                <w:lang w:eastAsia="zh-CN"/>
              </w:rPr>
              <w:t>19576）《风管</w:t>
            </w:r>
            <w:r>
              <w:rPr>
                <w:rFonts w:hint="eastAsia"/>
                <w:lang w:eastAsia="zh-CN"/>
              </w:rPr>
              <w:t xml:space="preserve"> </w:t>
            </w:r>
            <w:r>
              <w:rPr>
                <w:rFonts w:hint="eastAsia"/>
                <w:spacing w:val="19"/>
                <w:lang w:eastAsia="zh-CN"/>
              </w:rPr>
              <w:t>送风式空调机组能效限定值及能</w:t>
            </w:r>
            <w:r>
              <w:rPr>
                <w:rFonts w:hint="eastAsia"/>
                <w:spacing w:val="9"/>
                <w:lang w:eastAsia="zh-CN"/>
              </w:rPr>
              <w:t xml:space="preserve"> </w:t>
            </w:r>
            <w:r>
              <w:rPr>
                <w:rFonts w:hint="eastAsia"/>
                <w:spacing w:val="7"/>
                <w:lang w:eastAsia="zh-CN"/>
              </w:rPr>
              <w:t>效等级》（</w:t>
            </w:r>
            <w:r>
              <w:rPr>
                <w:rFonts w:hint="eastAsia"/>
                <w:lang w:eastAsia="zh-CN"/>
              </w:rPr>
              <w:t>GB</w:t>
            </w:r>
            <w:r>
              <w:rPr>
                <w:rFonts w:hint="eastAsia"/>
                <w:spacing w:val="7"/>
                <w:lang w:eastAsia="zh-CN"/>
              </w:rPr>
              <w:t xml:space="preserve"> 37479）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46" w:line="360" w:lineRule="exact"/>
              <w:ind w:left="17" w:right="10" w:firstLine="1"/>
              <w:textAlignment w:val="auto"/>
              <w:rPr>
                <w:rFonts w:hint="eastAsia"/>
                <w:lang w:eastAsia="zh-CN"/>
              </w:rPr>
            </w:pPr>
            <w:r>
              <w:rPr>
                <w:rFonts w:hint="eastAsia"/>
                <w:spacing w:val="3"/>
                <w:lang w:eastAsia="zh-CN"/>
              </w:rPr>
              <w:t>★A02052309 专用制</w:t>
            </w:r>
            <w:r>
              <w:rPr>
                <w:rFonts w:hint="eastAsia"/>
                <w:spacing w:val="12"/>
                <w:lang w:eastAsia="zh-CN"/>
              </w:rPr>
              <w:t xml:space="preserve"> </w:t>
            </w:r>
            <w:r>
              <w:rPr>
                <w:rFonts w:hint="eastAsia"/>
                <w:spacing w:val="8"/>
                <w:lang w:eastAsia="zh-CN"/>
              </w:rPr>
              <w:t>冷、空调设备</w:t>
            </w:r>
          </w:p>
        </w:tc>
        <w:tc>
          <w:tcPr>
            <w:tcW w:w="1914"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300" w:line="360" w:lineRule="exact"/>
              <w:ind w:left="15"/>
              <w:textAlignment w:val="auto"/>
              <w:rPr>
                <w:rFonts w:hint="eastAsia"/>
              </w:rPr>
            </w:pPr>
            <w:r>
              <w:rPr>
                <w:rFonts w:hint="eastAsia"/>
                <w:spacing w:val="7"/>
              </w:rPr>
              <w:t>机房空调</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46" w:line="360" w:lineRule="exact"/>
              <w:ind w:left="17" w:right="11" w:firstLine="6"/>
              <w:textAlignment w:val="auto"/>
              <w:rPr>
                <w:rFonts w:hint="eastAsia"/>
                <w:lang w:eastAsia="zh-CN"/>
              </w:rPr>
            </w:pPr>
            <w:r>
              <w:rPr>
                <w:rFonts w:hint="eastAsia"/>
                <w:spacing w:val="19"/>
                <w:lang w:eastAsia="zh-CN"/>
              </w:rPr>
              <w:t>《单元式空气调节机能效限定值</w:t>
            </w:r>
            <w:r>
              <w:rPr>
                <w:rFonts w:hint="eastAsia"/>
                <w:spacing w:val="2"/>
                <w:lang w:eastAsia="zh-CN"/>
              </w:rPr>
              <w:t xml:space="preserve"> </w:t>
            </w:r>
            <w:r>
              <w:rPr>
                <w:rFonts w:hint="eastAsia"/>
                <w:spacing w:val="5"/>
                <w:lang w:eastAsia="zh-CN"/>
              </w:rPr>
              <w:t>及能效等级》（</w:t>
            </w:r>
            <w:r>
              <w:rPr>
                <w:rFonts w:hint="eastAsia"/>
                <w:lang w:eastAsia="zh-CN"/>
              </w:rPr>
              <w:t>GB</w:t>
            </w:r>
            <w:r>
              <w:rPr>
                <w:rFonts w:hint="eastAsia"/>
                <w:spacing w:val="39"/>
                <w:lang w:eastAsia="zh-CN"/>
              </w:rPr>
              <w:t xml:space="preserve"> </w:t>
            </w:r>
            <w:r>
              <w:rPr>
                <w:rFonts w:hint="eastAsia"/>
                <w:spacing w:val="5"/>
                <w:lang w:eastAsia="zh-CN"/>
              </w:rPr>
              <w:t>19576）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9"/>
              <w:textAlignment w:val="auto"/>
              <w:rPr>
                <w:rFonts w:hint="eastAsia"/>
              </w:rPr>
            </w:pPr>
            <w:r>
              <w:rPr>
                <w:rFonts w:hint="eastAsia"/>
                <w:spacing w:val="4"/>
              </w:rPr>
              <w:t>A02052399 其他制冷</w:t>
            </w:r>
          </w:p>
          <w:p>
            <w:pPr>
              <w:pStyle w:val="26"/>
              <w:keepNext w:val="0"/>
              <w:keepLines w:val="0"/>
              <w:pageBreakBefore w:val="0"/>
              <w:widowControl w:val="0"/>
              <w:kinsoku/>
              <w:wordWrap/>
              <w:overflowPunct/>
              <w:topLinePunct w:val="0"/>
              <w:autoSpaceDE/>
              <w:autoSpaceDN/>
              <w:bidi w:val="0"/>
              <w:adjustRightInd/>
              <w:snapToGrid/>
              <w:spacing w:before="75" w:line="360" w:lineRule="exact"/>
              <w:ind w:left="21"/>
              <w:textAlignment w:val="auto"/>
              <w:rPr>
                <w:rFonts w:hint="eastAsia"/>
              </w:rPr>
            </w:pPr>
            <w:r>
              <w:rPr>
                <w:rFonts w:hint="eastAsia"/>
                <w:spacing w:val="5"/>
              </w:rPr>
              <w:t>空调设备</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18"/>
              <w:textAlignment w:val="auto"/>
              <w:rPr>
                <w:rFonts w:hint="eastAsia"/>
              </w:rPr>
            </w:pPr>
            <w:r>
              <w:rPr>
                <w:rFonts w:hint="eastAsia"/>
                <w:spacing w:val="6"/>
              </w:rPr>
              <w:t>冷却塔</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84" w:line="360" w:lineRule="exact"/>
              <w:ind w:left="23"/>
              <w:textAlignment w:val="auto"/>
              <w:rPr>
                <w:rFonts w:hint="eastAsia"/>
                <w:lang w:eastAsia="zh-CN"/>
              </w:rPr>
            </w:pPr>
            <w:r>
              <w:rPr>
                <w:rFonts w:hint="eastAsia"/>
                <w:spacing w:val="2"/>
                <w:lang w:eastAsia="zh-CN"/>
              </w:rPr>
              <w:t>《机械通风冷却塔 第 1 部分：中</w:t>
            </w:r>
            <w:r>
              <w:rPr>
                <w:rFonts w:hint="eastAsia"/>
                <w:spacing w:val="3"/>
                <w:lang w:eastAsia="zh-CN"/>
              </w:rPr>
              <w:t xml:space="preserve"> </w:t>
            </w:r>
            <w:r>
              <w:rPr>
                <w:rFonts w:hint="eastAsia"/>
                <w:spacing w:val="-6"/>
                <w:lang w:eastAsia="zh-CN"/>
              </w:rPr>
              <w:t>小型开式冷却塔》（GB</w:t>
            </w:r>
            <w:r>
              <w:rPr>
                <w:rFonts w:hint="eastAsia"/>
                <w:spacing w:val="-36"/>
                <w:lang w:eastAsia="zh-CN"/>
              </w:rPr>
              <w:t xml:space="preserve"> </w:t>
            </w:r>
            <w:r>
              <w:rPr>
                <w:rFonts w:hint="eastAsia"/>
                <w:spacing w:val="-6"/>
                <w:lang w:eastAsia="zh-CN"/>
              </w:rPr>
              <w:t>/T</w:t>
            </w:r>
            <w:r>
              <w:rPr>
                <w:rFonts w:hint="eastAsia"/>
                <w:spacing w:val="-31"/>
                <w:lang w:eastAsia="zh-CN"/>
              </w:rPr>
              <w:t xml:space="preserve"> </w:t>
            </w:r>
            <w:r>
              <w:rPr>
                <w:rFonts w:hint="eastAsia"/>
                <w:spacing w:val="-6"/>
                <w:lang w:eastAsia="zh-CN"/>
              </w:rPr>
              <w:t>7190.1</w:t>
            </w:r>
            <w:r>
              <w:rPr>
                <w:rFonts w:hint="eastAsia"/>
                <w:spacing w:val="-49"/>
                <w:w w:val="97"/>
                <w:lang w:eastAsia="zh-CN"/>
              </w:rPr>
              <w:t>）；</w:t>
            </w:r>
            <w:r>
              <w:rPr>
                <w:rFonts w:hint="eastAsia"/>
                <w:lang w:eastAsia="zh-CN"/>
              </w:rPr>
              <w:t xml:space="preserve"> </w:t>
            </w:r>
            <w:r>
              <w:rPr>
                <w:rFonts w:hint="eastAsia"/>
                <w:spacing w:val="2"/>
                <w:lang w:eastAsia="zh-CN"/>
              </w:rPr>
              <w:t>《机械通风冷却塔 第 2 部分：大</w:t>
            </w:r>
            <w:r>
              <w:rPr>
                <w:rFonts w:hint="eastAsia"/>
                <w:spacing w:val="3"/>
                <w:lang w:eastAsia="zh-CN"/>
              </w:rPr>
              <w:t xml:space="preserve"> </w:t>
            </w:r>
            <w:r>
              <w:rPr>
                <w:rFonts w:hint="eastAsia"/>
                <w:spacing w:val="4"/>
                <w:lang w:eastAsia="zh-CN"/>
              </w:rPr>
              <w:t>型开式冷却塔》（</w:t>
            </w:r>
            <w:r>
              <w:rPr>
                <w:rFonts w:hint="eastAsia"/>
                <w:lang w:eastAsia="zh-CN"/>
              </w:rPr>
              <w:t>GB</w:t>
            </w:r>
            <w:r>
              <w:rPr>
                <w:rFonts w:hint="eastAsia"/>
                <w:spacing w:val="4"/>
                <w:lang w:eastAsia="zh-CN"/>
              </w:rPr>
              <w:t xml:space="preserve"> /T 7190.2）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72" w:line="360" w:lineRule="exact"/>
              <w:ind w:left="247"/>
              <w:textAlignment w:val="auto"/>
              <w:rPr>
                <w:rFonts w:hint="eastAsia"/>
              </w:rPr>
            </w:pPr>
            <w:r>
              <w:rPr>
                <w:rFonts w:hint="eastAsia"/>
                <w:position w:val="1"/>
              </w:rPr>
              <w:t>7</w:t>
            </w:r>
          </w:p>
        </w:tc>
        <w:tc>
          <w:tcPr>
            <w:tcW w:w="1166"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73" w:line="360" w:lineRule="exact"/>
              <w:ind w:left="9"/>
              <w:textAlignment w:val="auto"/>
              <w:rPr>
                <w:rFonts w:hint="eastAsia"/>
              </w:rPr>
            </w:pPr>
            <w:r>
              <w:rPr>
                <w:rFonts w:hint="eastAsia"/>
                <w:spacing w:val="3"/>
              </w:rPr>
              <w:t>A020601</w:t>
            </w:r>
            <w:r>
              <w:rPr>
                <w:rFonts w:hint="eastAsia"/>
                <w:spacing w:val="-19"/>
              </w:rPr>
              <w:t xml:space="preserve"> </w:t>
            </w:r>
            <w:r>
              <w:rPr>
                <w:rFonts w:hint="eastAsia"/>
                <w:spacing w:val="3"/>
              </w:rPr>
              <w:t>电机</w:t>
            </w:r>
          </w:p>
        </w:tc>
        <w:tc>
          <w:tcPr>
            <w:tcW w:w="1799"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16" w:line="360" w:lineRule="exact"/>
              <w:ind w:left="22" w:right="11"/>
              <w:textAlignment w:val="auto"/>
              <w:rPr>
                <w:rFonts w:hint="eastAsia"/>
                <w:lang w:eastAsia="zh-CN"/>
              </w:rPr>
            </w:pPr>
            <w:r>
              <w:rPr>
                <w:rFonts w:hint="eastAsia"/>
                <w:spacing w:val="19"/>
                <w:lang w:eastAsia="zh-CN"/>
              </w:rPr>
              <w:t>《中小型三相异步电动机能效限</w:t>
            </w:r>
            <w:r>
              <w:rPr>
                <w:rFonts w:hint="eastAsia"/>
                <w:spacing w:val="2"/>
                <w:lang w:eastAsia="zh-CN"/>
              </w:rPr>
              <w:t xml:space="preserve"> </w:t>
            </w:r>
            <w:r>
              <w:rPr>
                <w:rFonts w:hint="eastAsia"/>
                <w:spacing w:val="5"/>
                <w:lang w:eastAsia="zh-CN"/>
              </w:rPr>
              <w:t>定值及能效等级》（</w:t>
            </w:r>
            <w:r>
              <w:rPr>
                <w:rFonts w:hint="eastAsia"/>
                <w:lang w:eastAsia="zh-CN"/>
              </w:rPr>
              <w:t>GB</w:t>
            </w:r>
            <w:r>
              <w:rPr>
                <w:rFonts w:hint="eastAsia"/>
                <w:spacing w:val="42"/>
                <w:lang w:eastAsia="zh-CN"/>
              </w:rPr>
              <w:t xml:space="preserve"> </w:t>
            </w:r>
            <w:r>
              <w:rPr>
                <w:rFonts w:hint="eastAsia"/>
                <w:spacing w:val="5"/>
                <w:lang w:eastAsia="zh-CN"/>
              </w:rPr>
              <w:t>18613）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51" w:line="360" w:lineRule="exact"/>
              <w:ind w:left="243"/>
              <w:textAlignment w:val="auto"/>
              <w:rPr>
                <w:rFonts w:hint="eastAsia"/>
              </w:rPr>
            </w:pPr>
            <w:r>
              <w:rPr>
                <w:rFonts w:hint="eastAsia"/>
                <w:position w:val="1"/>
              </w:rPr>
              <w:t>8</w:t>
            </w:r>
          </w:p>
        </w:tc>
        <w:tc>
          <w:tcPr>
            <w:tcW w:w="1166"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96" w:line="360" w:lineRule="exact"/>
              <w:ind w:left="15" w:right="8" w:hanging="6"/>
              <w:textAlignment w:val="auto"/>
              <w:rPr>
                <w:rFonts w:hint="eastAsia"/>
              </w:rPr>
            </w:pPr>
            <w:r>
              <w:rPr>
                <w:rFonts w:hint="eastAsia"/>
                <w:spacing w:val="5"/>
              </w:rPr>
              <w:t>A020602</w:t>
            </w:r>
            <w:r>
              <w:rPr>
                <w:rFonts w:hint="eastAsia"/>
                <w:spacing w:val="-43"/>
              </w:rPr>
              <w:t xml:space="preserve"> </w:t>
            </w:r>
            <w:r>
              <w:rPr>
                <w:rFonts w:hint="eastAsia"/>
                <w:spacing w:val="5"/>
              </w:rPr>
              <w:t>变压</w:t>
            </w:r>
            <w:r>
              <w:rPr>
                <w:rFonts w:hint="eastAsia"/>
              </w:rPr>
              <w:t xml:space="preserve"> </w:t>
            </w:r>
            <w:r>
              <w:rPr>
                <w:rFonts w:hint="eastAsia"/>
                <w:spacing w:val="1"/>
              </w:rPr>
              <w:t>器</w:t>
            </w:r>
          </w:p>
        </w:tc>
        <w:tc>
          <w:tcPr>
            <w:tcW w:w="1799"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52" w:line="360" w:lineRule="exact"/>
              <w:ind w:left="15"/>
              <w:textAlignment w:val="auto"/>
              <w:rPr>
                <w:rFonts w:hint="eastAsia"/>
              </w:rPr>
            </w:pPr>
            <w:r>
              <w:rPr>
                <w:rFonts w:hint="eastAsia"/>
                <w:spacing w:val="8"/>
              </w:rPr>
              <w:t>配电变压器</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96" w:line="360" w:lineRule="exact"/>
              <w:ind w:left="25" w:right="11" w:hanging="2"/>
              <w:textAlignment w:val="auto"/>
              <w:rPr>
                <w:rFonts w:hint="eastAsia"/>
                <w:lang w:eastAsia="zh-CN"/>
              </w:rPr>
            </w:pPr>
            <w:r>
              <w:rPr>
                <w:rFonts w:hint="eastAsia"/>
                <w:spacing w:val="19"/>
                <w:lang w:eastAsia="zh-CN"/>
              </w:rPr>
              <w:t>《三相配电变压器能效限定值及</w:t>
            </w:r>
            <w:r>
              <w:rPr>
                <w:rFonts w:hint="eastAsia"/>
                <w:spacing w:val="2"/>
                <w:lang w:eastAsia="zh-CN"/>
              </w:rPr>
              <w:t xml:space="preserve"> </w:t>
            </w:r>
            <w:r>
              <w:rPr>
                <w:rFonts w:hint="eastAsia"/>
                <w:spacing w:val="6"/>
                <w:lang w:eastAsia="zh-CN"/>
              </w:rPr>
              <w:t>能效等级》（</w:t>
            </w:r>
            <w:r>
              <w:rPr>
                <w:rFonts w:hint="eastAsia"/>
                <w:lang w:eastAsia="zh-CN"/>
              </w:rPr>
              <w:t>GB</w:t>
            </w:r>
            <w:r>
              <w:rPr>
                <w:rFonts w:hint="eastAsia"/>
                <w:spacing w:val="6"/>
                <w:lang w:eastAsia="zh-CN"/>
              </w:rPr>
              <w:t xml:space="preserve"> 20052）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243"/>
              <w:textAlignment w:val="auto"/>
              <w:rPr>
                <w:rFonts w:hint="eastAsia"/>
              </w:rPr>
            </w:pPr>
            <w:r>
              <w:rPr>
                <w:rFonts w:hint="eastAsia"/>
                <w:position w:val="1"/>
              </w:rPr>
              <w:t>9</w:t>
            </w:r>
          </w:p>
        </w:tc>
        <w:tc>
          <w:tcPr>
            <w:tcW w:w="1166"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92" w:line="360" w:lineRule="exact"/>
              <w:ind w:left="16" w:right="8" w:firstLine="2"/>
              <w:textAlignment w:val="auto"/>
              <w:rPr>
                <w:rFonts w:hint="eastAsia"/>
              </w:rPr>
            </w:pPr>
            <w:r>
              <w:rPr>
                <w:rFonts w:hint="eastAsia"/>
                <w:spacing w:val="4"/>
              </w:rPr>
              <w:t>★A020609</w:t>
            </w:r>
            <w:r>
              <w:rPr>
                <w:rFonts w:hint="eastAsia"/>
                <w:spacing w:val="-43"/>
              </w:rPr>
              <w:t xml:space="preserve"> </w:t>
            </w:r>
            <w:r>
              <w:rPr>
                <w:rFonts w:hint="eastAsia"/>
                <w:spacing w:val="4"/>
              </w:rPr>
              <w:t>镇</w:t>
            </w:r>
            <w:r>
              <w:rPr>
                <w:rFonts w:hint="eastAsia"/>
              </w:rPr>
              <w:t xml:space="preserve"> </w:t>
            </w:r>
            <w:r>
              <w:rPr>
                <w:rFonts w:hint="eastAsia"/>
                <w:spacing w:val="4"/>
              </w:rPr>
              <w:t>流器</w:t>
            </w:r>
          </w:p>
        </w:tc>
        <w:tc>
          <w:tcPr>
            <w:tcW w:w="1799"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19"/>
              <w:textAlignment w:val="auto"/>
              <w:rPr>
                <w:rFonts w:hint="eastAsia"/>
              </w:rPr>
            </w:pPr>
            <w:r>
              <w:rPr>
                <w:rFonts w:hint="eastAsia"/>
                <w:spacing w:val="8"/>
              </w:rPr>
              <w:t>管型荧光灯镇流器</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92" w:line="360" w:lineRule="exact"/>
              <w:ind w:left="17" w:right="11" w:firstLine="6"/>
              <w:textAlignment w:val="auto"/>
              <w:rPr>
                <w:rFonts w:hint="eastAsia"/>
                <w:lang w:eastAsia="zh-CN"/>
              </w:rPr>
            </w:pPr>
            <w:r>
              <w:rPr>
                <w:rFonts w:hint="eastAsia"/>
                <w:spacing w:val="19"/>
                <w:lang w:eastAsia="zh-CN"/>
              </w:rPr>
              <w:t>《管形荧光灯镇流器能效限定值</w:t>
            </w:r>
            <w:r>
              <w:rPr>
                <w:rFonts w:hint="eastAsia"/>
                <w:spacing w:val="2"/>
                <w:lang w:eastAsia="zh-CN"/>
              </w:rPr>
              <w:t xml:space="preserve"> </w:t>
            </w:r>
            <w:r>
              <w:rPr>
                <w:rFonts w:hint="eastAsia"/>
                <w:spacing w:val="5"/>
                <w:lang w:eastAsia="zh-CN"/>
              </w:rPr>
              <w:t>及能效等级》（</w:t>
            </w:r>
            <w:r>
              <w:rPr>
                <w:rFonts w:hint="eastAsia"/>
                <w:lang w:eastAsia="zh-CN"/>
              </w:rPr>
              <w:t>GB</w:t>
            </w:r>
            <w:r>
              <w:rPr>
                <w:rFonts w:hint="eastAsia"/>
                <w:spacing w:val="39"/>
                <w:lang w:eastAsia="zh-CN"/>
              </w:rPr>
              <w:t xml:space="preserve"> </w:t>
            </w:r>
            <w:r>
              <w:rPr>
                <w:rFonts w:hint="eastAsia"/>
                <w:spacing w:val="5"/>
                <w:lang w:eastAsia="zh-CN"/>
              </w:rPr>
              <w:t>17896）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209"/>
              <w:textAlignment w:val="auto"/>
              <w:rPr>
                <w:rFonts w:hint="eastAsia"/>
              </w:rPr>
            </w:pPr>
            <w:r>
              <w:rPr>
                <w:rFonts w:hint="eastAsia"/>
                <w:spacing w:val="-7"/>
                <w:position w:val="1"/>
              </w:rPr>
              <w:t>10</w:t>
            </w:r>
          </w:p>
        </w:tc>
        <w:tc>
          <w:tcPr>
            <w:tcW w:w="1166"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16" w:right="8" w:hanging="7"/>
              <w:textAlignment w:val="auto"/>
              <w:rPr>
                <w:rFonts w:hint="eastAsia"/>
              </w:rPr>
            </w:pPr>
            <w:r>
              <w:rPr>
                <w:rFonts w:hint="eastAsia"/>
                <w:spacing w:val="4"/>
              </w:rPr>
              <w:t>A020618</w:t>
            </w:r>
            <w:r>
              <w:rPr>
                <w:rFonts w:hint="eastAsia"/>
                <w:spacing w:val="-34"/>
              </w:rPr>
              <w:t xml:space="preserve"> </w:t>
            </w:r>
            <w:r>
              <w:rPr>
                <w:rFonts w:hint="eastAsia"/>
                <w:spacing w:val="4"/>
              </w:rPr>
              <w:t>生活</w:t>
            </w:r>
            <w:r>
              <w:rPr>
                <w:rFonts w:hint="eastAsia"/>
              </w:rPr>
              <w:t xml:space="preserve"> </w:t>
            </w:r>
            <w:r>
              <w:rPr>
                <w:rFonts w:hint="eastAsia"/>
                <w:spacing w:val="6"/>
              </w:rPr>
              <w:t>用电器</w:t>
            </w:r>
          </w:p>
        </w:tc>
        <w:tc>
          <w:tcPr>
            <w:tcW w:w="1799"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76" w:line="360" w:lineRule="exact"/>
              <w:ind w:left="9"/>
              <w:textAlignment w:val="auto"/>
              <w:rPr>
                <w:rFonts w:hint="eastAsia"/>
              </w:rPr>
            </w:pPr>
            <w:r>
              <w:rPr>
                <w:rFonts w:hint="eastAsia"/>
                <w:spacing w:val="3"/>
              </w:rPr>
              <w:t>A0206180101</w:t>
            </w:r>
            <w:r>
              <w:rPr>
                <w:rFonts w:hint="eastAsia"/>
                <w:spacing w:val="-4"/>
              </w:rPr>
              <w:t xml:space="preserve"> </w:t>
            </w:r>
            <w:r>
              <w:rPr>
                <w:rFonts w:hint="eastAsia"/>
                <w:spacing w:val="3"/>
              </w:rPr>
              <w:t>电冰箱</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19" w:line="360" w:lineRule="exact"/>
              <w:ind w:left="22" w:right="11"/>
              <w:textAlignment w:val="auto"/>
              <w:rPr>
                <w:rFonts w:hint="eastAsia"/>
                <w:lang w:eastAsia="zh-CN"/>
              </w:rPr>
            </w:pPr>
            <w:r>
              <w:rPr>
                <w:rFonts w:hint="eastAsia"/>
                <w:spacing w:val="19"/>
                <w:lang w:eastAsia="zh-CN"/>
              </w:rPr>
              <w:t>《家用电冰箱耗电量限定值及能</w:t>
            </w:r>
            <w:r>
              <w:rPr>
                <w:rFonts w:hint="eastAsia"/>
                <w:spacing w:val="2"/>
                <w:lang w:eastAsia="zh-CN"/>
              </w:rPr>
              <w:t xml:space="preserve"> </w:t>
            </w:r>
            <w:r>
              <w:rPr>
                <w:rFonts w:hint="eastAsia"/>
                <w:spacing w:val="4"/>
                <w:lang w:eastAsia="zh-CN"/>
              </w:rPr>
              <w:t>效等级》（</w:t>
            </w:r>
            <w:r>
              <w:rPr>
                <w:rFonts w:hint="eastAsia"/>
                <w:lang w:eastAsia="zh-CN"/>
              </w:rPr>
              <w:t>GB</w:t>
            </w:r>
            <w:r>
              <w:rPr>
                <w:rFonts w:hint="eastAsia"/>
                <w:spacing w:val="20"/>
                <w:lang w:eastAsia="zh-CN"/>
              </w:rPr>
              <w:t xml:space="preserve">  </w:t>
            </w:r>
            <w:r>
              <w:rPr>
                <w:rFonts w:hint="eastAsia"/>
                <w:spacing w:val="4"/>
                <w:lang w:eastAsia="zh-CN"/>
              </w:rPr>
              <w:t>12021.2）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14" w:right="10" w:firstLine="3"/>
              <w:textAlignment w:val="auto"/>
              <w:rPr>
                <w:rFonts w:hint="eastAsia"/>
              </w:rPr>
            </w:pPr>
            <w:r>
              <w:rPr>
                <w:rFonts w:hint="eastAsia"/>
                <w:spacing w:val="3"/>
              </w:rPr>
              <w:t>★A0206180203 空调</w:t>
            </w:r>
            <w:r>
              <w:rPr>
                <w:rFonts w:hint="eastAsia"/>
                <w:spacing w:val="9"/>
              </w:rPr>
              <w:t xml:space="preserve"> </w:t>
            </w:r>
            <w:r>
              <w:rPr>
                <w:rFonts w:hint="eastAsia"/>
                <w:spacing w:val="2"/>
              </w:rPr>
              <w:t>机</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textAlignment w:val="auto"/>
              <w:rPr>
                <w:rFonts w:hint="eastAsia"/>
              </w:rPr>
            </w:pPr>
            <w:r>
              <w:rPr>
                <w:rFonts w:hint="eastAsia"/>
                <w:spacing w:val="8"/>
              </w:rPr>
              <w:t>房间空气调节器</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68" w:line="360" w:lineRule="exact"/>
              <w:ind w:left="17" w:firstLine="5"/>
              <w:textAlignment w:val="auto"/>
              <w:rPr>
                <w:rFonts w:hint="eastAsia"/>
                <w:lang w:eastAsia="zh-CN"/>
              </w:rPr>
            </w:pPr>
            <w:r>
              <w:rPr>
                <w:rFonts w:hint="eastAsia"/>
                <w:spacing w:val="14"/>
                <w:lang w:eastAsia="zh-CN"/>
              </w:rPr>
              <w:t>《转速可控型房间空气调节器能</w:t>
            </w:r>
            <w:r>
              <w:rPr>
                <w:rFonts w:hint="eastAsia"/>
                <w:lang w:eastAsia="zh-CN"/>
              </w:rPr>
              <w:t xml:space="preserve">  </w:t>
            </w:r>
            <w:r>
              <w:rPr>
                <w:rFonts w:hint="eastAsia"/>
                <w:spacing w:val="-9"/>
                <w:lang w:eastAsia="zh-CN"/>
              </w:rPr>
              <w:t>效</w:t>
            </w:r>
            <w:r>
              <w:rPr>
                <w:rFonts w:hint="eastAsia"/>
                <w:spacing w:val="-19"/>
                <w:lang w:eastAsia="zh-CN"/>
              </w:rPr>
              <w:t xml:space="preserve"> </w:t>
            </w:r>
            <w:r>
              <w:rPr>
                <w:rFonts w:hint="eastAsia"/>
                <w:spacing w:val="-9"/>
                <w:lang w:eastAsia="zh-CN"/>
              </w:rPr>
              <w:t>限</w:t>
            </w:r>
            <w:r>
              <w:rPr>
                <w:rFonts w:hint="eastAsia"/>
                <w:spacing w:val="-33"/>
                <w:lang w:eastAsia="zh-CN"/>
              </w:rPr>
              <w:t xml:space="preserve"> </w:t>
            </w:r>
            <w:r>
              <w:rPr>
                <w:rFonts w:hint="eastAsia"/>
                <w:spacing w:val="-9"/>
                <w:lang w:eastAsia="zh-CN"/>
              </w:rPr>
              <w:t>定</w:t>
            </w:r>
            <w:r>
              <w:rPr>
                <w:rFonts w:hint="eastAsia"/>
                <w:spacing w:val="-38"/>
                <w:lang w:eastAsia="zh-CN"/>
              </w:rPr>
              <w:t xml:space="preserve"> </w:t>
            </w:r>
            <w:r>
              <w:rPr>
                <w:rFonts w:hint="eastAsia"/>
                <w:spacing w:val="-9"/>
                <w:lang w:eastAsia="zh-CN"/>
              </w:rPr>
              <w:t>值</w:t>
            </w:r>
            <w:r>
              <w:rPr>
                <w:rFonts w:hint="eastAsia"/>
                <w:spacing w:val="-39"/>
                <w:lang w:eastAsia="zh-CN"/>
              </w:rPr>
              <w:t xml:space="preserve"> </w:t>
            </w:r>
            <w:r>
              <w:rPr>
                <w:rFonts w:hint="eastAsia"/>
                <w:spacing w:val="-9"/>
                <w:lang w:eastAsia="zh-CN"/>
              </w:rPr>
              <w:t>及</w:t>
            </w:r>
            <w:r>
              <w:rPr>
                <w:rFonts w:hint="eastAsia"/>
                <w:spacing w:val="-31"/>
                <w:lang w:eastAsia="zh-CN"/>
              </w:rPr>
              <w:t xml:space="preserve"> </w:t>
            </w:r>
            <w:r>
              <w:rPr>
                <w:rFonts w:hint="eastAsia"/>
                <w:spacing w:val="-9"/>
                <w:lang w:eastAsia="zh-CN"/>
              </w:rPr>
              <w:t>能</w:t>
            </w:r>
            <w:r>
              <w:rPr>
                <w:rFonts w:hint="eastAsia"/>
                <w:spacing w:val="-34"/>
                <w:lang w:eastAsia="zh-CN"/>
              </w:rPr>
              <w:t xml:space="preserve"> </w:t>
            </w:r>
            <w:r>
              <w:rPr>
                <w:rFonts w:hint="eastAsia"/>
                <w:spacing w:val="-9"/>
                <w:lang w:eastAsia="zh-CN"/>
              </w:rPr>
              <w:t>效</w:t>
            </w:r>
            <w:r>
              <w:rPr>
                <w:rFonts w:hint="eastAsia"/>
                <w:spacing w:val="-36"/>
                <w:lang w:eastAsia="zh-CN"/>
              </w:rPr>
              <w:t xml:space="preserve"> </w:t>
            </w:r>
            <w:r>
              <w:rPr>
                <w:rFonts w:hint="eastAsia"/>
                <w:spacing w:val="-9"/>
                <w:lang w:eastAsia="zh-CN"/>
              </w:rPr>
              <w:t>等</w:t>
            </w:r>
            <w:r>
              <w:rPr>
                <w:rFonts w:hint="eastAsia"/>
                <w:spacing w:val="-36"/>
                <w:lang w:eastAsia="zh-CN"/>
              </w:rPr>
              <w:t xml:space="preserve"> </w:t>
            </w:r>
            <w:r>
              <w:rPr>
                <w:rFonts w:hint="eastAsia"/>
                <w:spacing w:val="-9"/>
                <w:lang w:eastAsia="zh-CN"/>
              </w:rPr>
              <w:t>级</w:t>
            </w:r>
            <w:r>
              <w:rPr>
                <w:rFonts w:hint="eastAsia"/>
                <w:spacing w:val="-29"/>
                <w:lang w:eastAsia="zh-CN"/>
              </w:rPr>
              <w:t xml:space="preserve"> </w:t>
            </w:r>
            <w:r>
              <w:rPr>
                <w:rFonts w:hint="eastAsia"/>
                <w:spacing w:val="-9"/>
                <w:lang w:eastAsia="zh-CN"/>
              </w:rPr>
              <w:t>》</w:t>
            </w:r>
            <w:r>
              <w:rPr>
                <w:rFonts w:hint="eastAsia"/>
                <w:spacing w:val="-41"/>
                <w:lang w:eastAsia="zh-CN"/>
              </w:rPr>
              <w:t xml:space="preserve"> </w:t>
            </w:r>
            <w:r>
              <w:rPr>
                <w:rFonts w:hint="eastAsia"/>
                <w:spacing w:val="-9"/>
                <w:lang w:eastAsia="zh-CN"/>
              </w:rPr>
              <w:t>（ GB</w:t>
            </w:r>
            <w:r>
              <w:rPr>
                <w:rFonts w:hint="eastAsia"/>
                <w:lang w:eastAsia="zh-CN"/>
              </w:rPr>
              <w:t xml:space="preserve">  21455-2013</w:t>
            </w:r>
            <w:r>
              <w:rPr>
                <w:rFonts w:hint="eastAsia"/>
                <w:spacing w:val="12"/>
                <w:lang w:eastAsia="zh-CN"/>
              </w:rPr>
              <w:t>），</w:t>
            </w:r>
            <w:r>
              <w:rPr>
                <w:rFonts w:hint="eastAsia"/>
                <w:lang w:eastAsia="zh-CN"/>
              </w:rPr>
              <w:t>待 2019</w:t>
            </w:r>
            <w:r>
              <w:rPr>
                <w:rFonts w:hint="eastAsia"/>
                <w:spacing w:val="-15"/>
                <w:lang w:eastAsia="zh-CN"/>
              </w:rPr>
              <w:t xml:space="preserve"> </w:t>
            </w:r>
            <w:r>
              <w:rPr>
                <w:rFonts w:hint="eastAsia"/>
                <w:lang w:eastAsia="zh-CN"/>
              </w:rPr>
              <w:t>年修订发  布后，按《房间空气调节器能效限</w:t>
            </w:r>
            <w:r>
              <w:rPr>
                <w:rFonts w:hint="eastAsia"/>
                <w:spacing w:val="4"/>
                <w:lang w:eastAsia="zh-CN"/>
              </w:rPr>
              <w:t xml:space="preserve">  </w:t>
            </w:r>
            <w:r>
              <w:rPr>
                <w:rFonts w:hint="eastAsia"/>
                <w:spacing w:val="-5"/>
                <w:lang w:eastAsia="zh-CN"/>
              </w:rPr>
              <w:t>定值及能效等级》（GB21455-2019）</w:t>
            </w:r>
            <w:r>
              <w:rPr>
                <w:rFonts w:hint="eastAsia"/>
                <w:spacing w:val="15"/>
                <w:lang w:eastAsia="zh-CN"/>
              </w:rPr>
              <w:t xml:space="preserve"> </w:t>
            </w:r>
            <w:r>
              <w:rPr>
                <w:rFonts w:hint="eastAsia"/>
                <w:lang w:eastAsia="zh-CN"/>
              </w:rPr>
              <w:t>实施。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914"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71" w:line="360" w:lineRule="exact"/>
              <w:ind w:left="15" w:right="11" w:firstLine="10"/>
              <w:textAlignment w:val="auto"/>
              <w:rPr>
                <w:rFonts w:hint="eastAsia"/>
                <w:lang w:eastAsia="zh-CN"/>
              </w:rPr>
            </w:pPr>
            <w:r>
              <w:rPr>
                <w:rFonts w:hint="eastAsia"/>
                <w:spacing w:val="15"/>
                <w:lang w:eastAsia="zh-CN"/>
              </w:rPr>
              <w:t>多联式空调（热泵）</w:t>
            </w:r>
            <w:r>
              <w:rPr>
                <w:rFonts w:hint="eastAsia"/>
                <w:spacing w:val="7"/>
                <w:lang w:eastAsia="zh-CN"/>
              </w:rPr>
              <w:t xml:space="preserve"> </w:t>
            </w:r>
            <w:r>
              <w:rPr>
                <w:rFonts w:hint="eastAsia"/>
                <w:spacing w:val="-4"/>
                <w:lang w:eastAsia="zh-CN"/>
              </w:rPr>
              <w:t>机 组 （</w:t>
            </w:r>
            <w:r>
              <w:rPr>
                <w:rFonts w:hint="eastAsia"/>
                <w:spacing w:val="28"/>
                <w:lang w:eastAsia="zh-CN"/>
              </w:rPr>
              <w:t xml:space="preserve"> </w:t>
            </w:r>
            <w:r>
              <w:rPr>
                <w:rFonts w:hint="eastAsia"/>
                <w:spacing w:val="-4"/>
                <w:lang w:eastAsia="zh-CN"/>
              </w:rPr>
              <w:t>制 冷 量 ≤</w:t>
            </w:r>
            <w:r>
              <w:rPr>
                <w:rFonts w:hint="eastAsia"/>
                <w:lang w:eastAsia="zh-CN"/>
              </w:rPr>
              <w:t xml:space="preserve"> </w:t>
            </w:r>
            <w:r>
              <w:rPr>
                <w:rFonts w:hint="eastAsia"/>
                <w:spacing w:val="3"/>
                <w:lang w:eastAsia="zh-CN"/>
              </w:rPr>
              <w:t>14000W）</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25" w:line="360" w:lineRule="exact"/>
              <w:ind w:left="22"/>
              <w:textAlignment w:val="auto"/>
              <w:rPr>
                <w:rFonts w:hint="eastAsia"/>
                <w:lang w:eastAsia="zh-CN"/>
              </w:rPr>
            </w:pPr>
            <w:r>
              <w:rPr>
                <w:rFonts w:hint="eastAsia"/>
                <w:lang w:eastAsia="zh-CN"/>
              </w:rPr>
              <w:t>《多联式空调（热泵）机组能效限</w:t>
            </w:r>
            <w:r>
              <w:rPr>
                <w:rFonts w:hint="eastAsia"/>
                <w:spacing w:val="2"/>
                <w:lang w:eastAsia="zh-CN"/>
              </w:rPr>
              <w:t xml:space="preserve">  </w:t>
            </w:r>
            <w:r>
              <w:rPr>
                <w:rFonts w:hint="eastAsia"/>
                <w:spacing w:val="-4"/>
                <w:lang w:eastAsia="zh-CN"/>
              </w:rPr>
              <w:t>定值及能源效率等级》（GB</w:t>
            </w:r>
            <w:r>
              <w:rPr>
                <w:rFonts w:hint="eastAsia"/>
                <w:spacing w:val="-24"/>
                <w:lang w:eastAsia="zh-CN"/>
              </w:rPr>
              <w:t xml:space="preserve"> </w:t>
            </w:r>
            <w:r>
              <w:rPr>
                <w:rFonts w:hint="eastAsia"/>
                <w:spacing w:val="-4"/>
                <w:lang w:eastAsia="zh-CN"/>
              </w:rPr>
              <w:t>21454）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1" w:line="360" w:lineRule="exact"/>
              <w:ind w:left="51" w:right="11" w:hanging="33"/>
              <w:textAlignment w:val="auto"/>
              <w:rPr>
                <w:rFonts w:hint="eastAsia"/>
                <w:lang w:eastAsia="zh-CN"/>
              </w:rPr>
            </w:pPr>
            <w:r>
              <w:rPr>
                <w:rFonts w:hint="eastAsia"/>
                <w:spacing w:val="44"/>
                <w:lang w:eastAsia="zh-CN"/>
              </w:rPr>
              <w:t>单元式空气调节机</w:t>
            </w:r>
            <w:r>
              <w:rPr>
                <w:rFonts w:hint="eastAsia"/>
                <w:spacing w:val="6"/>
                <w:lang w:eastAsia="zh-CN"/>
              </w:rPr>
              <w:t xml:space="preserve"> </w:t>
            </w:r>
            <w:r>
              <w:rPr>
                <w:rFonts w:hint="eastAsia"/>
                <w:spacing w:val="3"/>
                <w:lang w:eastAsia="zh-CN"/>
              </w:rPr>
              <w:t>(制冷量≤14000W)</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72" w:line="360" w:lineRule="exact"/>
              <w:ind w:left="17" w:right="11" w:firstLine="6"/>
              <w:textAlignment w:val="auto"/>
              <w:rPr>
                <w:rFonts w:hint="eastAsia"/>
                <w:lang w:eastAsia="zh-CN"/>
              </w:rPr>
            </w:pPr>
            <w:r>
              <w:rPr>
                <w:rFonts w:hint="eastAsia"/>
                <w:spacing w:val="19"/>
                <w:lang w:eastAsia="zh-CN"/>
              </w:rPr>
              <w:t>《单元式空气调节机能效限定值</w:t>
            </w:r>
            <w:r>
              <w:rPr>
                <w:rFonts w:hint="eastAsia"/>
                <w:spacing w:val="2"/>
                <w:lang w:eastAsia="zh-CN"/>
              </w:rPr>
              <w:t xml:space="preserve"> </w:t>
            </w:r>
            <w:r>
              <w:rPr>
                <w:rFonts w:hint="eastAsia"/>
                <w:spacing w:val="-5"/>
                <w:lang w:eastAsia="zh-CN"/>
              </w:rPr>
              <w:t>及能源效率等级》（GB</w:t>
            </w:r>
            <w:r>
              <w:rPr>
                <w:rFonts w:hint="eastAsia"/>
                <w:spacing w:val="-13"/>
                <w:lang w:eastAsia="zh-CN"/>
              </w:rPr>
              <w:t xml:space="preserve"> </w:t>
            </w:r>
            <w:r>
              <w:rPr>
                <w:rFonts w:hint="eastAsia"/>
                <w:spacing w:val="-5"/>
                <w:lang w:eastAsia="zh-CN"/>
              </w:rPr>
              <w:t>19576）《风</w:t>
            </w:r>
            <w:r>
              <w:rPr>
                <w:rFonts w:hint="eastAsia"/>
                <w:lang w:eastAsia="zh-CN"/>
              </w:rPr>
              <w:t xml:space="preserve"> </w:t>
            </w:r>
            <w:r>
              <w:rPr>
                <w:rFonts w:hint="eastAsia"/>
                <w:spacing w:val="19"/>
                <w:lang w:eastAsia="zh-CN"/>
              </w:rPr>
              <w:t>管送风式空调机组能效限定值及</w:t>
            </w:r>
            <w:r>
              <w:rPr>
                <w:rFonts w:hint="eastAsia"/>
                <w:spacing w:val="8"/>
                <w:lang w:eastAsia="zh-CN"/>
              </w:rPr>
              <w:t xml:space="preserve"> </w:t>
            </w:r>
            <w:r>
              <w:rPr>
                <w:rFonts w:hint="eastAsia"/>
                <w:spacing w:val="7"/>
                <w:lang w:eastAsia="zh-CN"/>
              </w:rPr>
              <w:t>能效等级》（</w:t>
            </w:r>
            <w:r>
              <w:rPr>
                <w:rFonts w:hint="eastAsia"/>
                <w:lang w:eastAsia="zh-CN"/>
              </w:rPr>
              <w:t>GB</w:t>
            </w:r>
            <w:r>
              <w:rPr>
                <w:rFonts w:hint="eastAsia"/>
                <w:spacing w:val="7"/>
                <w:lang w:eastAsia="zh-CN"/>
              </w:rPr>
              <w:t xml:space="preserve"> 37479）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30" w:line="360" w:lineRule="exact"/>
              <w:ind w:left="9"/>
              <w:textAlignment w:val="auto"/>
              <w:rPr>
                <w:rFonts w:hint="eastAsia"/>
              </w:rPr>
            </w:pPr>
            <w:r>
              <w:rPr>
                <w:rFonts w:hint="eastAsia"/>
                <w:spacing w:val="5"/>
              </w:rPr>
              <w:t>A0206180301</w:t>
            </w:r>
            <w:r>
              <w:rPr>
                <w:rFonts w:hint="eastAsia"/>
                <w:spacing w:val="-33"/>
              </w:rPr>
              <w:t xml:space="preserve"> </w:t>
            </w:r>
            <w:r>
              <w:rPr>
                <w:rFonts w:hint="eastAsia"/>
                <w:spacing w:val="5"/>
              </w:rPr>
              <w:t>洗衣机</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74" w:line="360" w:lineRule="exact"/>
              <w:ind w:left="19" w:right="11" w:firstLine="3"/>
              <w:textAlignment w:val="auto"/>
              <w:rPr>
                <w:rFonts w:hint="eastAsia"/>
                <w:lang w:eastAsia="zh-CN"/>
              </w:rPr>
            </w:pPr>
            <w:r>
              <w:rPr>
                <w:rFonts w:hint="eastAsia"/>
                <w:spacing w:val="19"/>
                <w:lang w:eastAsia="zh-CN"/>
              </w:rPr>
              <w:t>《电动洗衣机能效水效限定值及</w:t>
            </w:r>
            <w:r>
              <w:rPr>
                <w:rFonts w:hint="eastAsia"/>
                <w:spacing w:val="2"/>
                <w:lang w:eastAsia="zh-CN"/>
              </w:rPr>
              <w:t xml:space="preserve"> </w:t>
            </w:r>
            <w:r>
              <w:rPr>
                <w:rFonts w:hint="eastAsia"/>
                <w:spacing w:val="4"/>
                <w:lang w:eastAsia="zh-CN"/>
              </w:rPr>
              <w:t>等级》（</w:t>
            </w:r>
            <w:r>
              <w:rPr>
                <w:rFonts w:hint="eastAsia"/>
                <w:lang w:eastAsia="zh-CN"/>
              </w:rPr>
              <w:t>GB</w:t>
            </w:r>
            <w:r>
              <w:rPr>
                <w:rFonts w:hint="eastAsia"/>
                <w:spacing w:val="33"/>
                <w:lang w:eastAsia="zh-CN"/>
              </w:rPr>
              <w:t xml:space="preserve"> </w:t>
            </w:r>
            <w:r>
              <w:rPr>
                <w:rFonts w:hint="eastAsia"/>
                <w:spacing w:val="4"/>
                <w:lang w:eastAsia="zh-CN"/>
              </w:rPr>
              <w:t>12021.4）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9"/>
              <w:textAlignment w:val="auto"/>
              <w:rPr>
                <w:rFonts w:hint="eastAsia"/>
              </w:rPr>
            </w:pPr>
            <w:r>
              <w:rPr>
                <w:rFonts w:hint="eastAsia"/>
                <w:spacing w:val="5"/>
              </w:rPr>
              <w:t>A02061808</w:t>
            </w:r>
            <w:r>
              <w:rPr>
                <w:rFonts w:hint="eastAsia"/>
                <w:spacing w:val="-32"/>
              </w:rPr>
              <w:t xml:space="preserve"> </w:t>
            </w:r>
            <w:r>
              <w:rPr>
                <w:rFonts w:hint="eastAsia"/>
                <w:spacing w:val="5"/>
              </w:rPr>
              <w:t>热水器</w:t>
            </w:r>
          </w:p>
        </w:tc>
        <w:tc>
          <w:tcPr>
            <w:tcW w:w="1914"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75" w:line="360" w:lineRule="exact"/>
              <w:ind w:left="19"/>
              <w:textAlignment w:val="auto"/>
              <w:rPr>
                <w:rFonts w:hint="eastAsia"/>
              </w:rPr>
            </w:pPr>
            <w:r>
              <w:rPr>
                <w:rFonts w:hint="eastAsia"/>
                <w:spacing w:val="7"/>
              </w:rPr>
              <w:t>★电热水器</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19" w:line="360" w:lineRule="exact"/>
              <w:ind w:left="25" w:right="11" w:hanging="2"/>
              <w:textAlignment w:val="auto"/>
              <w:rPr>
                <w:rFonts w:hint="eastAsia"/>
                <w:lang w:eastAsia="zh-CN"/>
              </w:rPr>
            </w:pPr>
            <w:r>
              <w:rPr>
                <w:rFonts w:hint="eastAsia"/>
                <w:spacing w:val="19"/>
                <w:lang w:eastAsia="zh-CN"/>
              </w:rPr>
              <w:t>《储水式电热水器能效限定值及</w:t>
            </w:r>
            <w:r>
              <w:rPr>
                <w:rFonts w:hint="eastAsia"/>
                <w:spacing w:val="2"/>
                <w:lang w:eastAsia="zh-CN"/>
              </w:rPr>
              <w:t xml:space="preserve"> </w:t>
            </w:r>
            <w:r>
              <w:rPr>
                <w:rFonts w:hint="eastAsia"/>
                <w:spacing w:val="6"/>
                <w:lang w:eastAsia="zh-CN"/>
              </w:rPr>
              <w:t>能效等级》（</w:t>
            </w:r>
            <w:r>
              <w:rPr>
                <w:rFonts w:hint="eastAsia"/>
                <w:lang w:eastAsia="zh-CN"/>
              </w:rPr>
              <w:t>GB</w:t>
            </w:r>
            <w:r>
              <w:rPr>
                <w:rFonts w:hint="eastAsia"/>
                <w:spacing w:val="6"/>
                <w:lang w:eastAsia="zh-CN"/>
              </w:rPr>
              <w:t xml:space="preserve">  21519）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1" w:line="360" w:lineRule="exact"/>
              <w:ind w:left="15"/>
              <w:textAlignment w:val="auto"/>
              <w:rPr>
                <w:rFonts w:hint="eastAsia"/>
              </w:rPr>
            </w:pPr>
            <w:r>
              <w:rPr>
                <w:rFonts w:hint="eastAsia"/>
                <w:spacing w:val="8"/>
              </w:rPr>
              <w:t>燃气热水器</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68" w:line="360" w:lineRule="exact"/>
              <w:ind w:left="25" w:hanging="2"/>
              <w:textAlignment w:val="auto"/>
              <w:rPr>
                <w:rFonts w:hint="eastAsia"/>
                <w:lang w:eastAsia="zh-CN"/>
              </w:rPr>
            </w:pPr>
            <w:r>
              <w:rPr>
                <w:rFonts w:hint="eastAsia"/>
                <w:spacing w:val="17"/>
                <w:lang w:eastAsia="zh-CN"/>
              </w:rPr>
              <w:t>《家用燃气快速热水器和燃气采</w:t>
            </w:r>
            <w:r>
              <w:rPr>
                <w:rFonts w:hint="eastAsia"/>
                <w:lang w:eastAsia="zh-CN"/>
              </w:rPr>
              <w:t xml:space="preserve"> </w:t>
            </w:r>
            <w:r>
              <w:rPr>
                <w:rFonts w:hint="eastAsia"/>
                <w:spacing w:val="5"/>
                <w:lang w:eastAsia="zh-CN"/>
              </w:rPr>
              <w:t>暖热水炉能效限定值及能效等级》</w:t>
            </w:r>
            <w:r>
              <w:rPr>
                <w:rFonts w:hint="eastAsia"/>
                <w:spacing w:val="12"/>
                <w:lang w:eastAsia="zh-CN"/>
              </w:rPr>
              <w:t xml:space="preserve"> </w:t>
            </w:r>
            <w:r>
              <w:rPr>
                <w:rFonts w:hint="eastAsia"/>
                <w:spacing w:val="1"/>
                <w:lang w:eastAsia="zh-CN"/>
              </w:rPr>
              <w:t>（</w:t>
            </w:r>
            <w:r>
              <w:rPr>
                <w:rFonts w:hint="eastAsia"/>
                <w:lang w:eastAsia="zh-CN"/>
              </w:rPr>
              <w:t>GB</w:t>
            </w:r>
            <w:r>
              <w:rPr>
                <w:rFonts w:hint="eastAsia"/>
                <w:spacing w:val="18"/>
                <w:lang w:eastAsia="zh-CN"/>
              </w:rPr>
              <w:t xml:space="preserve"> </w:t>
            </w:r>
            <w:r>
              <w:rPr>
                <w:rFonts w:hint="eastAsia"/>
                <w:spacing w:val="1"/>
                <w:lang w:eastAsia="zh-CN"/>
              </w:rPr>
              <w:t>20665）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20"/>
              <w:textAlignment w:val="auto"/>
              <w:rPr>
                <w:rFonts w:hint="eastAsia"/>
              </w:rPr>
            </w:pPr>
            <w:r>
              <w:rPr>
                <w:rFonts w:hint="eastAsia"/>
                <w:spacing w:val="7"/>
              </w:rPr>
              <w:t>热泵热水器</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56" w:line="360" w:lineRule="exact"/>
              <w:ind w:left="25" w:right="13" w:hanging="2"/>
              <w:textAlignment w:val="auto"/>
              <w:rPr>
                <w:rFonts w:hint="eastAsia"/>
                <w:lang w:eastAsia="zh-CN"/>
              </w:rPr>
            </w:pPr>
            <w:r>
              <w:rPr>
                <w:rFonts w:hint="eastAsia"/>
                <w:spacing w:val="5"/>
                <w:lang w:eastAsia="zh-CN"/>
              </w:rPr>
              <w:t>《热泵热水机（器）能效限定值及</w:t>
            </w:r>
            <w:r>
              <w:rPr>
                <w:rFonts w:hint="eastAsia"/>
                <w:spacing w:val="1"/>
                <w:lang w:eastAsia="zh-CN"/>
              </w:rPr>
              <w:t xml:space="preserve"> </w:t>
            </w:r>
            <w:r>
              <w:rPr>
                <w:rFonts w:hint="eastAsia"/>
                <w:spacing w:val="6"/>
                <w:lang w:eastAsia="zh-CN"/>
              </w:rPr>
              <w:t>能效等级》（</w:t>
            </w:r>
            <w:r>
              <w:rPr>
                <w:rFonts w:hint="eastAsia"/>
                <w:lang w:eastAsia="zh-CN"/>
              </w:rPr>
              <w:t>GB</w:t>
            </w:r>
            <w:r>
              <w:rPr>
                <w:rFonts w:hint="eastAsia"/>
                <w:spacing w:val="6"/>
                <w:lang w:eastAsia="zh-CN"/>
              </w:rPr>
              <w:t xml:space="preserve"> 29541）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914"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71" w:line="360" w:lineRule="exact"/>
              <w:ind w:left="16"/>
              <w:textAlignment w:val="auto"/>
              <w:rPr>
                <w:rFonts w:hint="eastAsia"/>
              </w:rPr>
            </w:pPr>
            <w:r>
              <w:rPr>
                <w:rFonts w:hint="eastAsia"/>
                <w:spacing w:val="8"/>
              </w:rPr>
              <w:t>太阳能热水系统</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14" w:line="360" w:lineRule="exact"/>
              <w:ind w:left="17" w:right="11" w:firstLine="5"/>
              <w:textAlignment w:val="auto"/>
              <w:rPr>
                <w:rFonts w:hint="eastAsia"/>
                <w:lang w:eastAsia="zh-CN"/>
              </w:rPr>
            </w:pPr>
            <w:r>
              <w:rPr>
                <w:rFonts w:hint="eastAsia"/>
                <w:spacing w:val="19"/>
                <w:lang w:eastAsia="zh-CN"/>
              </w:rPr>
              <w:t>《家用太阳能热水系统能效限定</w:t>
            </w:r>
            <w:r>
              <w:rPr>
                <w:rFonts w:hint="eastAsia"/>
                <w:spacing w:val="2"/>
                <w:lang w:eastAsia="zh-CN"/>
              </w:rPr>
              <w:t xml:space="preserve"> </w:t>
            </w:r>
            <w:r>
              <w:rPr>
                <w:rFonts w:hint="eastAsia"/>
                <w:spacing w:val="7"/>
                <w:lang w:eastAsia="zh-CN"/>
              </w:rPr>
              <w:t>值及能效等级》（</w:t>
            </w:r>
            <w:r>
              <w:rPr>
                <w:rFonts w:hint="eastAsia"/>
                <w:lang w:eastAsia="zh-CN"/>
              </w:rPr>
              <w:t>GB</w:t>
            </w:r>
            <w:r>
              <w:rPr>
                <w:rFonts w:hint="eastAsia"/>
                <w:spacing w:val="7"/>
                <w:lang w:eastAsia="zh-CN"/>
              </w:rPr>
              <w:t xml:space="preserve"> 26969）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1" w:line="360" w:lineRule="exact"/>
              <w:ind w:left="209"/>
              <w:textAlignment w:val="auto"/>
              <w:rPr>
                <w:rFonts w:hint="eastAsia"/>
              </w:rPr>
            </w:pPr>
            <w:r>
              <w:rPr>
                <w:rFonts w:hint="eastAsia"/>
                <w:spacing w:val="-7"/>
                <w:position w:val="1"/>
              </w:rPr>
              <w:t>11</w:t>
            </w:r>
          </w:p>
        </w:tc>
        <w:tc>
          <w:tcPr>
            <w:tcW w:w="1166"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1" w:line="360" w:lineRule="exact"/>
              <w:ind w:left="18" w:right="8" w:hanging="9"/>
              <w:textAlignment w:val="auto"/>
              <w:rPr>
                <w:rFonts w:hint="eastAsia"/>
              </w:rPr>
            </w:pPr>
            <w:r>
              <w:rPr>
                <w:rFonts w:hint="eastAsia"/>
                <w:spacing w:val="5"/>
              </w:rPr>
              <w:t>A020619</w:t>
            </w:r>
            <w:r>
              <w:rPr>
                <w:rFonts w:hint="eastAsia"/>
                <w:spacing w:val="-43"/>
              </w:rPr>
              <w:t xml:space="preserve"> </w:t>
            </w:r>
            <w:r>
              <w:rPr>
                <w:rFonts w:hint="eastAsia"/>
                <w:spacing w:val="5"/>
              </w:rPr>
              <w:t>照明</w:t>
            </w:r>
            <w:r>
              <w:rPr>
                <w:rFonts w:hint="eastAsia"/>
              </w:rPr>
              <w:t xml:space="preserve"> </w:t>
            </w:r>
            <w:r>
              <w:rPr>
                <w:rFonts w:hint="eastAsia"/>
                <w:spacing w:val="3"/>
              </w:rPr>
              <w:t>设备</w:t>
            </w:r>
          </w:p>
        </w:tc>
        <w:tc>
          <w:tcPr>
            <w:tcW w:w="1799"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98" w:line="360" w:lineRule="exact"/>
              <w:ind w:left="20" w:right="12" w:hanging="2"/>
              <w:textAlignment w:val="auto"/>
              <w:rPr>
                <w:rFonts w:hint="eastAsia"/>
                <w:lang w:eastAsia="zh-CN"/>
              </w:rPr>
            </w:pPr>
            <w:r>
              <w:rPr>
                <w:rFonts w:hint="eastAsia"/>
                <w:spacing w:val="19"/>
                <w:lang w:eastAsia="zh-CN"/>
              </w:rPr>
              <w:t>★</w:t>
            </w:r>
            <w:r>
              <w:rPr>
                <w:rFonts w:hint="eastAsia"/>
                <w:spacing w:val="-59"/>
                <w:lang w:eastAsia="zh-CN"/>
              </w:rPr>
              <w:t xml:space="preserve"> </w:t>
            </w:r>
            <w:r>
              <w:rPr>
                <w:rFonts w:hint="eastAsia"/>
                <w:spacing w:val="19"/>
                <w:lang w:eastAsia="zh-CN"/>
              </w:rPr>
              <w:t>普通照</w:t>
            </w:r>
            <w:r>
              <w:rPr>
                <w:rFonts w:hint="eastAsia"/>
                <w:spacing w:val="-42"/>
                <w:lang w:eastAsia="zh-CN"/>
              </w:rPr>
              <w:t xml:space="preserve"> </w:t>
            </w:r>
            <w:r>
              <w:rPr>
                <w:rFonts w:hint="eastAsia"/>
                <w:spacing w:val="19"/>
                <w:lang w:eastAsia="zh-CN"/>
              </w:rPr>
              <w:t>明用双端</w:t>
            </w:r>
            <w:r>
              <w:rPr>
                <w:rFonts w:hint="eastAsia"/>
                <w:lang w:eastAsia="zh-CN"/>
              </w:rPr>
              <w:t xml:space="preserve"> </w:t>
            </w:r>
            <w:r>
              <w:rPr>
                <w:rFonts w:hint="eastAsia"/>
                <w:spacing w:val="4"/>
                <w:lang w:eastAsia="zh-CN"/>
              </w:rPr>
              <w:t>荧光灯</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98" w:line="360" w:lineRule="exact"/>
              <w:ind w:left="22" w:right="11"/>
              <w:textAlignment w:val="auto"/>
              <w:rPr>
                <w:rFonts w:hint="eastAsia"/>
                <w:lang w:eastAsia="zh-CN"/>
              </w:rPr>
            </w:pPr>
            <w:r>
              <w:rPr>
                <w:rFonts w:hint="eastAsia"/>
                <w:spacing w:val="19"/>
                <w:lang w:eastAsia="zh-CN"/>
              </w:rPr>
              <w:t>《普通照明用双端荧光灯能效限</w:t>
            </w:r>
            <w:r>
              <w:rPr>
                <w:rFonts w:hint="eastAsia"/>
                <w:spacing w:val="2"/>
                <w:lang w:eastAsia="zh-CN"/>
              </w:rPr>
              <w:t xml:space="preserve"> </w:t>
            </w:r>
            <w:r>
              <w:rPr>
                <w:rFonts w:hint="eastAsia"/>
                <w:spacing w:val="5"/>
                <w:lang w:eastAsia="zh-CN"/>
              </w:rPr>
              <w:t>定值及能效等级》（</w:t>
            </w:r>
            <w:r>
              <w:rPr>
                <w:rFonts w:hint="eastAsia"/>
                <w:lang w:eastAsia="zh-CN"/>
              </w:rPr>
              <w:t>GB</w:t>
            </w:r>
            <w:r>
              <w:rPr>
                <w:rFonts w:hint="eastAsia"/>
                <w:spacing w:val="42"/>
                <w:lang w:eastAsia="zh-CN"/>
              </w:rPr>
              <w:t xml:space="preserve"> </w:t>
            </w:r>
            <w:r>
              <w:rPr>
                <w:rFonts w:hint="eastAsia"/>
                <w:spacing w:val="5"/>
                <w:lang w:eastAsia="zh-CN"/>
              </w:rPr>
              <w:t>19043）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56" w:line="360" w:lineRule="exact"/>
              <w:ind w:left="14" w:right="7" w:hanging="1"/>
              <w:textAlignment w:val="auto"/>
              <w:rPr>
                <w:rFonts w:hint="eastAsia"/>
              </w:rPr>
            </w:pPr>
            <w:r>
              <w:rPr>
                <w:rFonts w:hint="eastAsia"/>
              </w:rPr>
              <w:t>LED</w:t>
            </w:r>
            <w:r>
              <w:rPr>
                <w:rFonts w:hint="eastAsia"/>
                <w:spacing w:val="23"/>
              </w:rPr>
              <w:t xml:space="preserve"> </w:t>
            </w:r>
            <w:r>
              <w:rPr>
                <w:rFonts w:hint="eastAsia"/>
                <w:spacing w:val="19"/>
              </w:rPr>
              <w:t>道路/隧道照明</w:t>
            </w:r>
            <w:r>
              <w:rPr>
                <w:rFonts w:hint="eastAsia"/>
              </w:rPr>
              <w:t xml:space="preserve"> </w:t>
            </w:r>
            <w:r>
              <w:rPr>
                <w:rFonts w:hint="eastAsia"/>
                <w:spacing w:val="5"/>
              </w:rPr>
              <w:t>产品</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56" w:line="360" w:lineRule="exact"/>
              <w:ind w:left="22"/>
              <w:textAlignment w:val="auto"/>
              <w:rPr>
                <w:rFonts w:hint="eastAsia"/>
              </w:rPr>
            </w:pPr>
            <w:r>
              <w:rPr>
                <w:rFonts w:hint="eastAsia"/>
                <w:spacing w:val="7"/>
              </w:rPr>
              <w:t xml:space="preserve">《道路和隧道照明用 </w:t>
            </w:r>
            <w:r>
              <w:rPr>
                <w:rFonts w:hint="eastAsia"/>
              </w:rPr>
              <w:t>LED</w:t>
            </w:r>
            <w:r>
              <w:rPr>
                <w:rFonts w:hint="eastAsia"/>
                <w:spacing w:val="7"/>
              </w:rPr>
              <w:t xml:space="preserve"> 灯具能</w:t>
            </w:r>
            <w:r>
              <w:rPr>
                <w:rFonts w:hint="eastAsia"/>
              </w:rPr>
              <w:t xml:space="preserve">  </w:t>
            </w:r>
            <w:r>
              <w:rPr>
                <w:rFonts w:hint="eastAsia"/>
                <w:spacing w:val="-4"/>
              </w:rPr>
              <w:t>效限定值及能效等级》（GB</w:t>
            </w:r>
            <w:r>
              <w:rPr>
                <w:rFonts w:hint="eastAsia"/>
                <w:spacing w:val="-24"/>
              </w:rPr>
              <w:t xml:space="preserve"> </w:t>
            </w:r>
            <w:r>
              <w:rPr>
                <w:rFonts w:hint="eastAsia"/>
                <w:spacing w:val="-4"/>
              </w:rPr>
              <w:t>37478）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13"/>
              <w:textAlignment w:val="auto"/>
              <w:rPr>
                <w:rFonts w:hint="eastAsia"/>
              </w:rPr>
            </w:pPr>
            <w:r>
              <w:rPr>
                <w:rFonts w:hint="eastAsia"/>
              </w:rPr>
              <w:t>LED</w:t>
            </w:r>
            <w:r>
              <w:rPr>
                <w:rFonts w:hint="eastAsia"/>
                <w:spacing w:val="-32"/>
              </w:rPr>
              <w:t xml:space="preserve"> </w:t>
            </w:r>
            <w:r>
              <w:rPr>
                <w:rFonts w:hint="eastAsia"/>
                <w:spacing w:val="8"/>
              </w:rPr>
              <w:t>筒灯</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48" w:line="360" w:lineRule="exact"/>
              <w:ind w:left="17" w:right="13" w:firstLine="5"/>
              <w:textAlignment w:val="auto"/>
              <w:rPr>
                <w:rFonts w:hint="eastAsia"/>
              </w:rPr>
            </w:pPr>
            <w:r>
              <w:rPr>
                <w:rFonts w:hint="eastAsia"/>
                <w:spacing w:val="12"/>
              </w:rPr>
              <w:t xml:space="preserve">《室内照明用 </w:t>
            </w:r>
            <w:r>
              <w:rPr>
                <w:rFonts w:hint="eastAsia"/>
              </w:rPr>
              <w:t>LED</w:t>
            </w:r>
            <w:r>
              <w:rPr>
                <w:rFonts w:hint="eastAsia"/>
                <w:spacing w:val="12"/>
              </w:rPr>
              <w:t xml:space="preserve"> 产品能效限定</w:t>
            </w:r>
            <w:r>
              <w:rPr>
                <w:rFonts w:hint="eastAsia"/>
                <w:spacing w:val="2"/>
              </w:rPr>
              <w:t xml:space="preserve"> </w:t>
            </w:r>
            <w:r>
              <w:rPr>
                <w:rFonts w:hint="eastAsia"/>
                <w:spacing w:val="7"/>
              </w:rPr>
              <w:t>值及能效等级》（</w:t>
            </w:r>
            <w:r>
              <w:rPr>
                <w:rFonts w:hint="eastAsia"/>
              </w:rPr>
              <w:t>GB</w:t>
            </w:r>
            <w:r>
              <w:rPr>
                <w:rFonts w:hint="eastAsia"/>
                <w:spacing w:val="7"/>
              </w:rPr>
              <w:t xml:space="preserve"> 30255）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65" w:line="360" w:lineRule="exact"/>
              <w:ind w:left="47" w:right="12" w:hanging="33"/>
              <w:textAlignment w:val="auto"/>
              <w:rPr>
                <w:rFonts w:hint="eastAsia"/>
              </w:rPr>
            </w:pPr>
            <w:r>
              <w:rPr>
                <w:rFonts w:hint="eastAsia"/>
                <w:spacing w:val="30"/>
              </w:rPr>
              <w:t>普通照明用非定向</w:t>
            </w:r>
            <w:r>
              <w:rPr>
                <w:rFonts w:hint="eastAsia"/>
                <w:spacing w:val="5"/>
              </w:rPr>
              <w:t xml:space="preserve"> </w:t>
            </w:r>
            <w:r>
              <w:rPr>
                <w:rFonts w:hint="eastAsia"/>
                <w:spacing w:val="-1"/>
              </w:rPr>
              <w:t>自镇流</w:t>
            </w:r>
            <w:r>
              <w:rPr>
                <w:rFonts w:hint="eastAsia"/>
                <w:spacing w:val="-33"/>
              </w:rPr>
              <w:t xml:space="preserve"> </w:t>
            </w:r>
            <w:r>
              <w:rPr>
                <w:rFonts w:hint="eastAsia"/>
                <w:spacing w:val="-1"/>
              </w:rPr>
              <w:t>LED</w:t>
            </w:r>
            <w:r>
              <w:rPr>
                <w:rFonts w:hint="eastAsia"/>
                <w:spacing w:val="-37"/>
              </w:rPr>
              <w:t xml:space="preserve"> </w:t>
            </w:r>
            <w:r>
              <w:rPr>
                <w:rFonts w:hint="eastAsia"/>
                <w:spacing w:val="-1"/>
              </w:rPr>
              <w:t>灯</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65" w:line="360" w:lineRule="exact"/>
              <w:ind w:left="17" w:right="13" w:firstLine="5"/>
              <w:textAlignment w:val="auto"/>
              <w:rPr>
                <w:rFonts w:hint="eastAsia"/>
              </w:rPr>
            </w:pPr>
            <w:r>
              <w:rPr>
                <w:rFonts w:hint="eastAsia"/>
                <w:spacing w:val="12"/>
              </w:rPr>
              <w:t xml:space="preserve">《室内照明用 </w:t>
            </w:r>
            <w:r>
              <w:rPr>
                <w:rFonts w:hint="eastAsia"/>
              </w:rPr>
              <w:t>LED</w:t>
            </w:r>
            <w:r>
              <w:rPr>
                <w:rFonts w:hint="eastAsia"/>
                <w:spacing w:val="12"/>
              </w:rPr>
              <w:t xml:space="preserve"> 产品能效限定</w:t>
            </w:r>
            <w:r>
              <w:rPr>
                <w:rFonts w:hint="eastAsia"/>
                <w:spacing w:val="2"/>
              </w:rPr>
              <w:t xml:space="preserve"> </w:t>
            </w:r>
            <w:r>
              <w:rPr>
                <w:rFonts w:hint="eastAsia"/>
                <w:spacing w:val="7"/>
              </w:rPr>
              <w:t>值及能效等级》（</w:t>
            </w:r>
            <w:r>
              <w:rPr>
                <w:rFonts w:hint="eastAsia"/>
              </w:rPr>
              <w:t>GB</w:t>
            </w:r>
            <w:r>
              <w:rPr>
                <w:rFonts w:hint="eastAsia"/>
                <w:spacing w:val="7"/>
              </w:rPr>
              <w:t xml:space="preserve"> 30255）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301" w:line="360" w:lineRule="exact"/>
              <w:ind w:left="209"/>
              <w:textAlignment w:val="auto"/>
              <w:rPr>
                <w:rFonts w:hint="eastAsia"/>
              </w:rPr>
            </w:pPr>
            <w:r>
              <w:rPr>
                <w:rFonts w:hint="eastAsia"/>
                <w:spacing w:val="-7"/>
                <w:position w:val="1"/>
              </w:rPr>
              <w:t>12</w:t>
            </w:r>
          </w:p>
        </w:tc>
        <w:tc>
          <w:tcPr>
            <w:tcW w:w="1166"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45" w:line="360" w:lineRule="exact"/>
              <w:ind w:left="14" w:right="8" w:firstLine="3"/>
              <w:textAlignment w:val="auto"/>
              <w:rPr>
                <w:rFonts w:hint="eastAsia"/>
              </w:rPr>
            </w:pPr>
            <w:r>
              <w:rPr>
                <w:rFonts w:hint="eastAsia"/>
                <w:spacing w:val="1"/>
              </w:rPr>
              <w:t>★A020910</w:t>
            </w:r>
            <w:r>
              <w:rPr>
                <w:rFonts w:hint="eastAsia"/>
                <w:spacing w:val="-17"/>
              </w:rPr>
              <w:t xml:space="preserve"> </w:t>
            </w:r>
            <w:r>
              <w:rPr>
                <w:rFonts w:hint="eastAsia"/>
                <w:spacing w:val="1"/>
              </w:rPr>
              <w:t>电</w:t>
            </w:r>
            <w:r>
              <w:rPr>
                <w:rFonts w:hint="eastAsia"/>
              </w:rPr>
              <w:t xml:space="preserve"> </w:t>
            </w:r>
            <w:r>
              <w:rPr>
                <w:rFonts w:hint="eastAsia"/>
                <w:spacing w:val="6"/>
              </w:rPr>
              <w:t>视设备</w:t>
            </w:r>
          </w:p>
        </w:tc>
        <w:tc>
          <w:tcPr>
            <w:tcW w:w="1799"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45" w:line="360" w:lineRule="exact"/>
              <w:ind w:left="18" w:right="10" w:hanging="9"/>
              <w:textAlignment w:val="auto"/>
              <w:rPr>
                <w:rFonts w:hint="eastAsia"/>
                <w:lang w:eastAsia="zh-CN"/>
              </w:rPr>
            </w:pPr>
            <w:r>
              <w:rPr>
                <w:rFonts w:hint="eastAsia"/>
                <w:spacing w:val="4"/>
                <w:lang w:eastAsia="zh-CN"/>
              </w:rPr>
              <w:t>A02091001 普通电视</w:t>
            </w:r>
            <w:r>
              <w:rPr>
                <w:rFonts w:hint="eastAsia"/>
                <w:spacing w:val="7"/>
                <w:lang w:eastAsia="zh-CN"/>
              </w:rPr>
              <w:t xml:space="preserve"> </w:t>
            </w:r>
            <w:r>
              <w:rPr>
                <w:rFonts w:hint="eastAsia"/>
                <w:spacing w:val="6"/>
                <w:lang w:eastAsia="zh-CN"/>
              </w:rPr>
              <w:t>设备（电视机）</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46" w:line="360" w:lineRule="exact"/>
              <w:ind w:left="21" w:right="11" w:firstLine="2"/>
              <w:textAlignment w:val="auto"/>
              <w:rPr>
                <w:rFonts w:hint="eastAsia"/>
                <w:lang w:eastAsia="zh-CN"/>
              </w:rPr>
            </w:pPr>
            <w:r>
              <w:rPr>
                <w:rFonts w:hint="eastAsia"/>
                <w:spacing w:val="19"/>
                <w:lang w:eastAsia="zh-CN"/>
              </w:rPr>
              <w:t>《平板电视能效限定值及能效等</w:t>
            </w:r>
            <w:r>
              <w:rPr>
                <w:rFonts w:hint="eastAsia"/>
                <w:spacing w:val="2"/>
                <w:lang w:eastAsia="zh-CN"/>
              </w:rPr>
              <w:t xml:space="preserve"> </w:t>
            </w:r>
            <w:r>
              <w:rPr>
                <w:rFonts w:hint="eastAsia"/>
                <w:spacing w:val="4"/>
                <w:lang w:eastAsia="zh-CN"/>
              </w:rPr>
              <w:t>级》（</w:t>
            </w:r>
            <w:r>
              <w:rPr>
                <w:rFonts w:hint="eastAsia"/>
                <w:lang w:eastAsia="zh-CN"/>
              </w:rPr>
              <w:t>GB</w:t>
            </w:r>
            <w:r>
              <w:rPr>
                <w:rFonts w:hint="eastAsia"/>
                <w:spacing w:val="23"/>
                <w:lang w:eastAsia="zh-CN"/>
              </w:rPr>
              <w:t xml:space="preserve"> </w:t>
            </w:r>
            <w:r>
              <w:rPr>
                <w:rFonts w:hint="eastAsia"/>
                <w:spacing w:val="4"/>
                <w:lang w:eastAsia="zh-CN"/>
              </w:rPr>
              <w:t>24850）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209"/>
              <w:textAlignment w:val="auto"/>
              <w:rPr>
                <w:rFonts w:hint="eastAsia"/>
              </w:rPr>
            </w:pPr>
            <w:r>
              <w:rPr>
                <w:rFonts w:hint="eastAsia"/>
                <w:spacing w:val="-7"/>
                <w:position w:val="1"/>
              </w:rPr>
              <w:t>13</w:t>
            </w:r>
          </w:p>
        </w:tc>
        <w:tc>
          <w:tcPr>
            <w:tcW w:w="1166"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16" w:right="8" w:firstLine="2"/>
              <w:textAlignment w:val="auto"/>
              <w:rPr>
                <w:rFonts w:hint="eastAsia"/>
              </w:rPr>
            </w:pPr>
            <w:r>
              <w:rPr>
                <w:rFonts w:hint="eastAsia"/>
                <w:spacing w:val="4"/>
              </w:rPr>
              <w:t>★A020911</w:t>
            </w:r>
            <w:r>
              <w:rPr>
                <w:rFonts w:hint="eastAsia"/>
                <w:spacing w:val="-44"/>
              </w:rPr>
              <w:t xml:space="preserve"> </w:t>
            </w:r>
            <w:r>
              <w:rPr>
                <w:rFonts w:hint="eastAsia"/>
                <w:spacing w:val="4"/>
              </w:rPr>
              <w:t>视</w:t>
            </w:r>
            <w:r>
              <w:rPr>
                <w:rFonts w:hint="eastAsia"/>
              </w:rPr>
              <w:t xml:space="preserve"> </w:t>
            </w:r>
            <w:r>
              <w:rPr>
                <w:rFonts w:hint="eastAsia"/>
                <w:spacing w:val="6"/>
              </w:rPr>
              <w:t>频设备</w:t>
            </w:r>
          </w:p>
        </w:tc>
        <w:tc>
          <w:tcPr>
            <w:tcW w:w="1799"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18" w:right="10" w:hanging="9"/>
              <w:textAlignment w:val="auto"/>
              <w:rPr>
                <w:rFonts w:hint="eastAsia"/>
              </w:rPr>
            </w:pPr>
            <w:r>
              <w:rPr>
                <w:rFonts w:hint="eastAsia"/>
                <w:spacing w:val="4"/>
              </w:rPr>
              <w:t>A02091107 视频监控</w:t>
            </w:r>
            <w:r>
              <w:rPr>
                <w:rFonts w:hint="eastAsia"/>
                <w:spacing w:val="7"/>
              </w:rPr>
              <w:t xml:space="preserve"> </w:t>
            </w:r>
            <w:r>
              <w:rPr>
                <w:rFonts w:hint="eastAsia"/>
                <w:spacing w:val="3"/>
              </w:rPr>
              <w:t>设备</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17"/>
              <w:textAlignment w:val="auto"/>
              <w:rPr>
                <w:rFonts w:hint="eastAsia"/>
              </w:rPr>
            </w:pPr>
            <w:r>
              <w:rPr>
                <w:rFonts w:hint="eastAsia"/>
                <w:spacing w:val="6"/>
              </w:rPr>
              <w:t>监视器</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93" w:line="360" w:lineRule="exact"/>
              <w:ind w:left="17" w:right="11" w:firstLine="23"/>
              <w:textAlignment w:val="auto"/>
              <w:rPr>
                <w:rFonts w:hint="eastAsia"/>
                <w:lang w:eastAsia="zh-CN"/>
              </w:rPr>
            </w:pPr>
            <w:r>
              <w:rPr>
                <w:rFonts w:hint="eastAsia"/>
                <w:spacing w:val="18"/>
                <w:lang w:eastAsia="zh-CN"/>
              </w:rPr>
              <w:t>以射频信号为主要信号输入的监</w:t>
            </w:r>
            <w:r>
              <w:rPr>
                <w:rFonts w:hint="eastAsia"/>
                <w:lang w:eastAsia="zh-CN"/>
              </w:rPr>
              <w:t xml:space="preserve"> </w:t>
            </w:r>
            <w:r>
              <w:rPr>
                <w:rFonts w:hint="eastAsia"/>
                <w:spacing w:val="5"/>
                <w:lang w:eastAsia="zh-CN"/>
              </w:rPr>
              <w:t>视器应符合《平板电视能效限定值</w:t>
            </w:r>
            <w:r>
              <w:rPr>
                <w:rFonts w:hint="eastAsia"/>
                <w:spacing w:val="7"/>
                <w:lang w:eastAsia="zh-CN"/>
              </w:rPr>
              <w:t xml:space="preserve"> </w:t>
            </w:r>
            <w:r>
              <w:rPr>
                <w:rFonts w:hint="eastAsia"/>
                <w:spacing w:val="8"/>
                <w:lang w:eastAsia="zh-CN"/>
              </w:rPr>
              <w:t>及能效等级》（</w:t>
            </w:r>
            <w:r>
              <w:rPr>
                <w:rFonts w:hint="eastAsia"/>
                <w:lang w:eastAsia="zh-CN"/>
              </w:rPr>
              <w:t>GB</w:t>
            </w:r>
            <w:r>
              <w:rPr>
                <w:rFonts w:hint="eastAsia"/>
                <w:spacing w:val="8"/>
                <w:lang w:eastAsia="zh-CN"/>
              </w:rPr>
              <w:t xml:space="preserve"> 24850</w:t>
            </w:r>
            <w:r>
              <w:rPr>
                <w:rFonts w:hint="eastAsia"/>
                <w:lang w:eastAsia="zh-CN"/>
              </w:rPr>
              <w:t>），</w:t>
            </w:r>
          </w:p>
          <w:p>
            <w:pPr>
              <w:pStyle w:val="26"/>
              <w:keepNext w:val="0"/>
              <w:keepLines w:val="0"/>
              <w:pageBreakBefore w:val="0"/>
              <w:widowControl w:val="0"/>
              <w:kinsoku/>
              <w:wordWrap/>
              <w:overflowPunct/>
              <w:topLinePunct w:val="0"/>
              <w:autoSpaceDE/>
              <w:autoSpaceDN/>
              <w:bidi w:val="0"/>
              <w:adjustRightInd/>
              <w:snapToGrid/>
              <w:spacing w:before="1" w:line="360" w:lineRule="exact"/>
              <w:ind w:left="17" w:right="11" w:firstLine="23"/>
              <w:textAlignment w:val="auto"/>
              <w:rPr>
                <w:rFonts w:hint="eastAsia"/>
                <w:lang w:eastAsia="zh-CN"/>
              </w:rPr>
            </w:pPr>
            <w:r>
              <w:rPr>
                <w:rFonts w:hint="eastAsia"/>
                <w:spacing w:val="18"/>
                <w:lang w:eastAsia="zh-CN"/>
              </w:rPr>
              <w:t>以数字信号为主要信号输入的监</w:t>
            </w:r>
            <w:r>
              <w:rPr>
                <w:rFonts w:hint="eastAsia"/>
                <w:lang w:eastAsia="zh-CN"/>
              </w:rPr>
              <w:t xml:space="preserve"> </w:t>
            </w:r>
            <w:r>
              <w:rPr>
                <w:rFonts w:hint="eastAsia"/>
                <w:spacing w:val="5"/>
                <w:lang w:eastAsia="zh-CN"/>
              </w:rPr>
              <w:t>视器应符合《计算机显示器能效限</w:t>
            </w:r>
            <w:r>
              <w:rPr>
                <w:rFonts w:hint="eastAsia"/>
                <w:spacing w:val="7"/>
                <w:lang w:eastAsia="zh-CN"/>
              </w:rPr>
              <w:t xml:space="preserve"> 定值及能效等级》（</w:t>
            </w:r>
            <w:r>
              <w:rPr>
                <w:rFonts w:hint="eastAsia"/>
                <w:lang w:eastAsia="zh-CN"/>
              </w:rPr>
              <w:t>GB</w:t>
            </w:r>
            <w:r>
              <w:rPr>
                <w:rFonts w:hint="eastAsia"/>
                <w:spacing w:val="7"/>
                <w:lang w:eastAsia="zh-CN"/>
              </w:rPr>
              <w:t xml:space="preserve"> 21520）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98" w:line="360" w:lineRule="exact"/>
              <w:ind w:left="209"/>
              <w:textAlignment w:val="auto"/>
              <w:rPr>
                <w:rFonts w:hint="eastAsia"/>
              </w:rPr>
            </w:pPr>
            <w:r>
              <w:rPr>
                <w:rFonts w:hint="eastAsia"/>
                <w:spacing w:val="-7"/>
                <w:position w:val="1"/>
              </w:rPr>
              <w:t>14</w:t>
            </w:r>
          </w:p>
        </w:tc>
        <w:tc>
          <w:tcPr>
            <w:tcW w:w="1166"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42" w:line="360" w:lineRule="exact"/>
              <w:ind w:left="15" w:right="8" w:hanging="6"/>
              <w:textAlignment w:val="auto"/>
              <w:rPr>
                <w:rFonts w:hint="eastAsia"/>
              </w:rPr>
            </w:pPr>
            <w:r>
              <w:rPr>
                <w:rFonts w:hint="eastAsia"/>
                <w:spacing w:val="5"/>
              </w:rPr>
              <w:t>A031210</w:t>
            </w:r>
            <w:r>
              <w:rPr>
                <w:rFonts w:hint="eastAsia"/>
                <w:spacing w:val="-43"/>
              </w:rPr>
              <w:t xml:space="preserve"> </w:t>
            </w:r>
            <w:r>
              <w:rPr>
                <w:rFonts w:hint="eastAsia"/>
                <w:spacing w:val="5"/>
              </w:rPr>
              <w:t>饮食</w:t>
            </w:r>
            <w:r>
              <w:rPr>
                <w:rFonts w:hint="eastAsia"/>
              </w:rPr>
              <w:t xml:space="preserve"> </w:t>
            </w:r>
            <w:r>
              <w:rPr>
                <w:rFonts w:hint="eastAsia"/>
                <w:spacing w:val="7"/>
              </w:rPr>
              <w:t>炊事机械</w:t>
            </w:r>
          </w:p>
        </w:tc>
        <w:tc>
          <w:tcPr>
            <w:tcW w:w="1799"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97" w:line="360" w:lineRule="exact"/>
              <w:ind w:left="19"/>
              <w:textAlignment w:val="auto"/>
              <w:rPr>
                <w:rFonts w:hint="eastAsia"/>
              </w:rPr>
            </w:pPr>
            <w:r>
              <w:rPr>
                <w:rFonts w:hint="eastAsia"/>
                <w:spacing w:val="7"/>
              </w:rPr>
              <w:t>商用燃气灶具</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42" w:line="360" w:lineRule="exact"/>
              <w:ind w:left="22" w:right="11"/>
              <w:textAlignment w:val="auto"/>
              <w:rPr>
                <w:rFonts w:hint="eastAsia"/>
                <w:lang w:eastAsia="zh-CN"/>
              </w:rPr>
            </w:pPr>
            <w:r>
              <w:rPr>
                <w:rFonts w:hint="eastAsia"/>
                <w:spacing w:val="19"/>
                <w:lang w:eastAsia="zh-CN"/>
              </w:rPr>
              <w:t>《商用燃气灶具能效限定值及能</w:t>
            </w:r>
            <w:r>
              <w:rPr>
                <w:rFonts w:hint="eastAsia"/>
                <w:spacing w:val="2"/>
                <w:lang w:eastAsia="zh-CN"/>
              </w:rPr>
              <w:t xml:space="preserve"> </w:t>
            </w:r>
            <w:r>
              <w:rPr>
                <w:rFonts w:hint="eastAsia"/>
                <w:spacing w:val="6"/>
                <w:lang w:eastAsia="zh-CN"/>
              </w:rPr>
              <w:t>效等级》（</w:t>
            </w:r>
            <w:r>
              <w:rPr>
                <w:rFonts w:hint="eastAsia"/>
                <w:lang w:eastAsia="zh-CN"/>
              </w:rPr>
              <w:t>GB</w:t>
            </w:r>
            <w:r>
              <w:rPr>
                <w:rFonts w:hint="eastAsia"/>
                <w:spacing w:val="6"/>
                <w:lang w:eastAsia="zh-CN"/>
              </w:rPr>
              <w:t xml:space="preserve"> 30531）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209"/>
              <w:textAlignment w:val="auto"/>
              <w:rPr>
                <w:rFonts w:hint="eastAsia"/>
              </w:rPr>
            </w:pPr>
            <w:r>
              <w:rPr>
                <w:rFonts w:hint="eastAsia"/>
                <w:spacing w:val="-7"/>
                <w:position w:val="1"/>
              </w:rPr>
              <w:t>15</w:t>
            </w:r>
          </w:p>
        </w:tc>
        <w:tc>
          <w:tcPr>
            <w:tcW w:w="1166"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15" w:right="8" w:firstLine="3"/>
              <w:textAlignment w:val="auto"/>
              <w:rPr>
                <w:rFonts w:hint="eastAsia"/>
              </w:rPr>
            </w:pPr>
            <w:r>
              <w:rPr>
                <w:rFonts w:hint="eastAsia"/>
                <w:spacing w:val="3"/>
              </w:rPr>
              <w:t>★A060805</w:t>
            </w:r>
            <w:r>
              <w:rPr>
                <w:rFonts w:hint="eastAsia"/>
                <w:spacing w:val="-35"/>
              </w:rPr>
              <w:t xml:space="preserve"> </w:t>
            </w:r>
            <w:r>
              <w:rPr>
                <w:rFonts w:hint="eastAsia"/>
                <w:spacing w:val="3"/>
              </w:rPr>
              <w:t>便</w:t>
            </w:r>
            <w:r>
              <w:rPr>
                <w:rFonts w:hint="eastAsia"/>
              </w:rPr>
              <w:t xml:space="preserve"> </w:t>
            </w:r>
            <w:r>
              <w:rPr>
                <w:rFonts w:hint="eastAsia"/>
                <w:spacing w:val="1"/>
              </w:rPr>
              <w:t>器</w:t>
            </w:r>
          </w:p>
        </w:tc>
        <w:tc>
          <w:tcPr>
            <w:tcW w:w="1799"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16"/>
              <w:textAlignment w:val="auto"/>
              <w:rPr>
                <w:rFonts w:hint="eastAsia"/>
              </w:rPr>
            </w:pPr>
            <w:r>
              <w:rPr>
                <w:rFonts w:hint="eastAsia"/>
                <w:spacing w:val="6"/>
              </w:rPr>
              <w:t>坐便器</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89" w:line="360" w:lineRule="exact"/>
              <w:ind w:left="27" w:hanging="4"/>
              <w:textAlignment w:val="auto"/>
              <w:rPr>
                <w:rFonts w:hint="eastAsia"/>
                <w:lang w:eastAsia="zh-CN"/>
              </w:rPr>
            </w:pPr>
            <w:r>
              <w:rPr>
                <w:rFonts w:hint="eastAsia"/>
                <w:spacing w:val="6"/>
                <w:lang w:eastAsia="zh-CN"/>
              </w:rPr>
              <w:t>《坐便器水效限定值及水效等级》</w:t>
            </w:r>
            <w:r>
              <w:rPr>
                <w:rFonts w:hint="eastAsia"/>
                <w:lang w:eastAsia="zh-CN"/>
              </w:rPr>
              <w:t xml:space="preserve"> </w:t>
            </w:r>
            <w:r>
              <w:rPr>
                <w:rFonts w:hint="eastAsia"/>
                <w:spacing w:val="1"/>
                <w:lang w:eastAsia="zh-CN"/>
              </w:rPr>
              <w:t>（</w:t>
            </w:r>
            <w:r>
              <w:rPr>
                <w:rFonts w:hint="eastAsia"/>
                <w:lang w:eastAsia="zh-CN"/>
              </w:rPr>
              <w:t>GB</w:t>
            </w:r>
            <w:r>
              <w:rPr>
                <w:rFonts w:hint="eastAsia"/>
                <w:spacing w:val="15"/>
                <w:lang w:eastAsia="zh-CN"/>
              </w:rPr>
              <w:t xml:space="preserve"> </w:t>
            </w:r>
            <w:r>
              <w:rPr>
                <w:rFonts w:hint="eastAsia"/>
                <w:spacing w:val="1"/>
                <w:lang w:eastAsia="zh-CN"/>
              </w:rPr>
              <w:t>25502）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14"/>
              <w:textAlignment w:val="auto"/>
              <w:rPr>
                <w:rFonts w:hint="eastAsia"/>
              </w:rPr>
            </w:pPr>
            <w:r>
              <w:rPr>
                <w:rFonts w:hint="eastAsia"/>
                <w:spacing w:val="6"/>
              </w:rPr>
              <w:t>蹲便器</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91" w:line="360" w:lineRule="exact"/>
              <w:ind w:left="22" w:right="11"/>
              <w:textAlignment w:val="auto"/>
              <w:rPr>
                <w:rFonts w:hint="eastAsia"/>
                <w:lang w:eastAsia="zh-CN"/>
              </w:rPr>
            </w:pPr>
            <w:r>
              <w:rPr>
                <w:rFonts w:hint="eastAsia"/>
                <w:spacing w:val="19"/>
                <w:lang w:eastAsia="zh-CN"/>
              </w:rPr>
              <w:t>《蹲便器用水效率限定值及用水</w:t>
            </w:r>
            <w:r>
              <w:rPr>
                <w:rFonts w:hint="eastAsia"/>
                <w:spacing w:val="2"/>
                <w:lang w:eastAsia="zh-CN"/>
              </w:rPr>
              <w:t xml:space="preserve"> </w:t>
            </w:r>
            <w:r>
              <w:rPr>
                <w:rFonts w:hint="eastAsia"/>
                <w:spacing w:val="6"/>
                <w:lang w:eastAsia="zh-CN"/>
              </w:rPr>
              <w:t>效率等级》（</w:t>
            </w:r>
            <w:r>
              <w:rPr>
                <w:rFonts w:hint="eastAsia"/>
                <w:lang w:eastAsia="zh-CN"/>
              </w:rPr>
              <w:t>GB</w:t>
            </w:r>
            <w:r>
              <w:rPr>
                <w:rFonts w:hint="eastAsia"/>
                <w:spacing w:val="6"/>
                <w:lang w:eastAsia="zh-CN"/>
              </w:rPr>
              <w:t xml:space="preserve"> 30717）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1" w:line="360" w:lineRule="exact"/>
              <w:ind w:left="20"/>
              <w:textAlignment w:val="auto"/>
              <w:rPr>
                <w:rFonts w:hint="eastAsia"/>
              </w:rPr>
            </w:pPr>
            <w:r>
              <w:rPr>
                <w:rFonts w:hint="eastAsia"/>
                <w:spacing w:val="4"/>
              </w:rPr>
              <w:t>小便器</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92" w:line="360" w:lineRule="exact"/>
              <w:ind w:left="22" w:right="11"/>
              <w:textAlignment w:val="auto"/>
              <w:rPr>
                <w:rFonts w:hint="eastAsia"/>
                <w:lang w:eastAsia="zh-CN"/>
              </w:rPr>
            </w:pPr>
            <w:r>
              <w:rPr>
                <w:rFonts w:hint="eastAsia"/>
                <w:spacing w:val="19"/>
                <w:lang w:eastAsia="zh-CN"/>
              </w:rPr>
              <w:t>《小便器用水效率限定值及用水</w:t>
            </w:r>
            <w:r>
              <w:rPr>
                <w:rFonts w:hint="eastAsia"/>
                <w:spacing w:val="2"/>
                <w:lang w:eastAsia="zh-CN"/>
              </w:rPr>
              <w:t xml:space="preserve"> </w:t>
            </w:r>
            <w:r>
              <w:rPr>
                <w:rFonts w:hint="eastAsia"/>
                <w:spacing w:val="6"/>
                <w:lang w:eastAsia="zh-CN"/>
              </w:rPr>
              <w:t>效率等级》（</w:t>
            </w:r>
            <w:r>
              <w:rPr>
                <w:rFonts w:hint="eastAsia"/>
                <w:lang w:eastAsia="zh-CN"/>
              </w:rPr>
              <w:t>GB</w:t>
            </w:r>
            <w:r>
              <w:rPr>
                <w:rFonts w:hint="eastAsia"/>
                <w:spacing w:val="6"/>
                <w:lang w:eastAsia="zh-CN"/>
              </w:rPr>
              <w:t xml:space="preserve"> 28377）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noWrap w:val="0"/>
            <w:vAlign w:val="top"/>
          </w:tcPr>
          <w:p>
            <w:pPr>
              <w:spacing w:line="312" w:lineRule="auto"/>
              <w:rPr>
                <w:rFonts w:hint="eastAsia" w:ascii="宋体" w:hAnsi="宋体" w:cs="宋体"/>
              </w:rPr>
            </w:pPr>
          </w:p>
          <w:p>
            <w:pPr>
              <w:pStyle w:val="26"/>
              <w:spacing w:before="61" w:line="257" w:lineRule="exact"/>
              <w:ind w:left="209"/>
              <w:rPr>
                <w:rFonts w:hint="eastAsia"/>
              </w:rPr>
            </w:pPr>
            <w:r>
              <w:rPr>
                <w:rFonts w:hint="eastAsia"/>
                <w:spacing w:val="-7"/>
                <w:position w:val="1"/>
              </w:rPr>
              <w:t>16</w:t>
            </w:r>
          </w:p>
        </w:tc>
        <w:tc>
          <w:tcPr>
            <w:tcW w:w="1166" w:type="dxa"/>
            <w:noWrap w:val="0"/>
            <w:vAlign w:val="top"/>
          </w:tcPr>
          <w:p>
            <w:pPr>
              <w:pStyle w:val="26"/>
              <w:spacing w:before="220" w:line="304" w:lineRule="auto"/>
              <w:ind w:left="22" w:right="8" w:hanging="4"/>
              <w:rPr>
                <w:rFonts w:hint="eastAsia"/>
              </w:rPr>
            </w:pPr>
            <w:r>
              <w:rPr>
                <w:rFonts w:hint="eastAsia"/>
                <w:spacing w:val="3"/>
              </w:rPr>
              <w:t>★A060806</w:t>
            </w:r>
            <w:r>
              <w:rPr>
                <w:rFonts w:hint="eastAsia"/>
                <w:spacing w:val="-35"/>
              </w:rPr>
              <w:t xml:space="preserve"> </w:t>
            </w:r>
            <w:r>
              <w:rPr>
                <w:rFonts w:hint="eastAsia"/>
                <w:spacing w:val="3"/>
              </w:rPr>
              <w:t>水</w:t>
            </w:r>
            <w:r>
              <w:rPr>
                <w:rFonts w:hint="eastAsia"/>
              </w:rPr>
              <w:t xml:space="preserve"> 嘴</w:t>
            </w:r>
          </w:p>
        </w:tc>
        <w:tc>
          <w:tcPr>
            <w:tcW w:w="1799" w:type="dxa"/>
            <w:noWrap w:val="0"/>
            <w:vAlign w:val="top"/>
          </w:tcPr>
          <w:p>
            <w:pPr>
              <w:rPr>
                <w:rFonts w:hint="eastAsia" w:ascii="宋体" w:hAnsi="宋体" w:cs="宋体"/>
              </w:rPr>
            </w:pPr>
          </w:p>
        </w:tc>
        <w:tc>
          <w:tcPr>
            <w:tcW w:w="1914" w:type="dxa"/>
            <w:noWrap w:val="0"/>
            <w:vAlign w:val="top"/>
          </w:tcPr>
          <w:p>
            <w:pPr>
              <w:rPr>
                <w:rFonts w:hint="eastAsia" w:ascii="宋体" w:hAnsi="宋体" w:cs="宋体"/>
              </w:rPr>
            </w:pPr>
          </w:p>
        </w:tc>
        <w:tc>
          <w:tcPr>
            <w:tcW w:w="3957" w:type="dxa"/>
            <w:noWrap w:val="0"/>
            <w:vAlign w:val="top"/>
          </w:tcPr>
          <w:p>
            <w:pPr>
              <w:pStyle w:val="26"/>
              <w:spacing w:before="220" w:line="304" w:lineRule="auto"/>
              <w:ind w:left="19" w:right="11" w:firstLine="3"/>
              <w:rPr>
                <w:rFonts w:hint="eastAsia"/>
                <w:lang w:eastAsia="zh-CN"/>
              </w:rPr>
            </w:pPr>
            <w:r>
              <w:rPr>
                <w:rFonts w:hint="eastAsia"/>
                <w:spacing w:val="19"/>
                <w:lang w:eastAsia="zh-CN"/>
              </w:rPr>
              <w:t>《水嘴用水效率限定值及用水效</w:t>
            </w:r>
            <w:r>
              <w:rPr>
                <w:rFonts w:hint="eastAsia"/>
                <w:spacing w:val="2"/>
                <w:lang w:eastAsia="zh-CN"/>
              </w:rPr>
              <w:t xml:space="preserve"> </w:t>
            </w:r>
            <w:r>
              <w:rPr>
                <w:rFonts w:hint="eastAsia"/>
                <w:spacing w:val="6"/>
                <w:lang w:eastAsia="zh-CN"/>
              </w:rPr>
              <w:t>率等级》（</w:t>
            </w:r>
            <w:r>
              <w:rPr>
                <w:rFonts w:hint="eastAsia"/>
                <w:lang w:eastAsia="zh-CN"/>
              </w:rPr>
              <w:t>GB</w:t>
            </w:r>
            <w:r>
              <w:rPr>
                <w:rFonts w:hint="eastAsia"/>
                <w:spacing w:val="6"/>
                <w:lang w:eastAsia="zh-CN"/>
              </w:rPr>
              <w:t xml:space="preserve"> 25501）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noWrap w:val="0"/>
            <w:vAlign w:val="top"/>
          </w:tcPr>
          <w:p>
            <w:pPr>
              <w:spacing w:line="268" w:lineRule="auto"/>
              <w:rPr>
                <w:rFonts w:hint="eastAsia" w:ascii="宋体" w:hAnsi="宋体" w:cs="宋体"/>
              </w:rPr>
            </w:pPr>
          </w:p>
          <w:p>
            <w:pPr>
              <w:pStyle w:val="26"/>
              <w:spacing w:before="62" w:line="257" w:lineRule="exact"/>
              <w:ind w:left="209"/>
              <w:rPr>
                <w:rFonts w:hint="eastAsia"/>
              </w:rPr>
            </w:pPr>
            <w:r>
              <w:rPr>
                <w:rFonts w:hint="eastAsia"/>
                <w:spacing w:val="-7"/>
                <w:position w:val="1"/>
              </w:rPr>
              <w:t>17</w:t>
            </w:r>
          </w:p>
        </w:tc>
        <w:tc>
          <w:tcPr>
            <w:tcW w:w="1166" w:type="dxa"/>
            <w:noWrap w:val="0"/>
            <w:vAlign w:val="top"/>
          </w:tcPr>
          <w:p>
            <w:pPr>
              <w:pStyle w:val="26"/>
              <w:spacing w:before="176" w:line="305" w:lineRule="auto"/>
              <w:ind w:left="15" w:right="8" w:hanging="6"/>
              <w:rPr>
                <w:rFonts w:hint="eastAsia"/>
              </w:rPr>
            </w:pPr>
            <w:r>
              <w:rPr>
                <w:rFonts w:hint="eastAsia"/>
                <w:spacing w:val="5"/>
              </w:rPr>
              <w:t>A060807</w:t>
            </w:r>
            <w:r>
              <w:rPr>
                <w:rFonts w:hint="eastAsia"/>
                <w:spacing w:val="-43"/>
              </w:rPr>
              <w:t xml:space="preserve"> </w:t>
            </w:r>
            <w:r>
              <w:rPr>
                <w:rFonts w:hint="eastAsia"/>
                <w:spacing w:val="5"/>
              </w:rPr>
              <w:t>便器</w:t>
            </w:r>
            <w:r>
              <w:rPr>
                <w:rFonts w:hint="eastAsia"/>
              </w:rPr>
              <w:t xml:space="preserve"> </w:t>
            </w:r>
            <w:r>
              <w:rPr>
                <w:rFonts w:hint="eastAsia"/>
                <w:spacing w:val="6"/>
              </w:rPr>
              <w:t>冲洗阀</w:t>
            </w:r>
          </w:p>
        </w:tc>
        <w:tc>
          <w:tcPr>
            <w:tcW w:w="1799" w:type="dxa"/>
            <w:noWrap w:val="0"/>
            <w:vAlign w:val="top"/>
          </w:tcPr>
          <w:p>
            <w:pPr>
              <w:rPr>
                <w:rFonts w:hint="eastAsia" w:ascii="宋体" w:hAnsi="宋体" w:cs="宋体"/>
              </w:rPr>
            </w:pPr>
          </w:p>
        </w:tc>
        <w:tc>
          <w:tcPr>
            <w:tcW w:w="1914" w:type="dxa"/>
            <w:noWrap w:val="0"/>
            <w:vAlign w:val="top"/>
          </w:tcPr>
          <w:p>
            <w:pPr>
              <w:rPr>
                <w:rFonts w:hint="eastAsia" w:ascii="宋体" w:hAnsi="宋体" w:cs="宋体"/>
              </w:rPr>
            </w:pPr>
          </w:p>
        </w:tc>
        <w:tc>
          <w:tcPr>
            <w:tcW w:w="3957" w:type="dxa"/>
            <w:noWrap w:val="0"/>
            <w:vAlign w:val="top"/>
          </w:tcPr>
          <w:p>
            <w:pPr>
              <w:pStyle w:val="26"/>
              <w:spacing w:before="177" w:line="304" w:lineRule="auto"/>
              <w:ind w:left="19" w:right="11" w:firstLine="3"/>
              <w:rPr>
                <w:rFonts w:hint="eastAsia"/>
                <w:lang w:eastAsia="zh-CN"/>
              </w:rPr>
            </w:pPr>
            <w:r>
              <w:rPr>
                <w:rFonts w:hint="eastAsia"/>
                <w:spacing w:val="19"/>
                <w:lang w:eastAsia="zh-CN"/>
              </w:rPr>
              <w:t>《便器冲洗阀用水效率限定值及</w:t>
            </w:r>
            <w:r>
              <w:rPr>
                <w:rFonts w:hint="eastAsia"/>
                <w:spacing w:val="2"/>
                <w:lang w:eastAsia="zh-CN"/>
              </w:rPr>
              <w:t xml:space="preserve"> </w:t>
            </w:r>
            <w:r>
              <w:rPr>
                <w:rFonts w:hint="eastAsia"/>
                <w:spacing w:val="7"/>
                <w:lang w:eastAsia="zh-CN"/>
              </w:rPr>
              <w:t>用水效率等级》（</w:t>
            </w:r>
            <w:r>
              <w:rPr>
                <w:rFonts w:hint="eastAsia"/>
                <w:lang w:eastAsia="zh-CN"/>
              </w:rPr>
              <w:t>GB</w:t>
            </w:r>
            <w:r>
              <w:rPr>
                <w:rFonts w:hint="eastAsia"/>
                <w:spacing w:val="7"/>
                <w:lang w:eastAsia="zh-CN"/>
              </w:rPr>
              <w:t xml:space="preserve"> 28379）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noWrap w:val="0"/>
            <w:vAlign w:val="top"/>
          </w:tcPr>
          <w:p>
            <w:pPr>
              <w:spacing w:line="289" w:lineRule="auto"/>
              <w:rPr>
                <w:rFonts w:hint="eastAsia" w:ascii="宋体" w:hAnsi="宋体" w:cs="宋体"/>
              </w:rPr>
            </w:pPr>
          </w:p>
          <w:p>
            <w:pPr>
              <w:pStyle w:val="26"/>
              <w:spacing w:before="62" w:line="256" w:lineRule="exact"/>
              <w:ind w:left="209"/>
              <w:rPr>
                <w:rFonts w:hint="eastAsia"/>
              </w:rPr>
            </w:pPr>
            <w:r>
              <w:rPr>
                <w:rFonts w:hint="eastAsia"/>
                <w:spacing w:val="-7"/>
                <w:position w:val="1"/>
              </w:rPr>
              <w:t>18</w:t>
            </w:r>
          </w:p>
        </w:tc>
        <w:tc>
          <w:tcPr>
            <w:tcW w:w="1166" w:type="dxa"/>
            <w:noWrap w:val="0"/>
            <w:vAlign w:val="top"/>
          </w:tcPr>
          <w:p>
            <w:pPr>
              <w:pStyle w:val="26"/>
              <w:spacing w:before="196" w:line="307" w:lineRule="auto"/>
              <w:ind w:left="15" w:right="8" w:hanging="6"/>
              <w:rPr>
                <w:rFonts w:hint="eastAsia"/>
              </w:rPr>
            </w:pPr>
            <w:r>
              <w:rPr>
                <w:rFonts w:hint="eastAsia"/>
                <w:spacing w:val="4"/>
              </w:rPr>
              <w:t>A060810</w:t>
            </w:r>
            <w:r>
              <w:rPr>
                <w:rFonts w:hint="eastAsia"/>
                <w:spacing w:val="-34"/>
              </w:rPr>
              <w:t xml:space="preserve"> </w:t>
            </w:r>
            <w:r>
              <w:rPr>
                <w:rFonts w:hint="eastAsia"/>
                <w:spacing w:val="4"/>
              </w:rPr>
              <w:t>淋浴</w:t>
            </w:r>
            <w:r>
              <w:rPr>
                <w:rFonts w:hint="eastAsia"/>
              </w:rPr>
              <w:t xml:space="preserve"> </w:t>
            </w:r>
            <w:r>
              <w:rPr>
                <w:rFonts w:hint="eastAsia"/>
                <w:spacing w:val="1"/>
              </w:rPr>
              <w:t>器</w:t>
            </w:r>
          </w:p>
        </w:tc>
        <w:tc>
          <w:tcPr>
            <w:tcW w:w="1799" w:type="dxa"/>
            <w:noWrap w:val="0"/>
            <w:vAlign w:val="top"/>
          </w:tcPr>
          <w:p>
            <w:pPr>
              <w:rPr>
                <w:rFonts w:hint="eastAsia" w:ascii="宋体" w:hAnsi="宋体" w:cs="宋体"/>
              </w:rPr>
            </w:pPr>
          </w:p>
        </w:tc>
        <w:tc>
          <w:tcPr>
            <w:tcW w:w="1914" w:type="dxa"/>
            <w:noWrap w:val="0"/>
            <w:vAlign w:val="top"/>
          </w:tcPr>
          <w:p>
            <w:pPr>
              <w:rPr>
                <w:rFonts w:hint="eastAsia" w:ascii="宋体" w:hAnsi="宋体" w:cs="宋体"/>
              </w:rPr>
            </w:pPr>
          </w:p>
        </w:tc>
        <w:tc>
          <w:tcPr>
            <w:tcW w:w="3957" w:type="dxa"/>
            <w:noWrap w:val="0"/>
            <w:vAlign w:val="top"/>
          </w:tcPr>
          <w:p>
            <w:pPr>
              <w:pStyle w:val="26"/>
              <w:spacing w:before="197" w:line="304" w:lineRule="auto"/>
              <w:ind w:left="22" w:right="11"/>
              <w:rPr>
                <w:rFonts w:hint="eastAsia"/>
                <w:lang w:eastAsia="zh-CN"/>
              </w:rPr>
            </w:pPr>
            <w:r>
              <w:rPr>
                <w:rFonts w:hint="eastAsia"/>
                <w:spacing w:val="19"/>
                <w:lang w:eastAsia="zh-CN"/>
              </w:rPr>
              <w:t>《淋浴器用水效率限定值及用水</w:t>
            </w:r>
            <w:r>
              <w:rPr>
                <w:rFonts w:hint="eastAsia"/>
                <w:spacing w:val="2"/>
                <w:lang w:eastAsia="zh-CN"/>
              </w:rPr>
              <w:t xml:space="preserve"> </w:t>
            </w:r>
            <w:r>
              <w:rPr>
                <w:rFonts w:hint="eastAsia"/>
                <w:spacing w:val="6"/>
                <w:lang w:eastAsia="zh-CN"/>
              </w:rPr>
              <w:t>效率等级》（</w:t>
            </w:r>
            <w:r>
              <w:rPr>
                <w:rFonts w:hint="eastAsia"/>
                <w:lang w:eastAsia="zh-CN"/>
              </w:rPr>
              <w:t>GB</w:t>
            </w:r>
            <w:r>
              <w:rPr>
                <w:rFonts w:hint="eastAsia"/>
                <w:spacing w:val="6"/>
                <w:lang w:eastAsia="zh-CN"/>
              </w:rPr>
              <w:t xml:space="preserve"> 28378）</w:t>
            </w:r>
          </w:p>
        </w:tc>
      </w:tr>
    </w:tbl>
    <w:p>
      <w:pPr>
        <w:pStyle w:val="11"/>
        <w:spacing w:before="57" w:line="262" w:lineRule="auto"/>
        <w:ind w:left="27" w:hanging="2"/>
        <w:rPr>
          <w:rFonts w:hint="eastAsia" w:ascii="宋体" w:hAnsi="宋体" w:cs="宋体"/>
        </w:rPr>
      </w:pPr>
      <w:r>
        <w:rPr>
          <w:rFonts w:hint="eastAsia" w:ascii="宋体" w:hAnsi="宋体" w:cs="宋体"/>
          <w:spacing w:val="-2"/>
        </w:rPr>
        <w:t>注：1.节能产品认证应依据相关国家标准的最新版</w:t>
      </w:r>
      <w:r>
        <w:rPr>
          <w:rFonts w:hint="eastAsia" w:ascii="宋体" w:hAnsi="宋体" w:cs="宋体"/>
          <w:spacing w:val="-3"/>
        </w:rPr>
        <w:t>本，依据国家标准中二级能效（水效）</w:t>
      </w:r>
      <w:r>
        <w:rPr>
          <w:rFonts w:hint="eastAsia" w:ascii="宋体" w:hAnsi="宋体" w:cs="宋体"/>
        </w:rPr>
        <w:t xml:space="preserve"> </w:t>
      </w:r>
      <w:r>
        <w:rPr>
          <w:rFonts w:hint="eastAsia" w:ascii="宋体" w:hAnsi="宋体" w:cs="宋体"/>
          <w:spacing w:val="-4"/>
        </w:rPr>
        <w:t>指标。</w:t>
      </w:r>
    </w:p>
    <w:p>
      <w:pPr>
        <w:pStyle w:val="11"/>
        <w:spacing w:before="2"/>
        <w:ind w:left="25" w:right="97" w:firstLine="444"/>
        <w:rPr>
          <w:rFonts w:hint="eastAsia" w:ascii="宋体" w:hAnsi="宋体" w:cs="宋体"/>
        </w:rPr>
      </w:pPr>
      <w:r>
        <w:rPr>
          <w:rFonts w:hint="eastAsia" w:ascii="宋体" w:hAnsi="宋体" w:cs="宋体"/>
          <w:spacing w:val="1"/>
        </w:rPr>
        <w:t>2.上述产品中认证标准发生变更的，依据原认</w:t>
      </w:r>
      <w:r>
        <w:rPr>
          <w:rFonts w:hint="eastAsia" w:ascii="宋体" w:hAnsi="宋体" w:cs="宋体"/>
        </w:rPr>
        <w:t>证标准获得的、仍在有效期内的认证</w:t>
      </w:r>
      <w:r>
        <w:rPr>
          <w:rFonts w:hint="eastAsia" w:ascii="宋体" w:hAnsi="宋体" w:cs="宋体"/>
          <w:spacing w:val="-8"/>
        </w:rPr>
        <w:t>证书可使用至</w:t>
      </w:r>
      <w:r>
        <w:rPr>
          <w:rFonts w:hint="eastAsia" w:ascii="宋体" w:hAnsi="宋体" w:cs="宋体"/>
          <w:spacing w:val="-37"/>
        </w:rPr>
        <w:t xml:space="preserve"> </w:t>
      </w:r>
      <w:r>
        <w:rPr>
          <w:rFonts w:hint="eastAsia" w:ascii="宋体" w:hAnsi="宋体" w:cs="宋体"/>
          <w:spacing w:val="-8"/>
        </w:rPr>
        <w:t>2019</w:t>
      </w:r>
      <w:r>
        <w:rPr>
          <w:rFonts w:hint="eastAsia" w:ascii="宋体" w:hAnsi="宋体" w:cs="宋体"/>
          <w:spacing w:val="-46"/>
        </w:rPr>
        <w:t xml:space="preserve"> </w:t>
      </w:r>
      <w:r>
        <w:rPr>
          <w:rFonts w:hint="eastAsia" w:ascii="宋体" w:hAnsi="宋体" w:cs="宋体"/>
          <w:spacing w:val="-8"/>
        </w:rPr>
        <w:t>年</w:t>
      </w:r>
      <w:r>
        <w:rPr>
          <w:rFonts w:hint="eastAsia" w:ascii="宋体" w:hAnsi="宋体" w:cs="宋体"/>
          <w:spacing w:val="-44"/>
        </w:rPr>
        <w:t xml:space="preserve"> </w:t>
      </w:r>
      <w:r>
        <w:rPr>
          <w:rFonts w:hint="eastAsia" w:ascii="宋体" w:hAnsi="宋体" w:cs="宋体"/>
          <w:spacing w:val="-8"/>
        </w:rPr>
        <w:t>6</w:t>
      </w:r>
      <w:r>
        <w:rPr>
          <w:rFonts w:hint="eastAsia" w:ascii="宋体" w:hAnsi="宋体" w:cs="宋体"/>
          <w:spacing w:val="-44"/>
        </w:rPr>
        <w:t xml:space="preserve"> </w:t>
      </w:r>
      <w:r>
        <w:rPr>
          <w:rFonts w:hint="eastAsia" w:ascii="宋体" w:hAnsi="宋体" w:cs="宋体"/>
          <w:spacing w:val="-8"/>
        </w:rPr>
        <w:t>月</w:t>
      </w:r>
      <w:r>
        <w:rPr>
          <w:rFonts w:hint="eastAsia" w:ascii="宋体" w:hAnsi="宋体" w:cs="宋体"/>
          <w:spacing w:val="-29"/>
        </w:rPr>
        <w:t xml:space="preserve"> </w:t>
      </w:r>
      <w:r>
        <w:rPr>
          <w:rFonts w:hint="eastAsia" w:ascii="宋体" w:hAnsi="宋体" w:cs="宋体"/>
          <w:spacing w:val="-8"/>
        </w:rPr>
        <w:t>1 日。</w:t>
      </w:r>
    </w:p>
    <w:p>
      <w:pPr>
        <w:pStyle w:val="11"/>
        <w:spacing w:before="49" w:line="220" w:lineRule="auto"/>
        <w:ind w:left="471"/>
        <w:rPr>
          <w:rFonts w:hint="eastAsia" w:ascii="宋体" w:hAnsi="宋体" w:cs="宋体"/>
        </w:rPr>
      </w:pPr>
      <w:r>
        <w:rPr>
          <w:rFonts w:hint="eastAsia" w:ascii="宋体" w:hAnsi="宋体" w:cs="宋体"/>
          <w:spacing w:val="-3"/>
        </w:rPr>
        <w:t>3.以“★</w:t>
      </w:r>
      <w:r>
        <w:rPr>
          <w:rFonts w:hint="eastAsia" w:ascii="宋体" w:hAnsi="宋体" w:cs="宋体"/>
          <w:spacing w:val="-68"/>
        </w:rPr>
        <w:t xml:space="preserve"> </w:t>
      </w:r>
      <w:r>
        <w:rPr>
          <w:rFonts w:hint="eastAsia" w:ascii="宋体" w:hAnsi="宋体" w:cs="宋体"/>
          <w:spacing w:val="-3"/>
        </w:rPr>
        <w:t>”标注的为政府强制采购产品。</w:t>
      </w:r>
    </w:p>
    <w:p>
      <w:pPr>
        <w:tabs>
          <w:tab w:val="left" w:pos="1305"/>
        </w:tabs>
        <w:spacing w:line="400" w:lineRule="exact"/>
        <w:rPr>
          <w:rFonts w:hint="eastAsia" w:ascii="宋体" w:hAnsi="宋体" w:cs="宋体"/>
          <w:b/>
          <w:bCs/>
          <w:sz w:val="28"/>
          <w:szCs w:val="28"/>
        </w:rPr>
      </w:pPr>
    </w:p>
    <w:p>
      <w:pPr>
        <w:rPr>
          <w:rFonts w:hint="eastAsia"/>
        </w:rPr>
      </w:pPr>
      <w:r>
        <w:rPr>
          <w:rFonts w:hint="eastAsia"/>
        </w:rPr>
        <w:br w:type="page"/>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jc w:val="center"/>
        <w:rPr>
          <w:color w:val="auto"/>
          <w:sz w:val="36"/>
          <w:szCs w:val="36"/>
        </w:rPr>
      </w:pPr>
      <w:r>
        <w:rPr>
          <w:rStyle w:val="23"/>
          <w:color w:val="auto"/>
          <w:sz w:val="36"/>
          <w:szCs w:val="36"/>
        </w:rPr>
        <w:t>关于符合本国产品标准的声明函</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rPr>
          <w:color w:val="auto"/>
        </w:rPr>
      </w:pP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rPr>
          <w:color w:val="000000" w:themeColor="text1"/>
          <w14:textFill>
            <w14:solidFill>
              <w14:schemeClr w14:val="tx1"/>
            </w14:solidFill>
          </w14:textFill>
        </w:rPr>
      </w:pPr>
      <w:r>
        <w:rPr>
          <w:color w:val="000000" w:themeColor="text1"/>
          <w:sz w:val="24"/>
          <w:szCs w:val="24"/>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rPr>
          <w:color w:val="000000" w:themeColor="text1"/>
          <w14:textFill>
            <w14:solidFill>
              <w14:schemeClr w14:val="tx1"/>
            </w14:solidFill>
          </w14:textFill>
        </w:rPr>
      </w:pPr>
      <w:r>
        <w:rPr>
          <w:color w:val="000000" w:themeColor="text1"/>
          <w:sz w:val="24"/>
          <w:szCs w:val="24"/>
          <w14:textFill>
            <w14:solidFill>
              <w14:schemeClr w14:val="tx1"/>
            </w14:solidFill>
          </w14:textFill>
        </w:rPr>
        <w:t>1.</w:t>
      </w:r>
      <w:r>
        <w:rPr>
          <w:rStyle w:val="24"/>
          <w:color w:val="000000" w:themeColor="text1"/>
          <w:sz w:val="24"/>
          <w:szCs w:val="24"/>
          <w:u w:val="single"/>
          <w14:textFill>
            <w14:solidFill>
              <w14:schemeClr w14:val="tx1"/>
            </w14:solidFill>
          </w14:textFill>
        </w:rPr>
        <w:t>（产品名称1）</w:t>
      </w:r>
      <w:r>
        <w:rPr>
          <w:rStyle w:val="24"/>
          <w:color w:val="000000" w:themeColor="text1"/>
          <w:sz w:val="24"/>
          <w:szCs w:val="24"/>
          <w:u w:val="none"/>
          <w:vertAlign w:val="superscript"/>
          <w14:textFill>
            <w14:solidFill>
              <w14:schemeClr w14:val="tx1"/>
            </w14:solidFill>
          </w14:textFill>
        </w:rPr>
        <w:t>1</w:t>
      </w:r>
      <w:r>
        <w:rPr>
          <w:color w:val="000000" w:themeColor="text1"/>
          <w:sz w:val="24"/>
          <w:szCs w:val="24"/>
          <w14:textFill>
            <w14:solidFill>
              <w14:schemeClr w14:val="tx1"/>
            </w14:solidFill>
          </w14:textFill>
        </w:rPr>
        <w:t>，生产厂为</w:t>
      </w:r>
      <w:r>
        <w:rPr>
          <w:rStyle w:val="24"/>
          <w:color w:val="000000" w:themeColor="text1"/>
          <w:sz w:val="24"/>
          <w:szCs w:val="24"/>
          <w:u w:val="single"/>
          <w14:textFill>
            <w14:solidFill>
              <w14:schemeClr w14:val="tx1"/>
            </w14:solidFill>
          </w14:textFill>
        </w:rPr>
        <w:t>（厂名）</w:t>
      </w:r>
      <w:r>
        <w:rPr>
          <w:rStyle w:val="24"/>
          <w:color w:val="000000" w:themeColor="text1"/>
          <w:sz w:val="24"/>
          <w:szCs w:val="24"/>
          <w:u w:val="none"/>
          <w:vertAlign w:val="superscript"/>
          <w14:textFill>
            <w14:solidFill>
              <w14:schemeClr w14:val="tx1"/>
            </w14:solidFill>
          </w14:textFill>
        </w:rPr>
        <w:t>2</w:t>
      </w:r>
      <w:r>
        <w:rPr>
          <w:color w:val="000000" w:themeColor="text1"/>
          <w:sz w:val="24"/>
          <w:szCs w:val="24"/>
          <w14:textFill>
            <w14:solidFill>
              <w14:schemeClr w14:val="tx1"/>
            </w14:solidFill>
          </w14:textFill>
        </w:rPr>
        <w:t>，厂址为</w:t>
      </w:r>
      <w:r>
        <w:rPr>
          <w:rStyle w:val="24"/>
          <w:color w:val="000000" w:themeColor="text1"/>
          <w:sz w:val="24"/>
          <w:szCs w:val="24"/>
          <w:u w:val="single"/>
          <w14:textFill>
            <w14:solidFill>
              <w14:schemeClr w14:val="tx1"/>
            </w14:solidFill>
          </w14:textFill>
        </w:rPr>
        <w:t>（生产厂址）</w:t>
      </w:r>
      <w:r>
        <w:rPr>
          <w:color w:val="000000" w:themeColor="text1"/>
          <w:sz w:val="24"/>
          <w:szCs w:val="24"/>
          <w14:textFill>
            <w14:solidFill>
              <w14:schemeClr w14:val="tx1"/>
            </w14:solidFill>
          </w14:textFill>
        </w:rPr>
        <w:t>。</w:t>
      </w:r>
      <w:r>
        <w:rPr>
          <w:rStyle w:val="24"/>
          <w:color w:val="000000" w:themeColor="text1"/>
          <w:sz w:val="24"/>
          <w:szCs w:val="24"/>
          <w:u w:val="single"/>
          <w14:textFill>
            <w14:solidFill>
              <w14:schemeClr w14:val="tx1"/>
            </w14:solidFill>
          </w14:textFill>
        </w:rPr>
        <w:t>（产品名称1）</w:t>
      </w:r>
      <w:r>
        <w:rPr>
          <w:color w:val="000000" w:themeColor="text1"/>
          <w:sz w:val="24"/>
          <w:szCs w:val="24"/>
          <w14:textFill>
            <w14:solidFill>
              <w14:schemeClr w14:val="tx1"/>
            </w14:solidFill>
          </w14:textFill>
        </w:rPr>
        <w:t>的中国境内生产的组件成本占比≥</w:t>
      </w:r>
      <w:r>
        <w:rPr>
          <w:rStyle w:val="24"/>
          <w:color w:val="000000" w:themeColor="text1"/>
          <w:sz w:val="24"/>
          <w:szCs w:val="24"/>
          <w:u w:val="single"/>
          <w14:textFill>
            <w14:solidFill>
              <w14:schemeClr w14:val="tx1"/>
            </w14:solidFill>
          </w14:textFill>
        </w:rPr>
        <w:t>（规定比例）</w:t>
      </w:r>
      <w:r>
        <w:rPr>
          <w:rStyle w:val="24"/>
          <w:color w:val="000000" w:themeColor="text1"/>
          <w:sz w:val="24"/>
          <w:szCs w:val="24"/>
          <w:u w:val="none"/>
          <w:vertAlign w:val="superscript"/>
          <w14:textFill>
            <w14:solidFill>
              <w14:schemeClr w14:val="tx1"/>
            </w14:solidFill>
          </w14:textFill>
        </w:rPr>
        <w:t>3</w:t>
      </w:r>
      <w:r>
        <w:rPr>
          <w:color w:val="000000" w:themeColor="text1"/>
          <w:sz w:val="24"/>
          <w:szCs w:val="24"/>
          <w14:textFill>
            <w14:solidFill>
              <w14:schemeClr w14:val="tx1"/>
            </w14:solidFill>
          </w14:textFill>
        </w:rPr>
        <w:t>。</w:t>
      </w:r>
      <w:r>
        <w:rPr>
          <w:rStyle w:val="24"/>
          <w:color w:val="000000" w:themeColor="text1"/>
          <w:sz w:val="24"/>
          <w:szCs w:val="24"/>
          <w:u w:val="single"/>
          <w14:textFill>
            <w14:solidFill>
              <w14:schemeClr w14:val="tx1"/>
            </w14:solidFill>
          </w14:textFill>
        </w:rPr>
        <w:t>（产品名称1）</w:t>
      </w:r>
      <w:r>
        <w:rPr>
          <w:color w:val="000000" w:themeColor="text1"/>
          <w:sz w:val="24"/>
          <w:szCs w:val="24"/>
          <w14:textFill>
            <w14:solidFill>
              <w14:schemeClr w14:val="tx1"/>
            </w14:solidFill>
          </w14:textFill>
        </w:rPr>
        <w:t>的</w:t>
      </w:r>
      <w:r>
        <w:rPr>
          <w:rStyle w:val="24"/>
          <w:color w:val="000000" w:themeColor="text1"/>
          <w:sz w:val="24"/>
          <w:szCs w:val="24"/>
          <w:u w:val="single"/>
          <w14:textFill>
            <w14:solidFill>
              <w14:schemeClr w14:val="tx1"/>
            </w14:solidFill>
          </w14:textFill>
        </w:rPr>
        <w:t>（关键组件）</w:t>
      </w:r>
      <w:r>
        <w:rPr>
          <w:rStyle w:val="24"/>
          <w:color w:val="000000" w:themeColor="text1"/>
          <w:sz w:val="24"/>
          <w:szCs w:val="24"/>
          <w:u w:val="none"/>
          <w:vertAlign w:val="superscript"/>
          <w14:textFill>
            <w14:solidFill>
              <w14:schemeClr w14:val="tx1"/>
            </w14:solidFill>
          </w14:textFill>
        </w:rPr>
        <w:t>4</w:t>
      </w:r>
      <w:r>
        <w:rPr>
          <w:color w:val="000000" w:themeColor="text1"/>
          <w:sz w:val="24"/>
          <w:szCs w:val="24"/>
          <w14:textFill>
            <w14:solidFill>
              <w14:schemeClr w14:val="tx1"/>
            </w14:solidFill>
          </w14:textFill>
        </w:rPr>
        <w:t>在中国境内生产。</w:t>
      </w:r>
      <w:r>
        <w:rPr>
          <w:rStyle w:val="24"/>
          <w:color w:val="000000" w:themeColor="text1"/>
          <w:sz w:val="24"/>
          <w:szCs w:val="24"/>
          <w:u w:val="single"/>
          <w14:textFill>
            <w14:solidFill>
              <w14:schemeClr w14:val="tx1"/>
            </w14:solidFill>
          </w14:textFill>
        </w:rPr>
        <w:t>（产品名称1）</w:t>
      </w:r>
      <w:r>
        <w:rPr>
          <w:color w:val="000000" w:themeColor="text1"/>
          <w:sz w:val="24"/>
          <w:szCs w:val="24"/>
          <w14:textFill>
            <w14:solidFill>
              <w14:schemeClr w14:val="tx1"/>
            </w14:solidFill>
          </w14:textFill>
        </w:rPr>
        <w:t>的</w:t>
      </w:r>
      <w:r>
        <w:rPr>
          <w:rStyle w:val="24"/>
          <w:color w:val="000000" w:themeColor="text1"/>
          <w:sz w:val="24"/>
          <w:szCs w:val="24"/>
          <w:u w:val="single"/>
          <w14:textFill>
            <w14:solidFill>
              <w14:schemeClr w14:val="tx1"/>
            </w14:solidFill>
          </w14:textFill>
        </w:rPr>
        <w:t>（关键工序）</w:t>
      </w:r>
      <w:r>
        <w:rPr>
          <w:rStyle w:val="24"/>
          <w:color w:val="000000" w:themeColor="text1"/>
          <w:sz w:val="24"/>
          <w:szCs w:val="24"/>
          <w:u w:val="none"/>
          <w:vertAlign w:val="superscript"/>
          <w14:textFill>
            <w14:solidFill>
              <w14:schemeClr w14:val="tx1"/>
            </w14:solidFill>
          </w14:textFill>
        </w:rPr>
        <w:t>5</w:t>
      </w:r>
      <w:r>
        <w:rPr>
          <w:color w:val="000000" w:themeColor="text1"/>
          <w:sz w:val="24"/>
          <w:szCs w:val="24"/>
          <w14:textFill>
            <w14:solidFill>
              <w14:schemeClr w14:val="tx1"/>
            </w14:solidFill>
          </w14:textFill>
        </w:rPr>
        <w:t>在中国境内完成。</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rPr>
          <w:color w:val="000000" w:themeColor="text1"/>
          <w14:textFill>
            <w14:solidFill>
              <w14:schemeClr w14:val="tx1"/>
            </w14:solidFill>
          </w14:textFill>
        </w:rPr>
      </w:pPr>
      <w:r>
        <w:rPr>
          <w:color w:val="000000" w:themeColor="text1"/>
          <w:sz w:val="24"/>
          <w:szCs w:val="24"/>
          <w14:textFill>
            <w14:solidFill>
              <w14:schemeClr w14:val="tx1"/>
            </w14:solidFill>
          </w14:textFill>
        </w:rPr>
        <w:t>2.</w:t>
      </w:r>
      <w:r>
        <w:rPr>
          <w:rStyle w:val="24"/>
          <w:color w:val="000000" w:themeColor="text1"/>
          <w:sz w:val="24"/>
          <w:szCs w:val="24"/>
          <w:u w:val="single"/>
          <w14:textFill>
            <w14:solidFill>
              <w14:schemeClr w14:val="tx1"/>
            </w14:solidFill>
          </w14:textFill>
        </w:rPr>
        <w:t>（产品名称2）</w:t>
      </w:r>
      <w:r>
        <w:rPr>
          <w:color w:val="000000" w:themeColor="text1"/>
          <w:sz w:val="24"/>
          <w:szCs w:val="24"/>
          <w14:textFill>
            <w14:solidFill>
              <w14:schemeClr w14:val="tx1"/>
            </w14:solidFill>
          </w14:textFill>
        </w:rPr>
        <w:t>，生产厂为</w:t>
      </w:r>
      <w:r>
        <w:rPr>
          <w:rStyle w:val="24"/>
          <w:color w:val="000000" w:themeColor="text1"/>
          <w:sz w:val="24"/>
          <w:szCs w:val="24"/>
          <w:u w:val="single"/>
          <w14:textFill>
            <w14:solidFill>
              <w14:schemeClr w14:val="tx1"/>
            </w14:solidFill>
          </w14:textFill>
        </w:rPr>
        <w:t>（厂名）</w:t>
      </w:r>
      <w:r>
        <w:rPr>
          <w:color w:val="000000" w:themeColor="text1"/>
          <w:sz w:val="24"/>
          <w:szCs w:val="24"/>
          <w14:textFill>
            <w14:solidFill>
              <w14:schemeClr w14:val="tx1"/>
            </w14:solidFill>
          </w14:textFill>
        </w:rPr>
        <w:t>，厂址为</w:t>
      </w:r>
      <w:r>
        <w:rPr>
          <w:rStyle w:val="24"/>
          <w:color w:val="000000" w:themeColor="text1"/>
          <w:sz w:val="24"/>
          <w:szCs w:val="24"/>
          <w:u w:val="single"/>
          <w14:textFill>
            <w14:solidFill>
              <w14:schemeClr w14:val="tx1"/>
            </w14:solidFill>
          </w14:textFill>
        </w:rPr>
        <w:t>（生产厂址）</w:t>
      </w:r>
      <w:r>
        <w:rPr>
          <w:color w:val="000000" w:themeColor="text1"/>
          <w:sz w:val="24"/>
          <w:szCs w:val="24"/>
          <w14:textFill>
            <w14:solidFill>
              <w14:schemeClr w14:val="tx1"/>
            </w14:solidFill>
          </w14:textFill>
        </w:rPr>
        <w:t>。</w:t>
      </w:r>
      <w:r>
        <w:rPr>
          <w:rStyle w:val="24"/>
          <w:color w:val="000000" w:themeColor="text1"/>
          <w:sz w:val="24"/>
          <w:szCs w:val="24"/>
          <w:u w:val="single"/>
          <w14:textFill>
            <w14:solidFill>
              <w14:schemeClr w14:val="tx1"/>
            </w14:solidFill>
          </w14:textFill>
        </w:rPr>
        <w:t>（产品名称2）</w:t>
      </w:r>
      <w:r>
        <w:rPr>
          <w:color w:val="000000" w:themeColor="text1"/>
          <w:sz w:val="24"/>
          <w:szCs w:val="24"/>
          <w14:textFill>
            <w14:solidFill>
              <w14:schemeClr w14:val="tx1"/>
            </w14:solidFill>
          </w14:textFill>
        </w:rPr>
        <w:t>的中国境内生产的组件成本占比≥</w:t>
      </w:r>
      <w:r>
        <w:rPr>
          <w:rStyle w:val="24"/>
          <w:color w:val="000000" w:themeColor="text1"/>
          <w:sz w:val="24"/>
          <w:szCs w:val="24"/>
          <w:u w:val="single"/>
          <w14:textFill>
            <w14:solidFill>
              <w14:schemeClr w14:val="tx1"/>
            </w14:solidFill>
          </w14:textFill>
        </w:rPr>
        <w:t>（规定比例）</w:t>
      </w:r>
      <w:r>
        <w:rPr>
          <w:color w:val="000000" w:themeColor="text1"/>
          <w:sz w:val="24"/>
          <w:szCs w:val="24"/>
          <w14:textFill>
            <w14:solidFill>
              <w14:schemeClr w14:val="tx1"/>
            </w14:solidFill>
          </w14:textFill>
        </w:rPr>
        <w:t>。</w:t>
      </w:r>
      <w:r>
        <w:rPr>
          <w:rStyle w:val="24"/>
          <w:color w:val="000000" w:themeColor="text1"/>
          <w:sz w:val="24"/>
          <w:szCs w:val="24"/>
          <w:u w:val="single"/>
          <w14:textFill>
            <w14:solidFill>
              <w14:schemeClr w14:val="tx1"/>
            </w14:solidFill>
          </w14:textFill>
        </w:rPr>
        <w:t>（产品名称2）</w:t>
      </w:r>
      <w:r>
        <w:rPr>
          <w:color w:val="000000" w:themeColor="text1"/>
          <w:sz w:val="24"/>
          <w:szCs w:val="24"/>
          <w14:textFill>
            <w14:solidFill>
              <w14:schemeClr w14:val="tx1"/>
            </w14:solidFill>
          </w14:textFill>
        </w:rPr>
        <w:t>的</w:t>
      </w:r>
      <w:r>
        <w:rPr>
          <w:rStyle w:val="24"/>
          <w:color w:val="000000" w:themeColor="text1"/>
          <w:sz w:val="24"/>
          <w:szCs w:val="24"/>
          <w:u w:val="single"/>
          <w14:textFill>
            <w14:solidFill>
              <w14:schemeClr w14:val="tx1"/>
            </w14:solidFill>
          </w14:textFill>
        </w:rPr>
        <w:t>（关键组件）</w:t>
      </w:r>
      <w:r>
        <w:rPr>
          <w:color w:val="000000" w:themeColor="text1"/>
          <w:sz w:val="24"/>
          <w:szCs w:val="24"/>
          <w14:textFill>
            <w14:solidFill>
              <w14:schemeClr w14:val="tx1"/>
            </w14:solidFill>
          </w14:textFill>
        </w:rPr>
        <w:t>在中国境内生产。</w:t>
      </w:r>
      <w:r>
        <w:rPr>
          <w:rStyle w:val="24"/>
          <w:color w:val="000000" w:themeColor="text1"/>
          <w:sz w:val="24"/>
          <w:szCs w:val="24"/>
          <w:u w:val="single"/>
          <w14:textFill>
            <w14:solidFill>
              <w14:schemeClr w14:val="tx1"/>
            </w14:solidFill>
          </w14:textFill>
        </w:rPr>
        <w:t>（产品名称2）</w:t>
      </w:r>
      <w:r>
        <w:rPr>
          <w:color w:val="000000" w:themeColor="text1"/>
          <w:sz w:val="24"/>
          <w:szCs w:val="24"/>
          <w14:textFill>
            <w14:solidFill>
              <w14:schemeClr w14:val="tx1"/>
            </w14:solidFill>
          </w14:textFill>
        </w:rPr>
        <w:t>的</w:t>
      </w:r>
      <w:r>
        <w:rPr>
          <w:rStyle w:val="24"/>
          <w:color w:val="000000" w:themeColor="text1"/>
          <w:sz w:val="24"/>
          <w:szCs w:val="24"/>
          <w:u w:val="single"/>
          <w14:textFill>
            <w14:solidFill>
              <w14:schemeClr w14:val="tx1"/>
            </w14:solidFill>
          </w14:textFill>
        </w:rPr>
        <w:t>（关键工序）</w:t>
      </w:r>
      <w:r>
        <w:rPr>
          <w:color w:val="000000" w:themeColor="text1"/>
          <w:sz w:val="24"/>
          <w:szCs w:val="24"/>
          <w14:textFill>
            <w14:solidFill>
              <w14:schemeClr w14:val="tx1"/>
            </w14:solidFill>
          </w14:textFill>
        </w:rPr>
        <w:t>在中国境内完成。</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rPr>
          <w:color w:val="000000" w:themeColor="text1"/>
          <w14:textFill>
            <w14:solidFill>
              <w14:schemeClr w14:val="tx1"/>
            </w14:solidFill>
          </w14:textFill>
        </w:rPr>
      </w:pPr>
      <w:r>
        <w:rPr>
          <w:color w:val="000000" w:themeColor="text1"/>
          <w:sz w:val="24"/>
          <w:szCs w:val="24"/>
          <w14:textFill>
            <w14:solidFill>
              <w14:schemeClr w14:val="tx1"/>
            </w14:solidFill>
          </w14:textFill>
        </w:rPr>
        <w:t>……</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rPr>
          <w:color w:val="000000" w:themeColor="text1"/>
          <w14:textFill>
            <w14:solidFill>
              <w14:schemeClr w14:val="tx1"/>
            </w14:solidFill>
          </w14:textFill>
        </w:rPr>
      </w:pPr>
      <w:r>
        <w:rPr>
          <w:color w:val="000000" w:themeColor="text1"/>
          <w:sz w:val="24"/>
          <w:szCs w:val="24"/>
          <w14:textFill>
            <w14:solidFill>
              <w14:schemeClr w14:val="tx1"/>
            </w14:solidFill>
          </w14:textFill>
        </w:rPr>
        <w:t>本公司（单位）对上述声明内容的真实性负责。如有虚假，愿承担相应法律责任。</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rPr>
          <w:color w:val="000000" w:themeColor="text1"/>
          <w14:textFill>
            <w14:solidFill>
              <w14:schemeClr w14:val="tx1"/>
            </w14:solidFill>
          </w14:textFill>
        </w:rPr>
      </w:pP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jc w:val="right"/>
        <w:rPr>
          <w:color w:val="000000" w:themeColor="text1"/>
          <w14:textFill>
            <w14:solidFill>
              <w14:schemeClr w14:val="tx1"/>
            </w14:solidFill>
          </w14:textFill>
        </w:rPr>
      </w:pPr>
      <w:r>
        <w:rPr>
          <w:color w:val="000000" w:themeColor="text1"/>
          <w:sz w:val="24"/>
          <w:szCs w:val="24"/>
          <w14:textFill>
            <w14:solidFill>
              <w14:schemeClr w14:val="tx1"/>
            </w14:solidFill>
          </w14:textFill>
        </w:rPr>
        <w:t>公司（单位）名称（盖章）：　        </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jc w:val="right"/>
        <w:rPr>
          <w:color w:val="000000" w:themeColor="text1"/>
          <w14:textFill>
            <w14:solidFill>
              <w14:schemeClr w14:val="tx1"/>
            </w14:solidFill>
          </w14:textFill>
        </w:rPr>
      </w:pPr>
      <w:r>
        <w:rPr>
          <w:color w:val="000000" w:themeColor="text1"/>
          <w:sz w:val="24"/>
          <w:szCs w:val="24"/>
          <w14:textFill>
            <w14:solidFill>
              <w14:schemeClr w14:val="tx1"/>
            </w14:solidFill>
          </w14:textFill>
        </w:rPr>
        <w:t>日期：　     年　  月　  日         </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jc w:val="left"/>
        <w:rPr>
          <w:color w:val="000000" w:themeColor="text1"/>
          <w14:textFill>
            <w14:solidFill>
              <w14:schemeClr w14:val="tx1"/>
            </w14:solidFill>
          </w14:textFill>
        </w:rPr>
      </w:pPr>
      <w:r>
        <w:rPr>
          <w:color w:val="000000" w:themeColor="text1"/>
          <w:sz w:val="24"/>
          <w:szCs w:val="24"/>
          <w14:textFill>
            <w14:solidFill>
              <w14:schemeClr w14:val="tx1"/>
            </w14:solidFill>
          </w14:textFill>
        </w:rPr>
        <w:t>__________________</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1.产品如有型号，请在“产品名称”栏一并填写。</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2.生产厂名与厂址应与生产厂营业执照载明的相关信息保持一致。</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3.该产品的中国境内生产的组件成本占比相关要求实施前，“规定比例”栏可不填，下同。</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4.该产品的关键组件要求实施前，“关键组件”栏可不填，下同。</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5.该产品的关键工序要求实施前，“关键工序”栏可不填，下同。</w:t>
      </w:r>
    </w:p>
    <w:p>
      <w:pPr>
        <w:spacing w:before="340" w:after="330" w:line="578" w:lineRule="auto"/>
        <w:rPr>
          <w:rFonts w:hint="eastAsia" w:ascii="宋体" w:hAnsi="宋体" w:cs="宋体"/>
          <w:bCs/>
          <w:szCs w:val="21"/>
        </w:rPr>
      </w:pPr>
    </w:p>
    <w:p>
      <w:pPr>
        <w:spacing w:before="340" w:after="330" w:line="578" w:lineRule="auto"/>
        <w:rPr>
          <w:rFonts w:hint="eastAsia" w:ascii="宋体" w:hAnsi="宋体" w:cs="宋体"/>
          <w:bCs/>
          <w:szCs w:val="21"/>
        </w:rPr>
      </w:pPr>
    </w:p>
    <w:p>
      <w:pPr>
        <w:rPr>
          <w:rFonts w:hint="eastAsia" w:ascii="宋体" w:hAnsi="宋体"/>
          <w:b/>
          <w:bCs/>
          <w:sz w:val="24"/>
        </w:rPr>
      </w:pPr>
      <w:r>
        <w:rPr>
          <w:rFonts w:hint="eastAsia" w:ascii="宋体" w:hAnsi="宋体"/>
          <w:b/>
          <w:bCs/>
          <w:sz w:val="24"/>
        </w:rPr>
        <w:br w:type="page"/>
      </w:r>
    </w:p>
    <w:p>
      <w:pPr>
        <w:spacing w:line="300" w:lineRule="auto"/>
        <w:rPr>
          <w:rFonts w:hint="eastAsia" w:ascii="微软雅黑" w:hAnsi="微软雅黑" w:eastAsia="微软雅黑" w:cs="微软雅黑"/>
          <w:sz w:val="44"/>
          <w:szCs w:val="44"/>
        </w:rPr>
      </w:pPr>
      <w:r>
        <w:rPr>
          <w:rFonts w:hint="eastAsia" w:ascii="宋体" w:hAnsi="宋体"/>
          <w:b/>
          <w:bCs/>
          <w:sz w:val="24"/>
        </w:rPr>
        <w:t>其他文书、文件格式</w:t>
      </w:r>
    </w:p>
    <w:p>
      <w:pPr>
        <w:spacing w:line="360" w:lineRule="auto"/>
        <w:jc w:val="center"/>
        <w:rPr>
          <w:rFonts w:hint="eastAsia" w:ascii="宋体" w:hAnsi="宋体"/>
          <w:b/>
          <w:bCs/>
          <w:sz w:val="32"/>
          <w:szCs w:val="32"/>
        </w:rPr>
      </w:pPr>
      <w:r>
        <w:rPr>
          <w:rFonts w:hint="eastAsia" w:ascii="微软雅黑" w:hAnsi="微软雅黑" w:eastAsia="微软雅黑" w:cs="微软雅黑"/>
          <w:sz w:val="44"/>
          <w:szCs w:val="44"/>
        </w:rPr>
        <w:t>质疑函（格式）</w:t>
      </w:r>
    </w:p>
    <w:p>
      <w:pPr>
        <w:pStyle w:val="14"/>
        <w:spacing w:line="360" w:lineRule="auto"/>
        <w:ind w:firstLine="482" w:firstLineChars="200"/>
        <w:contextualSpacing/>
        <w:rPr>
          <w:rFonts w:hAnsi="宋体"/>
          <w:b/>
          <w:bCs/>
          <w:sz w:val="24"/>
          <w:szCs w:val="24"/>
        </w:rPr>
      </w:pPr>
      <w:r>
        <w:rPr>
          <w:rFonts w:hint="eastAsia" w:hAnsi="宋体"/>
          <w:b/>
          <w:bCs/>
          <w:sz w:val="24"/>
          <w:szCs w:val="24"/>
        </w:rPr>
        <w:t>一、质疑供应商基本信息：</w:t>
      </w:r>
    </w:p>
    <w:p>
      <w:pPr>
        <w:pStyle w:val="14"/>
        <w:spacing w:line="360" w:lineRule="auto"/>
        <w:ind w:firstLine="480" w:firstLineChars="200"/>
        <w:contextualSpacing/>
        <w:rPr>
          <w:rFonts w:hint="eastAsia" w:hAnsi="宋体"/>
          <w:bCs/>
          <w:sz w:val="24"/>
          <w:szCs w:val="24"/>
          <w:u w:val="single"/>
        </w:rPr>
      </w:pPr>
      <w:r>
        <w:rPr>
          <w:rFonts w:hint="eastAsia" w:hAnsi="宋体"/>
          <w:bCs/>
          <w:sz w:val="24"/>
          <w:szCs w:val="24"/>
        </w:rPr>
        <w:t>质疑供应商：</w:t>
      </w:r>
      <w:r>
        <w:rPr>
          <w:rFonts w:hint="eastAsia" w:hAnsi="宋体"/>
          <w:bCs/>
          <w:sz w:val="24"/>
          <w:szCs w:val="24"/>
          <w:u w:val="single"/>
        </w:rPr>
        <w:t xml:space="preserve">                                       </w:t>
      </w:r>
      <w:r>
        <w:rPr>
          <w:rFonts w:hint="eastAsia" w:hAnsi="宋体"/>
          <w:bCs/>
          <w:sz w:val="24"/>
          <w:szCs w:val="24"/>
        </w:rPr>
        <w:t xml:space="preserve">                 </w:t>
      </w:r>
    </w:p>
    <w:p>
      <w:pPr>
        <w:pStyle w:val="14"/>
        <w:spacing w:line="360" w:lineRule="auto"/>
        <w:ind w:firstLine="480" w:firstLineChars="200"/>
        <w:contextualSpacing/>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pPr>
        <w:pStyle w:val="14"/>
        <w:spacing w:line="360" w:lineRule="auto"/>
        <w:ind w:firstLine="480" w:firstLineChars="200"/>
        <w:contextualSpacing/>
        <w:rPr>
          <w:rFonts w:hint="eastAsia" w:hAnsi="宋体"/>
          <w:bCs/>
          <w:sz w:val="24"/>
          <w:szCs w:val="24"/>
        </w:rPr>
      </w:pPr>
      <w:r>
        <w:rPr>
          <w:rFonts w:hAnsi="宋体"/>
          <w:bCs/>
          <w:sz w:val="24"/>
          <w:szCs w:val="24"/>
        </w:rPr>
        <w:t>联系人</w:t>
      </w:r>
      <w:r>
        <w:rPr>
          <w:rFonts w:hint="eastAsia" w:hAnsi="宋体"/>
          <w:bCs/>
          <w:sz w:val="24"/>
          <w:szCs w:val="24"/>
        </w:rPr>
        <w:t>：</w:t>
      </w:r>
      <w:r>
        <w:rPr>
          <w:rFonts w:hint="eastAsia" w:hAnsi="宋体"/>
          <w:bCs/>
          <w:sz w:val="24"/>
          <w:szCs w:val="24"/>
          <w:u w:val="single"/>
        </w:rPr>
        <w:t xml:space="preserve">                     </w:t>
      </w:r>
      <w:r>
        <w:rPr>
          <w:rFonts w:hAnsi="宋体"/>
          <w:bCs/>
          <w:sz w:val="24"/>
          <w:szCs w:val="24"/>
        </w:rPr>
        <w:t>联系电话</w:t>
      </w:r>
      <w:r>
        <w:rPr>
          <w:rFonts w:hint="eastAsia" w:hAnsi="宋体"/>
          <w:bCs/>
          <w:sz w:val="24"/>
          <w:szCs w:val="24"/>
        </w:rPr>
        <w:t>：</w:t>
      </w:r>
      <w:r>
        <w:rPr>
          <w:rFonts w:hint="eastAsia" w:hAnsi="宋体"/>
          <w:bCs/>
          <w:sz w:val="24"/>
          <w:szCs w:val="24"/>
          <w:u w:val="single"/>
        </w:rPr>
        <w:t xml:space="preserve">                 </w:t>
      </w:r>
    </w:p>
    <w:p>
      <w:pPr>
        <w:pStyle w:val="14"/>
        <w:spacing w:line="360" w:lineRule="auto"/>
        <w:ind w:firstLine="480" w:firstLineChars="200"/>
        <w:contextualSpacing/>
        <w:rPr>
          <w:rFonts w:hint="eastAsia" w:hAnsi="宋体"/>
          <w:bCs/>
          <w:sz w:val="24"/>
          <w:szCs w:val="24"/>
        </w:rPr>
      </w:pPr>
      <w:r>
        <w:rPr>
          <w:rFonts w:hint="eastAsia" w:hAnsi="宋体"/>
          <w:bCs/>
          <w:sz w:val="24"/>
          <w:szCs w:val="24"/>
        </w:rPr>
        <w:t>授权代表：</w:t>
      </w:r>
      <w:r>
        <w:rPr>
          <w:rFonts w:hint="eastAsia" w:hAnsi="宋体"/>
          <w:bCs/>
          <w:sz w:val="24"/>
          <w:szCs w:val="24"/>
          <w:u w:val="single"/>
        </w:rPr>
        <w:t xml:space="preserve">                      </w:t>
      </w:r>
    </w:p>
    <w:p>
      <w:pPr>
        <w:pStyle w:val="14"/>
        <w:spacing w:line="360" w:lineRule="auto"/>
        <w:ind w:firstLine="480" w:firstLineChars="200"/>
        <w:contextualSpacing/>
        <w:rPr>
          <w:rFonts w:hint="eastAsia" w:hAnsi="宋体"/>
          <w:bCs/>
          <w:sz w:val="24"/>
          <w:szCs w:val="24"/>
          <w:u w:val="single"/>
        </w:rPr>
      </w:pP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pPr>
        <w:pStyle w:val="14"/>
        <w:spacing w:line="360" w:lineRule="auto"/>
        <w:ind w:firstLine="480" w:firstLineChars="200"/>
        <w:contextualSpacing/>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pPr>
        <w:pStyle w:val="14"/>
        <w:spacing w:line="360" w:lineRule="auto"/>
        <w:ind w:firstLine="482" w:firstLineChars="200"/>
        <w:contextualSpacing/>
        <w:rPr>
          <w:rFonts w:hint="eastAsia" w:hAnsi="宋体"/>
          <w:b/>
          <w:bCs/>
          <w:sz w:val="24"/>
          <w:szCs w:val="24"/>
        </w:rPr>
      </w:pPr>
      <w:r>
        <w:rPr>
          <w:rFonts w:hint="eastAsia" w:hAnsi="宋体"/>
          <w:b/>
          <w:bCs/>
          <w:sz w:val="24"/>
          <w:szCs w:val="24"/>
        </w:rPr>
        <w:t>二、质疑项目基本情况：</w:t>
      </w:r>
    </w:p>
    <w:p>
      <w:pPr>
        <w:pStyle w:val="14"/>
        <w:spacing w:line="360" w:lineRule="auto"/>
        <w:ind w:left="25" w:leftChars="12" w:firstLine="472" w:firstLineChars="197"/>
        <w:contextualSpacing/>
        <w:rPr>
          <w:rFonts w:hint="eastAsia" w:hAnsi="宋体"/>
          <w:sz w:val="24"/>
          <w:szCs w:val="24"/>
        </w:rPr>
      </w:pPr>
      <w:r>
        <w:rPr>
          <w:rFonts w:hint="eastAsia" w:hAnsi="宋体"/>
          <w:bCs/>
          <w:sz w:val="24"/>
          <w:szCs w:val="24"/>
        </w:rPr>
        <w:t>质疑</w:t>
      </w:r>
      <w:r>
        <w:rPr>
          <w:rFonts w:hint="eastAsia" w:hAnsi="宋体"/>
          <w:sz w:val="24"/>
          <w:szCs w:val="24"/>
        </w:rPr>
        <w:t>项目的名称：</w:t>
      </w:r>
      <w:r>
        <w:rPr>
          <w:rFonts w:hint="eastAsia" w:hAnsi="宋体"/>
          <w:bCs/>
          <w:sz w:val="24"/>
          <w:szCs w:val="24"/>
          <w:u w:val="single"/>
        </w:rPr>
        <w:t xml:space="preserve">                                     </w:t>
      </w:r>
    </w:p>
    <w:p>
      <w:pPr>
        <w:pStyle w:val="14"/>
        <w:spacing w:line="360" w:lineRule="auto"/>
        <w:ind w:left="25" w:leftChars="12" w:firstLine="472" w:firstLineChars="197"/>
        <w:contextualSpacing/>
        <w:rPr>
          <w:rFonts w:hint="eastAsia" w:hAnsi="宋体"/>
          <w:sz w:val="24"/>
          <w:szCs w:val="24"/>
        </w:rPr>
      </w:pPr>
      <w:r>
        <w:rPr>
          <w:rFonts w:hint="eastAsia" w:hAnsi="宋体"/>
          <w:bCs/>
          <w:sz w:val="24"/>
          <w:szCs w:val="24"/>
        </w:rPr>
        <w:t>质疑</w:t>
      </w:r>
      <w:r>
        <w:rPr>
          <w:rFonts w:hint="eastAsia" w:hAnsi="宋体"/>
          <w:sz w:val="24"/>
          <w:szCs w:val="24"/>
        </w:rPr>
        <w:t>项目的编号：</w:t>
      </w:r>
      <w:r>
        <w:rPr>
          <w:rFonts w:hint="eastAsia" w:hAnsi="宋体"/>
          <w:bCs/>
          <w:sz w:val="24"/>
          <w:szCs w:val="24"/>
          <w:u w:val="single"/>
        </w:rPr>
        <w:t xml:space="preserve">                                     </w:t>
      </w:r>
    </w:p>
    <w:p>
      <w:pPr>
        <w:pStyle w:val="14"/>
        <w:spacing w:line="360" w:lineRule="auto"/>
        <w:ind w:left="25" w:leftChars="12" w:firstLine="472" w:firstLineChars="197"/>
        <w:contextualSpacing/>
        <w:rPr>
          <w:rFonts w:hint="eastAsia" w:hAnsi="宋体"/>
          <w:sz w:val="24"/>
          <w:szCs w:val="24"/>
        </w:rPr>
      </w:pPr>
      <w:r>
        <w:rPr>
          <w:rFonts w:hint="eastAsia" w:hAnsi="宋体"/>
          <w:sz w:val="24"/>
          <w:szCs w:val="24"/>
        </w:rPr>
        <w:t>采购人名称：</w:t>
      </w:r>
      <w:r>
        <w:rPr>
          <w:rFonts w:hint="eastAsia" w:hAnsi="宋体"/>
          <w:bCs/>
          <w:sz w:val="24"/>
          <w:szCs w:val="24"/>
          <w:u w:val="single"/>
        </w:rPr>
        <w:t xml:space="preserve">                                         </w:t>
      </w:r>
    </w:p>
    <w:p>
      <w:pPr>
        <w:pStyle w:val="14"/>
        <w:spacing w:line="360" w:lineRule="auto"/>
        <w:ind w:left="25" w:leftChars="12" w:firstLine="472" w:firstLineChars="197"/>
        <w:contextualSpacing/>
        <w:rPr>
          <w:rFonts w:hint="eastAsia" w:hAnsi="宋体"/>
          <w:sz w:val="24"/>
          <w:szCs w:val="24"/>
        </w:rPr>
      </w:pPr>
      <w:r>
        <w:rPr>
          <w:rFonts w:hint="eastAsia" w:hAnsi="宋体"/>
          <w:sz w:val="24"/>
          <w:szCs w:val="24"/>
        </w:rPr>
        <w:t>质疑事项：</w:t>
      </w:r>
    </w:p>
    <w:p>
      <w:pPr>
        <w:pStyle w:val="14"/>
        <w:spacing w:line="360" w:lineRule="auto"/>
        <w:ind w:left="25" w:leftChars="12" w:firstLine="352" w:firstLineChars="147"/>
        <w:contextualSpacing/>
        <w:rPr>
          <w:rFonts w:hint="eastAsia" w:hAnsi="宋体"/>
          <w:sz w:val="24"/>
          <w:szCs w:val="24"/>
        </w:rPr>
      </w:pPr>
      <w:r>
        <w:rPr>
          <w:rFonts w:hint="eastAsia" w:hAnsi="宋体"/>
          <w:sz w:val="24"/>
          <w:szCs w:val="24"/>
        </w:rPr>
        <w:t>□采购文件   采购文件获取日期：</w:t>
      </w:r>
      <w:r>
        <w:rPr>
          <w:rFonts w:hint="eastAsia" w:hAnsi="宋体"/>
          <w:bCs/>
          <w:sz w:val="24"/>
          <w:szCs w:val="24"/>
          <w:u w:val="single"/>
        </w:rPr>
        <w:t xml:space="preserve">                                   </w:t>
      </w:r>
    </w:p>
    <w:p>
      <w:pPr>
        <w:pStyle w:val="14"/>
        <w:spacing w:line="360" w:lineRule="auto"/>
        <w:ind w:left="25" w:leftChars="12" w:firstLine="352" w:firstLineChars="147"/>
        <w:contextualSpacing/>
        <w:rPr>
          <w:rFonts w:hint="eastAsia" w:hAnsi="宋体"/>
          <w:sz w:val="24"/>
          <w:szCs w:val="24"/>
        </w:rPr>
      </w:pPr>
      <w:r>
        <w:rPr>
          <w:rFonts w:hint="eastAsia" w:hAnsi="宋体"/>
          <w:sz w:val="24"/>
          <w:szCs w:val="24"/>
        </w:rPr>
        <w:t xml:space="preserve">□采购过程   </w:t>
      </w:r>
    </w:p>
    <w:p>
      <w:pPr>
        <w:pStyle w:val="14"/>
        <w:spacing w:line="360" w:lineRule="auto"/>
        <w:ind w:left="25" w:leftChars="12" w:firstLine="352" w:firstLineChars="147"/>
        <w:contextualSpacing/>
        <w:rPr>
          <w:rFonts w:hint="eastAsia" w:hAnsi="宋体"/>
          <w:bCs/>
          <w:sz w:val="24"/>
          <w:szCs w:val="24"/>
          <w:u w:val="single"/>
        </w:rPr>
      </w:pPr>
      <w:r>
        <w:rPr>
          <w:rFonts w:hint="eastAsia" w:hAnsi="宋体"/>
          <w:sz w:val="24"/>
          <w:szCs w:val="24"/>
        </w:rPr>
        <w:t xml:space="preserve">□成交结果   </w:t>
      </w:r>
    </w:p>
    <w:p>
      <w:pPr>
        <w:pStyle w:val="14"/>
        <w:spacing w:line="360" w:lineRule="auto"/>
        <w:ind w:left="25" w:leftChars="12" w:firstLine="472" w:firstLineChars="196"/>
        <w:contextualSpacing/>
        <w:rPr>
          <w:rFonts w:hint="eastAsia" w:hAnsi="宋体"/>
          <w:b/>
          <w:sz w:val="24"/>
          <w:szCs w:val="24"/>
        </w:rPr>
      </w:pPr>
      <w:r>
        <w:rPr>
          <w:rFonts w:hint="eastAsia" w:hAnsi="宋体"/>
          <w:b/>
          <w:sz w:val="24"/>
          <w:szCs w:val="24"/>
        </w:rPr>
        <w:t>三、质疑事项具体内容</w:t>
      </w:r>
    </w:p>
    <w:p>
      <w:pPr>
        <w:pStyle w:val="14"/>
        <w:spacing w:line="360" w:lineRule="auto"/>
        <w:ind w:left="25" w:leftChars="12" w:firstLine="472" w:firstLineChars="197"/>
        <w:contextualSpacing/>
        <w:rPr>
          <w:rFonts w:hint="eastAsia" w:hAnsi="宋体"/>
          <w:sz w:val="24"/>
          <w:szCs w:val="24"/>
        </w:rPr>
      </w:pPr>
      <w:r>
        <w:rPr>
          <w:rFonts w:hint="eastAsia" w:hAnsi="宋体"/>
          <w:sz w:val="24"/>
          <w:szCs w:val="24"/>
        </w:rPr>
        <w:t>质疑事项1：</w:t>
      </w:r>
      <w:r>
        <w:rPr>
          <w:rFonts w:hint="eastAsia" w:hAnsi="宋体"/>
          <w:bCs/>
          <w:sz w:val="24"/>
          <w:szCs w:val="24"/>
          <w:u w:val="single"/>
        </w:rPr>
        <w:t xml:space="preserve">                                                                    </w:t>
      </w:r>
    </w:p>
    <w:p>
      <w:pPr>
        <w:pStyle w:val="14"/>
        <w:spacing w:line="360" w:lineRule="auto"/>
        <w:ind w:left="25" w:leftChars="12" w:firstLine="472" w:firstLineChars="197"/>
        <w:contextualSpacing/>
        <w:rPr>
          <w:rFonts w:hint="eastAsia" w:hAnsi="宋体"/>
          <w:sz w:val="24"/>
          <w:szCs w:val="24"/>
        </w:rPr>
      </w:pPr>
      <w:r>
        <w:rPr>
          <w:rFonts w:hint="eastAsia" w:hAnsi="宋体"/>
          <w:sz w:val="24"/>
          <w:szCs w:val="24"/>
        </w:rPr>
        <w:t>事实依据：</w:t>
      </w:r>
      <w:r>
        <w:rPr>
          <w:rFonts w:hint="eastAsia" w:hAnsi="宋体"/>
          <w:bCs/>
          <w:sz w:val="24"/>
          <w:szCs w:val="24"/>
          <w:u w:val="single"/>
        </w:rPr>
        <w:t xml:space="preserve">                                                                      </w:t>
      </w:r>
    </w:p>
    <w:p>
      <w:pPr>
        <w:pStyle w:val="14"/>
        <w:spacing w:line="360" w:lineRule="auto"/>
        <w:ind w:left="25" w:leftChars="12" w:firstLine="472" w:firstLineChars="197"/>
        <w:contextualSpacing/>
        <w:rPr>
          <w:rFonts w:hint="eastAsia" w:hAnsi="宋体"/>
          <w:sz w:val="24"/>
          <w:szCs w:val="24"/>
        </w:rPr>
      </w:pPr>
      <w:r>
        <w:rPr>
          <w:rFonts w:hint="eastAsia" w:hAnsi="宋体"/>
          <w:sz w:val="24"/>
          <w:szCs w:val="24"/>
        </w:rPr>
        <w:t>法律依据：</w:t>
      </w:r>
      <w:r>
        <w:rPr>
          <w:rFonts w:hint="eastAsia" w:hAnsi="宋体"/>
          <w:sz w:val="24"/>
          <w:szCs w:val="24"/>
          <w:u w:val="single"/>
        </w:rPr>
        <w:t xml:space="preserve">                                                        </w:t>
      </w:r>
      <w:r>
        <w:rPr>
          <w:rFonts w:hint="eastAsia" w:hAnsi="宋体"/>
          <w:bCs/>
          <w:sz w:val="24"/>
          <w:szCs w:val="24"/>
          <w:u w:val="single"/>
        </w:rPr>
        <w:t xml:space="preserve">               </w:t>
      </w:r>
    </w:p>
    <w:p>
      <w:pPr>
        <w:pStyle w:val="14"/>
        <w:spacing w:line="360" w:lineRule="auto"/>
        <w:ind w:left="25" w:leftChars="12" w:firstLine="472" w:firstLineChars="197"/>
        <w:contextualSpacing/>
        <w:rPr>
          <w:rFonts w:hint="eastAsia" w:hAnsi="宋体"/>
          <w:sz w:val="24"/>
          <w:szCs w:val="24"/>
        </w:rPr>
      </w:pPr>
      <w:r>
        <w:rPr>
          <w:rFonts w:hint="eastAsia" w:hAnsi="宋体"/>
          <w:sz w:val="24"/>
          <w:szCs w:val="24"/>
        </w:rPr>
        <w:t>质疑事项2</w:t>
      </w:r>
    </w:p>
    <w:p>
      <w:pPr>
        <w:pStyle w:val="14"/>
        <w:spacing w:line="360" w:lineRule="auto"/>
        <w:ind w:left="25" w:leftChars="12" w:firstLine="472" w:firstLineChars="197"/>
        <w:contextualSpacing/>
        <w:rPr>
          <w:rFonts w:hint="eastAsia" w:hAnsi="宋体"/>
          <w:sz w:val="24"/>
          <w:szCs w:val="24"/>
        </w:rPr>
      </w:pPr>
      <w:r>
        <w:rPr>
          <w:rFonts w:hAnsi="宋体"/>
          <w:sz w:val="24"/>
          <w:szCs w:val="24"/>
        </w:rPr>
        <w:t>……</w:t>
      </w:r>
    </w:p>
    <w:p>
      <w:pPr>
        <w:pStyle w:val="14"/>
        <w:spacing w:line="360" w:lineRule="auto"/>
        <w:ind w:left="25" w:leftChars="12" w:firstLine="472" w:firstLineChars="197"/>
        <w:contextualSpacing/>
        <w:rPr>
          <w:rFonts w:hint="eastAsia" w:hAnsi="宋体"/>
          <w:sz w:val="24"/>
          <w:szCs w:val="24"/>
        </w:rPr>
      </w:pPr>
      <w:r>
        <w:rPr>
          <w:rFonts w:hint="eastAsia" w:hAnsi="宋体"/>
          <w:sz w:val="24"/>
          <w:szCs w:val="24"/>
        </w:rPr>
        <w:t>四、与质疑事项相关的质疑请求：</w:t>
      </w:r>
    </w:p>
    <w:p>
      <w:pPr>
        <w:pStyle w:val="14"/>
        <w:spacing w:line="360" w:lineRule="auto"/>
        <w:ind w:left="25" w:leftChars="12" w:firstLine="472" w:firstLineChars="197"/>
        <w:contextualSpacing/>
        <w:rPr>
          <w:rFonts w:hint="eastAsia" w:hAnsi="宋体"/>
          <w:sz w:val="24"/>
          <w:szCs w:val="24"/>
        </w:rPr>
      </w:pPr>
      <w:r>
        <w:rPr>
          <w:rFonts w:hint="eastAsia" w:hAnsi="宋体"/>
          <w:sz w:val="24"/>
          <w:szCs w:val="24"/>
        </w:rPr>
        <w:t>请求：</w:t>
      </w:r>
      <w:r>
        <w:rPr>
          <w:rFonts w:hint="eastAsia" w:hAnsi="宋体"/>
          <w:bCs/>
          <w:sz w:val="24"/>
          <w:szCs w:val="24"/>
          <w:u w:val="single"/>
        </w:rPr>
        <w:t xml:space="preserve">                                                                </w:t>
      </w:r>
    </w:p>
    <w:p>
      <w:pPr>
        <w:pStyle w:val="14"/>
        <w:spacing w:line="360" w:lineRule="auto"/>
        <w:ind w:left="25" w:leftChars="12" w:firstLine="352" w:firstLineChars="147"/>
        <w:contextualSpacing/>
        <w:rPr>
          <w:rFonts w:hint="eastAsia" w:hAnsi="宋体"/>
          <w:sz w:val="24"/>
          <w:szCs w:val="24"/>
        </w:rPr>
      </w:pPr>
    </w:p>
    <w:p>
      <w:pPr>
        <w:pStyle w:val="14"/>
        <w:spacing w:line="360" w:lineRule="auto"/>
        <w:ind w:left="25" w:leftChars="12" w:firstLine="472" w:firstLineChars="197"/>
        <w:contextualSpacing/>
        <w:rPr>
          <w:rFonts w:hint="eastAsia" w:hAnsi="宋体"/>
          <w:sz w:val="24"/>
          <w:szCs w:val="24"/>
        </w:rPr>
      </w:pPr>
      <w:r>
        <w:rPr>
          <w:rFonts w:hint="eastAsia" w:hAnsi="宋体"/>
          <w:sz w:val="24"/>
          <w:szCs w:val="24"/>
        </w:rPr>
        <w:t>签字（签章）：                                       公章：</w:t>
      </w:r>
    </w:p>
    <w:p>
      <w:pPr>
        <w:pStyle w:val="14"/>
        <w:spacing w:line="360" w:lineRule="auto"/>
        <w:ind w:left="25" w:leftChars="12" w:firstLine="352" w:firstLineChars="147"/>
        <w:contextualSpacing/>
        <w:rPr>
          <w:rFonts w:hint="eastAsia" w:hAnsi="宋体"/>
          <w:sz w:val="24"/>
          <w:szCs w:val="24"/>
        </w:rPr>
      </w:pPr>
    </w:p>
    <w:p>
      <w:pPr>
        <w:pStyle w:val="14"/>
        <w:spacing w:line="360" w:lineRule="auto"/>
        <w:ind w:left="25" w:leftChars="12" w:firstLine="472" w:firstLineChars="197"/>
        <w:contextualSpacing/>
        <w:rPr>
          <w:rFonts w:hint="eastAsia" w:hAnsi="宋体"/>
          <w:sz w:val="24"/>
          <w:szCs w:val="24"/>
        </w:rPr>
      </w:pPr>
      <w:r>
        <w:rPr>
          <w:rFonts w:hint="eastAsia" w:hAnsi="宋体"/>
          <w:sz w:val="24"/>
          <w:szCs w:val="24"/>
        </w:rPr>
        <w:t>日期：</w:t>
      </w:r>
    </w:p>
    <w:p>
      <w:pPr>
        <w:pStyle w:val="14"/>
        <w:spacing w:line="360" w:lineRule="auto"/>
        <w:contextualSpacing/>
        <w:rPr>
          <w:rFonts w:hint="eastAsia" w:hAnsi="宋体"/>
          <w:b/>
          <w:sz w:val="24"/>
          <w:szCs w:val="24"/>
        </w:rPr>
      </w:pPr>
    </w:p>
    <w:p>
      <w:pPr>
        <w:pStyle w:val="14"/>
        <w:spacing w:line="360" w:lineRule="auto"/>
        <w:contextualSpacing/>
        <w:rPr>
          <w:rFonts w:hint="eastAsia" w:hAnsi="宋体"/>
          <w:b/>
          <w:sz w:val="24"/>
          <w:szCs w:val="24"/>
        </w:rPr>
      </w:pPr>
      <w:r>
        <w:rPr>
          <w:rFonts w:hint="eastAsia" w:hAnsi="宋体"/>
          <w:b/>
          <w:sz w:val="24"/>
          <w:szCs w:val="24"/>
        </w:rPr>
        <w:t>说明：</w:t>
      </w:r>
    </w:p>
    <w:p>
      <w:pPr>
        <w:pStyle w:val="14"/>
        <w:spacing w:line="360" w:lineRule="auto"/>
        <w:ind w:left="25" w:leftChars="12" w:firstLine="354" w:firstLineChars="147"/>
        <w:contextualSpacing/>
        <w:rPr>
          <w:rFonts w:hint="eastAsia" w:hAnsi="宋体"/>
          <w:b/>
          <w:bCs/>
          <w:sz w:val="24"/>
          <w:szCs w:val="24"/>
        </w:rPr>
      </w:pPr>
      <w:r>
        <w:rPr>
          <w:rFonts w:hint="eastAsia" w:hAnsi="宋体"/>
          <w:b/>
          <w:sz w:val="24"/>
          <w:szCs w:val="24"/>
        </w:rPr>
        <w:t>1.供应商提出质疑时，应提交质疑函和必要的证明材料</w:t>
      </w:r>
      <w:r>
        <w:rPr>
          <w:rFonts w:hint="eastAsia" w:hAnsi="宋体"/>
          <w:b/>
          <w:bCs/>
          <w:sz w:val="24"/>
          <w:szCs w:val="24"/>
        </w:rPr>
        <w:t>。</w:t>
      </w:r>
    </w:p>
    <w:p>
      <w:pPr>
        <w:pStyle w:val="14"/>
        <w:spacing w:line="360" w:lineRule="auto"/>
        <w:ind w:left="25" w:leftChars="12" w:firstLine="354" w:firstLineChars="147"/>
        <w:contextualSpacing/>
        <w:rPr>
          <w:rFonts w:hint="eastAsia" w:hAnsi="宋体"/>
          <w:b/>
          <w:sz w:val="24"/>
          <w:szCs w:val="24"/>
        </w:rPr>
      </w:pPr>
      <w:r>
        <w:rPr>
          <w:rFonts w:hint="eastAsia" w:hAnsi="宋体"/>
          <w:b/>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pStyle w:val="14"/>
        <w:spacing w:line="360" w:lineRule="auto"/>
        <w:ind w:left="25" w:leftChars="12" w:firstLine="354" w:firstLineChars="147"/>
        <w:contextualSpacing/>
        <w:rPr>
          <w:rFonts w:hint="eastAsia" w:hAnsi="宋体"/>
          <w:b/>
          <w:sz w:val="24"/>
          <w:szCs w:val="24"/>
        </w:rPr>
      </w:pPr>
      <w:r>
        <w:rPr>
          <w:rFonts w:hint="eastAsia" w:hAnsi="宋体"/>
          <w:b/>
          <w:sz w:val="24"/>
          <w:szCs w:val="24"/>
        </w:rPr>
        <w:t>3.质疑函的质疑事项应具体、明确，并有必要的事实依据和法律依据。</w:t>
      </w:r>
    </w:p>
    <w:p>
      <w:pPr>
        <w:pStyle w:val="14"/>
        <w:spacing w:line="360" w:lineRule="auto"/>
        <w:ind w:left="25" w:leftChars="12" w:firstLine="354" w:firstLineChars="147"/>
        <w:contextualSpacing/>
        <w:rPr>
          <w:rFonts w:hint="eastAsia" w:hAnsi="宋体"/>
          <w:b/>
          <w:sz w:val="24"/>
          <w:szCs w:val="24"/>
        </w:rPr>
      </w:pPr>
      <w:r>
        <w:rPr>
          <w:rFonts w:hint="eastAsia" w:hAnsi="宋体"/>
          <w:b/>
          <w:sz w:val="24"/>
          <w:szCs w:val="24"/>
        </w:rPr>
        <w:t>4.质疑函的质疑请求应与质疑事项相关。</w:t>
      </w:r>
    </w:p>
    <w:p>
      <w:pPr>
        <w:pStyle w:val="14"/>
        <w:spacing w:line="360" w:lineRule="auto"/>
        <w:ind w:left="25" w:leftChars="12" w:firstLine="354" w:firstLineChars="147"/>
        <w:contextualSpacing/>
        <w:rPr>
          <w:rFonts w:hint="eastAsia" w:hAnsi="宋体"/>
          <w:b/>
        </w:rPr>
      </w:pPr>
      <w:r>
        <w:rPr>
          <w:rFonts w:hint="eastAsia" w:hAnsi="宋体"/>
          <w:b/>
          <w:sz w:val="24"/>
          <w:szCs w:val="24"/>
        </w:rPr>
        <w:t>5.质疑供应商为法人或者其他组织的，质疑函应由法定代表人、主要负责人，或者其授权代表签字或者盖章，并加盖公章。</w:t>
      </w:r>
    </w:p>
    <w:p>
      <w:pPr>
        <w:pStyle w:val="14"/>
        <w:snapToGrid w:val="0"/>
        <w:rPr>
          <w:rFonts w:hint="eastAsia"/>
          <w:b/>
          <w:sz w:val="24"/>
          <w:szCs w:val="24"/>
        </w:rPr>
      </w:pPr>
    </w:p>
    <w:p>
      <w:pPr>
        <w:rPr>
          <w:rFonts w:hint="eastAsia"/>
        </w:rPr>
      </w:pPr>
      <w:r>
        <w:br w:type="page"/>
      </w:r>
    </w:p>
    <w:p>
      <w:pPr>
        <w:spacing w:line="360" w:lineRule="auto"/>
        <w:jc w:val="center"/>
        <w:rPr>
          <w:rFonts w:hint="eastAsia" w:ascii="微软雅黑" w:hAnsi="微软雅黑" w:eastAsia="微软雅黑" w:cs="微软雅黑"/>
          <w:sz w:val="44"/>
          <w:szCs w:val="44"/>
        </w:rPr>
      </w:pPr>
      <w:r>
        <w:rPr>
          <w:rFonts w:hint="eastAsia" w:ascii="微软雅黑" w:hAnsi="微软雅黑" w:eastAsia="微软雅黑" w:cs="微软雅黑"/>
          <w:sz w:val="44"/>
          <w:szCs w:val="44"/>
        </w:rPr>
        <w:t>投诉书（格式）</w:t>
      </w:r>
    </w:p>
    <w:p>
      <w:pPr>
        <w:pStyle w:val="14"/>
        <w:snapToGrid w:val="0"/>
        <w:spacing w:line="360" w:lineRule="auto"/>
        <w:ind w:firstLine="482" w:firstLineChars="200"/>
        <w:rPr>
          <w:rFonts w:hAnsi="宋体"/>
          <w:b/>
          <w:bCs/>
          <w:sz w:val="24"/>
          <w:szCs w:val="24"/>
        </w:rPr>
      </w:pPr>
      <w:r>
        <w:rPr>
          <w:rFonts w:hint="eastAsia" w:hAnsi="宋体"/>
          <w:b/>
          <w:bCs/>
          <w:sz w:val="24"/>
          <w:szCs w:val="24"/>
        </w:rPr>
        <w:t>一、投诉相关主体基本情况：</w:t>
      </w:r>
    </w:p>
    <w:p>
      <w:pPr>
        <w:pStyle w:val="14"/>
        <w:snapToGrid w:val="0"/>
        <w:spacing w:line="360" w:lineRule="auto"/>
        <w:ind w:firstLine="480" w:firstLineChars="200"/>
        <w:rPr>
          <w:rFonts w:hint="eastAsia" w:hAnsi="宋体"/>
          <w:bCs/>
          <w:sz w:val="24"/>
          <w:szCs w:val="24"/>
          <w:u w:val="single"/>
        </w:rPr>
      </w:pPr>
      <w:r>
        <w:rPr>
          <w:rFonts w:hint="eastAsia" w:hAnsi="宋体"/>
          <w:bCs/>
          <w:sz w:val="24"/>
          <w:szCs w:val="24"/>
        </w:rPr>
        <w:t>供应商：</w:t>
      </w:r>
      <w:r>
        <w:rPr>
          <w:rFonts w:hint="eastAsia" w:hAnsi="宋体"/>
          <w:bCs/>
          <w:sz w:val="24"/>
          <w:szCs w:val="24"/>
          <w:u w:val="single"/>
        </w:rPr>
        <w:t xml:space="preserve">                                                                        </w:t>
      </w:r>
      <w:r>
        <w:rPr>
          <w:rFonts w:hint="eastAsia" w:hAnsi="宋体"/>
          <w:bCs/>
          <w:sz w:val="24"/>
          <w:szCs w:val="24"/>
        </w:rPr>
        <w:t xml:space="preserve">                 </w:t>
      </w:r>
    </w:p>
    <w:p>
      <w:pPr>
        <w:pStyle w:val="14"/>
        <w:snapToGrid w:val="0"/>
        <w:spacing w:line="360" w:lineRule="auto"/>
        <w:ind w:firstLine="480" w:firstLineChars="200"/>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pPr>
        <w:pStyle w:val="14"/>
        <w:snapToGrid w:val="0"/>
        <w:spacing w:line="360" w:lineRule="auto"/>
        <w:ind w:firstLine="480" w:firstLineChars="200"/>
        <w:rPr>
          <w:rFonts w:hint="eastAsia" w:hAnsi="宋体"/>
          <w:bCs/>
          <w:sz w:val="24"/>
          <w:szCs w:val="24"/>
          <w:u w:val="single"/>
        </w:rPr>
      </w:pPr>
      <w:r>
        <w:rPr>
          <w:rFonts w:hint="eastAsia" w:hAnsi="宋体"/>
          <w:bCs/>
          <w:sz w:val="24"/>
          <w:szCs w:val="24"/>
        </w:rPr>
        <w:t>法定代表人/主要负责人：</w:t>
      </w:r>
      <w:r>
        <w:rPr>
          <w:rFonts w:hint="eastAsia" w:hAnsi="宋体"/>
          <w:bCs/>
          <w:sz w:val="24"/>
          <w:szCs w:val="24"/>
          <w:u w:val="single"/>
        </w:rPr>
        <w:t xml:space="preserve">                                                         </w:t>
      </w:r>
    </w:p>
    <w:p>
      <w:pPr>
        <w:pStyle w:val="14"/>
        <w:snapToGrid w:val="0"/>
        <w:spacing w:line="360" w:lineRule="auto"/>
        <w:ind w:firstLine="480" w:firstLineChars="200"/>
        <w:rPr>
          <w:rFonts w:hint="eastAsia" w:hAnsi="宋体"/>
          <w:bCs/>
          <w:sz w:val="24"/>
          <w:szCs w:val="24"/>
        </w:rPr>
      </w:pPr>
      <w:r>
        <w:rPr>
          <w:rFonts w:hAnsi="宋体"/>
          <w:bCs/>
          <w:sz w:val="24"/>
          <w:szCs w:val="24"/>
        </w:rPr>
        <w:t>联系电话</w:t>
      </w:r>
      <w:r>
        <w:rPr>
          <w:rFonts w:hint="eastAsia" w:hAnsi="宋体"/>
          <w:bCs/>
          <w:sz w:val="24"/>
          <w:szCs w:val="24"/>
        </w:rPr>
        <w:t>：</w:t>
      </w:r>
      <w:r>
        <w:rPr>
          <w:rFonts w:hint="eastAsia" w:hAnsi="宋体"/>
          <w:bCs/>
          <w:sz w:val="24"/>
          <w:szCs w:val="24"/>
          <w:u w:val="single"/>
        </w:rPr>
        <w:t xml:space="preserve">                                         </w:t>
      </w:r>
    </w:p>
    <w:p>
      <w:pPr>
        <w:pStyle w:val="14"/>
        <w:snapToGrid w:val="0"/>
        <w:spacing w:line="360" w:lineRule="auto"/>
        <w:ind w:firstLine="480" w:firstLineChars="200"/>
        <w:rPr>
          <w:rFonts w:hint="eastAsia" w:hAnsi="宋体"/>
          <w:bCs/>
          <w:sz w:val="24"/>
          <w:szCs w:val="24"/>
          <w:u w:val="single"/>
        </w:rPr>
      </w:pPr>
      <w:r>
        <w:rPr>
          <w:rFonts w:hint="eastAsia" w:hAnsi="宋体"/>
          <w:bCs/>
          <w:sz w:val="24"/>
          <w:szCs w:val="24"/>
        </w:rPr>
        <w:t>授权代表：</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pPr>
        <w:pStyle w:val="14"/>
        <w:snapToGrid w:val="0"/>
        <w:spacing w:line="360" w:lineRule="auto"/>
        <w:ind w:firstLine="480" w:firstLineChars="200"/>
        <w:rPr>
          <w:rFonts w:hint="eastAsia" w:hAnsi="宋体"/>
          <w:bCs/>
          <w:sz w:val="24"/>
          <w:szCs w:val="24"/>
          <w:u w:val="single"/>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p>
    <w:p>
      <w:pPr>
        <w:pStyle w:val="14"/>
        <w:snapToGrid w:val="0"/>
        <w:spacing w:line="360" w:lineRule="auto"/>
        <w:ind w:firstLine="480" w:firstLineChars="200"/>
        <w:rPr>
          <w:rFonts w:hint="eastAsia" w:hAnsi="宋体"/>
          <w:bCs/>
          <w:sz w:val="24"/>
          <w:szCs w:val="24"/>
        </w:rPr>
      </w:pP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pPr>
        <w:pStyle w:val="14"/>
        <w:snapToGrid w:val="0"/>
        <w:spacing w:line="360" w:lineRule="auto"/>
        <w:ind w:firstLine="480" w:firstLineChars="200"/>
        <w:rPr>
          <w:rFonts w:hint="eastAsia" w:hAnsi="宋体"/>
          <w:bCs/>
          <w:sz w:val="24"/>
          <w:szCs w:val="24"/>
        </w:rPr>
      </w:pPr>
      <w:r>
        <w:rPr>
          <w:rFonts w:hint="eastAsia" w:hAnsi="宋体"/>
          <w:bCs/>
          <w:sz w:val="24"/>
          <w:szCs w:val="24"/>
        </w:rPr>
        <w:t>被投诉人1：</w:t>
      </w:r>
    </w:p>
    <w:p>
      <w:pPr>
        <w:pStyle w:val="14"/>
        <w:snapToGrid w:val="0"/>
        <w:spacing w:line="360" w:lineRule="auto"/>
        <w:ind w:firstLine="480" w:firstLineChars="200"/>
        <w:rPr>
          <w:rFonts w:hint="eastAsia" w:hAnsi="宋体"/>
          <w:bCs/>
          <w:sz w:val="24"/>
          <w:szCs w:val="24"/>
          <w:u w:val="single"/>
        </w:rPr>
      </w:pPr>
      <w:r>
        <w:rPr>
          <w:rFonts w:hint="eastAsia" w:hAnsi="宋体"/>
          <w:bCs/>
          <w:sz w:val="24"/>
          <w:szCs w:val="24"/>
        </w:rPr>
        <w:t>地址：</w:t>
      </w:r>
      <w:r>
        <w:rPr>
          <w:rFonts w:hint="eastAsia" w:hAnsi="宋体"/>
          <w:bCs/>
          <w:sz w:val="24"/>
          <w:szCs w:val="24"/>
          <w:u w:val="single"/>
        </w:rPr>
        <w:t xml:space="preserve">                                                            </w:t>
      </w:r>
    </w:p>
    <w:p>
      <w:pPr>
        <w:pStyle w:val="14"/>
        <w:snapToGrid w:val="0"/>
        <w:spacing w:line="360" w:lineRule="auto"/>
        <w:ind w:firstLine="480" w:firstLineChars="200"/>
        <w:rPr>
          <w:rFonts w:hint="eastAsia" w:hAnsi="宋体"/>
          <w:bCs/>
          <w:sz w:val="24"/>
          <w:szCs w:val="24"/>
        </w:rPr>
      </w:pP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pPr>
        <w:pStyle w:val="14"/>
        <w:snapToGrid w:val="0"/>
        <w:spacing w:line="360" w:lineRule="auto"/>
        <w:ind w:firstLine="480" w:firstLineChars="200"/>
        <w:rPr>
          <w:rFonts w:hint="eastAsia" w:hAnsi="宋体"/>
          <w:bCs/>
          <w:sz w:val="24"/>
          <w:szCs w:val="24"/>
          <w:u w:val="single"/>
        </w:rPr>
      </w:pPr>
      <w:r>
        <w:rPr>
          <w:rFonts w:hint="eastAsia" w:hAnsi="宋体"/>
          <w:bCs/>
          <w:sz w:val="24"/>
          <w:szCs w:val="24"/>
        </w:rPr>
        <w:t>联系人：</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pPr>
        <w:pStyle w:val="14"/>
        <w:snapToGrid w:val="0"/>
        <w:spacing w:line="360" w:lineRule="auto"/>
        <w:ind w:firstLine="480" w:firstLineChars="200"/>
        <w:rPr>
          <w:rFonts w:hint="eastAsia" w:hAnsi="宋体"/>
          <w:bCs/>
          <w:sz w:val="24"/>
          <w:szCs w:val="24"/>
        </w:rPr>
      </w:pPr>
      <w:r>
        <w:rPr>
          <w:rFonts w:hint="eastAsia" w:hAnsi="宋体"/>
          <w:bCs/>
          <w:sz w:val="24"/>
          <w:szCs w:val="24"/>
        </w:rPr>
        <w:t>被投诉人2：</w:t>
      </w:r>
    </w:p>
    <w:p>
      <w:pPr>
        <w:pStyle w:val="14"/>
        <w:snapToGrid w:val="0"/>
        <w:spacing w:line="360" w:lineRule="auto"/>
        <w:ind w:firstLine="480" w:firstLineChars="200"/>
        <w:rPr>
          <w:rFonts w:hint="eastAsia" w:hAnsi="宋体"/>
          <w:bCs/>
          <w:sz w:val="24"/>
          <w:szCs w:val="24"/>
        </w:rPr>
      </w:pPr>
      <w:r>
        <w:rPr>
          <w:rFonts w:hAnsi="宋体"/>
          <w:bCs/>
          <w:sz w:val="24"/>
          <w:szCs w:val="24"/>
        </w:rPr>
        <w:t>……</w:t>
      </w:r>
    </w:p>
    <w:p>
      <w:pPr>
        <w:pStyle w:val="14"/>
        <w:snapToGrid w:val="0"/>
        <w:spacing w:line="360" w:lineRule="auto"/>
        <w:ind w:firstLine="480" w:firstLineChars="200"/>
        <w:rPr>
          <w:rFonts w:hint="eastAsia" w:hAnsi="宋体"/>
          <w:bCs/>
          <w:sz w:val="24"/>
          <w:szCs w:val="24"/>
          <w:u w:val="single"/>
        </w:rPr>
      </w:pPr>
      <w:r>
        <w:rPr>
          <w:rFonts w:hint="eastAsia" w:hAnsi="宋体"/>
          <w:bCs/>
          <w:sz w:val="24"/>
          <w:szCs w:val="24"/>
        </w:rPr>
        <w:t>相关供应商：</w:t>
      </w:r>
      <w:r>
        <w:rPr>
          <w:rFonts w:hint="eastAsia" w:hAnsi="宋体"/>
          <w:bCs/>
          <w:sz w:val="24"/>
          <w:szCs w:val="24"/>
          <w:u w:val="single"/>
        </w:rPr>
        <w:t xml:space="preserve">                                                                       </w:t>
      </w:r>
    </w:p>
    <w:p>
      <w:pPr>
        <w:pStyle w:val="14"/>
        <w:snapToGrid w:val="0"/>
        <w:spacing w:line="360" w:lineRule="auto"/>
        <w:ind w:firstLine="480" w:firstLineChars="200"/>
        <w:rPr>
          <w:rFonts w:hint="eastAsia" w:hAnsi="宋体"/>
          <w:bCs/>
          <w:sz w:val="24"/>
          <w:szCs w:val="24"/>
          <w:u w:val="single"/>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p>
    <w:p>
      <w:pPr>
        <w:pStyle w:val="14"/>
        <w:snapToGrid w:val="0"/>
        <w:spacing w:line="360" w:lineRule="auto"/>
        <w:ind w:firstLine="480" w:firstLineChars="200"/>
        <w:rPr>
          <w:rFonts w:hint="eastAsia" w:hAnsi="宋体"/>
          <w:bCs/>
          <w:sz w:val="24"/>
          <w:szCs w:val="24"/>
        </w:rPr>
      </w:pPr>
      <w:r>
        <w:rPr>
          <w:rFonts w:hint="eastAsia" w:hAnsi="宋体"/>
          <w:bCs/>
          <w:sz w:val="24"/>
          <w:szCs w:val="24"/>
        </w:rPr>
        <w:t>联系人：</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r>
        <w:rPr>
          <w:rFonts w:hint="eastAsia" w:hAnsi="宋体"/>
          <w:bCs/>
          <w:sz w:val="24"/>
          <w:szCs w:val="24"/>
        </w:rPr>
        <w:t xml:space="preserve">                </w:t>
      </w:r>
    </w:p>
    <w:p>
      <w:pPr>
        <w:pStyle w:val="14"/>
        <w:snapToGrid w:val="0"/>
        <w:spacing w:line="360" w:lineRule="auto"/>
        <w:ind w:firstLine="482" w:firstLineChars="200"/>
        <w:rPr>
          <w:rFonts w:hint="eastAsia" w:hAnsi="宋体"/>
          <w:b/>
          <w:bCs/>
          <w:sz w:val="24"/>
          <w:szCs w:val="24"/>
        </w:rPr>
      </w:pPr>
      <w:r>
        <w:rPr>
          <w:rFonts w:hint="eastAsia" w:hAnsi="宋体"/>
          <w:b/>
          <w:bCs/>
          <w:sz w:val="24"/>
          <w:szCs w:val="24"/>
        </w:rPr>
        <w:t>二、投诉项目基本情况：</w:t>
      </w:r>
    </w:p>
    <w:p>
      <w:pPr>
        <w:pStyle w:val="14"/>
        <w:spacing w:line="360" w:lineRule="auto"/>
        <w:ind w:left="25" w:leftChars="12" w:firstLine="472" w:firstLineChars="197"/>
        <w:rPr>
          <w:rFonts w:hint="eastAsia" w:hAnsi="宋体"/>
          <w:sz w:val="24"/>
          <w:szCs w:val="24"/>
        </w:rPr>
      </w:pPr>
      <w:r>
        <w:rPr>
          <w:rFonts w:hint="eastAsia" w:hAnsi="宋体"/>
          <w:bCs/>
          <w:sz w:val="24"/>
          <w:szCs w:val="24"/>
        </w:rPr>
        <w:t>采购</w:t>
      </w:r>
      <w:r>
        <w:rPr>
          <w:rFonts w:hint="eastAsia" w:hAnsi="宋体"/>
          <w:sz w:val="24"/>
          <w:szCs w:val="24"/>
        </w:rPr>
        <w:t>项目的名称：</w:t>
      </w:r>
      <w:r>
        <w:rPr>
          <w:rFonts w:hint="eastAsia" w:hAnsi="宋体"/>
          <w:bCs/>
          <w:sz w:val="24"/>
          <w:szCs w:val="24"/>
          <w:u w:val="single"/>
        </w:rPr>
        <w:t xml:space="preserve">                                                                   </w:t>
      </w:r>
    </w:p>
    <w:p>
      <w:pPr>
        <w:pStyle w:val="14"/>
        <w:spacing w:line="360" w:lineRule="auto"/>
        <w:ind w:left="25" w:leftChars="12" w:firstLine="472" w:firstLineChars="197"/>
        <w:rPr>
          <w:rFonts w:hint="eastAsia" w:hAnsi="宋体"/>
          <w:sz w:val="24"/>
          <w:szCs w:val="24"/>
        </w:rPr>
      </w:pPr>
      <w:r>
        <w:rPr>
          <w:rFonts w:hint="eastAsia" w:hAnsi="宋体"/>
          <w:bCs/>
          <w:sz w:val="24"/>
          <w:szCs w:val="24"/>
        </w:rPr>
        <w:t>采购</w:t>
      </w:r>
      <w:r>
        <w:rPr>
          <w:rFonts w:hint="eastAsia" w:hAnsi="宋体"/>
          <w:sz w:val="24"/>
          <w:szCs w:val="24"/>
        </w:rPr>
        <w:t>项目的编号：</w:t>
      </w:r>
      <w:r>
        <w:rPr>
          <w:rFonts w:hint="eastAsia" w:hAnsi="宋体"/>
          <w:bCs/>
          <w:sz w:val="24"/>
          <w:szCs w:val="24"/>
          <w:u w:val="single"/>
        </w:rPr>
        <w:t xml:space="preserve">                                          </w:t>
      </w:r>
    </w:p>
    <w:p>
      <w:pPr>
        <w:pStyle w:val="14"/>
        <w:spacing w:line="360" w:lineRule="auto"/>
        <w:ind w:left="25" w:leftChars="12" w:firstLine="472" w:firstLineChars="197"/>
        <w:rPr>
          <w:rFonts w:hint="eastAsia" w:hAnsi="宋体"/>
          <w:bCs/>
          <w:sz w:val="24"/>
          <w:szCs w:val="24"/>
          <w:u w:val="single"/>
        </w:rPr>
      </w:pPr>
      <w:r>
        <w:rPr>
          <w:rFonts w:hint="eastAsia" w:hAnsi="宋体"/>
          <w:sz w:val="24"/>
          <w:szCs w:val="24"/>
        </w:rPr>
        <w:t>采购人名称：</w:t>
      </w:r>
      <w:r>
        <w:rPr>
          <w:rFonts w:hint="eastAsia" w:hAnsi="宋体"/>
          <w:bCs/>
          <w:sz w:val="24"/>
          <w:szCs w:val="24"/>
          <w:u w:val="single"/>
        </w:rPr>
        <w:t xml:space="preserve">                                                                        </w:t>
      </w:r>
    </w:p>
    <w:p>
      <w:pPr>
        <w:pStyle w:val="14"/>
        <w:spacing w:line="360" w:lineRule="auto"/>
        <w:ind w:left="25" w:leftChars="12" w:firstLine="472" w:firstLineChars="197"/>
        <w:rPr>
          <w:rFonts w:hint="eastAsia" w:hAnsi="宋体"/>
          <w:bCs/>
          <w:sz w:val="24"/>
          <w:szCs w:val="24"/>
          <w:u w:val="single"/>
        </w:rPr>
      </w:pPr>
      <w:r>
        <w:rPr>
          <w:rFonts w:hint="eastAsia" w:hAnsi="宋体"/>
          <w:sz w:val="24"/>
          <w:szCs w:val="24"/>
        </w:rPr>
        <w:t>代理机构名称：</w:t>
      </w:r>
      <w:r>
        <w:rPr>
          <w:rFonts w:hint="eastAsia" w:hAnsi="宋体"/>
          <w:bCs/>
          <w:sz w:val="24"/>
          <w:szCs w:val="24"/>
          <w:u w:val="single"/>
        </w:rPr>
        <w:t xml:space="preserve">                                                                      </w:t>
      </w:r>
    </w:p>
    <w:p>
      <w:pPr>
        <w:pStyle w:val="14"/>
        <w:spacing w:line="360" w:lineRule="auto"/>
        <w:ind w:left="25" w:leftChars="12" w:firstLine="472" w:firstLineChars="197"/>
        <w:rPr>
          <w:rFonts w:hint="eastAsia" w:hAnsi="宋体"/>
          <w:bCs/>
          <w:sz w:val="24"/>
          <w:szCs w:val="24"/>
          <w:u w:val="single"/>
        </w:rPr>
      </w:pPr>
      <w:r>
        <w:rPr>
          <w:rFonts w:hint="eastAsia" w:hAnsi="宋体"/>
          <w:bCs/>
          <w:sz w:val="24"/>
          <w:szCs w:val="24"/>
        </w:rPr>
        <w:t>采购文件公告：</w:t>
      </w:r>
      <w:r>
        <w:rPr>
          <w:rFonts w:hint="eastAsia" w:hAnsi="宋体"/>
          <w:bCs/>
          <w:sz w:val="24"/>
          <w:szCs w:val="24"/>
          <w:u w:val="single"/>
        </w:rPr>
        <w:t>是/否</w:t>
      </w:r>
      <w:r>
        <w:rPr>
          <w:rFonts w:hint="eastAsia" w:hAnsi="宋体"/>
          <w:bCs/>
          <w:sz w:val="24"/>
          <w:szCs w:val="24"/>
        </w:rPr>
        <w:t>公告期限：</w:t>
      </w:r>
      <w:r>
        <w:rPr>
          <w:rFonts w:hint="eastAsia" w:hAnsi="宋体"/>
          <w:bCs/>
          <w:sz w:val="24"/>
          <w:szCs w:val="24"/>
          <w:u w:val="single"/>
        </w:rPr>
        <w:t xml:space="preserve">                                                       </w:t>
      </w:r>
    </w:p>
    <w:p>
      <w:pPr>
        <w:pStyle w:val="14"/>
        <w:spacing w:line="360" w:lineRule="auto"/>
        <w:ind w:left="25" w:leftChars="12" w:firstLine="472" w:firstLineChars="197"/>
        <w:rPr>
          <w:rFonts w:hint="eastAsia" w:hAnsi="宋体"/>
          <w:b/>
          <w:sz w:val="24"/>
          <w:szCs w:val="24"/>
        </w:rPr>
      </w:pPr>
      <w:r>
        <w:rPr>
          <w:rFonts w:hint="eastAsia" w:hAnsi="宋体"/>
          <w:bCs/>
          <w:sz w:val="24"/>
          <w:szCs w:val="24"/>
        </w:rPr>
        <w:t>采购结果公告：</w:t>
      </w:r>
      <w:r>
        <w:rPr>
          <w:rFonts w:hint="eastAsia" w:hAnsi="宋体"/>
          <w:bCs/>
          <w:sz w:val="24"/>
          <w:szCs w:val="24"/>
          <w:u w:val="single"/>
        </w:rPr>
        <w:t>是/否</w:t>
      </w:r>
      <w:r>
        <w:rPr>
          <w:rFonts w:hint="eastAsia" w:hAnsi="宋体"/>
          <w:bCs/>
          <w:sz w:val="24"/>
          <w:szCs w:val="24"/>
        </w:rPr>
        <w:t>公告期限：</w:t>
      </w:r>
      <w:r>
        <w:rPr>
          <w:rFonts w:hint="eastAsia" w:hAnsi="宋体"/>
          <w:bCs/>
          <w:sz w:val="24"/>
          <w:szCs w:val="24"/>
          <w:u w:val="single"/>
        </w:rPr>
        <w:t xml:space="preserve">                                                       </w:t>
      </w:r>
    </w:p>
    <w:p>
      <w:pPr>
        <w:pStyle w:val="14"/>
        <w:spacing w:line="360" w:lineRule="auto"/>
        <w:ind w:left="25" w:leftChars="12" w:firstLine="472" w:firstLineChars="196"/>
        <w:rPr>
          <w:rFonts w:hint="eastAsia" w:hAnsi="宋体"/>
          <w:b/>
          <w:sz w:val="24"/>
          <w:szCs w:val="24"/>
        </w:rPr>
      </w:pPr>
      <w:r>
        <w:rPr>
          <w:rFonts w:hint="eastAsia" w:hAnsi="宋体"/>
          <w:b/>
          <w:sz w:val="24"/>
          <w:szCs w:val="24"/>
        </w:rPr>
        <w:t>三、质疑基本情况</w:t>
      </w:r>
    </w:p>
    <w:p>
      <w:pPr>
        <w:pStyle w:val="14"/>
        <w:spacing w:line="360" w:lineRule="auto"/>
        <w:ind w:left="23" w:leftChars="11" w:firstLine="540" w:firstLineChars="225"/>
        <w:rPr>
          <w:rFonts w:hint="eastAsia" w:hAnsi="宋体"/>
          <w:sz w:val="24"/>
          <w:szCs w:val="24"/>
        </w:rPr>
      </w:pPr>
      <w:r>
        <w:rPr>
          <w:rFonts w:hint="eastAsia" w:hAnsi="宋体"/>
          <w:sz w:val="24"/>
          <w:szCs w:val="24"/>
        </w:rPr>
        <w:t>投诉人于</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日，向</w:t>
      </w:r>
      <w:r>
        <w:rPr>
          <w:rFonts w:hint="eastAsia" w:hAnsi="宋体"/>
          <w:sz w:val="24"/>
          <w:szCs w:val="24"/>
          <w:u w:val="single"/>
        </w:rPr>
        <w:t xml:space="preserve">                                </w:t>
      </w:r>
      <w:r>
        <w:rPr>
          <w:rFonts w:hint="eastAsia" w:hAnsi="宋体"/>
          <w:sz w:val="24"/>
          <w:szCs w:val="24"/>
        </w:rPr>
        <w:t>提出质疑，质疑事项为：</w:t>
      </w:r>
    </w:p>
    <w:p>
      <w:pPr>
        <w:pStyle w:val="14"/>
        <w:spacing w:line="360" w:lineRule="auto"/>
        <w:ind w:left="23" w:leftChars="11" w:firstLine="540" w:firstLineChars="225"/>
        <w:rPr>
          <w:rFonts w:hint="eastAsia" w:hAnsi="宋体"/>
          <w:bCs/>
          <w:sz w:val="24"/>
          <w:szCs w:val="24"/>
          <w:u w:val="single"/>
        </w:rPr>
      </w:pPr>
      <w:r>
        <w:rPr>
          <w:rFonts w:hint="eastAsia" w:hAnsi="宋体"/>
          <w:sz w:val="24"/>
          <w:szCs w:val="24"/>
        </w:rPr>
        <w:t xml:space="preserve">    </w:t>
      </w:r>
      <w:r>
        <w:rPr>
          <w:rFonts w:hint="eastAsia" w:hAnsi="宋体"/>
          <w:bCs/>
          <w:sz w:val="24"/>
          <w:szCs w:val="24"/>
          <w:u w:val="single"/>
        </w:rPr>
        <w:t xml:space="preserve">                                                                                      </w:t>
      </w:r>
    </w:p>
    <w:p>
      <w:pPr>
        <w:pStyle w:val="14"/>
        <w:spacing w:line="360" w:lineRule="auto"/>
        <w:ind w:left="23" w:leftChars="11" w:firstLine="540" w:firstLineChars="225"/>
        <w:rPr>
          <w:rFonts w:hint="eastAsia" w:hAnsi="宋体"/>
          <w:bCs/>
          <w:sz w:val="24"/>
          <w:szCs w:val="24"/>
          <w:u w:val="single"/>
        </w:rPr>
      </w:pPr>
      <w:r>
        <w:rPr>
          <w:rFonts w:hint="eastAsia" w:hAnsi="宋体"/>
          <w:bCs/>
          <w:sz w:val="24"/>
          <w:szCs w:val="24"/>
        </w:rPr>
        <w:t xml:space="preserve">    </w:t>
      </w:r>
      <w:r>
        <w:rPr>
          <w:rFonts w:hint="eastAsia" w:hAnsi="宋体"/>
          <w:bCs/>
          <w:sz w:val="24"/>
          <w:szCs w:val="24"/>
          <w:u w:val="single"/>
        </w:rPr>
        <w:t xml:space="preserve">                                                                                      </w:t>
      </w:r>
    </w:p>
    <w:p>
      <w:pPr>
        <w:pStyle w:val="14"/>
        <w:spacing w:line="360" w:lineRule="auto"/>
        <w:ind w:left="23" w:leftChars="11" w:firstLine="540" w:firstLineChars="225"/>
        <w:rPr>
          <w:rFonts w:hint="eastAsia" w:hAnsi="宋体"/>
          <w:sz w:val="24"/>
          <w:szCs w:val="24"/>
        </w:rPr>
      </w:pPr>
      <w:r>
        <w:rPr>
          <w:rFonts w:hint="eastAsia" w:hAnsi="宋体"/>
          <w:bCs/>
          <w:sz w:val="24"/>
          <w:szCs w:val="24"/>
          <w:u w:val="single"/>
        </w:rPr>
        <w:t>采购人/代理机构</w:t>
      </w:r>
      <w:r>
        <w:rPr>
          <w:rFonts w:hint="eastAsia" w:hAnsi="宋体"/>
          <w:bCs/>
          <w:sz w:val="24"/>
          <w:szCs w:val="24"/>
        </w:rPr>
        <w:t>于</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w:t>
      </w:r>
      <w:r>
        <w:rPr>
          <w:rFonts w:hint="eastAsia" w:hAnsi="宋体"/>
          <w:bCs/>
          <w:sz w:val="24"/>
          <w:szCs w:val="24"/>
        </w:rPr>
        <w:t xml:space="preserve">就质疑事项作出了答复/没有在法定期限内作出答复。                                                                                             </w:t>
      </w:r>
    </w:p>
    <w:p>
      <w:pPr>
        <w:pStyle w:val="14"/>
        <w:spacing w:line="360" w:lineRule="auto"/>
        <w:ind w:left="25" w:leftChars="12" w:firstLine="472" w:firstLineChars="196"/>
        <w:rPr>
          <w:rFonts w:hint="eastAsia" w:hAnsi="宋体"/>
          <w:b/>
          <w:sz w:val="24"/>
          <w:szCs w:val="24"/>
        </w:rPr>
      </w:pPr>
      <w:r>
        <w:rPr>
          <w:rFonts w:hint="eastAsia" w:hAnsi="宋体"/>
          <w:b/>
          <w:sz w:val="24"/>
          <w:szCs w:val="24"/>
        </w:rPr>
        <w:t>四、投诉事项具体内容</w:t>
      </w:r>
    </w:p>
    <w:p>
      <w:pPr>
        <w:pStyle w:val="14"/>
        <w:spacing w:line="360" w:lineRule="auto"/>
        <w:ind w:left="25" w:leftChars="12" w:firstLine="472" w:firstLineChars="197"/>
        <w:rPr>
          <w:rFonts w:hint="eastAsia" w:hAnsi="宋体"/>
          <w:bCs/>
          <w:sz w:val="24"/>
          <w:szCs w:val="24"/>
          <w:u w:val="single"/>
        </w:rPr>
      </w:pPr>
      <w:r>
        <w:rPr>
          <w:rFonts w:hint="eastAsia" w:hAnsi="宋体"/>
          <w:sz w:val="24"/>
          <w:szCs w:val="24"/>
        </w:rPr>
        <w:t>投诉事项1：</w:t>
      </w:r>
      <w:r>
        <w:rPr>
          <w:rFonts w:hint="eastAsia" w:hAnsi="宋体"/>
          <w:bCs/>
          <w:sz w:val="24"/>
          <w:szCs w:val="24"/>
          <w:u w:val="single"/>
        </w:rPr>
        <w:t xml:space="preserve">                                                                           </w:t>
      </w:r>
    </w:p>
    <w:p>
      <w:pPr>
        <w:pStyle w:val="14"/>
        <w:spacing w:line="360" w:lineRule="auto"/>
        <w:ind w:firstLine="480" w:firstLineChars="200"/>
        <w:rPr>
          <w:rFonts w:hint="eastAsia" w:hAnsi="宋体"/>
          <w:bCs/>
          <w:sz w:val="24"/>
          <w:szCs w:val="24"/>
          <w:u w:val="single"/>
        </w:rPr>
      </w:pPr>
      <w:r>
        <w:rPr>
          <w:rFonts w:hint="eastAsia" w:hAnsi="宋体"/>
          <w:bCs/>
          <w:sz w:val="24"/>
          <w:szCs w:val="24"/>
        </w:rPr>
        <w:t>事实依据：</w:t>
      </w:r>
      <w:r>
        <w:rPr>
          <w:rFonts w:hint="eastAsia" w:hAnsi="宋体"/>
          <w:sz w:val="24"/>
          <w:szCs w:val="24"/>
        </w:rPr>
        <w:t xml:space="preserve"> </w:t>
      </w:r>
      <w:r>
        <w:rPr>
          <w:rFonts w:hint="eastAsia" w:hAnsi="宋体"/>
          <w:bCs/>
          <w:sz w:val="24"/>
          <w:szCs w:val="24"/>
          <w:u w:val="single"/>
        </w:rPr>
        <w:t xml:space="preserve">                                                                                      </w:t>
      </w:r>
    </w:p>
    <w:p>
      <w:pPr>
        <w:pStyle w:val="14"/>
        <w:spacing w:line="360" w:lineRule="auto"/>
        <w:ind w:left="25" w:leftChars="12" w:firstLine="472" w:firstLineChars="197"/>
        <w:rPr>
          <w:rFonts w:hint="eastAsia" w:hAnsi="宋体"/>
          <w:sz w:val="24"/>
          <w:szCs w:val="24"/>
        </w:rPr>
      </w:pPr>
      <w:r>
        <w:rPr>
          <w:rFonts w:hint="eastAsia" w:hAnsi="宋体"/>
          <w:bCs/>
          <w:sz w:val="24"/>
          <w:szCs w:val="24"/>
          <w:u w:val="single"/>
        </w:rPr>
        <w:t xml:space="preserve">                                                                                        </w:t>
      </w:r>
    </w:p>
    <w:p>
      <w:pPr>
        <w:pStyle w:val="14"/>
        <w:spacing w:line="360" w:lineRule="auto"/>
        <w:ind w:firstLine="480" w:firstLineChars="200"/>
        <w:rPr>
          <w:rFonts w:hint="eastAsia" w:hAnsi="宋体"/>
          <w:bCs/>
          <w:sz w:val="24"/>
          <w:szCs w:val="24"/>
          <w:u w:val="single"/>
        </w:rPr>
      </w:pPr>
      <w:r>
        <w:rPr>
          <w:rFonts w:hint="eastAsia" w:hAnsi="宋体"/>
          <w:bCs/>
          <w:sz w:val="24"/>
          <w:szCs w:val="24"/>
        </w:rPr>
        <w:t>法律依据：</w:t>
      </w:r>
      <w:r>
        <w:rPr>
          <w:rFonts w:hint="eastAsia" w:hAnsi="宋体"/>
          <w:sz w:val="24"/>
          <w:szCs w:val="24"/>
        </w:rPr>
        <w:t xml:space="preserve"> </w:t>
      </w:r>
      <w:r>
        <w:rPr>
          <w:rFonts w:hint="eastAsia" w:hAnsi="宋体"/>
          <w:bCs/>
          <w:sz w:val="24"/>
          <w:szCs w:val="24"/>
          <w:u w:val="single"/>
        </w:rPr>
        <w:t xml:space="preserve">                                                                                      </w:t>
      </w:r>
    </w:p>
    <w:p>
      <w:pPr>
        <w:pStyle w:val="14"/>
        <w:spacing w:line="360" w:lineRule="auto"/>
        <w:ind w:left="25" w:leftChars="12" w:firstLine="352" w:firstLineChars="147"/>
        <w:rPr>
          <w:rFonts w:hint="eastAsia" w:hAnsi="宋体"/>
          <w:bCs/>
          <w:sz w:val="24"/>
          <w:szCs w:val="24"/>
          <w:u w:val="single"/>
        </w:rPr>
      </w:pPr>
      <w:r>
        <w:rPr>
          <w:rFonts w:hint="eastAsia" w:hAnsi="宋体"/>
          <w:bCs/>
          <w:sz w:val="24"/>
          <w:szCs w:val="24"/>
        </w:rPr>
        <w:t xml:space="preserve"> </w:t>
      </w:r>
      <w:r>
        <w:rPr>
          <w:rFonts w:hint="eastAsia" w:hAnsi="宋体"/>
          <w:bCs/>
          <w:sz w:val="24"/>
          <w:szCs w:val="24"/>
          <w:u w:val="single"/>
        </w:rPr>
        <w:t xml:space="preserve">                                                                                        </w:t>
      </w:r>
    </w:p>
    <w:p>
      <w:pPr>
        <w:pStyle w:val="14"/>
        <w:spacing w:line="360" w:lineRule="auto"/>
        <w:ind w:left="25" w:leftChars="12" w:firstLine="472" w:firstLineChars="197"/>
        <w:rPr>
          <w:rFonts w:hint="eastAsia" w:hAnsi="宋体"/>
          <w:bCs/>
          <w:sz w:val="24"/>
          <w:szCs w:val="24"/>
        </w:rPr>
      </w:pPr>
      <w:r>
        <w:rPr>
          <w:rFonts w:hint="eastAsia" w:hAnsi="宋体"/>
          <w:sz w:val="24"/>
          <w:szCs w:val="24"/>
        </w:rPr>
        <w:t xml:space="preserve">投诉事项2  </w:t>
      </w:r>
      <w:r>
        <w:rPr>
          <w:rFonts w:hint="eastAsia" w:hAnsi="宋体"/>
          <w:bCs/>
          <w:sz w:val="24"/>
          <w:szCs w:val="24"/>
        </w:rPr>
        <w:t xml:space="preserve">   </w:t>
      </w:r>
    </w:p>
    <w:p>
      <w:pPr>
        <w:pStyle w:val="14"/>
        <w:spacing w:line="360" w:lineRule="auto"/>
        <w:ind w:left="25" w:leftChars="12" w:firstLine="472" w:firstLineChars="197"/>
        <w:rPr>
          <w:rFonts w:hint="eastAsia" w:hAnsi="宋体"/>
          <w:bCs/>
          <w:sz w:val="24"/>
          <w:szCs w:val="24"/>
        </w:rPr>
      </w:pPr>
      <w:r>
        <w:rPr>
          <w:rFonts w:hAnsi="宋体"/>
          <w:bCs/>
          <w:sz w:val="24"/>
          <w:szCs w:val="24"/>
        </w:rPr>
        <w:t>……</w:t>
      </w:r>
    </w:p>
    <w:p>
      <w:pPr>
        <w:pStyle w:val="14"/>
        <w:spacing w:line="360" w:lineRule="auto"/>
        <w:ind w:left="25" w:leftChars="12" w:firstLine="472" w:firstLineChars="196"/>
        <w:rPr>
          <w:rFonts w:hint="eastAsia" w:hAnsi="宋体"/>
          <w:b/>
          <w:sz w:val="24"/>
          <w:szCs w:val="24"/>
        </w:rPr>
      </w:pPr>
      <w:r>
        <w:rPr>
          <w:rFonts w:hint="eastAsia" w:hAnsi="宋体"/>
          <w:b/>
          <w:sz w:val="24"/>
          <w:szCs w:val="24"/>
        </w:rPr>
        <w:t>五、与投诉事项相关的投诉请求：</w:t>
      </w:r>
    </w:p>
    <w:p>
      <w:pPr>
        <w:pStyle w:val="14"/>
        <w:spacing w:line="360" w:lineRule="auto"/>
        <w:ind w:left="25" w:leftChars="12" w:firstLine="472" w:firstLineChars="197"/>
        <w:rPr>
          <w:rFonts w:hint="eastAsia" w:hAnsi="宋体"/>
          <w:sz w:val="24"/>
          <w:szCs w:val="24"/>
        </w:rPr>
      </w:pPr>
      <w:r>
        <w:rPr>
          <w:rFonts w:hint="eastAsia" w:hAnsi="宋体"/>
          <w:sz w:val="24"/>
          <w:szCs w:val="24"/>
        </w:rPr>
        <w:t>请求：</w:t>
      </w:r>
      <w:r>
        <w:rPr>
          <w:rFonts w:hint="eastAsia" w:hAnsi="宋体"/>
          <w:bCs/>
          <w:sz w:val="24"/>
          <w:szCs w:val="24"/>
          <w:u w:val="single"/>
        </w:rPr>
        <w:t xml:space="preserve">                                                                                 </w:t>
      </w:r>
    </w:p>
    <w:p>
      <w:pPr>
        <w:pStyle w:val="14"/>
        <w:spacing w:line="360" w:lineRule="auto"/>
        <w:ind w:left="25" w:leftChars="12" w:firstLine="352" w:firstLineChars="147"/>
        <w:rPr>
          <w:rFonts w:hint="eastAsia" w:hAnsi="宋体"/>
          <w:sz w:val="24"/>
          <w:szCs w:val="24"/>
        </w:rPr>
      </w:pPr>
    </w:p>
    <w:p>
      <w:pPr>
        <w:pStyle w:val="14"/>
        <w:spacing w:line="360" w:lineRule="auto"/>
        <w:ind w:left="25" w:leftChars="12" w:firstLine="472" w:firstLineChars="197"/>
        <w:rPr>
          <w:rFonts w:hint="eastAsia" w:hAnsi="宋体"/>
          <w:sz w:val="24"/>
          <w:szCs w:val="24"/>
        </w:rPr>
      </w:pPr>
      <w:r>
        <w:rPr>
          <w:rFonts w:hint="eastAsia" w:hAnsi="宋体"/>
          <w:sz w:val="24"/>
          <w:szCs w:val="24"/>
        </w:rPr>
        <w:t>签字（签章）：                                       公章：</w:t>
      </w:r>
    </w:p>
    <w:p>
      <w:pPr>
        <w:pStyle w:val="14"/>
        <w:spacing w:line="360" w:lineRule="auto"/>
        <w:ind w:left="25" w:leftChars="12" w:firstLine="352" w:firstLineChars="147"/>
        <w:rPr>
          <w:rFonts w:hint="eastAsia" w:hAnsi="宋体"/>
          <w:sz w:val="24"/>
          <w:szCs w:val="24"/>
        </w:rPr>
      </w:pPr>
    </w:p>
    <w:p>
      <w:pPr>
        <w:pStyle w:val="14"/>
        <w:spacing w:line="360" w:lineRule="auto"/>
        <w:ind w:left="25" w:leftChars="12" w:firstLine="472" w:firstLineChars="197"/>
        <w:rPr>
          <w:rFonts w:hint="eastAsia" w:hAnsi="宋体"/>
          <w:sz w:val="24"/>
          <w:szCs w:val="24"/>
        </w:rPr>
      </w:pPr>
      <w:r>
        <w:rPr>
          <w:rFonts w:hint="eastAsia" w:hAnsi="宋体"/>
          <w:sz w:val="24"/>
          <w:szCs w:val="24"/>
        </w:rPr>
        <w:t>日期：</w:t>
      </w:r>
    </w:p>
    <w:p>
      <w:pPr>
        <w:pStyle w:val="14"/>
        <w:spacing w:line="360" w:lineRule="auto"/>
        <w:ind w:left="25" w:leftChars="12" w:firstLine="472" w:firstLineChars="197"/>
        <w:rPr>
          <w:rFonts w:hint="eastAsia" w:hAnsi="宋体"/>
          <w:b/>
          <w:sz w:val="24"/>
          <w:szCs w:val="24"/>
        </w:rPr>
      </w:pPr>
      <w:r>
        <w:rPr>
          <w:rFonts w:hint="eastAsia" w:hAnsi="宋体"/>
          <w:bCs/>
          <w:sz w:val="24"/>
          <w:szCs w:val="24"/>
        </w:rPr>
        <w:t xml:space="preserve">                                                                                 </w:t>
      </w:r>
    </w:p>
    <w:p>
      <w:pPr>
        <w:pStyle w:val="14"/>
        <w:snapToGrid w:val="0"/>
        <w:spacing w:line="360" w:lineRule="auto"/>
        <w:rPr>
          <w:rFonts w:hint="eastAsia" w:hAnsi="宋体"/>
          <w:b/>
          <w:sz w:val="24"/>
          <w:szCs w:val="24"/>
        </w:rPr>
      </w:pPr>
      <w:r>
        <w:rPr>
          <w:rFonts w:hint="eastAsia" w:hAnsi="宋体"/>
          <w:b/>
          <w:sz w:val="24"/>
          <w:szCs w:val="24"/>
        </w:rPr>
        <w:t>说明：</w:t>
      </w:r>
    </w:p>
    <w:p>
      <w:pPr>
        <w:pStyle w:val="14"/>
        <w:spacing w:line="360" w:lineRule="auto"/>
        <w:ind w:left="25" w:leftChars="12" w:firstLine="354" w:firstLineChars="147"/>
        <w:rPr>
          <w:rFonts w:hint="eastAsia" w:hAnsi="宋体"/>
          <w:b/>
          <w:bCs/>
          <w:sz w:val="24"/>
          <w:szCs w:val="24"/>
        </w:rPr>
      </w:pPr>
      <w:r>
        <w:rPr>
          <w:rFonts w:hint="eastAsia" w:hAnsi="宋体"/>
          <w:b/>
          <w:sz w:val="24"/>
          <w:szCs w:val="24"/>
        </w:rPr>
        <w:t>1.投诉人提起投诉时，应当提交投诉书和必要的证明材料，并按照被投诉人和与投诉事项有关的供应商数量提供投诉书副本</w:t>
      </w:r>
      <w:r>
        <w:rPr>
          <w:rFonts w:hint="eastAsia" w:hAnsi="宋体"/>
          <w:b/>
          <w:bCs/>
          <w:sz w:val="24"/>
          <w:szCs w:val="24"/>
        </w:rPr>
        <w:t>。</w:t>
      </w:r>
    </w:p>
    <w:p>
      <w:pPr>
        <w:pStyle w:val="14"/>
        <w:spacing w:line="360" w:lineRule="auto"/>
        <w:ind w:left="25" w:leftChars="12" w:firstLine="354" w:firstLineChars="147"/>
        <w:rPr>
          <w:rFonts w:hint="eastAsia" w:hAnsi="宋体"/>
          <w:b/>
          <w:sz w:val="24"/>
          <w:szCs w:val="24"/>
        </w:rPr>
      </w:pPr>
      <w:r>
        <w:rPr>
          <w:rFonts w:hint="eastAsia" w:hAnsi="宋体"/>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pPr>
        <w:pStyle w:val="14"/>
        <w:spacing w:line="360" w:lineRule="auto"/>
        <w:ind w:left="25" w:leftChars="12" w:firstLine="354" w:firstLineChars="147"/>
        <w:rPr>
          <w:rFonts w:hint="eastAsia" w:hAnsi="宋体"/>
          <w:b/>
          <w:sz w:val="24"/>
          <w:szCs w:val="24"/>
        </w:rPr>
      </w:pPr>
      <w:r>
        <w:rPr>
          <w:rFonts w:hint="eastAsia" w:hAnsi="宋体"/>
          <w:b/>
          <w:sz w:val="24"/>
          <w:szCs w:val="24"/>
        </w:rPr>
        <w:t>3.投诉书应简要列明质疑事项，质疑函、质疑答复等作为附件材料提供。</w:t>
      </w:r>
    </w:p>
    <w:p>
      <w:pPr>
        <w:pStyle w:val="14"/>
        <w:spacing w:line="360" w:lineRule="auto"/>
        <w:ind w:left="25" w:leftChars="12" w:firstLine="354" w:firstLineChars="147"/>
        <w:rPr>
          <w:rFonts w:hint="eastAsia" w:hAnsi="宋体"/>
          <w:b/>
          <w:sz w:val="24"/>
          <w:szCs w:val="24"/>
        </w:rPr>
      </w:pPr>
      <w:r>
        <w:rPr>
          <w:rFonts w:hint="eastAsia" w:hAnsi="宋体"/>
          <w:b/>
          <w:sz w:val="24"/>
          <w:szCs w:val="24"/>
        </w:rPr>
        <w:t>4.投诉书的投诉事项应具体、明确，并有必要的事实依据和法律依据。</w:t>
      </w:r>
    </w:p>
    <w:p>
      <w:pPr>
        <w:pStyle w:val="14"/>
        <w:spacing w:line="360" w:lineRule="auto"/>
        <w:ind w:left="25" w:leftChars="12" w:firstLine="354" w:firstLineChars="147"/>
        <w:rPr>
          <w:rFonts w:hint="eastAsia" w:hAnsi="宋体"/>
          <w:b/>
          <w:sz w:val="24"/>
          <w:szCs w:val="24"/>
        </w:rPr>
      </w:pPr>
      <w:r>
        <w:rPr>
          <w:rFonts w:hint="eastAsia" w:hAnsi="宋体"/>
          <w:b/>
          <w:sz w:val="24"/>
          <w:szCs w:val="24"/>
        </w:rPr>
        <w:t>5.投诉书的投诉请求应与投诉事项相关。</w:t>
      </w:r>
    </w:p>
    <w:p>
      <w:pPr>
        <w:pStyle w:val="14"/>
        <w:spacing w:line="360" w:lineRule="auto"/>
        <w:ind w:left="25" w:leftChars="12" w:firstLine="354" w:firstLineChars="147"/>
        <w:rPr>
          <w:rFonts w:hint="eastAsia" w:hAnsi="宋体"/>
          <w:b/>
          <w:sz w:val="24"/>
          <w:szCs w:val="24"/>
        </w:rPr>
      </w:pPr>
      <w:r>
        <w:rPr>
          <w:rFonts w:hint="eastAsia" w:hAnsi="宋体"/>
          <w:b/>
          <w:sz w:val="24"/>
          <w:szCs w:val="24"/>
        </w:rPr>
        <w:t>6.投诉人为法人或者其他组织的，投诉书应由法定代表人、主要负责人，或者其授权代表签字或者盖章，并加盖公章。</w:t>
      </w:r>
    </w:p>
    <w:p>
      <w:pPr>
        <w:rPr>
          <w:rFonts w:hint="eastAsia" w:ascii="宋体" w:hAnsi="宋体" w:cs="宋体"/>
        </w:rPr>
      </w:pPr>
      <w:r>
        <w:br w:type="page"/>
      </w:r>
    </w:p>
    <w:p>
      <w:pPr>
        <w:pStyle w:val="3"/>
        <w:numPr>
          <w:ilvl w:val="0"/>
          <w:numId w:val="0"/>
        </w:numPr>
        <w:jc w:val="center"/>
        <w:rPr>
          <w:rFonts w:hint="eastAsia" w:ascii="宋体" w:hAnsi="宋体" w:cs="宋体"/>
          <w:b/>
          <w:kern w:val="0"/>
          <w:sz w:val="32"/>
          <w:szCs w:val="32"/>
        </w:rPr>
      </w:pPr>
      <w:bookmarkStart w:id="51" w:name="_Toc3994507"/>
      <w:bookmarkStart w:id="52" w:name="_Toc31454"/>
      <w:bookmarkStart w:id="53" w:name="_Toc12650"/>
      <w:bookmarkStart w:id="54" w:name="_Toc14468"/>
      <w:bookmarkStart w:id="55" w:name="_Toc11443"/>
      <w:r>
        <w:rPr>
          <w:rFonts w:hint="eastAsia" w:ascii="Times New Roman" w:hAnsi="Times New Roman" w:eastAsia="宋体" w:cs="Times New Roman"/>
          <w:lang w:val="en-US" w:eastAsia="zh-CN"/>
        </w:rPr>
        <w:t>第六章 合同格式</w:t>
      </w:r>
      <w:bookmarkEnd w:id="51"/>
      <w:bookmarkEnd w:id="52"/>
      <w:bookmarkEnd w:id="53"/>
      <w:bookmarkEnd w:id="54"/>
      <w:bookmarkEnd w:id="55"/>
    </w:p>
    <w:p>
      <w:pPr>
        <w:pStyle w:val="14"/>
        <w:jc w:val="center"/>
        <w:rPr>
          <w:rFonts w:hint="eastAsia" w:hAnsi="宋体" w:cs="宋体"/>
          <w:b/>
          <w:sz w:val="52"/>
          <w:szCs w:val="52"/>
        </w:rPr>
      </w:pPr>
      <w:r>
        <w:rPr>
          <w:rFonts w:hint="eastAsia" w:hAnsi="宋体" w:cs="宋体"/>
          <w:b/>
          <w:sz w:val="52"/>
          <w:szCs w:val="52"/>
        </w:rPr>
        <w:t>防城港市政府采购合同</w:t>
      </w:r>
    </w:p>
    <w:p>
      <w:pPr>
        <w:pStyle w:val="14"/>
        <w:rPr>
          <w:rFonts w:hint="eastAsia" w:hAnsi="宋体" w:cs="宋体"/>
        </w:rPr>
      </w:pPr>
    </w:p>
    <w:p>
      <w:pPr>
        <w:pStyle w:val="14"/>
        <w:rPr>
          <w:rFonts w:hint="eastAsia" w:hAnsi="宋体" w:cs="宋体"/>
        </w:rPr>
      </w:pPr>
    </w:p>
    <w:p>
      <w:pPr>
        <w:pStyle w:val="14"/>
        <w:rPr>
          <w:rFonts w:hint="eastAsia" w:hAnsi="宋体" w:cs="宋体"/>
        </w:rPr>
      </w:pPr>
    </w:p>
    <w:p>
      <w:pPr>
        <w:pStyle w:val="14"/>
        <w:rPr>
          <w:rFonts w:hint="eastAsia" w:hAnsi="宋体" w:cs="宋体"/>
        </w:rPr>
      </w:pPr>
    </w:p>
    <w:p>
      <w:pPr>
        <w:pStyle w:val="14"/>
        <w:ind w:firstLine="1590" w:firstLineChars="495"/>
        <w:rPr>
          <w:rFonts w:hint="eastAsia" w:hAnsi="宋体" w:cs="宋体"/>
          <w:b/>
          <w:sz w:val="32"/>
          <w:szCs w:val="32"/>
          <w:u w:val="single"/>
        </w:rPr>
      </w:pPr>
      <w:r>
        <w:rPr>
          <w:rFonts w:hint="eastAsia" w:hAnsi="宋体" w:cs="宋体"/>
          <w:b/>
          <w:sz w:val="32"/>
          <w:szCs w:val="32"/>
        </w:rPr>
        <w:t>合同名称：</w:t>
      </w:r>
    </w:p>
    <w:p>
      <w:pPr>
        <w:pStyle w:val="14"/>
        <w:ind w:firstLine="1590" w:firstLineChars="495"/>
        <w:rPr>
          <w:rFonts w:hint="eastAsia" w:hAnsi="宋体" w:cs="宋体"/>
          <w:b/>
          <w:sz w:val="32"/>
          <w:szCs w:val="32"/>
          <w:u w:val="single"/>
        </w:rPr>
      </w:pPr>
      <w:r>
        <w:rPr>
          <w:rFonts w:hint="eastAsia" w:hAnsi="宋体" w:cs="宋体"/>
          <w:b/>
          <w:sz w:val="32"/>
          <w:szCs w:val="32"/>
        </w:rPr>
        <w:t>合同编号：</w:t>
      </w:r>
    </w:p>
    <w:p>
      <w:pPr>
        <w:pStyle w:val="14"/>
        <w:jc w:val="center"/>
        <w:rPr>
          <w:rFonts w:hint="eastAsia" w:hAnsi="宋体" w:cs="宋体"/>
        </w:rPr>
      </w:pPr>
    </w:p>
    <w:p>
      <w:pPr>
        <w:pStyle w:val="14"/>
        <w:jc w:val="center"/>
        <w:rPr>
          <w:rFonts w:hint="eastAsia" w:hAnsi="宋体" w:cs="宋体"/>
        </w:rPr>
      </w:pPr>
    </w:p>
    <w:p>
      <w:pPr>
        <w:pStyle w:val="14"/>
        <w:jc w:val="center"/>
        <w:rPr>
          <w:rFonts w:hint="eastAsia" w:hAnsi="宋体" w:cs="宋体"/>
        </w:rPr>
      </w:pPr>
    </w:p>
    <w:p>
      <w:pPr>
        <w:pStyle w:val="14"/>
        <w:spacing w:line="340" w:lineRule="exact"/>
        <w:ind w:firstLine="1590" w:firstLineChars="495"/>
        <w:rPr>
          <w:rFonts w:hint="eastAsia" w:hAnsi="宋体" w:cs="宋体"/>
          <w:b/>
          <w:sz w:val="32"/>
          <w:szCs w:val="32"/>
        </w:rPr>
      </w:pPr>
      <w:r>
        <w:rPr>
          <w:rFonts w:hint="eastAsia" w:hAnsi="宋体" w:cs="宋体"/>
          <w:b/>
          <w:sz w:val="32"/>
          <w:szCs w:val="32"/>
        </w:rPr>
        <w:t>采购人（甲方）</w:t>
      </w:r>
    </w:p>
    <w:p>
      <w:pPr>
        <w:pStyle w:val="14"/>
        <w:spacing w:line="340" w:lineRule="exact"/>
        <w:ind w:firstLine="1590" w:firstLineChars="495"/>
        <w:rPr>
          <w:rFonts w:hint="eastAsia" w:hAnsi="宋体" w:cs="宋体"/>
          <w:b/>
          <w:sz w:val="32"/>
          <w:szCs w:val="32"/>
        </w:rPr>
      </w:pPr>
    </w:p>
    <w:p>
      <w:pPr>
        <w:pStyle w:val="14"/>
        <w:spacing w:line="340" w:lineRule="exact"/>
        <w:ind w:firstLine="1590" w:firstLineChars="495"/>
        <w:rPr>
          <w:rFonts w:hint="eastAsia" w:hAnsi="宋体" w:cs="宋体"/>
          <w:b/>
          <w:sz w:val="32"/>
          <w:szCs w:val="32"/>
        </w:rPr>
      </w:pPr>
      <w:r>
        <w:rPr>
          <w:rFonts w:hint="eastAsia" w:hAnsi="宋体" w:cs="宋体"/>
          <w:b/>
          <w:sz w:val="32"/>
          <w:szCs w:val="32"/>
        </w:rPr>
        <w:t>供应商（乙方）</w:t>
      </w:r>
    </w:p>
    <w:p>
      <w:pPr>
        <w:pStyle w:val="14"/>
        <w:jc w:val="center"/>
        <w:rPr>
          <w:rFonts w:hint="eastAsia" w:hAnsi="宋体" w:cs="宋体"/>
        </w:rPr>
      </w:pPr>
    </w:p>
    <w:p>
      <w:pPr>
        <w:pStyle w:val="14"/>
        <w:jc w:val="center"/>
        <w:rPr>
          <w:rFonts w:hint="eastAsia" w:hAnsi="宋体" w:cs="宋体"/>
        </w:rPr>
      </w:pPr>
    </w:p>
    <w:p>
      <w:pPr>
        <w:pStyle w:val="14"/>
        <w:jc w:val="center"/>
        <w:rPr>
          <w:rFonts w:hint="eastAsia" w:hAnsi="宋体" w:cs="宋体"/>
        </w:rPr>
      </w:pPr>
    </w:p>
    <w:p>
      <w:pPr>
        <w:pStyle w:val="14"/>
        <w:jc w:val="center"/>
        <w:rPr>
          <w:rFonts w:hint="eastAsia" w:hAnsi="宋体" w:cs="宋体"/>
        </w:rPr>
      </w:pPr>
    </w:p>
    <w:p>
      <w:pPr>
        <w:pStyle w:val="14"/>
        <w:ind w:firstLine="1590" w:firstLineChars="495"/>
        <w:rPr>
          <w:rFonts w:hint="eastAsia" w:hAnsi="宋体" w:cs="宋体"/>
          <w:b/>
          <w:sz w:val="32"/>
          <w:szCs w:val="32"/>
          <w:u w:val="single"/>
        </w:rPr>
      </w:pPr>
      <w:r>
        <w:rPr>
          <w:rFonts w:hint="eastAsia" w:hAnsi="宋体" w:cs="宋体"/>
          <w:b/>
          <w:sz w:val="32"/>
          <w:szCs w:val="32"/>
        </w:rPr>
        <w:t>签订合同地点：</w:t>
      </w:r>
    </w:p>
    <w:p>
      <w:pPr>
        <w:pStyle w:val="14"/>
        <w:ind w:firstLine="1590" w:firstLineChars="495"/>
        <w:rPr>
          <w:rFonts w:hint="eastAsia" w:hAnsi="宋体" w:cs="宋体"/>
          <w:b/>
          <w:sz w:val="32"/>
          <w:szCs w:val="32"/>
        </w:rPr>
      </w:pPr>
      <w:r>
        <w:rPr>
          <w:rFonts w:hint="eastAsia" w:hAnsi="宋体" w:cs="宋体"/>
          <w:b/>
          <w:sz w:val="32"/>
          <w:szCs w:val="32"/>
        </w:rPr>
        <w:t>签订合同时间：</w:t>
      </w:r>
    </w:p>
    <w:p>
      <w:pPr>
        <w:pStyle w:val="14"/>
        <w:jc w:val="center"/>
        <w:rPr>
          <w:rFonts w:hint="eastAsia" w:hAnsi="宋体" w:cs="宋体"/>
        </w:rPr>
      </w:pPr>
    </w:p>
    <w:p>
      <w:pPr>
        <w:pStyle w:val="14"/>
        <w:jc w:val="center"/>
        <w:rPr>
          <w:rFonts w:hint="eastAsia" w:hAnsi="宋体" w:cs="宋体"/>
        </w:rPr>
      </w:pPr>
    </w:p>
    <w:p>
      <w:pPr>
        <w:pStyle w:val="14"/>
        <w:jc w:val="center"/>
        <w:rPr>
          <w:rFonts w:hint="eastAsia" w:hAnsi="宋体" w:cs="宋体"/>
        </w:rPr>
      </w:pPr>
    </w:p>
    <w:p>
      <w:pPr>
        <w:pStyle w:val="14"/>
        <w:jc w:val="center"/>
        <w:rPr>
          <w:rFonts w:hint="eastAsia" w:hAnsi="宋体" w:cs="宋体"/>
        </w:rPr>
      </w:pPr>
    </w:p>
    <w:p>
      <w:pPr>
        <w:pStyle w:val="14"/>
        <w:jc w:val="center"/>
        <w:rPr>
          <w:rFonts w:hint="eastAsia" w:hAnsi="宋体" w:cs="宋体"/>
        </w:rPr>
      </w:pPr>
    </w:p>
    <w:p>
      <w:pPr>
        <w:pStyle w:val="14"/>
        <w:jc w:val="center"/>
        <w:rPr>
          <w:rFonts w:hint="eastAsia" w:hAnsi="宋体" w:cs="宋体"/>
        </w:rPr>
      </w:pPr>
    </w:p>
    <w:p>
      <w:pPr>
        <w:spacing w:line="300" w:lineRule="auto"/>
        <w:rPr>
          <w:rFonts w:hint="eastAsia" w:ascii="宋体" w:hAnsi="宋体" w:cs="宋体"/>
          <w:b/>
          <w:kern w:val="0"/>
          <w:sz w:val="32"/>
          <w:szCs w:val="32"/>
        </w:rPr>
      </w:pPr>
    </w:p>
    <w:p>
      <w:pPr>
        <w:pStyle w:val="4"/>
        <w:jc w:val="both"/>
        <w:rPr>
          <w:rFonts w:hint="eastAsia"/>
        </w:rPr>
      </w:pPr>
    </w:p>
    <w:p>
      <w:pPr>
        <w:rPr>
          <w:rFonts w:hint="eastAsia"/>
        </w:rPr>
      </w:pPr>
      <w:r>
        <w:rPr>
          <w:rFonts w:hint="eastAsia"/>
        </w:rPr>
        <w:br w:type="page"/>
      </w:r>
    </w:p>
    <w:p>
      <w:pPr>
        <w:pStyle w:val="4"/>
        <w:jc w:val="center"/>
        <w:rPr>
          <w:rFonts w:hint="eastAsia"/>
        </w:rPr>
      </w:pPr>
      <w:r>
        <w:rPr>
          <w:rFonts w:hint="eastAsia"/>
        </w:rPr>
        <w:t>防城港市政府采购合同</w:t>
      </w:r>
    </w:p>
    <w:p>
      <w:pPr>
        <w:keepNext w:val="0"/>
        <w:keepLines w:val="0"/>
        <w:pageBreakBefore w:val="0"/>
        <w:widowControl w:val="0"/>
        <w:kinsoku/>
        <w:wordWrap/>
        <w:overflowPunct/>
        <w:topLinePunct w:val="0"/>
        <w:autoSpaceDE/>
        <w:autoSpaceDN/>
        <w:bidi w:val="0"/>
        <w:snapToGrid w:val="0"/>
        <w:spacing w:line="340" w:lineRule="exact"/>
        <w:ind w:right="480" w:firstLine="7140" w:firstLineChars="3400"/>
        <w:textAlignment w:val="auto"/>
        <w:rPr>
          <w:rFonts w:hint="eastAsia" w:ascii="宋体" w:hAnsi="宋体" w:cs="宋体"/>
          <w:szCs w:val="21"/>
        </w:rPr>
      </w:pPr>
      <w:r>
        <w:rPr>
          <w:rFonts w:hint="eastAsia" w:ascii="宋体" w:hAnsi="宋体" w:cs="宋体"/>
          <w:bCs/>
          <w:szCs w:val="21"/>
        </w:rPr>
        <w:t>合同编号：</w:t>
      </w:r>
    </w:p>
    <w:p>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ascii="宋体" w:hAnsi="宋体" w:cs="宋体"/>
          <w:spacing w:val="-2"/>
          <w:kern w:val="0"/>
          <w:szCs w:val="21"/>
        </w:rPr>
      </w:pPr>
      <w:r>
        <w:rPr>
          <w:rFonts w:hint="eastAsia" w:ascii="宋体" w:hAnsi="宋体" w:cs="宋体"/>
          <w:spacing w:val="-2"/>
          <w:kern w:val="0"/>
          <w:szCs w:val="21"/>
        </w:rPr>
        <w:t>采购单位（甲方）采购计划号</w:t>
      </w:r>
    </w:p>
    <w:p>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ascii="宋体" w:hAnsi="宋体" w:cs="宋体"/>
          <w:spacing w:val="-2"/>
          <w:kern w:val="0"/>
          <w:szCs w:val="21"/>
        </w:rPr>
      </w:pPr>
      <w:r>
        <w:rPr>
          <w:rFonts w:hint="eastAsia" w:ascii="宋体" w:hAnsi="宋体" w:cs="宋体"/>
          <w:spacing w:val="-2"/>
          <w:kern w:val="0"/>
          <w:szCs w:val="21"/>
        </w:rPr>
        <w:t>供应商（乙方）项目名称编号</w:t>
      </w:r>
    </w:p>
    <w:p>
      <w:pPr>
        <w:keepNext w:val="0"/>
        <w:keepLines w:val="0"/>
        <w:pageBreakBefore w:val="0"/>
        <w:widowControl w:val="0"/>
        <w:kinsoku/>
        <w:wordWrap/>
        <w:overflowPunct/>
        <w:topLinePunct w:val="0"/>
        <w:autoSpaceDE/>
        <w:autoSpaceDN/>
        <w:bidi w:val="0"/>
        <w:snapToGrid w:val="0"/>
        <w:spacing w:line="340" w:lineRule="exact"/>
        <w:textAlignment w:val="auto"/>
        <w:rPr>
          <w:rFonts w:hint="eastAsia" w:ascii="宋体" w:hAnsi="宋体" w:cs="宋体"/>
          <w:szCs w:val="21"/>
          <w:u w:val="single"/>
        </w:rPr>
      </w:pPr>
      <w:r>
        <w:rPr>
          <w:rFonts w:hint="eastAsia" w:ascii="宋体" w:hAnsi="宋体" w:cs="宋体"/>
          <w:szCs w:val="21"/>
        </w:rPr>
        <w:t>签订地点签订时间</w:t>
      </w:r>
    </w:p>
    <w:p>
      <w:pPr>
        <w:keepNext w:val="0"/>
        <w:keepLines w:val="0"/>
        <w:pageBreakBefore w:val="0"/>
        <w:widowControl w:val="0"/>
        <w:kinsoku/>
        <w:wordWrap/>
        <w:overflowPunct/>
        <w:topLinePunct w:val="0"/>
        <w:autoSpaceDE/>
        <w:autoSpaceDN/>
        <w:bidi w:val="0"/>
        <w:snapToGrid w:val="0"/>
        <w:spacing w:line="340" w:lineRule="exact"/>
        <w:ind w:firstLine="420" w:firstLineChars="200"/>
        <w:textAlignment w:val="auto"/>
        <w:rPr>
          <w:rFonts w:hint="eastAsia" w:ascii="宋体" w:hAnsi="宋体" w:cs="宋体"/>
          <w:szCs w:val="21"/>
        </w:rPr>
      </w:pPr>
    </w:p>
    <w:p>
      <w:pPr>
        <w:keepNext w:val="0"/>
        <w:keepLines w:val="0"/>
        <w:pageBreakBefore w:val="0"/>
        <w:widowControl w:val="0"/>
        <w:kinsoku/>
        <w:wordWrap/>
        <w:overflowPunct/>
        <w:topLinePunct w:val="0"/>
        <w:autoSpaceDE/>
        <w:autoSpaceDN/>
        <w:bidi w:val="0"/>
        <w:adjustRightInd w:val="0"/>
        <w:snapToGrid w:val="0"/>
        <w:spacing w:line="340" w:lineRule="exact"/>
        <w:ind w:firstLine="412" w:firstLineChars="200"/>
        <w:textAlignment w:val="auto"/>
        <w:rPr>
          <w:rFonts w:hint="eastAsia" w:ascii="宋体" w:hAnsi="宋体" w:cs="宋体"/>
          <w:spacing w:val="-2"/>
          <w:kern w:val="0"/>
          <w:szCs w:val="21"/>
        </w:rPr>
      </w:pPr>
      <w:r>
        <w:rPr>
          <w:rFonts w:hint="eastAsia" w:ascii="宋体" w:hAnsi="宋体" w:cs="宋体"/>
          <w:spacing w:val="-2"/>
          <w:kern w:val="0"/>
          <w:szCs w:val="21"/>
        </w:rPr>
        <w:t>根据《中华人民共和国政府采购法》、《中华人民共和国民法典》等法律、法规规定，按照谈判文件</w:t>
      </w:r>
      <w:r>
        <w:rPr>
          <w:rFonts w:hint="eastAsia" w:ascii="宋体" w:hAnsi="宋体" w:cs="宋体"/>
          <w:kern w:val="0"/>
          <w:szCs w:val="21"/>
        </w:rPr>
        <w:t>规定条款和成交供应商谈判响应文件及其承诺，甲乙双方签订本合同。</w:t>
      </w:r>
    </w:p>
    <w:p>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szCs w:val="21"/>
        </w:rPr>
      </w:pPr>
      <w:r>
        <w:rPr>
          <w:rFonts w:hint="eastAsia" w:ascii="宋体" w:hAnsi="宋体" w:cs="宋体"/>
          <w:b/>
          <w:szCs w:val="21"/>
        </w:rPr>
        <w:t>第一条　合同标的</w:t>
      </w:r>
    </w:p>
    <w:p>
      <w:pPr>
        <w:keepNext w:val="0"/>
        <w:keepLines w:val="0"/>
        <w:pageBreakBefore w:val="0"/>
        <w:widowControl w:val="0"/>
        <w:kinsoku/>
        <w:wordWrap/>
        <w:overflowPunct/>
        <w:topLinePunct w:val="0"/>
        <w:autoSpaceDE/>
        <w:autoSpaceDN/>
        <w:bidi w:val="0"/>
        <w:adjustRightInd w:val="0"/>
        <w:snapToGrid w:val="0"/>
        <w:spacing w:after="156" w:afterLines="50" w:line="340" w:lineRule="exact"/>
        <w:ind w:firstLine="420" w:firstLineChars="200"/>
        <w:textAlignment w:val="auto"/>
        <w:rPr>
          <w:rFonts w:hint="eastAsia" w:ascii="宋体" w:hAnsi="宋体" w:cs="宋体"/>
          <w:szCs w:val="21"/>
        </w:rPr>
      </w:pPr>
      <w:r>
        <w:rPr>
          <w:rFonts w:hint="eastAsia" w:ascii="宋体" w:hAnsi="宋体" w:cs="宋体"/>
          <w:szCs w:val="21"/>
        </w:rPr>
        <w:t>1.供货一览表</w:t>
      </w:r>
    </w:p>
    <w:tbl>
      <w:tblPr>
        <w:tblStyle w:val="20"/>
        <w:tblW w:w="918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1252"/>
        <w:gridCol w:w="1042"/>
        <w:gridCol w:w="1148"/>
        <w:gridCol w:w="1147"/>
        <w:gridCol w:w="657"/>
        <w:gridCol w:w="1041"/>
        <w:gridCol w:w="1066"/>
        <w:gridCol w:w="1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22" w:hRule="atLeast"/>
          <w:jc w:val="center"/>
        </w:trPr>
        <w:tc>
          <w:tcPr>
            <w:tcW w:w="42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序号</w:t>
            </w:r>
          </w:p>
        </w:tc>
        <w:tc>
          <w:tcPr>
            <w:tcW w:w="125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产品</w:t>
            </w:r>
          </w:p>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名称</w:t>
            </w:r>
          </w:p>
        </w:tc>
        <w:tc>
          <w:tcPr>
            <w:tcW w:w="104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商标</w:t>
            </w:r>
          </w:p>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品牌</w:t>
            </w:r>
          </w:p>
        </w:tc>
        <w:tc>
          <w:tcPr>
            <w:tcW w:w="114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规格</w:t>
            </w:r>
          </w:p>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型号</w:t>
            </w:r>
          </w:p>
        </w:tc>
        <w:tc>
          <w:tcPr>
            <w:tcW w:w="114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生产</w:t>
            </w:r>
          </w:p>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厂家</w:t>
            </w:r>
          </w:p>
        </w:tc>
        <w:tc>
          <w:tcPr>
            <w:tcW w:w="65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数量</w:t>
            </w:r>
          </w:p>
        </w:tc>
        <w:tc>
          <w:tcPr>
            <w:tcW w:w="104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单位</w:t>
            </w:r>
          </w:p>
        </w:tc>
        <w:tc>
          <w:tcPr>
            <w:tcW w:w="106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单价</w:t>
            </w:r>
          </w:p>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（元）</w:t>
            </w:r>
          </w:p>
        </w:tc>
        <w:tc>
          <w:tcPr>
            <w:tcW w:w="14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金额</w:t>
            </w:r>
          </w:p>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5" w:hRule="atLeast"/>
          <w:jc w:val="center"/>
        </w:trPr>
        <w:tc>
          <w:tcPr>
            <w:tcW w:w="42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1</w:t>
            </w:r>
          </w:p>
        </w:tc>
        <w:tc>
          <w:tcPr>
            <w:tcW w:w="125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04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14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147" w:type="dxa"/>
            <w:noWrap w:val="0"/>
            <w:vAlign w:val="top"/>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657" w:type="dxa"/>
            <w:noWrap w:val="0"/>
            <w:vAlign w:val="top"/>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041" w:type="dxa"/>
            <w:noWrap w:val="0"/>
            <w:vAlign w:val="top"/>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06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4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5" w:hRule="atLeast"/>
          <w:jc w:val="center"/>
        </w:trPr>
        <w:tc>
          <w:tcPr>
            <w:tcW w:w="42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2</w:t>
            </w:r>
          </w:p>
        </w:tc>
        <w:tc>
          <w:tcPr>
            <w:tcW w:w="125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04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14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147" w:type="dxa"/>
            <w:noWrap w:val="0"/>
            <w:vAlign w:val="top"/>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657" w:type="dxa"/>
            <w:noWrap w:val="0"/>
            <w:vAlign w:val="top"/>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041" w:type="dxa"/>
            <w:noWrap w:val="0"/>
            <w:vAlign w:val="top"/>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06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4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5" w:hRule="atLeast"/>
          <w:jc w:val="center"/>
        </w:trPr>
        <w:tc>
          <w:tcPr>
            <w:tcW w:w="42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3</w:t>
            </w:r>
          </w:p>
        </w:tc>
        <w:tc>
          <w:tcPr>
            <w:tcW w:w="125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04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14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147" w:type="dxa"/>
            <w:noWrap w:val="0"/>
            <w:vAlign w:val="top"/>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657" w:type="dxa"/>
            <w:noWrap w:val="0"/>
            <w:vAlign w:val="top"/>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041" w:type="dxa"/>
            <w:noWrap w:val="0"/>
            <w:vAlign w:val="top"/>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06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4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5" w:hRule="atLeast"/>
          <w:jc w:val="center"/>
        </w:trPr>
        <w:tc>
          <w:tcPr>
            <w:tcW w:w="9185" w:type="dxa"/>
            <w:gridSpan w:val="9"/>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ascii="宋体" w:hAnsi="宋体" w:cs="宋体"/>
                <w:szCs w:val="21"/>
              </w:rPr>
            </w:pPr>
            <w:r>
              <w:rPr>
                <w:rFonts w:hint="eastAsia" w:ascii="宋体" w:hAnsi="宋体" w:cs="宋体"/>
                <w:szCs w:val="21"/>
              </w:rPr>
              <w:t>人民币合计金额（大写）（小写）</w:t>
            </w:r>
          </w:p>
        </w:tc>
      </w:tr>
    </w:tbl>
    <w:p>
      <w:pPr>
        <w:keepNext w:val="0"/>
        <w:keepLines w:val="0"/>
        <w:pageBreakBefore w:val="0"/>
        <w:widowControl w:val="0"/>
        <w:kinsoku/>
        <w:wordWrap/>
        <w:overflowPunct/>
        <w:topLinePunct w:val="0"/>
        <w:autoSpaceDE/>
        <w:autoSpaceDN/>
        <w:bidi w:val="0"/>
        <w:adjustRightInd w:val="0"/>
        <w:snapToGrid w:val="0"/>
        <w:spacing w:before="156" w:beforeLines="50" w:line="340" w:lineRule="exact"/>
        <w:ind w:right="420" w:firstLine="420" w:firstLineChars="200"/>
        <w:textAlignment w:val="auto"/>
        <w:rPr>
          <w:rFonts w:hint="eastAsia" w:ascii="宋体" w:hAnsi="宋体" w:cs="宋体"/>
          <w:szCs w:val="21"/>
        </w:rPr>
      </w:pPr>
      <w:r>
        <w:rPr>
          <w:rFonts w:hint="eastAsia" w:ascii="宋体" w:hAnsi="宋体" w:cs="宋体"/>
          <w:szCs w:val="21"/>
        </w:rPr>
        <w:t>2.合同合计金额包括货物价款，备件、专用工具、安装、调试、检验、技术培训及技术资料和包装、运输等全部费用。如谈判文件、谈判响应文件对其另有规定的，从其规定。</w:t>
      </w:r>
    </w:p>
    <w:p>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szCs w:val="21"/>
        </w:rPr>
      </w:pPr>
      <w:r>
        <w:rPr>
          <w:rFonts w:hint="eastAsia" w:ascii="宋体" w:hAnsi="宋体" w:cs="宋体"/>
          <w:b/>
          <w:szCs w:val="21"/>
        </w:rPr>
        <w:t>第二条　质量保证</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1.乙方所提供的货物型号、技术规格、技术参数等质量必须与谈判文件、谈判响应文件和承诺相一致。乙方提供的节能和环保产品必须是列入最新一期政府采购清单的产品。</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u w:val="single"/>
        </w:rPr>
      </w:pPr>
      <w:r>
        <w:rPr>
          <w:rFonts w:hint="eastAsia" w:ascii="宋体" w:hAnsi="宋体" w:cs="宋体"/>
          <w:szCs w:val="21"/>
        </w:rPr>
        <w:t>2.乙方所提供的货物必须是全新、未使用的原装产品，且在正常安装、使用和保养条件下，其使用寿命期内各项指标均达到质量要求。</w:t>
      </w:r>
    </w:p>
    <w:p>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szCs w:val="21"/>
        </w:rPr>
      </w:pPr>
      <w:r>
        <w:rPr>
          <w:rFonts w:hint="eastAsia" w:ascii="宋体" w:hAnsi="宋体" w:cs="宋体"/>
          <w:b/>
          <w:szCs w:val="21"/>
        </w:rPr>
        <w:t>第三条　权利保证</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1.乙方应保证所提供货物在使用时不会侵犯任何第三方的专利权、商标权、工业设计权或其他权利。</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2.乙方应按谈判文件规定的时间向甲方提供使用货物的有关技术资料。</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4.乙方保证所交付的货物的所有权完全属于乙方且无任何抵押、质押、查封等产权瑕疵。</w:t>
      </w:r>
    </w:p>
    <w:p>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szCs w:val="21"/>
        </w:rPr>
      </w:pPr>
      <w:r>
        <w:rPr>
          <w:rFonts w:hint="eastAsia" w:ascii="宋体" w:hAnsi="宋体" w:cs="宋体"/>
          <w:b/>
          <w:szCs w:val="21"/>
        </w:rPr>
        <w:t>第四条　包装和运输</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1.乙方提供的货物均应按谈判文件、谈判响应文件要求的包装材料、包装标准、包装方式进行包装，每一包装单元内应附详细的装箱单和质量合格证。</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2.货物的运输方式：</w:t>
      </w:r>
      <w:r>
        <w:rPr>
          <w:rFonts w:hint="eastAsia" w:ascii="宋体" w:hAnsi="宋体" w:cs="宋体"/>
          <w:szCs w:val="21"/>
          <w:u w:val="single"/>
        </w:rPr>
        <w:t>。</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u w:val="single"/>
        </w:rPr>
      </w:pPr>
      <w:r>
        <w:rPr>
          <w:rFonts w:hint="eastAsia" w:ascii="宋体" w:hAnsi="宋体" w:cs="宋体"/>
          <w:szCs w:val="21"/>
        </w:rPr>
        <w:t>3.乙方负责货物运输，货物运输合理损耗及计算方法：</w:t>
      </w:r>
      <w:r>
        <w:rPr>
          <w:rFonts w:hint="eastAsia" w:ascii="宋体" w:hAnsi="宋体" w:cs="宋体"/>
          <w:szCs w:val="21"/>
          <w:u w:val="single"/>
        </w:rPr>
        <w:t xml:space="preserve">            。</w:t>
      </w:r>
    </w:p>
    <w:p>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szCs w:val="21"/>
        </w:rPr>
      </w:pPr>
      <w:r>
        <w:rPr>
          <w:rFonts w:hint="eastAsia" w:ascii="宋体" w:hAnsi="宋体" w:cs="宋体"/>
          <w:b/>
          <w:szCs w:val="21"/>
        </w:rPr>
        <w:t>第五条　交付和验收</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1.交货时间：</w:t>
      </w:r>
      <w:r>
        <w:rPr>
          <w:rFonts w:hint="eastAsia" w:ascii="宋体" w:hAnsi="宋体" w:cs="宋体"/>
          <w:szCs w:val="21"/>
          <w:lang w:eastAsia="zh-CN"/>
        </w:rPr>
        <w:t>，</w:t>
      </w:r>
      <w:r>
        <w:rPr>
          <w:rFonts w:hint="eastAsia" w:ascii="宋体" w:hAnsi="宋体" w:cs="宋体"/>
          <w:szCs w:val="21"/>
          <w:lang w:val="en-US" w:eastAsia="zh-CN"/>
        </w:rPr>
        <w:t>乙方应当在交货时间内交付完毕并经验收合格，交货</w:t>
      </w:r>
      <w:r>
        <w:rPr>
          <w:rFonts w:hint="eastAsia" w:ascii="宋体" w:hAnsi="宋体" w:cs="宋体"/>
          <w:szCs w:val="21"/>
        </w:rPr>
        <w:t>地点：。</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2.乙方提供不符合谈判文件、谈判响应文件和本合同规定的货物，甲方有权拒绝接受。</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3.乙方应将所提供货物的装箱清单、用户手册、原厂保修卡、随机资料、工具和备品、备件等交付给甲方，如有缺失应及时补齐，否则视为逾期交货。</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4.甲方应当在到货（安装、调试完）后七个工作日内进行验收，逾期不验收的，乙方可视同验收合格。验收合格后由甲乙双方签署货物验收单并加盖采购单位公章，甲乙双方各执一份。</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5.采购人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6.甲方对验收有异议的，在验收后五个工作日内以书面形式向乙方提出，乙方应自收到甲方书面异议后日内及时予以解决。</w:t>
      </w:r>
    </w:p>
    <w:p>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szCs w:val="21"/>
        </w:rPr>
      </w:pPr>
      <w:r>
        <w:rPr>
          <w:rFonts w:hint="eastAsia" w:ascii="宋体" w:hAnsi="宋体" w:cs="宋体"/>
          <w:b/>
          <w:szCs w:val="21"/>
        </w:rPr>
        <w:t>第六条　安装和培训</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1.甲方应提供必要安装条件（如场地、电源、水源等）。</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u w:val="single"/>
        </w:rPr>
      </w:pPr>
      <w:r>
        <w:rPr>
          <w:rFonts w:hint="eastAsia" w:ascii="宋体" w:hAnsi="宋体" w:cs="宋体"/>
          <w:szCs w:val="21"/>
        </w:rPr>
        <w:t>2.乙方负责甲方有关人员的培训。培训时间、地点：</w:t>
      </w:r>
      <w:r>
        <w:rPr>
          <w:rFonts w:hint="eastAsia" w:ascii="宋体" w:hAnsi="宋体" w:cs="宋体"/>
          <w:szCs w:val="21"/>
          <w:u w:val="single"/>
        </w:rPr>
        <w:t>。</w:t>
      </w:r>
    </w:p>
    <w:p>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szCs w:val="21"/>
        </w:rPr>
      </w:pPr>
      <w:r>
        <w:rPr>
          <w:rFonts w:hint="eastAsia" w:ascii="宋体" w:hAnsi="宋体" w:cs="宋体"/>
          <w:b/>
          <w:szCs w:val="21"/>
        </w:rPr>
        <w:t>第七条售后服务、保修期</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1.乙方应按照国家有关法律法规和“三包”规定以及谈判文件、谈判响应文件和本合同所附的《服务承诺》，为甲方提供售后服务。</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u w:val="single"/>
        </w:rPr>
      </w:pPr>
      <w:r>
        <w:rPr>
          <w:rFonts w:hint="eastAsia" w:ascii="宋体" w:hAnsi="宋体" w:cs="宋体"/>
          <w:szCs w:val="21"/>
        </w:rPr>
        <w:t>2.货物保修期：</w:t>
      </w:r>
      <w:r>
        <w:rPr>
          <w:rFonts w:hint="eastAsia" w:ascii="宋体" w:hAnsi="宋体" w:cs="宋体"/>
          <w:szCs w:val="21"/>
          <w:u w:val="single"/>
        </w:rPr>
        <w:t>。</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u w:val="single"/>
        </w:rPr>
      </w:pPr>
      <w:r>
        <w:rPr>
          <w:rFonts w:hint="eastAsia" w:ascii="宋体" w:hAnsi="宋体" w:cs="宋体"/>
          <w:szCs w:val="21"/>
        </w:rPr>
        <w:t>3.乙方提供的服务承诺和售后服务及保修期责任等其它具体约定事项。（见合同附件）</w:t>
      </w:r>
    </w:p>
    <w:p>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szCs w:val="21"/>
        </w:rPr>
      </w:pPr>
      <w:r>
        <w:rPr>
          <w:rFonts w:hint="eastAsia" w:ascii="宋体" w:hAnsi="宋体" w:cs="宋体"/>
          <w:b/>
          <w:szCs w:val="21"/>
        </w:rPr>
        <w:t>第八条　付款方式</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bCs/>
          <w:kern w:val="0"/>
          <w:szCs w:val="21"/>
        </w:rPr>
        <w:t>1.</w:t>
      </w:r>
      <w:r>
        <w:rPr>
          <w:rFonts w:hint="eastAsia" w:ascii="宋体" w:hAnsi="宋体" w:cs="宋体"/>
          <w:kern w:val="0"/>
          <w:szCs w:val="21"/>
        </w:rPr>
        <w:t>当采购数量与实际使用数量不一致时，乙方应根据实际使用量供货，合同的最终结算金额按实际使用量乘以成交单价进行计算。</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2.资金性质：。</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u w:val="single"/>
        </w:rPr>
      </w:pPr>
      <w:r>
        <w:rPr>
          <w:rFonts w:hint="eastAsia" w:ascii="宋体" w:hAnsi="宋体" w:cs="宋体"/>
          <w:kern w:val="0"/>
          <w:szCs w:val="21"/>
        </w:rPr>
        <w:t>3.付款方式：</w:t>
      </w:r>
      <w:r>
        <w:rPr>
          <w:rFonts w:hint="eastAsia" w:ascii="宋体" w:hAnsi="宋体" w:cs="宋体"/>
          <w:kern w:val="0"/>
          <w:szCs w:val="21"/>
          <w:u w:val="single"/>
        </w:rPr>
        <w:t>。</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4.政府采购合同信用融资：如乙方需要向金融机构申请本项目融资贷款，甲方不得违规干预。如乙方向金融机构申请本项目融资贷款，则本项目资金支付时必须将采购资金支付到合同中注明的收款账户，如需要变更收款账户，必须由甲方、乙方、贷款金融机构三方签订书面协议。</w:t>
      </w:r>
    </w:p>
    <w:p>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spacing w:val="-2"/>
        </w:rPr>
      </w:pPr>
      <w:r>
        <w:rPr>
          <w:rFonts w:hint="eastAsia" w:ascii="宋体" w:hAnsi="宋体" w:cs="宋体"/>
          <w:b/>
          <w:szCs w:val="21"/>
        </w:rPr>
        <w:t>第九条　</w:t>
      </w:r>
      <w:r>
        <w:rPr>
          <w:rFonts w:hint="eastAsia" w:ascii="宋体" w:hAnsi="宋体" w:cs="宋体"/>
          <w:b/>
          <w:spacing w:val="-2"/>
        </w:rPr>
        <w:t>履约保证金</w:t>
      </w:r>
    </w:p>
    <w:p>
      <w:pPr>
        <w:keepNext w:val="0"/>
        <w:keepLines w:val="0"/>
        <w:pageBreakBefore w:val="0"/>
        <w:widowControl w:val="0"/>
        <w:kinsoku/>
        <w:wordWrap/>
        <w:overflowPunct/>
        <w:topLinePunct w:val="0"/>
        <w:autoSpaceDE/>
        <w:autoSpaceDN/>
        <w:bidi w:val="0"/>
        <w:spacing w:line="340" w:lineRule="exact"/>
        <w:ind w:firstLine="420" w:firstLineChars="200"/>
        <w:textAlignment w:val="auto"/>
        <w:rPr>
          <w:rFonts w:hint="eastAsia" w:ascii="宋体" w:hAnsi="宋体" w:cs="宋体"/>
          <w:kern w:val="0"/>
          <w:szCs w:val="21"/>
        </w:rPr>
      </w:pPr>
      <w:r>
        <w:rPr>
          <w:rFonts w:hint="eastAsia" w:ascii="宋体" w:hAnsi="宋体" w:cs="宋体"/>
          <w:szCs w:val="21"/>
        </w:rPr>
        <w:t>采购人收取/预留合同金额的%作为履约保证金，验收合格支付（不计息）/本项目不收取履约保证金。及时退还保证金，到期达到退还条件的保证金要及时退还，不得挪用、截留、不按时退还保证金。</w:t>
      </w:r>
    </w:p>
    <w:p>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szCs w:val="21"/>
        </w:rPr>
      </w:pPr>
      <w:r>
        <w:rPr>
          <w:rFonts w:hint="eastAsia" w:ascii="宋体" w:hAnsi="宋体" w:cs="宋体"/>
          <w:b/>
          <w:szCs w:val="21"/>
        </w:rPr>
        <w:t>第十条税费</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本合同执行中相关的一切税费均由乙方负担。</w:t>
      </w:r>
    </w:p>
    <w:p>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szCs w:val="21"/>
        </w:rPr>
      </w:pPr>
      <w:r>
        <w:rPr>
          <w:rFonts w:hint="eastAsia" w:ascii="宋体" w:hAnsi="宋体" w:cs="宋体"/>
          <w:b/>
          <w:szCs w:val="21"/>
        </w:rPr>
        <w:t>第十一条质量保证及售后服务</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1.乙方应按谈判文件规定的货物性能、技术要求、质量标准向甲方提供未经使用的全新产品。乙方提供货物的质量保证期按交货验收合格之日起计。在保证期内因货物本身的质量问题发生故障，乙方应负责免费修理和更换零部件。对达不到技术要求者，根据实际情况，经双方协商，可按以下办法处理：</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⑴更换：由乙方承担所发生的全部费用。</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⑵贬值处理：由甲乙双方合议定价。</w:t>
      </w:r>
    </w:p>
    <w:p>
      <w:pPr>
        <w:keepNext w:val="0"/>
        <w:keepLines w:val="0"/>
        <w:pageBreakBefore w:val="0"/>
        <w:widowControl w:val="0"/>
        <w:kinsoku/>
        <w:wordWrap/>
        <w:overflowPunct/>
        <w:topLinePunct w:val="0"/>
        <w:autoSpaceDE/>
        <w:autoSpaceDN/>
        <w:bidi w:val="0"/>
        <w:adjustRightInd w:val="0"/>
        <w:snapToGrid w:val="0"/>
        <w:spacing w:line="340" w:lineRule="exact"/>
        <w:ind w:left="420" w:leftChars="200"/>
        <w:textAlignment w:val="auto"/>
        <w:rPr>
          <w:rFonts w:hint="eastAsia" w:ascii="宋体" w:hAnsi="宋体" w:cs="宋体"/>
          <w:kern w:val="0"/>
          <w:szCs w:val="21"/>
        </w:rPr>
      </w:pPr>
      <w:r>
        <w:rPr>
          <w:rFonts w:hint="eastAsia" w:ascii="宋体" w:hAnsi="宋体" w:cs="宋体"/>
          <w:kern w:val="0"/>
          <w:szCs w:val="21"/>
        </w:rPr>
        <w:t>⑶退货处理：乙方应退还甲方支付的合同款，同时应承担该货物的直接费用（运输、保险、检验、</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货款利息及银行手续费等）。</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2.如在使用过程中发生质量问题，乙方在接到甲方通知后在小时内到达甲方现场。</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3.在质保期内，乙方应对货物出现的质量及安全问题负责处理解决并承担一切费用。</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4.上述的货物免费保修期为年，因人为因素出现的故障不在免费保修范围内。超过保修期的机器设备，终生维修，维修时只收部件成本费。</w:t>
      </w:r>
    </w:p>
    <w:p>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kern w:val="0"/>
          <w:szCs w:val="21"/>
        </w:rPr>
      </w:pPr>
      <w:r>
        <w:rPr>
          <w:rFonts w:hint="eastAsia" w:ascii="宋体" w:hAnsi="宋体" w:cs="宋体"/>
          <w:b/>
          <w:kern w:val="0"/>
          <w:szCs w:val="21"/>
        </w:rPr>
        <w:t>第十二条调试和验收</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jc w:val="left"/>
        <w:textAlignment w:val="auto"/>
        <w:rPr>
          <w:rFonts w:hint="eastAsia" w:ascii="宋体" w:hAnsi="宋体" w:cs="宋体"/>
          <w:kern w:val="0"/>
          <w:szCs w:val="21"/>
        </w:rPr>
      </w:pPr>
      <w:r>
        <w:rPr>
          <w:rFonts w:hint="eastAsia" w:ascii="宋体" w:hAnsi="宋体" w:cs="宋体"/>
          <w:kern w:val="0"/>
          <w:szCs w:val="21"/>
        </w:rPr>
        <w:t>1.甲方对乙方提交的货物依据谈判文件上的技术规格要求和国家有关质量标准进行现场初步验收，外观、说明书符合谈判文件技术要求的，给予签收，初步验收不合格的不予签收。货到后，</w:t>
      </w:r>
      <w:r>
        <w:rPr>
          <w:rFonts w:hint="eastAsia" w:ascii="宋体" w:hAnsi="宋体" w:cs="宋体"/>
          <w:bCs/>
          <w:kern w:val="0"/>
          <w:szCs w:val="21"/>
        </w:rPr>
        <w:t>甲方应当在到货（安装、调试完）后七个工作日内进行验收</w:t>
      </w:r>
      <w:r>
        <w:rPr>
          <w:rFonts w:hint="eastAsia" w:ascii="宋体" w:hAnsi="宋体" w:cs="宋体"/>
          <w:kern w:val="0"/>
          <w:szCs w:val="21"/>
        </w:rPr>
        <w:t>。</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2.乙方交货前应对产品作出全面检查和对验收文件进行整理，并列出清单，作为甲方收货验收和使用的技术条件依据，检验的结果应随货物交甲方。</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u w:val="single"/>
        </w:rPr>
      </w:pPr>
      <w:r>
        <w:rPr>
          <w:rFonts w:hint="eastAsia" w:ascii="宋体" w:hAnsi="宋体" w:cs="宋体"/>
          <w:kern w:val="0"/>
          <w:szCs w:val="21"/>
        </w:rPr>
        <w:t>3.甲方对乙方提供的货物在使用前进行调试时，乙方需负责安装并培训甲方的使用操作人员，并协助甲方一起调试，直到符合技术要求，甲方才做最终验收。</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4.对技术复杂的货物，甲方应请国家认可的专业检测机构参与初步验收及最终验收，并由其出具质量检测报告。</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5.验收时乙方必须在现场，验收完毕后作出验收结果报告；验收费用由乙方负责。</w:t>
      </w:r>
    </w:p>
    <w:p>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kern w:val="0"/>
          <w:szCs w:val="21"/>
        </w:rPr>
      </w:pPr>
      <w:r>
        <w:rPr>
          <w:rFonts w:hint="eastAsia" w:ascii="宋体" w:hAnsi="宋体" w:cs="宋体"/>
          <w:b/>
          <w:kern w:val="0"/>
          <w:szCs w:val="21"/>
        </w:rPr>
        <w:t>第十三条货物包装、发运及运输</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1.乙方应在货物发运前对其进行满足运输距离、防潮、防震、防锈和防破损装卸等要求包装，以保证货物安全运达甲方指定地点。</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2.使用说明书、质量检验证明书、随配附件和工具以及清单一并附于货物内。</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pacing w:val="-4"/>
          <w:kern w:val="0"/>
          <w:szCs w:val="21"/>
        </w:rPr>
      </w:pPr>
      <w:r>
        <w:rPr>
          <w:rFonts w:hint="eastAsia" w:ascii="宋体" w:hAnsi="宋体" w:cs="宋体"/>
          <w:kern w:val="0"/>
          <w:szCs w:val="21"/>
        </w:rPr>
        <w:t>3.</w:t>
      </w:r>
      <w:r>
        <w:rPr>
          <w:rFonts w:hint="eastAsia" w:ascii="宋体" w:hAnsi="宋体" w:cs="宋体"/>
          <w:spacing w:val="-4"/>
          <w:kern w:val="0"/>
          <w:szCs w:val="21"/>
        </w:rPr>
        <w:t>乙方在货物发运手续办理完毕后二十四小时内或货到甲方四十八小时前通知甲方，以准备接货。</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4.货物在交付甲方前发生的风险均由乙方负责。</w:t>
      </w:r>
    </w:p>
    <w:p>
      <w:pPr>
        <w:keepNext w:val="0"/>
        <w:keepLines w:val="0"/>
        <w:pageBreakBefore w:val="0"/>
        <w:widowControl w:val="0"/>
        <w:kinsoku/>
        <w:wordWrap/>
        <w:overflowPunct/>
        <w:topLinePunct w:val="0"/>
        <w:autoSpaceDE/>
        <w:autoSpaceDN/>
        <w:bidi w:val="0"/>
        <w:adjustRightInd w:val="0"/>
        <w:snapToGrid w:val="0"/>
        <w:spacing w:line="340" w:lineRule="exact"/>
        <w:ind w:right="26" w:firstLine="420" w:firstLineChars="200"/>
        <w:textAlignment w:val="auto"/>
        <w:rPr>
          <w:rFonts w:hint="eastAsia" w:ascii="宋体" w:hAnsi="宋体" w:cs="宋体"/>
          <w:spacing w:val="-8"/>
          <w:kern w:val="0"/>
          <w:szCs w:val="21"/>
        </w:rPr>
      </w:pPr>
      <w:r>
        <w:rPr>
          <w:rFonts w:hint="eastAsia" w:ascii="宋体" w:hAnsi="宋体" w:cs="宋体"/>
          <w:kern w:val="0"/>
          <w:szCs w:val="21"/>
        </w:rPr>
        <w:t>5.货</w:t>
      </w:r>
      <w:r>
        <w:rPr>
          <w:rFonts w:hint="eastAsia" w:ascii="宋体" w:hAnsi="宋体" w:cs="宋体"/>
          <w:spacing w:val="-8"/>
          <w:kern w:val="0"/>
          <w:szCs w:val="21"/>
        </w:rPr>
        <w:t>物在规定的交付期限内由乙方送达甲方指定的地点视为交付，乙方同时需通知甲方货物已送达。</w:t>
      </w:r>
    </w:p>
    <w:p>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szCs w:val="21"/>
        </w:rPr>
      </w:pPr>
      <w:r>
        <w:rPr>
          <w:rFonts w:hint="eastAsia" w:ascii="宋体" w:hAnsi="宋体" w:cs="宋体"/>
          <w:b/>
          <w:szCs w:val="21"/>
        </w:rPr>
        <w:t>第十四条　违约责任</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1.乙方所提供的货物规格、技术标准、材料等质量不合格的，应及时更换，更换不及时的按逾期交货处罚；因质量问题甲方不同意接收的或特殊情况甲方同意接收的，乙方应向甲方支付本合同合计5%违约金并赔偿甲方经济损失。</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2.乙方提供的货物如侵犯了第三方合法权益而引发的任何纠纷或诉讼，均由乙方负责交涉并承担全部责任。</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3.因包装、运输引起的货物损坏，按质量不合格处罚。</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4.乙方逾期交货的，每天向对方偿付违约货款额3‰违约金，超过</w:t>
      </w:r>
      <w:r>
        <w:rPr>
          <w:rFonts w:hint="eastAsia" w:ascii="宋体" w:hAnsi="宋体" w:cs="宋体"/>
          <w:szCs w:val="21"/>
          <w:lang w:val="en-US" w:eastAsia="zh-CN"/>
        </w:rPr>
        <w:t>10个日历</w:t>
      </w:r>
      <w:r>
        <w:rPr>
          <w:rFonts w:hint="eastAsia" w:ascii="宋体" w:hAnsi="宋体" w:cs="宋体"/>
          <w:szCs w:val="21"/>
        </w:rPr>
        <w:t>天对方有权解除合同，违约方承担因此给对方造成经济损失；甲方延期付货款的，每天向乙方偿付延期货款额</w:t>
      </w:r>
      <w:r>
        <w:rPr>
          <w:rFonts w:hint="eastAsia" w:ascii="宋体" w:hAnsi="宋体" w:cs="宋体"/>
          <w:szCs w:val="21"/>
          <w:u w:val="single"/>
        </w:rPr>
        <w:t>3‰</w:t>
      </w:r>
      <w:r>
        <w:rPr>
          <w:rFonts w:hint="eastAsia" w:ascii="宋体" w:hAnsi="宋体" w:cs="宋体"/>
          <w:szCs w:val="21"/>
        </w:rPr>
        <w:t>滞纳金，但滞纳金累计不得超过延期货款额</w:t>
      </w:r>
      <w:r>
        <w:rPr>
          <w:rFonts w:hint="eastAsia" w:ascii="宋体" w:hAnsi="宋体" w:cs="宋体"/>
          <w:szCs w:val="21"/>
          <w:u w:val="single"/>
        </w:rPr>
        <w:t>5%</w:t>
      </w:r>
      <w:r>
        <w:rPr>
          <w:rFonts w:hint="eastAsia" w:ascii="宋体" w:hAnsi="宋体" w:cs="宋体"/>
          <w:szCs w:val="21"/>
        </w:rPr>
        <w:t>。</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5.乙方未按本合同和谈判响应文件中规定的服务承诺提供售后服务的，乙方应按本合同合计金额</w:t>
      </w:r>
      <w:r>
        <w:rPr>
          <w:rFonts w:hint="eastAsia" w:ascii="宋体" w:hAnsi="宋体" w:cs="宋体"/>
          <w:szCs w:val="21"/>
          <w:u w:val="single"/>
        </w:rPr>
        <w:t>5%</w:t>
      </w:r>
      <w:r>
        <w:rPr>
          <w:rFonts w:hint="eastAsia" w:ascii="宋体" w:hAnsi="宋体" w:cs="宋体"/>
          <w:szCs w:val="21"/>
        </w:rPr>
        <w:t>向甲方支付违约金</w:t>
      </w:r>
      <w:r>
        <w:rPr>
          <w:rFonts w:hint="eastAsia" w:ascii="宋体" w:hAnsi="宋体" w:cs="宋体"/>
          <w:szCs w:val="21"/>
          <w:lang w:val="en-US" w:eastAsia="zh-CN"/>
        </w:rPr>
        <w:t>或承担甲方委托第三方代为履行的费用及全部损失</w:t>
      </w:r>
      <w:r>
        <w:rPr>
          <w:rFonts w:hint="eastAsia" w:ascii="宋体" w:hAnsi="宋体" w:cs="宋体"/>
          <w:szCs w:val="21"/>
        </w:rPr>
        <w:t>。</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6.乙方提供的货物在质量保证期内，因设计、工艺或材料的缺陷和其它质量原因造成的问题，由乙方负责，费用从履约保证金中扣除，不足另补。</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7.其它违约行为按违约货款额5%收取违约金并赔偿经济损失。</w:t>
      </w:r>
    </w:p>
    <w:p>
      <w:pPr>
        <w:pStyle w:val="15"/>
        <w:keepNext w:val="0"/>
        <w:keepLines w:val="0"/>
        <w:pageBreakBefore w:val="0"/>
        <w:widowControl w:val="0"/>
        <w:kinsoku/>
        <w:wordWrap/>
        <w:overflowPunct/>
        <w:topLinePunct w:val="0"/>
        <w:autoSpaceDE/>
        <w:autoSpaceDN/>
        <w:bidi w:val="0"/>
        <w:spacing w:line="340" w:lineRule="exact"/>
        <w:textAlignment w:val="auto"/>
        <w:rPr>
          <w:rFonts w:hint="eastAsia"/>
        </w:rPr>
      </w:pPr>
      <w:r>
        <w:rPr>
          <w:rFonts w:hint="eastAsia"/>
        </w:rPr>
        <w:t xml:space="preserve">     </w:t>
      </w:r>
      <w:r>
        <w:rPr>
          <w:rFonts w:hint="eastAsia" w:ascii="宋体" w:hAnsi="宋体" w:eastAsia="宋体" w:cs="宋体"/>
          <w:kern w:val="2"/>
          <w:sz w:val="21"/>
          <w:szCs w:val="21"/>
          <w:lang w:val="en-US" w:eastAsia="zh-CN" w:bidi="ar-SA"/>
        </w:rPr>
        <w:t>8.上述条款所称损失、违约责任除明确约定以外，还包括但不限于：守约方因维权支出的诉讼仲裁费、保全费、保全担保的保函费用、差旅费、律师费，前述律师费可仅凭《委托代理合同》结合律师服务收费管理实施办法确定的收费标准向违约方主张。</w:t>
      </w:r>
    </w:p>
    <w:p>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kern w:val="0"/>
          <w:szCs w:val="21"/>
        </w:rPr>
      </w:pPr>
      <w:r>
        <w:rPr>
          <w:rFonts w:hint="eastAsia" w:ascii="宋体" w:hAnsi="宋体" w:cs="宋体"/>
          <w:b/>
          <w:kern w:val="0"/>
          <w:szCs w:val="21"/>
        </w:rPr>
        <w:t>第十五条不可抗力事件处理</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1.在合同有效期内，任何一方因不可抗力事件导致不能履行合同，则合同履行期可延长，其延长期与不可抗力影响期相同。</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2.不可抗力事件发生后，应立即通知对方，并寄送有关权威机构出具的证明。</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3.不可抗力事件延续一百二十天以上，双方应通过友好协商，确定是否继续履行合同。</w:t>
      </w:r>
    </w:p>
    <w:p>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szCs w:val="21"/>
        </w:rPr>
      </w:pPr>
      <w:r>
        <w:rPr>
          <w:rFonts w:hint="eastAsia" w:ascii="宋体" w:hAnsi="宋体" w:cs="宋体"/>
          <w:b/>
          <w:szCs w:val="21"/>
        </w:rPr>
        <w:t>第十六条合同争议解决</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1.因货物质量问题发生争议的，应邀请国家认可的质量检测机构对货物质量进行鉴定。货物符合标准的，鉴定费由甲方承担；货物不符合标准的，鉴定费由乙方承担。</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2.因履行本合同引起的或与本合同有关的争议，甲乙双方应首先通过友好协商解决，如果协商不能解决，可向甲方所在地的</w:t>
      </w:r>
      <w:r>
        <w:rPr>
          <w:rFonts w:hint="eastAsia" w:ascii="宋体" w:hAnsi="宋体" w:cs="宋体"/>
          <w:szCs w:val="21"/>
          <w:lang w:val="en-US" w:eastAsia="zh-CN"/>
        </w:rPr>
        <w:t>人民法院起诉</w:t>
      </w:r>
      <w:r>
        <w:rPr>
          <w:rFonts w:hint="eastAsia" w:ascii="宋体" w:hAnsi="宋体" w:cs="宋体"/>
          <w:szCs w:val="21"/>
        </w:rPr>
        <w:t>。</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3.仲裁或诉讼期间，本合同继续履行。</w:t>
      </w:r>
    </w:p>
    <w:p>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kern w:val="0"/>
          <w:szCs w:val="21"/>
        </w:rPr>
      </w:pPr>
      <w:r>
        <w:rPr>
          <w:rFonts w:hint="eastAsia" w:ascii="宋体" w:hAnsi="宋体" w:cs="宋体"/>
          <w:b/>
          <w:kern w:val="0"/>
          <w:szCs w:val="21"/>
        </w:rPr>
        <w:t>第十七条合同生效及其它</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1．合同经双方法定代表人（负责人）或授权代表签字并加盖单位公章后生效。</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pacing w:val="-2"/>
          <w:kern w:val="0"/>
          <w:szCs w:val="21"/>
        </w:rPr>
      </w:pPr>
      <w:r>
        <w:rPr>
          <w:rFonts w:hint="eastAsia" w:ascii="宋体" w:hAnsi="宋体" w:cs="宋体"/>
          <w:kern w:val="0"/>
          <w:szCs w:val="21"/>
        </w:rPr>
        <w:t>2．</w:t>
      </w:r>
      <w:r>
        <w:rPr>
          <w:rFonts w:hint="eastAsia" w:ascii="宋体" w:hAnsi="宋体" w:cs="宋体"/>
          <w:spacing w:val="-2"/>
          <w:kern w:val="0"/>
          <w:szCs w:val="21"/>
        </w:rPr>
        <w:t>合同执行中涉及采购资金和采购内容修改或补充的，须经财政部门审批，并签书面补充协议报政府采购监管部门备案，方可作为主合同不可分割的一部分。</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3．本合同内所载明的地址、联系方式、联系人及电子通信终端、双方的单位执照住所或个人户籍住址以及在履行合同过程中双方经办人互相联络所使用的微信号、手机号均为双方的有效送达方式和地址，双方据此向对方送达的，书面文件EMS寄出之日起第三日视为有效送达，电子信息发出即视为有效送达。合同任何一方变更本合同预留送达方式应当以书面形式告知对方。双方同意该送达条款效力适用于司法送达，人民法院通过该条款进行的任何送达行为均合法有效。</w:t>
      </w:r>
    </w:p>
    <w:p>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szCs w:val="21"/>
        </w:rPr>
      </w:pPr>
      <w:r>
        <w:rPr>
          <w:rFonts w:hint="eastAsia" w:ascii="宋体" w:hAnsi="宋体" w:cs="宋体"/>
          <w:b/>
          <w:szCs w:val="21"/>
        </w:rPr>
        <w:t>第十八条　合同的变更、终止与转让</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1.除《中华人民共和国政府采购法》第五十条规定的情形外，本合同一经签订，甲乙双方不得擅自变更、中止或终止。</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b/>
          <w:kern w:val="0"/>
          <w:szCs w:val="21"/>
        </w:rPr>
      </w:pPr>
      <w:r>
        <w:rPr>
          <w:rFonts w:hint="eastAsia" w:ascii="宋体" w:hAnsi="宋体" w:cs="宋体"/>
          <w:kern w:val="0"/>
          <w:szCs w:val="21"/>
        </w:rPr>
        <w:t>2.乙方不得擅自转让（无进口资格的供应商委托进口货物除外）其应履行的合同义务。</w:t>
      </w:r>
    </w:p>
    <w:p>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szCs w:val="21"/>
        </w:rPr>
      </w:pPr>
      <w:r>
        <w:rPr>
          <w:rFonts w:hint="eastAsia" w:ascii="宋体" w:hAnsi="宋体" w:cs="宋体"/>
          <w:b/>
          <w:szCs w:val="21"/>
        </w:rPr>
        <w:t>第十九条　签订本合同依据</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1.政府采购谈判文件；</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2.乙方提供的谈判响应文件；</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3.谈判承诺书；</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u w:val="single"/>
        </w:rPr>
      </w:pPr>
      <w:r>
        <w:rPr>
          <w:rFonts w:hint="eastAsia" w:ascii="宋体" w:hAnsi="宋体" w:cs="宋体"/>
          <w:szCs w:val="21"/>
        </w:rPr>
        <w:t>4.成交通知书。</w:t>
      </w:r>
    </w:p>
    <w:p>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szCs w:val="21"/>
        </w:rPr>
      </w:pPr>
      <w:r>
        <w:rPr>
          <w:rFonts w:hint="eastAsia" w:ascii="宋体" w:hAnsi="宋体" w:cs="宋体"/>
          <w:b/>
          <w:szCs w:val="21"/>
        </w:rPr>
        <w:t>第二十条　</w:t>
      </w:r>
      <w:r>
        <w:rPr>
          <w:rFonts w:hint="eastAsia" w:ascii="宋体" w:hAnsi="宋体" w:cs="宋体"/>
          <w:szCs w:val="21"/>
        </w:rPr>
        <w:t>本合同一式四份，具有同等法律效力。</w:t>
      </w:r>
      <w:r>
        <w:rPr>
          <w:rFonts w:hint="eastAsia" w:ascii="宋体" w:hAnsi="宋体" w:cs="宋体"/>
          <w:spacing w:val="4"/>
          <w:szCs w:val="21"/>
        </w:rPr>
        <w:t>政府采购监管部门（或采购人所属财政部门）、采购代理机构</w:t>
      </w:r>
      <w:r>
        <w:rPr>
          <w:rFonts w:hint="eastAsia" w:ascii="宋体" w:hAnsi="宋体" w:cs="宋体"/>
          <w:szCs w:val="21"/>
        </w:rPr>
        <w:t>各一份，甲乙双方各一份（可根据需要另增加）。</w:t>
      </w:r>
    </w:p>
    <w:p>
      <w:pPr>
        <w:adjustRightInd w:val="0"/>
        <w:snapToGrid w:val="0"/>
        <w:rPr>
          <w:rFonts w:hint="eastAsia" w:ascii="宋体" w:hAnsi="宋体" w:cs="宋体"/>
          <w:szCs w:val="21"/>
        </w:rPr>
      </w:pPr>
    </w:p>
    <w:tbl>
      <w:tblPr>
        <w:tblStyle w:val="20"/>
        <w:tblW w:w="92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20" w:hRule="atLeast"/>
          <w:jc w:val="center"/>
        </w:trPr>
        <w:tc>
          <w:tcPr>
            <w:tcW w:w="4516" w:type="dxa"/>
            <w:noWrap w:val="0"/>
            <w:vAlign w:val="center"/>
          </w:tcPr>
          <w:p>
            <w:pPr>
              <w:adjustRightInd w:val="0"/>
              <w:snapToGrid w:val="0"/>
              <w:rPr>
                <w:rFonts w:hint="eastAsia" w:ascii="宋体" w:hAnsi="宋体" w:cs="宋体"/>
                <w:szCs w:val="21"/>
              </w:rPr>
            </w:pPr>
            <w:r>
              <w:rPr>
                <w:rFonts w:hint="eastAsia" w:ascii="宋体" w:hAnsi="宋体" w:cs="宋体"/>
                <w:szCs w:val="21"/>
              </w:rPr>
              <w:t>甲方（章）</w:t>
            </w:r>
          </w:p>
          <w:p>
            <w:pPr>
              <w:adjustRightInd w:val="0"/>
              <w:snapToGrid w:val="0"/>
              <w:rPr>
                <w:rFonts w:hint="eastAsia" w:ascii="宋体" w:hAnsi="宋体" w:cs="宋体"/>
                <w:szCs w:val="21"/>
              </w:rPr>
            </w:pPr>
          </w:p>
          <w:p>
            <w:pPr>
              <w:adjustRightInd w:val="0"/>
              <w:snapToGrid w:val="0"/>
              <w:ind w:firstLine="945" w:firstLineChars="450"/>
              <w:jc w:val="right"/>
              <w:rPr>
                <w:rFonts w:hint="eastAsia" w:ascii="宋体" w:hAnsi="宋体" w:cs="宋体"/>
                <w:szCs w:val="21"/>
              </w:rPr>
            </w:pPr>
            <w:r>
              <w:rPr>
                <w:rFonts w:hint="eastAsia" w:ascii="宋体" w:hAnsi="宋体" w:cs="宋体"/>
                <w:szCs w:val="21"/>
              </w:rPr>
              <w:t>年月日</w:t>
            </w:r>
          </w:p>
        </w:tc>
        <w:tc>
          <w:tcPr>
            <w:tcW w:w="4772" w:type="dxa"/>
            <w:noWrap w:val="0"/>
            <w:vAlign w:val="center"/>
          </w:tcPr>
          <w:p>
            <w:pPr>
              <w:adjustRightInd w:val="0"/>
              <w:snapToGrid w:val="0"/>
              <w:rPr>
                <w:rFonts w:hint="eastAsia" w:ascii="宋体" w:hAnsi="宋体" w:cs="宋体"/>
                <w:szCs w:val="21"/>
              </w:rPr>
            </w:pPr>
            <w:r>
              <w:rPr>
                <w:rFonts w:hint="eastAsia" w:ascii="宋体" w:hAnsi="宋体" w:cs="宋体"/>
                <w:szCs w:val="21"/>
              </w:rPr>
              <w:t>乙方（章）</w:t>
            </w:r>
          </w:p>
          <w:p>
            <w:pPr>
              <w:adjustRightInd w:val="0"/>
              <w:snapToGrid w:val="0"/>
              <w:rPr>
                <w:rFonts w:hint="eastAsia" w:ascii="宋体" w:hAnsi="宋体" w:cs="宋体"/>
                <w:szCs w:val="21"/>
              </w:rPr>
            </w:pPr>
          </w:p>
          <w:p>
            <w:pPr>
              <w:adjustRightInd w:val="0"/>
              <w:snapToGrid w:val="0"/>
              <w:jc w:val="right"/>
              <w:rPr>
                <w:rFonts w:hint="eastAsia" w:ascii="宋体" w:hAnsi="宋体" w:cs="宋体"/>
                <w:szCs w:val="21"/>
              </w:rPr>
            </w:pPr>
            <w:r>
              <w:rPr>
                <w:rFonts w:hint="eastAsia" w:ascii="宋体" w:hAnsi="宋体" w:cs="宋体"/>
                <w:szCs w:val="21"/>
              </w:rPr>
              <w:t>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4516" w:type="dxa"/>
            <w:noWrap w:val="0"/>
            <w:vAlign w:val="center"/>
          </w:tcPr>
          <w:p>
            <w:pPr>
              <w:adjustRightInd w:val="0"/>
              <w:snapToGrid w:val="0"/>
              <w:rPr>
                <w:rFonts w:hint="eastAsia" w:ascii="宋体" w:hAnsi="宋体" w:cs="宋体"/>
                <w:szCs w:val="21"/>
              </w:rPr>
            </w:pPr>
            <w:r>
              <w:rPr>
                <w:rFonts w:hint="eastAsia" w:ascii="宋体" w:hAnsi="宋体" w:cs="宋体"/>
                <w:szCs w:val="21"/>
              </w:rPr>
              <w:t>单位地址：</w:t>
            </w:r>
          </w:p>
        </w:tc>
        <w:tc>
          <w:tcPr>
            <w:tcW w:w="4772" w:type="dxa"/>
            <w:noWrap w:val="0"/>
            <w:vAlign w:val="center"/>
          </w:tcPr>
          <w:p>
            <w:pPr>
              <w:adjustRightInd w:val="0"/>
              <w:snapToGrid w:val="0"/>
              <w:rPr>
                <w:rFonts w:hint="eastAsia" w:ascii="宋体" w:hAnsi="宋体" w:cs="宋体"/>
                <w:szCs w:val="21"/>
              </w:rPr>
            </w:pPr>
            <w:r>
              <w:rPr>
                <w:rFonts w:hint="eastAsia" w:ascii="宋体" w:hAnsi="宋体" w:cs="宋体"/>
                <w:szCs w:val="21"/>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4516" w:type="dxa"/>
            <w:noWrap w:val="0"/>
            <w:vAlign w:val="center"/>
          </w:tcPr>
          <w:p>
            <w:pPr>
              <w:adjustRightInd w:val="0"/>
              <w:snapToGrid w:val="0"/>
              <w:rPr>
                <w:rFonts w:hint="eastAsia" w:ascii="宋体" w:hAnsi="宋体" w:cs="宋体"/>
                <w:szCs w:val="21"/>
              </w:rPr>
            </w:pPr>
            <w:r>
              <w:rPr>
                <w:rFonts w:hint="eastAsia" w:ascii="宋体" w:hAnsi="宋体" w:cs="宋体"/>
                <w:szCs w:val="21"/>
              </w:rPr>
              <w:t>法定代表人（负责人）：</w:t>
            </w:r>
          </w:p>
        </w:tc>
        <w:tc>
          <w:tcPr>
            <w:tcW w:w="4772" w:type="dxa"/>
            <w:noWrap w:val="0"/>
            <w:vAlign w:val="center"/>
          </w:tcPr>
          <w:p>
            <w:pPr>
              <w:adjustRightInd w:val="0"/>
              <w:snapToGrid w:val="0"/>
              <w:rPr>
                <w:rFonts w:hint="eastAsia" w:ascii="宋体" w:hAnsi="宋体" w:cs="宋体"/>
                <w:szCs w:val="21"/>
              </w:rPr>
            </w:pPr>
            <w:r>
              <w:rPr>
                <w:rFonts w:hint="eastAsia" w:ascii="宋体" w:hAnsi="宋体" w:cs="宋体"/>
                <w:szCs w:val="21"/>
              </w:rPr>
              <w:t>法定代表人（负责人）：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4516" w:type="dxa"/>
            <w:noWrap w:val="0"/>
            <w:vAlign w:val="center"/>
          </w:tcPr>
          <w:p>
            <w:pPr>
              <w:adjustRightInd w:val="0"/>
              <w:snapToGrid w:val="0"/>
              <w:rPr>
                <w:rFonts w:hint="eastAsia" w:ascii="宋体" w:hAnsi="宋体" w:cs="宋体"/>
                <w:szCs w:val="21"/>
              </w:rPr>
            </w:pPr>
            <w:r>
              <w:rPr>
                <w:rFonts w:hint="eastAsia" w:ascii="宋体" w:hAnsi="宋体" w:cs="宋体"/>
                <w:szCs w:val="21"/>
              </w:rPr>
              <w:t>委托代理人：</w:t>
            </w:r>
          </w:p>
        </w:tc>
        <w:tc>
          <w:tcPr>
            <w:tcW w:w="4772" w:type="dxa"/>
            <w:noWrap w:val="0"/>
            <w:vAlign w:val="center"/>
          </w:tcPr>
          <w:p>
            <w:pPr>
              <w:adjustRightInd w:val="0"/>
              <w:snapToGrid w:val="0"/>
              <w:rPr>
                <w:rFonts w:hint="eastAsia" w:ascii="宋体" w:hAnsi="宋体" w:cs="宋体"/>
                <w:szCs w:val="21"/>
              </w:rPr>
            </w:pPr>
            <w:r>
              <w:rPr>
                <w:rFonts w:hint="eastAsia" w:ascii="宋体" w:hAnsi="宋体" w:cs="宋体"/>
                <w:szCs w:val="21"/>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4516" w:type="dxa"/>
            <w:noWrap w:val="0"/>
            <w:vAlign w:val="center"/>
          </w:tcPr>
          <w:p>
            <w:pPr>
              <w:adjustRightInd w:val="0"/>
              <w:snapToGrid w:val="0"/>
              <w:rPr>
                <w:rFonts w:hint="eastAsia" w:ascii="宋体" w:hAnsi="宋体" w:cs="宋体"/>
                <w:szCs w:val="21"/>
              </w:rPr>
            </w:pPr>
            <w:r>
              <w:rPr>
                <w:rFonts w:hint="eastAsia" w:ascii="宋体" w:hAnsi="宋体" w:cs="宋体"/>
                <w:szCs w:val="21"/>
              </w:rPr>
              <w:t>电话：</w:t>
            </w:r>
          </w:p>
        </w:tc>
        <w:tc>
          <w:tcPr>
            <w:tcW w:w="4772" w:type="dxa"/>
            <w:noWrap w:val="0"/>
            <w:vAlign w:val="center"/>
          </w:tcPr>
          <w:p>
            <w:pPr>
              <w:adjustRightInd w:val="0"/>
              <w:snapToGrid w:val="0"/>
              <w:rPr>
                <w:rFonts w:hint="eastAsia" w:ascii="宋体" w:hAnsi="宋体" w:cs="宋体"/>
                <w:szCs w:val="21"/>
              </w:rPr>
            </w:pPr>
            <w:r>
              <w:rPr>
                <w:rFonts w:hint="eastAsia" w:ascii="宋体" w:hAnsi="宋体" w:cs="宋体"/>
                <w:szCs w:val="21"/>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4516" w:type="dxa"/>
            <w:noWrap w:val="0"/>
            <w:vAlign w:val="center"/>
          </w:tcPr>
          <w:p>
            <w:pPr>
              <w:adjustRightInd w:val="0"/>
              <w:snapToGrid w:val="0"/>
              <w:rPr>
                <w:rFonts w:hint="eastAsia" w:ascii="宋体" w:hAnsi="宋体" w:cs="宋体"/>
                <w:szCs w:val="21"/>
              </w:rPr>
            </w:pPr>
            <w:r>
              <w:rPr>
                <w:rFonts w:hint="eastAsia" w:ascii="宋体" w:hAnsi="宋体" w:cs="宋体"/>
                <w:szCs w:val="21"/>
              </w:rPr>
              <w:t>电子邮箱：</w:t>
            </w:r>
          </w:p>
        </w:tc>
        <w:tc>
          <w:tcPr>
            <w:tcW w:w="4772" w:type="dxa"/>
            <w:noWrap w:val="0"/>
            <w:vAlign w:val="center"/>
          </w:tcPr>
          <w:p>
            <w:pPr>
              <w:adjustRightInd w:val="0"/>
              <w:snapToGrid w:val="0"/>
              <w:rPr>
                <w:rFonts w:hint="eastAsia" w:ascii="宋体" w:hAnsi="宋体" w:cs="宋体"/>
                <w:szCs w:val="21"/>
              </w:rPr>
            </w:pPr>
            <w:r>
              <w:rPr>
                <w:rFonts w:hint="eastAsia" w:ascii="宋体" w:hAnsi="宋体" w:cs="宋体"/>
                <w:szCs w:val="21"/>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4516" w:type="dxa"/>
            <w:noWrap w:val="0"/>
            <w:vAlign w:val="center"/>
          </w:tcPr>
          <w:p>
            <w:pPr>
              <w:adjustRightInd w:val="0"/>
              <w:snapToGrid w:val="0"/>
              <w:rPr>
                <w:rFonts w:hint="eastAsia" w:ascii="宋体" w:hAnsi="宋体" w:cs="宋体"/>
                <w:szCs w:val="21"/>
              </w:rPr>
            </w:pPr>
            <w:r>
              <w:rPr>
                <w:rFonts w:hint="eastAsia" w:ascii="宋体" w:hAnsi="宋体" w:cs="宋体"/>
                <w:szCs w:val="21"/>
              </w:rPr>
              <w:t>开户银行：</w:t>
            </w:r>
          </w:p>
        </w:tc>
        <w:tc>
          <w:tcPr>
            <w:tcW w:w="4772" w:type="dxa"/>
            <w:noWrap w:val="0"/>
            <w:vAlign w:val="center"/>
          </w:tcPr>
          <w:p>
            <w:pPr>
              <w:adjustRightInd w:val="0"/>
              <w:snapToGrid w:val="0"/>
              <w:rPr>
                <w:rFonts w:hint="eastAsia" w:ascii="宋体" w:hAnsi="宋体" w:cs="宋体"/>
                <w:szCs w:val="21"/>
              </w:rPr>
            </w:pPr>
            <w:r>
              <w:rPr>
                <w:rFonts w:hint="eastAsia" w:ascii="宋体" w:hAnsi="宋体" w:cs="宋体"/>
                <w:szCs w:val="21"/>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4516" w:type="dxa"/>
            <w:noWrap w:val="0"/>
            <w:vAlign w:val="center"/>
          </w:tcPr>
          <w:p>
            <w:pPr>
              <w:adjustRightInd w:val="0"/>
              <w:snapToGrid w:val="0"/>
              <w:rPr>
                <w:rFonts w:hint="eastAsia" w:ascii="宋体" w:hAnsi="宋体" w:cs="宋体"/>
                <w:szCs w:val="21"/>
              </w:rPr>
            </w:pPr>
            <w:r>
              <w:rPr>
                <w:rFonts w:hint="eastAsia" w:ascii="宋体" w:hAnsi="宋体" w:cs="宋体"/>
                <w:szCs w:val="21"/>
              </w:rPr>
              <w:t>账号：</w:t>
            </w:r>
          </w:p>
        </w:tc>
        <w:tc>
          <w:tcPr>
            <w:tcW w:w="4772" w:type="dxa"/>
            <w:noWrap w:val="0"/>
            <w:vAlign w:val="center"/>
          </w:tcPr>
          <w:p>
            <w:pPr>
              <w:adjustRightInd w:val="0"/>
              <w:snapToGrid w:val="0"/>
              <w:rPr>
                <w:rFonts w:hint="eastAsia" w:ascii="宋体" w:hAnsi="宋体" w:cs="宋体"/>
                <w:szCs w:val="21"/>
              </w:rPr>
            </w:pPr>
            <w:r>
              <w:rPr>
                <w:rFonts w:hint="eastAsia" w:ascii="宋体" w:hAnsi="宋体" w:cs="宋体"/>
                <w:szCs w:val="21"/>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4516" w:type="dxa"/>
            <w:noWrap w:val="0"/>
            <w:vAlign w:val="center"/>
          </w:tcPr>
          <w:p>
            <w:pPr>
              <w:adjustRightInd w:val="0"/>
              <w:snapToGrid w:val="0"/>
              <w:rPr>
                <w:rFonts w:hint="eastAsia" w:ascii="宋体" w:hAnsi="宋体" w:cs="宋体"/>
                <w:szCs w:val="21"/>
              </w:rPr>
            </w:pPr>
            <w:r>
              <w:rPr>
                <w:rFonts w:hint="eastAsia" w:ascii="宋体" w:hAnsi="宋体" w:cs="宋体"/>
                <w:szCs w:val="21"/>
              </w:rPr>
              <w:t>邮政编码：</w:t>
            </w:r>
          </w:p>
        </w:tc>
        <w:tc>
          <w:tcPr>
            <w:tcW w:w="4772" w:type="dxa"/>
            <w:noWrap w:val="0"/>
            <w:vAlign w:val="center"/>
          </w:tcPr>
          <w:p>
            <w:pPr>
              <w:adjustRightInd w:val="0"/>
              <w:snapToGrid w:val="0"/>
              <w:rPr>
                <w:rFonts w:hint="eastAsia" w:ascii="宋体" w:hAnsi="宋体" w:cs="宋体"/>
                <w:szCs w:val="21"/>
              </w:rPr>
            </w:pPr>
            <w:r>
              <w:rPr>
                <w:rFonts w:hint="eastAsia" w:ascii="宋体" w:hAnsi="宋体" w:cs="宋体"/>
                <w:szCs w:val="21"/>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jc w:val="center"/>
        </w:trPr>
        <w:tc>
          <w:tcPr>
            <w:tcW w:w="9288" w:type="dxa"/>
            <w:gridSpan w:val="2"/>
            <w:noWrap w:val="0"/>
            <w:vAlign w:val="top"/>
          </w:tcPr>
          <w:p>
            <w:pPr>
              <w:adjustRightInd w:val="0"/>
              <w:snapToGrid w:val="0"/>
              <w:rPr>
                <w:rFonts w:hint="eastAsia" w:ascii="宋体" w:hAnsi="宋体" w:cs="宋体"/>
                <w:szCs w:val="21"/>
              </w:rPr>
            </w:pPr>
            <w:r>
              <w:rPr>
                <w:rFonts w:hint="eastAsia" w:ascii="宋体" w:hAnsi="宋体" w:cs="宋体"/>
                <w:szCs w:val="21"/>
              </w:rPr>
              <w:t>经办人：</w:t>
            </w:r>
          </w:p>
          <w:p>
            <w:pPr>
              <w:adjustRightInd w:val="0"/>
              <w:snapToGrid w:val="0"/>
              <w:ind w:firstLine="630" w:firstLineChars="300"/>
              <w:jc w:val="right"/>
              <w:rPr>
                <w:rFonts w:hint="eastAsia" w:ascii="宋体" w:hAnsi="宋体" w:cs="宋体"/>
                <w:szCs w:val="21"/>
              </w:rPr>
            </w:pPr>
          </w:p>
          <w:p>
            <w:pPr>
              <w:adjustRightInd w:val="0"/>
              <w:snapToGrid w:val="0"/>
              <w:ind w:firstLine="630" w:firstLineChars="300"/>
              <w:jc w:val="right"/>
              <w:rPr>
                <w:rFonts w:hint="eastAsia" w:ascii="宋体" w:hAnsi="宋体" w:cs="宋体"/>
                <w:szCs w:val="21"/>
              </w:rPr>
            </w:pPr>
            <w:r>
              <w:rPr>
                <w:rFonts w:hint="eastAsia" w:ascii="宋体" w:hAnsi="宋体" w:cs="宋体"/>
                <w:szCs w:val="21"/>
              </w:rPr>
              <w:t>年月日</w:t>
            </w:r>
          </w:p>
        </w:tc>
      </w:tr>
    </w:tbl>
    <w:p>
      <w:pPr>
        <w:snapToGrid w:val="0"/>
        <w:spacing w:line="600" w:lineRule="exact"/>
        <w:rPr>
          <w:rFonts w:hint="eastAsia" w:ascii="宋体" w:hAnsi="宋体" w:cs="宋体"/>
          <w:b/>
          <w:sz w:val="28"/>
          <w:szCs w:val="28"/>
        </w:rPr>
      </w:pPr>
    </w:p>
    <w:p>
      <w:pPr>
        <w:snapToGrid w:val="0"/>
        <w:spacing w:line="600" w:lineRule="exact"/>
        <w:rPr>
          <w:rFonts w:hint="eastAsia" w:ascii="宋体" w:hAnsi="宋体" w:cs="宋体"/>
          <w:b/>
          <w:sz w:val="24"/>
        </w:rPr>
      </w:pPr>
      <w:r>
        <w:rPr>
          <w:rFonts w:hint="eastAsia" w:ascii="宋体" w:hAnsi="宋体" w:cs="宋体"/>
          <w:b/>
          <w:sz w:val="28"/>
          <w:szCs w:val="28"/>
        </w:rPr>
        <w:t>合同附件：</w:t>
      </w:r>
    </w:p>
    <w:p>
      <w:pPr>
        <w:snapToGrid w:val="0"/>
        <w:spacing w:line="360" w:lineRule="exact"/>
        <w:rPr>
          <w:rFonts w:hint="eastAsia" w:ascii="宋体" w:hAnsi="宋体" w:cs="宋体"/>
          <w:b/>
          <w:sz w:val="24"/>
        </w:rPr>
      </w:pPr>
    </w:p>
    <w:p>
      <w:pPr>
        <w:snapToGrid w:val="0"/>
        <w:spacing w:line="360" w:lineRule="exact"/>
        <w:rPr>
          <w:rFonts w:hint="eastAsia" w:ascii="宋体" w:hAnsi="宋体" w:cs="宋体"/>
          <w:b/>
          <w:sz w:val="24"/>
        </w:rPr>
      </w:pPr>
      <w:r>
        <w:rPr>
          <w:rFonts w:hint="eastAsia" w:ascii="宋体" w:hAnsi="宋体" w:cs="宋体"/>
          <w:b/>
          <w:sz w:val="24"/>
        </w:rPr>
        <w:t>一般货物类</w:t>
      </w:r>
    </w:p>
    <w:tbl>
      <w:tblPr>
        <w:tblStyle w:val="20"/>
        <w:tblW w:w="931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9"/>
        <w:gridCol w:w="47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4" w:hRule="atLeast"/>
          <w:jc w:val="center"/>
        </w:trPr>
        <w:tc>
          <w:tcPr>
            <w:tcW w:w="9313" w:type="dxa"/>
            <w:gridSpan w:val="2"/>
            <w:noWrap w:val="0"/>
            <w:vAlign w:val="top"/>
          </w:tcPr>
          <w:p>
            <w:pPr>
              <w:snapToGrid w:val="0"/>
              <w:spacing w:line="360" w:lineRule="exact"/>
              <w:rPr>
                <w:rFonts w:hint="eastAsia" w:ascii="宋体" w:hAnsi="宋体" w:cs="宋体"/>
                <w:szCs w:val="21"/>
              </w:rPr>
            </w:pPr>
            <w:r>
              <w:rPr>
                <w:rFonts w:hint="eastAsia" w:ascii="宋体" w:hAnsi="宋体" w:cs="宋体"/>
                <w:szCs w:val="21"/>
              </w:rPr>
              <w:t>1、供应商承诺具体事项：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4" w:hRule="atLeast"/>
          <w:jc w:val="center"/>
        </w:trPr>
        <w:tc>
          <w:tcPr>
            <w:tcW w:w="9313" w:type="dxa"/>
            <w:gridSpan w:val="2"/>
            <w:noWrap w:val="0"/>
            <w:vAlign w:val="top"/>
          </w:tcPr>
          <w:p>
            <w:pPr>
              <w:snapToGrid w:val="0"/>
              <w:spacing w:line="360" w:lineRule="exact"/>
              <w:rPr>
                <w:rFonts w:hint="eastAsia" w:ascii="宋体" w:hAnsi="宋体" w:cs="宋体"/>
                <w:szCs w:val="21"/>
              </w:rPr>
            </w:pPr>
            <w:r>
              <w:rPr>
                <w:rFonts w:hint="eastAsia" w:ascii="宋体" w:hAnsi="宋体" w:cs="宋体"/>
                <w:szCs w:val="21"/>
              </w:rPr>
              <w:t>2、售后服务具体事项：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4" w:hRule="atLeast"/>
          <w:jc w:val="center"/>
        </w:trPr>
        <w:tc>
          <w:tcPr>
            <w:tcW w:w="9313" w:type="dxa"/>
            <w:gridSpan w:val="2"/>
            <w:noWrap w:val="0"/>
            <w:vAlign w:val="top"/>
          </w:tcPr>
          <w:p>
            <w:pPr>
              <w:snapToGrid w:val="0"/>
              <w:spacing w:line="360" w:lineRule="exact"/>
              <w:rPr>
                <w:rFonts w:hint="eastAsia" w:ascii="宋体" w:hAnsi="宋体" w:cs="宋体"/>
                <w:szCs w:val="21"/>
              </w:rPr>
            </w:pPr>
            <w:r>
              <w:rPr>
                <w:rFonts w:hint="eastAsia" w:ascii="宋体" w:hAnsi="宋体" w:cs="宋体"/>
                <w:szCs w:val="21"/>
              </w:rPr>
              <w:t>3、保修期责任：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4" w:hRule="atLeast"/>
          <w:jc w:val="center"/>
        </w:trPr>
        <w:tc>
          <w:tcPr>
            <w:tcW w:w="9313" w:type="dxa"/>
            <w:gridSpan w:val="2"/>
            <w:noWrap w:val="0"/>
            <w:vAlign w:val="top"/>
          </w:tcPr>
          <w:p>
            <w:pPr>
              <w:snapToGrid w:val="0"/>
              <w:spacing w:line="360" w:lineRule="exact"/>
              <w:rPr>
                <w:rFonts w:hint="eastAsia" w:ascii="宋体" w:hAnsi="宋体" w:cs="宋体"/>
                <w:szCs w:val="21"/>
              </w:rPr>
            </w:pPr>
            <w:r>
              <w:rPr>
                <w:rFonts w:hint="eastAsia" w:ascii="宋体" w:hAnsi="宋体" w:cs="宋体"/>
                <w:szCs w:val="21"/>
              </w:rPr>
              <w:t>4、其他具体事项：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84" w:hRule="atLeast"/>
          <w:jc w:val="center"/>
        </w:trPr>
        <w:tc>
          <w:tcPr>
            <w:tcW w:w="4589" w:type="dxa"/>
            <w:noWrap w:val="0"/>
            <w:vAlign w:val="center"/>
          </w:tcPr>
          <w:p>
            <w:pPr>
              <w:snapToGrid w:val="0"/>
              <w:spacing w:line="360" w:lineRule="exact"/>
              <w:rPr>
                <w:rFonts w:hint="eastAsia" w:ascii="宋体" w:hAnsi="宋体" w:cs="宋体"/>
                <w:szCs w:val="21"/>
              </w:rPr>
            </w:pPr>
            <w:r>
              <w:rPr>
                <w:rFonts w:hint="eastAsia" w:ascii="宋体" w:hAnsi="宋体" w:cs="宋体"/>
                <w:szCs w:val="21"/>
              </w:rPr>
              <w:t>甲方（章）</w:t>
            </w:r>
          </w:p>
          <w:p>
            <w:pPr>
              <w:snapToGrid w:val="0"/>
              <w:spacing w:line="360" w:lineRule="exact"/>
              <w:rPr>
                <w:rFonts w:hint="eastAsia" w:ascii="宋体" w:hAnsi="宋体" w:cs="宋体"/>
                <w:szCs w:val="21"/>
              </w:rPr>
            </w:pPr>
          </w:p>
          <w:p>
            <w:pPr>
              <w:snapToGrid w:val="0"/>
              <w:spacing w:line="360" w:lineRule="exact"/>
              <w:rPr>
                <w:rFonts w:hint="eastAsia" w:ascii="宋体" w:hAnsi="宋体" w:cs="宋体"/>
                <w:szCs w:val="21"/>
              </w:rPr>
            </w:pPr>
          </w:p>
          <w:p>
            <w:pPr>
              <w:snapToGrid w:val="0"/>
              <w:spacing w:line="360" w:lineRule="exact"/>
              <w:rPr>
                <w:rFonts w:hint="eastAsia" w:ascii="宋体" w:hAnsi="宋体" w:cs="宋体"/>
                <w:szCs w:val="21"/>
              </w:rPr>
            </w:pPr>
          </w:p>
          <w:p>
            <w:pPr>
              <w:snapToGrid w:val="0"/>
              <w:spacing w:line="360" w:lineRule="exact"/>
              <w:ind w:firstLine="422"/>
              <w:rPr>
                <w:rFonts w:hint="eastAsia" w:ascii="宋体" w:hAnsi="宋体" w:cs="宋体"/>
                <w:szCs w:val="21"/>
              </w:rPr>
            </w:pPr>
            <w:r>
              <w:rPr>
                <w:rFonts w:hint="eastAsia" w:ascii="宋体" w:hAnsi="宋体" w:cs="宋体"/>
                <w:szCs w:val="21"/>
              </w:rPr>
              <w:t>年月日</w:t>
            </w:r>
          </w:p>
        </w:tc>
        <w:tc>
          <w:tcPr>
            <w:tcW w:w="4724" w:type="dxa"/>
            <w:noWrap w:val="0"/>
            <w:vAlign w:val="center"/>
          </w:tcPr>
          <w:p>
            <w:pPr>
              <w:snapToGrid w:val="0"/>
              <w:spacing w:line="360" w:lineRule="exact"/>
              <w:rPr>
                <w:rFonts w:hint="eastAsia" w:ascii="宋体" w:hAnsi="宋体" w:cs="宋体"/>
                <w:szCs w:val="21"/>
              </w:rPr>
            </w:pPr>
            <w:r>
              <w:rPr>
                <w:rFonts w:hint="eastAsia" w:ascii="宋体" w:hAnsi="宋体" w:cs="宋体"/>
                <w:szCs w:val="21"/>
              </w:rPr>
              <w:t>乙方（章）</w:t>
            </w:r>
          </w:p>
          <w:p>
            <w:pPr>
              <w:snapToGrid w:val="0"/>
              <w:spacing w:line="360" w:lineRule="exact"/>
              <w:rPr>
                <w:rFonts w:hint="eastAsia" w:ascii="宋体" w:hAnsi="宋体" w:cs="宋体"/>
                <w:szCs w:val="21"/>
              </w:rPr>
            </w:pPr>
          </w:p>
          <w:p>
            <w:pPr>
              <w:snapToGrid w:val="0"/>
              <w:spacing w:line="360" w:lineRule="exact"/>
              <w:rPr>
                <w:rFonts w:hint="eastAsia" w:ascii="宋体" w:hAnsi="宋体" w:cs="宋体"/>
                <w:szCs w:val="21"/>
              </w:rPr>
            </w:pPr>
          </w:p>
          <w:p>
            <w:pPr>
              <w:snapToGrid w:val="0"/>
              <w:spacing w:line="360" w:lineRule="exact"/>
              <w:rPr>
                <w:rFonts w:hint="eastAsia" w:ascii="宋体" w:hAnsi="宋体" w:cs="宋体"/>
                <w:szCs w:val="21"/>
              </w:rPr>
            </w:pPr>
          </w:p>
          <w:p>
            <w:pPr>
              <w:snapToGrid w:val="0"/>
              <w:spacing w:line="360" w:lineRule="exact"/>
              <w:ind w:firstLine="422"/>
              <w:rPr>
                <w:rFonts w:hint="eastAsia" w:ascii="宋体" w:hAnsi="宋体" w:cs="宋体"/>
                <w:szCs w:val="21"/>
              </w:rPr>
            </w:pPr>
            <w:r>
              <w:rPr>
                <w:rFonts w:hint="eastAsia" w:ascii="宋体" w:hAnsi="宋体" w:cs="宋体"/>
                <w:szCs w:val="21"/>
              </w:rPr>
              <w:t>年月日</w:t>
            </w:r>
          </w:p>
        </w:tc>
      </w:tr>
    </w:tbl>
    <w:p>
      <w:pPr>
        <w:snapToGrid w:val="0"/>
        <w:spacing w:line="360" w:lineRule="exact"/>
      </w:pPr>
      <w:r>
        <w:rPr>
          <w:rFonts w:hint="eastAsia" w:ascii="宋体" w:hAnsi="宋体" w:cs="宋体"/>
          <w:szCs w:val="21"/>
        </w:rPr>
        <w:t>注：售后服务事项填不下时可另加附页</w:t>
      </w:r>
    </w:p>
    <w:p>
      <w:pPr>
        <w:snapToGrid w:val="0"/>
        <w:spacing w:line="360" w:lineRule="exact"/>
      </w:pPr>
    </w:p>
    <w:sectPr>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B544DBDF-BFEE-4E77-A23E-BC426EFDBFCC}"/>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40EEADE6-A80B-4A37-8165-DD7B07C5DCAE}"/>
  </w:font>
  <w:font w:name="Courier New">
    <w:panose1 w:val="02070309020205020404"/>
    <w:charset w:val="01"/>
    <w:family w:val="modern"/>
    <w:pitch w:val="default"/>
    <w:sig w:usb0="E0002EFF" w:usb1="C0007843" w:usb2="00000009" w:usb3="00000000" w:csb0="400001FF" w:csb1="FFFF0000"/>
    <w:embedRegular r:id="rId3" w:fontKey="{0C527221-7437-405B-8E9D-EF4265608AB4}"/>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0" w:usb1="00000000" w:usb2="00000000" w:usb3="00000000" w:csb0="00000000" w:csb1="00000000"/>
    <w:embedRegular r:id="rId4" w:fontKey="{77114001-30F9-44D5-B3D5-0315A14B3005}"/>
  </w:font>
  <w:font w:name="仿宋">
    <w:panose1 w:val="02010609060101010101"/>
    <w:charset w:val="86"/>
    <w:family w:val="auto"/>
    <w:pitch w:val="default"/>
    <w:sig w:usb0="800002BF" w:usb1="38CF7CFA" w:usb2="00000016" w:usb3="00000000" w:csb0="00040001" w:csb1="00000000"/>
    <w:embedRegular r:id="rId5" w:fontKey="{D9B7165D-C12C-4ACC-AC33-F06C94F7715E}"/>
  </w:font>
  <w:font w:name="Verdana">
    <w:panose1 w:val="020B0604030504040204"/>
    <w:charset w:val="00"/>
    <w:family w:val="swiss"/>
    <w:pitch w:val="default"/>
    <w:sig w:usb0="A00006FF" w:usb1="4000205B" w:usb2="00000010" w:usb3="00000000" w:csb0="2000019F" w:csb1="00000000"/>
    <w:embedRegular r:id="rId6" w:fontKey="{41405E96-E410-4FC4-B109-6F0A5344C132}"/>
  </w:font>
  <w:font w:name="微软雅黑">
    <w:panose1 w:val="020B0503020204020204"/>
    <w:charset w:val="86"/>
    <w:family w:val="auto"/>
    <w:pitch w:val="default"/>
    <w:sig w:usb0="80000287" w:usb1="2ACF3C50" w:usb2="00000016" w:usb3="00000000" w:csb0="0004001F" w:csb1="00000000"/>
    <w:embedRegular r:id="rId7" w:fontKey="{65D4540F-9E7B-43FE-B192-C347C62711C6}"/>
  </w:font>
  <w:font w:name="Wingdings 2">
    <w:panose1 w:val="05020102010507070707"/>
    <w:charset w:val="02"/>
    <w:family w:val="roman"/>
    <w:pitch w:val="default"/>
    <w:sig w:usb0="00000000" w:usb1="00000000" w:usb2="00000000" w:usb3="00000000" w:csb0="80000000" w:csb1="00000000"/>
    <w:embedRegular r:id="rId8" w:fontKey="{F8A9A7A5-2ECA-4267-85EC-27720669018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jc w:val="both"/>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TvZE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BIk72REwIAABUEAAAOAAAAAAAAAAEA&#10;IAAAAB8BAABkcnMvZTJvRG9jLnhtbFBLBQYAAAAABgAGAFkBAACk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jc w:val="both"/>
      <w:rPr>
        <w:rFonts w:hint="eastAsia"/>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7Kn4U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CjsqfhQCAAAVBAAADgAAAAAAAAAB&#10;ACAAAAAfAQAAZHJzL2Uyb0RvYy54bWxQSwUGAAAAAAYABgBZAQAApQ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9tdHoS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M9tdHoSAgAAFQQAAA4AAAAAAAAAAQAg&#10;AAAAHwEAAGRycy9lMm9Eb2MueG1sUEsFBgAAAAAGAAYAWQEAAKMFA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jc w:val="both"/>
      <w:rPr>
        <w:rFonts w:hint="eastAsia"/>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42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1"/>
      </w:pBdr>
      <w:jc w:val="both"/>
      <w:rPr>
        <w:rFonts w:hint="eastAsia" w:hAnsi="宋体"/>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02DD06"/>
    <w:multiLevelType w:val="singleLevel"/>
    <w:tmpl w:val="9102DD06"/>
    <w:lvl w:ilvl="0" w:tentative="0">
      <w:start w:val="1"/>
      <w:numFmt w:val="decimal"/>
      <w:pStyle w:val="6"/>
      <w:lvlText w:val="%1."/>
      <w:lvlJc w:val="left"/>
      <w:pPr>
        <w:tabs>
          <w:tab w:val="left" w:pos="360"/>
        </w:tabs>
        <w:ind w:left="360" w:hanging="360"/>
      </w:pPr>
    </w:lvl>
  </w:abstractNum>
  <w:abstractNum w:abstractNumId="1">
    <w:nsid w:val="C359AE9B"/>
    <w:multiLevelType w:val="singleLevel"/>
    <w:tmpl w:val="C359AE9B"/>
    <w:lvl w:ilvl="0" w:tentative="0">
      <w:start w:val="2"/>
      <w:numFmt w:val="decimal"/>
      <w:suff w:val="nothing"/>
      <w:lvlText w:val="（%1）"/>
      <w:lvlJc w:val="left"/>
    </w:lvl>
  </w:abstractNum>
  <w:abstractNum w:abstractNumId="2">
    <w:nsid w:val="D9569914"/>
    <w:multiLevelType w:val="singleLevel"/>
    <w:tmpl w:val="D9569914"/>
    <w:lvl w:ilvl="0" w:tentative="0">
      <w:start w:val="3"/>
      <w:numFmt w:val="chineseCounting"/>
      <w:suff w:val="space"/>
      <w:lvlText w:val="第%1章"/>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2C2F0C"/>
    <w:rsid w:val="0042433B"/>
    <w:rsid w:val="01BF7AE9"/>
    <w:rsid w:val="0327672F"/>
    <w:rsid w:val="03532315"/>
    <w:rsid w:val="037E5FB7"/>
    <w:rsid w:val="04D63E97"/>
    <w:rsid w:val="05E06A41"/>
    <w:rsid w:val="078B7CA7"/>
    <w:rsid w:val="098F7F23"/>
    <w:rsid w:val="0B85016F"/>
    <w:rsid w:val="0BAD6886"/>
    <w:rsid w:val="0D3809E1"/>
    <w:rsid w:val="0D565C09"/>
    <w:rsid w:val="0E4A08BC"/>
    <w:rsid w:val="0ED133DB"/>
    <w:rsid w:val="0F916077"/>
    <w:rsid w:val="1026319B"/>
    <w:rsid w:val="10A6540A"/>
    <w:rsid w:val="10D27CCB"/>
    <w:rsid w:val="13D53262"/>
    <w:rsid w:val="14166AAE"/>
    <w:rsid w:val="156F6616"/>
    <w:rsid w:val="17BD4F0E"/>
    <w:rsid w:val="1AE41150"/>
    <w:rsid w:val="1B0732FD"/>
    <w:rsid w:val="1B9E6391"/>
    <w:rsid w:val="1C2B7608"/>
    <w:rsid w:val="1FCA53B9"/>
    <w:rsid w:val="1FCD03E7"/>
    <w:rsid w:val="214C5935"/>
    <w:rsid w:val="223C5260"/>
    <w:rsid w:val="228E56E5"/>
    <w:rsid w:val="23A86B95"/>
    <w:rsid w:val="266876DA"/>
    <w:rsid w:val="26F178A8"/>
    <w:rsid w:val="27675BE3"/>
    <w:rsid w:val="284C1C5F"/>
    <w:rsid w:val="287B7B98"/>
    <w:rsid w:val="28DA762A"/>
    <w:rsid w:val="296610FD"/>
    <w:rsid w:val="2A5341FD"/>
    <w:rsid w:val="2B9947FF"/>
    <w:rsid w:val="2BB30362"/>
    <w:rsid w:val="2E125D59"/>
    <w:rsid w:val="2E8C6102"/>
    <w:rsid w:val="2F505AD4"/>
    <w:rsid w:val="2F647E04"/>
    <w:rsid w:val="31C32166"/>
    <w:rsid w:val="33186462"/>
    <w:rsid w:val="332F6429"/>
    <w:rsid w:val="333A23FE"/>
    <w:rsid w:val="33B5686B"/>
    <w:rsid w:val="34053268"/>
    <w:rsid w:val="3522275E"/>
    <w:rsid w:val="3A5913BB"/>
    <w:rsid w:val="3CE31410"/>
    <w:rsid w:val="3CE80945"/>
    <w:rsid w:val="3DAA2EF9"/>
    <w:rsid w:val="40E666D6"/>
    <w:rsid w:val="40ED6010"/>
    <w:rsid w:val="40F307AD"/>
    <w:rsid w:val="419D27EA"/>
    <w:rsid w:val="42E5791F"/>
    <w:rsid w:val="431F6863"/>
    <w:rsid w:val="43B833A4"/>
    <w:rsid w:val="452B070A"/>
    <w:rsid w:val="46E27E20"/>
    <w:rsid w:val="49591A79"/>
    <w:rsid w:val="4A42019B"/>
    <w:rsid w:val="4AC94D4A"/>
    <w:rsid w:val="4B0918DD"/>
    <w:rsid w:val="4B835B73"/>
    <w:rsid w:val="4C20037D"/>
    <w:rsid w:val="4C3C74A3"/>
    <w:rsid w:val="4D6C0FAE"/>
    <w:rsid w:val="4D796677"/>
    <w:rsid w:val="4DA30E78"/>
    <w:rsid w:val="4E886523"/>
    <w:rsid w:val="4F28266A"/>
    <w:rsid w:val="50883528"/>
    <w:rsid w:val="50A326B1"/>
    <w:rsid w:val="50BB017B"/>
    <w:rsid w:val="5149499E"/>
    <w:rsid w:val="51AB327C"/>
    <w:rsid w:val="5412167D"/>
    <w:rsid w:val="554916AB"/>
    <w:rsid w:val="57561B8D"/>
    <w:rsid w:val="575C2093"/>
    <w:rsid w:val="5780666D"/>
    <w:rsid w:val="58E76948"/>
    <w:rsid w:val="5917578F"/>
    <w:rsid w:val="5BEB4DE8"/>
    <w:rsid w:val="5CCE3A33"/>
    <w:rsid w:val="5CDE57D9"/>
    <w:rsid w:val="5D4D188D"/>
    <w:rsid w:val="5DDA0E5C"/>
    <w:rsid w:val="5E812F0A"/>
    <w:rsid w:val="60E83B60"/>
    <w:rsid w:val="622C2F0C"/>
    <w:rsid w:val="625E1F14"/>
    <w:rsid w:val="6265620D"/>
    <w:rsid w:val="626B319A"/>
    <w:rsid w:val="62991AE2"/>
    <w:rsid w:val="63084B23"/>
    <w:rsid w:val="638E56DB"/>
    <w:rsid w:val="63E36016"/>
    <w:rsid w:val="65534540"/>
    <w:rsid w:val="65E6307E"/>
    <w:rsid w:val="660758C0"/>
    <w:rsid w:val="66F64DF3"/>
    <w:rsid w:val="68C62D91"/>
    <w:rsid w:val="69125A05"/>
    <w:rsid w:val="69AD3941"/>
    <w:rsid w:val="6B877AB5"/>
    <w:rsid w:val="6BE75F78"/>
    <w:rsid w:val="6D524959"/>
    <w:rsid w:val="6E6B2034"/>
    <w:rsid w:val="6F2F080C"/>
    <w:rsid w:val="6F9651D6"/>
    <w:rsid w:val="7062709C"/>
    <w:rsid w:val="70915CF5"/>
    <w:rsid w:val="710C4966"/>
    <w:rsid w:val="715876B3"/>
    <w:rsid w:val="71FB4E01"/>
    <w:rsid w:val="723F2F74"/>
    <w:rsid w:val="7245418A"/>
    <w:rsid w:val="73052C83"/>
    <w:rsid w:val="735429DA"/>
    <w:rsid w:val="75512308"/>
    <w:rsid w:val="75E41106"/>
    <w:rsid w:val="76475560"/>
    <w:rsid w:val="77C701CA"/>
    <w:rsid w:val="789D1B72"/>
    <w:rsid w:val="798E0341"/>
    <w:rsid w:val="79DC462D"/>
    <w:rsid w:val="79E47F9A"/>
    <w:rsid w:val="7A0D43BA"/>
    <w:rsid w:val="7A501511"/>
    <w:rsid w:val="7A820F90"/>
    <w:rsid w:val="7BD85CDE"/>
    <w:rsid w:val="7BE40324"/>
    <w:rsid w:val="7BF00896"/>
    <w:rsid w:val="7D160A93"/>
    <w:rsid w:val="7DE71E07"/>
    <w:rsid w:val="7F5774D3"/>
    <w:rsid w:val="7FEF13DA"/>
    <w:rsid w:val="7FFF32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4"/>
    <w:basedOn w:val="1"/>
    <w:next w:val="1"/>
    <w:qFormat/>
    <w:uiPriority w:val="0"/>
    <w:pPr>
      <w:keepNext/>
      <w:keepLines/>
      <w:spacing w:before="120" w:beforeLines="50" w:after="120" w:afterLines="50"/>
      <w:ind w:left="864" w:hanging="864"/>
      <w:jc w:val="left"/>
      <w:outlineLvl w:val="3"/>
    </w:pPr>
    <w:rPr>
      <w:rFonts w:ascii="黑体" w:hAnsi="黑体" w:eastAsia="黑体"/>
      <w:b/>
      <w:bCs/>
      <w:sz w:val="24"/>
    </w:rPr>
  </w:style>
  <w:style w:type="character" w:default="1" w:styleId="22">
    <w:name w:val="Default Paragraph Font"/>
    <w:semiHidden/>
    <w:qFormat/>
    <w:uiPriority w:val="0"/>
  </w:style>
  <w:style w:type="table" w:default="1" w:styleId="20">
    <w:name w:val="Normal Table"/>
    <w:semiHidden/>
    <w:qFormat/>
    <w:uiPriority w:val="0"/>
    <w:tblPr>
      <w:tblLayout w:type="fixed"/>
      <w:tblCellMar>
        <w:top w:w="0" w:type="dxa"/>
        <w:left w:w="108" w:type="dxa"/>
        <w:bottom w:w="0" w:type="dxa"/>
        <w:right w:w="108" w:type="dxa"/>
      </w:tblCellMar>
    </w:tblPr>
  </w:style>
  <w:style w:type="paragraph" w:customStyle="1" w:styleId="2">
    <w:name w:val="表格文字"/>
    <w:basedOn w:val="1"/>
    <w:qFormat/>
    <w:uiPriority w:val="99"/>
    <w:pPr>
      <w:spacing w:before="25" w:after="25"/>
      <w:jc w:val="left"/>
    </w:pPr>
    <w:rPr>
      <w:bCs/>
      <w:spacing w:val="10"/>
      <w:kern w:val="0"/>
      <w:sz w:val="24"/>
      <w:szCs w:val="22"/>
    </w:rPr>
  </w:style>
  <w:style w:type="paragraph" w:styleId="6">
    <w:name w:val="List Number"/>
    <w:basedOn w:val="1"/>
    <w:qFormat/>
    <w:uiPriority w:val="0"/>
    <w:pPr>
      <w:numPr>
        <w:ilvl w:val="0"/>
        <w:numId w:val="1"/>
      </w:numPr>
    </w:pPr>
  </w:style>
  <w:style w:type="paragraph" w:styleId="7">
    <w:name w:val="Normal Indent"/>
    <w:basedOn w:val="1"/>
    <w:next w:val="8"/>
    <w:qFormat/>
    <w:uiPriority w:val="0"/>
    <w:pPr>
      <w:ind w:firstLine="420"/>
    </w:pPr>
    <w:rPr>
      <w:szCs w:val="20"/>
    </w:rPr>
  </w:style>
  <w:style w:type="paragraph" w:styleId="8">
    <w:name w:val="Body Text Indent"/>
    <w:basedOn w:val="1"/>
    <w:qFormat/>
    <w:uiPriority w:val="0"/>
    <w:pPr>
      <w:ind w:firstLine="830" w:firstLineChars="352"/>
    </w:pPr>
    <w:rPr>
      <w:rFonts w:ascii="仿宋_GB2312" w:eastAsia="仿宋_GB2312"/>
      <w:sz w:val="32"/>
      <w:szCs w:val="20"/>
    </w:rPr>
  </w:style>
  <w:style w:type="paragraph" w:styleId="9">
    <w:name w:val="annotation text"/>
    <w:basedOn w:val="1"/>
    <w:qFormat/>
    <w:uiPriority w:val="0"/>
    <w:pPr>
      <w:jc w:val="left"/>
    </w:pPr>
  </w:style>
  <w:style w:type="paragraph" w:styleId="10">
    <w:name w:val="Body Text 3"/>
    <w:basedOn w:val="1"/>
    <w:qFormat/>
    <w:uiPriority w:val="0"/>
    <w:pPr>
      <w:spacing w:line="500" w:lineRule="exact"/>
    </w:pPr>
    <w:rPr>
      <w:rFonts w:ascii="Times New Roman" w:hAnsi="Times New Roman" w:eastAsia="宋体" w:cs="Times New Roman"/>
      <w:b/>
      <w:bCs/>
      <w:sz w:val="24"/>
    </w:rPr>
  </w:style>
  <w:style w:type="paragraph" w:styleId="11">
    <w:name w:val="Body Text"/>
    <w:basedOn w:val="1"/>
    <w:next w:val="12"/>
    <w:qFormat/>
    <w:uiPriority w:val="0"/>
    <w:pPr>
      <w:spacing w:line="380" w:lineRule="exact"/>
    </w:pPr>
    <w:rPr>
      <w:sz w:val="24"/>
    </w:rPr>
  </w:style>
  <w:style w:type="paragraph" w:customStyle="1" w:styleId="1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13">
    <w:name w:val="List 2"/>
    <w:basedOn w:val="1"/>
    <w:qFormat/>
    <w:uiPriority w:val="0"/>
    <w:pPr>
      <w:ind w:left="100" w:leftChars="200" w:hanging="200" w:hangingChars="200"/>
    </w:pPr>
    <w:rPr>
      <w:rFonts w:ascii="Times New Roman" w:hAnsi="Times New Roman" w:eastAsia="宋体" w:cs="Times New Roman"/>
      <w:sz w:val="28"/>
    </w:rPr>
  </w:style>
  <w:style w:type="paragraph" w:styleId="14">
    <w:name w:val="Plain Text"/>
    <w:basedOn w:val="1"/>
    <w:qFormat/>
    <w:uiPriority w:val="0"/>
    <w:rPr>
      <w:rFonts w:ascii="宋体" w:hAnsi="Courier New" w:cs="Courier New"/>
      <w:szCs w:val="21"/>
    </w:rPr>
  </w:style>
  <w:style w:type="paragraph" w:styleId="15">
    <w:name w:val="footer"/>
    <w:basedOn w:val="1"/>
    <w:next w:val="1"/>
    <w:qFormat/>
    <w:uiPriority w:val="99"/>
    <w:pPr>
      <w:tabs>
        <w:tab w:val="center" w:pos="4153"/>
        <w:tab w:val="right" w:pos="8306"/>
      </w:tabs>
      <w:snapToGrid w:val="0"/>
      <w:jc w:val="left"/>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0"/>
  </w:style>
  <w:style w:type="paragraph" w:styleId="18">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9">
    <w:name w:val="Body Text First Indent 2"/>
    <w:basedOn w:val="8"/>
    <w:qFormat/>
    <w:uiPriority w:val="0"/>
    <w:pPr>
      <w:spacing w:after="120"/>
      <w:ind w:left="420" w:leftChars="200" w:firstLine="420" w:firstLineChars="200"/>
    </w:pPr>
    <w:rPr>
      <w:sz w:val="21"/>
      <w:szCs w:val="24"/>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23">
    <w:name w:val="Strong"/>
    <w:basedOn w:val="22"/>
    <w:qFormat/>
    <w:uiPriority w:val="0"/>
    <w:rPr>
      <w:b/>
    </w:rPr>
  </w:style>
  <w:style w:type="character" w:styleId="24">
    <w:name w:val="Emphasis"/>
    <w:basedOn w:val="22"/>
    <w:qFormat/>
    <w:uiPriority w:val="0"/>
    <w:rPr>
      <w:i/>
    </w:rPr>
  </w:style>
  <w:style w:type="paragraph" w:customStyle="1" w:styleId="25">
    <w:name w:val="1"/>
    <w:basedOn w:val="1"/>
    <w:next w:val="14"/>
    <w:qFormat/>
    <w:uiPriority w:val="0"/>
    <w:rPr>
      <w:rFonts w:ascii="宋体" w:hAnsi="Courier New" w:eastAsia="宋体" w:cs="Times New Roman"/>
      <w:szCs w:val="20"/>
    </w:rPr>
  </w:style>
  <w:style w:type="paragraph" w:customStyle="1" w:styleId="26">
    <w:name w:val="Table Text"/>
    <w:basedOn w:val="1"/>
    <w:semiHidden/>
    <w:qFormat/>
    <w:uiPriority w:val="0"/>
    <w:rPr>
      <w:rFonts w:ascii="宋体" w:hAnsi="宋体" w:eastAsia="宋体" w:cs="宋体"/>
      <w:sz w:val="19"/>
      <w:szCs w:val="19"/>
      <w:lang w:val="en-US" w:eastAsia="en-US" w:bidi="ar-SA"/>
    </w:rPr>
  </w:style>
  <w:style w:type="table" w:customStyle="1" w:styleId="27">
    <w:name w:val="Table Normal"/>
    <w:semiHidden/>
    <w:unhideWhenUsed/>
    <w:qFormat/>
    <w:uiPriority w:val="0"/>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png"/><Relationship Id="rId14" Type="http://schemas.openxmlformats.org/officeDocument/2006/relationships/image" Target="media/image3.jpeg"/><Relationship Id="rId13" Type="http://schemas.openxmlformats.org/officeDocument/2006/relationships/image" Target="media/image2.jpe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76</Pages>
  <Words>43271</Words>
  <Characters>46333</Characters>
  <Lines>0</Lines>
  <Paragraphs>0</Paragraphs>
  <TotalTime>21</TotalTime>
  <ScaleCrop>false</ScaleCrop>
  <LinksUpToDate>false</LinksUpToDate>
  <CharactersWithSpaces>51816</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2026-01-21T02:40:00Z</dcterms:created>
  <dc:creator>admin</dc:creator>
  <cp:lastModifiedBy>陈雨丸</cp:lastModifiedBy>
  <cp:lastPrinted>2026-07-13T03:43:00Z</cp:lastPrinted>
  <dcterms:modified xsi:type="dcterms:W3CDTF">2026-07-13T07:34:07Z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E3CC901F2E044512A97E078C80CBE08C_13</vt:lpwstr>
  </property>
  <property fmtid="{D5CDD505-2E9C-101B-9397-08002B2CF9AE}" pid="4" name="KSOTemplateDocerSaveRecord">
    <vt:lpwstr>eyJoZGlkIjoiNTMxMGFiNDI5NjU0MWIzMzhjN2M3ZThhM2NmNDYxZDEiLCJ1c2VySWQiOiI2NzA0MzY0NjIifQ==</vt:lpwstr>
  </property>
</Properties>
</file>