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B859F">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p>
    <w:p w14:paraId="13B3B595">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r>
        <w:rPr>
          <w:rFonts w:hint="eastAsia" w:ascii="宋体" w:hAnsi="宋体" w:eastAsia="宋体" w:cs="宋体"/>
          <w:caps w:val="0"/>
          <w:smallCaps w:val="0"/>
          <w:color w:val="auto"/>
          <w:spacing w:val="0"/>
          <w:w w:val="100"/>
          <w:sz w:val="72"/>
          <w:szCs w:val="72"/>
          <w:highlight w:val="none"/>
        </w:rPr>
        <w:t>政府采购</w:t>
      </w:r>
    </w:p>
    <w:p w14:paraId="73E050BD">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r>
        <w:rPr>
          <w:rFonts w:hint="eastAsia" w:ascii="宋体" w:hAnsi="宋体" w:eastAsia="宋体" w:cs="宋体"/>
          <w:caps w:val="0"/>
          <w:smallCaps w:val="0"/>
          <w:color w:val="auto"/>
          <w:spacing w:val="0"/>
          <w:w w:val="100"/>
          <w:sz w:val="72"/>
          <w:szCs w:val="72"/>
          <w:highlight w:val="none"/>
        </w:rPr>
        <w:t>公开招标文件（货物类）</w:t>
      </w:r>
    </w:p>
    <w:p w14:paraId="624DFEA6">
      <w:pPr>
        <w:snapToGrid w:val="0"/>
        <w:spacing w:before="165" w:beforeLines="50" w:line="360" w:lineRule="auto"/>
        <w:jc w:val="center"/>
        <w:rPr>
          <w:rFonts w:hint="eastAsia" w:ascii="宋体" w:hAnsi="宋体" w:eastAsia="宋体" w:cs="宋体"/>
          <w:caps w:val="0"/>
          <w:smallCaps w:val="0"/>
          <w:color w:val="auto"/>
          <w:spacing w:val="0"/>
          <w:w w:val="100"/>
          <w:sz w:val="30"/>
          <w:szCs w:val="72"/>
          <w:highlight w:val="none"/>
        </w:rPr>
      </w:pPr>
      <w:r>
        <w:rPr>
          <w:rFonts w:hint="eastAsia" w:ascii="宋体" w:hAnsi="宋体" w:eastAsia="宋体" w:cs="宋体"/>
          <w:caps w:val="0"/>
          <w:smallCaps w:val="0"/>
          <w:color w:val="auto"/>
          <w:spacing w:val="0"/>
          <w:w w:val="100"/>
          <w:sz w:val="30"/>
          <w:szCs w:val="72"/>
          <w:highlight w:val="none"/>
        </w:rPr>
        <w:t>（全流程电子化评标）</w:t>
      </w:r>
    </w:p>
    <w:p w14:paraId="0118B25C">
      <w:pPr>
        <w:snapToGrid w:val="0"/>
        <w:spacing w:before="165" w:beforeLines="50" w:line="360" w:lineRule="auto"/>
        <w:rPr>
          <w:rFonts w:hint="eastAsia" w:ascii="宋体" w:hAnsi="宋体" w:eastAsia="宋体" w:cs="宋体"/>
          <w:caps w:val="0"/>
          <w:smallCaps w:val="0"/>
          <w:color w:val="auto"/>
          <w:spacing w:val="0"/>
          <w:w w:val="100"/>
          <w:sz w:val="30"/>
          <w:szCs w:val="72"/>
          <w:highlight w:val="none"/>
        </w:rPr>
      </w:pPr>
      <w:bookmarkStart w:id="169" w:name="_GoBack"/>
      <w:bookmarkEnd w:id="169"/>
    </w:p>
    <w:p w14:paraId="36E609DE">
      <w:pPr>
        <w:pStyle w:val="11"/>
        <w:snapToGrid w:val="0"/>
        <w:spacing w:before="50" w:after="120" w:line="360" w:lineRule="auto"/>
        <w:ind w:firstLine="1193" w:firstLineChars="396"/>
        <w:rPr>
          <w:rFonts w:hint="eastAsia" w:ascii="宋体" w:hAnsi="宋体" w:eastAsia="宋体" w:cs="宋体"/>
          <w:b/>
          <w:bCs/>
          <w:caps w:val="0"/>
          <w:smallCaps w:val="0"/>
          <w:color w:val="auto"/>
          <w:spacing w:val="0"/>
          <w:w w:val="100"/>
          <w:sz w:val="30"/>
          <w:szCs w:val="30"/>
          <w:highlight w:val="none"/>
        </w:rPr>
      </w:pPr>
    </w:p>
    <w:p w14:paraId="7EF210DA">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项目名称：</w:t>
      </w:r>
      <w:r>
        <w:rPr>
          <w:rFonts w:hint="eastAsia" w:hAnsi="宋体" w:cs="宋体"/>
          <w:b/>
          <w:bCs/>
          <w:caps w:val="0"/>
          <w:smallCaps w:val="0"/>
          <w:color w:val="auto"/>
          <w:spacing w:val="0"/>
          <w:w w:val="100"/>
          <w:sz w:val="30"/>
          <w:szCs w:val="30"/>
          <w:highlight w:val="none"/>
          <w:lang w:eastAsia="zh-CN"/>
        </w:rPr>
        <w:t>浦北县2026年茶叶国家绿色高产高效行动项目</w:t>
      </w:r>
    </w:p>
    <w:p w14:paraId="1248DA58">
      <w:pPr>
        <w:keepNext w:val="0"/>
        <w:keepLines w:val="0"/>
        <w:pageBreakBefore w:val="0"/>
        <w:widowControl w:val="0"/>
        <w:kinsoku/>
        <w:wordWrap/>
        <w:overflowPunct/>
        <w:topLinePunct w:val="0"/>
        <w:autoSpaceDE/>
        <w:autoSpaceDN/>
        <w:bidi w:val="0"/>
        <w:adjustRightInd/>
        <w:snapToGrid w:val="0"/>
        <w:spacing w:before="165" w:beforeLines="50" w:line="480" w:lineRule="auto"/>
        <w:ind w:firstLine="602" w:firstLineChars="200"/>
        <w:textAlignment w:val="auto"/>
        <w:rPr>
          <w:rFonts w:hint="eastAsia" w:ascii="宋体" w:hAnsi="宋体" w:eastAsia="宋体" w:cs="宋体"/>
          <w:b/>
          <w:caps w:val="0"/>
          <w:smallCaps w:val="0"/>
          <w:color w:val="auto"/>
          <w:spacing w:val="0"/>
          <w:w w:val="100"/>
          <w:sz w:val="30"/>
          <w:szCs w:val="48"/>
          <w:highlight w:val="none"/>
          <w:lang w:eastAsia="zh-CN"/>
        </w:rPr>
      </w:pPr>
      <w:r>
        <w:rPr>
          <w:rFonts w:hint="eastAsia" w:ascii="宋体" w:hAnsi="宋体" w:eastAsia="宋体" w:cs="宋体"/>
          <w:b/>
          <w:bCs/>
          <w:caps w:val="0"/>
          <w:smallCaps w:val="0"/>
          <w:color w:val="auto"/>
          <w:spacing w:val="0"/>
          <w:w w:val="100"/>
          <w:sz w:val="30"/>
          <w:szCs w:val="30"/>
          <w:highlight w:val="none"/>
        </w:rPr>
        <w:t>项目编号：QZZC2026-G1-220113-ZSZB</w:t>
      </w:r>
    </w:p>
    <w:p w14:paraId="0ED4330B">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采 购 人：</w:t>
      </w:r>
      <w:r>
        <w:rPr>
          <w:rFonts w:hint="eastAsia" w:hAnsi="宋体" w:cs="宋体"/>
          <w:b/>
          <w:bCs/>
          <w:caps w:val="0"/>
          <w:smallCaps w:val="0"/>
          <w:color w:val="auto"/>
          <w:spacing w:val="0"/>
          <w:w w:val="100"/>
          <w:sz w:val="30"/>
          <w:szCs w:val="30"/>
          <w:highlight w:val="none"/>
          <w:lang w:eastAsia="zh-CN"/>
        </w:rPr>
        <w:t>浦北县农业农村局</w:t>
      </w:r>
    </w:p>
    <w:p w14:paraId="365C2353">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采购代理机构：</w:t>
      </w:r>
      <w:r>
        <w:rPr>
          <w:rFonts w:hint="eastAsia" w:ascii="宋体" w:hAnsi="宋体" w:eastAsia="宋体" w:cs="宋体"/>
          <w:b/>
          <w:bCs/>
          <w:caps w:val="0"/>
          <w:smallCaps w:val="0"/>
          <w:color w:val="auto"/>
          <w:spacing w:val="0"/>
          <w:w w:val="100"/>
          <w:sz w:val="30"/>
          <w:szCs w:val="30"/>
          <w:highlight w:val="none"/>
          <w:lang w:eastAsia="zh-CN"/>
        </w:rPr>
        <w:t>广西</w:t>
      </w:r>
      <w:r>
        <w:rPr>
          <w:rFonts w:hint="eastAsia" w:hAnsi="宋体" w:cs="宋体"/>
          <w:b/>
          <w:bCs/>
          <w:caps w:val="0"/>
          <w:smallCaps w:val="0"/>
          <w:color w:val="auto"/>
          <w:spacing w:val="0"/>
          <w:w w:val="100"/>
          <w:sz w:val="30"/>
          <w:szCs w:val="30"/>
          <w:highlight w:val="none"/>
          <w:lang w:eastAsia="zh-CN"/>
        </w:rPr>
        <w:t>至胜</w:t>
      </w:r>
      <w:r>
        <w:rPr>
          <w:rFonts w:hint="eastAsia" w:ascii="宋体" w:hAnsi="宋体" w:eastAsia="宋体" w:cs="宋体"/>
          <w:b/>
          <w:bCs/>
          <w:caps w:val="0"/>
          <w:smallCaps w:val="0"/>
          <w:color w:val="auto"/>
          <w:spacing w:val="0"/>
          <w:w w:val="100"/>
          <w:sz w:val="30"/>
          <w:szCs w:val="30"/>
          <w:highlight w:val="none"/>
          <w:lang w:eastAsia="zh-CN"/>
        </w:rPr>
        <w:t>招标有限公司</w:t>
      </w:r>
    </w:p>
    <w:p w14:paraId="20F9E4DC">
      <w:pPr>
        <w:pStyle w:val="11"/>
        <w:snapToGrid w:val="0"/>
        <w:spacing w:before="50" w:after="120" w:line="360" w:lineRule="auto"/>
        <w:jc w:val="center"/>
        <w:rPr>
          <w:rFonts w:hint="eastAsia" w:ascii="宋体" w:hAnsi="宋体" w:eastAsia="宋体" w:cs="宋体"/>
          <w:b/>
          <w:bCs/>
          <w:caps w:val="0"/>
          <w:smallCaps w:val="0"/>
          <w:color w:val="auto"/>
          <w:spacing w:val="0"/>
          <w:w w:val="100"/>
          <w:sz w:val="30"/>
          <w:szCs w:val="30"/>
          <w:highlight w:val="none"/>
          <w:lang w:eastAsia="zh-CN"/>
        </w:rPr>
        <w:sectPr>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r>
        <w:rPr>
          <w:rFonts w:hint="eastAsia" w:ascii="宋体" w:hAnsi="宋体" w:eastAsia="宋体" w:cs="宋体"/>
          <w:b/>
          <w:bCs/>
          <w:caps w:val="0"/>
          <w:smallCaps w:val="0"/>
          <w:color w:val="auto"/>
          <w:spacing w:val="0"/>
          <w:w w:val="100"/>
          <w:sz w:val="30"/>
          <w:szCs w:val="30"/>
          <w:highlight w:val="none"/>
          <w:lang w:eastAsia="zh-CN"/>
        </w:rPr>
        <w:t>202</w:t>
      </w:r>
      <w:r>
        <w:rPr>
          <w:rFonts w:hint="eastAsia" w:hAnsi="宋体" w:cs="宋体"/>
          <w:b/>
          <w:bCs/>
          <w:caps w:val="0"/>
          <w:smallCaps w:val="0"/>
          <w:color w:val="auto"/>
          <w:spacing w:val="0"/>
          <w:w w:val="100"/>
          <w:sz w:val="30"/>
          <w:szCs w:val="30"/>
          <w:highlight w:val="none"/>
          <w:lang w:val="en-US" w:eastAsia="zh-CN"/>
        </w:rPr>
        <w:t>6</w:t>
      </w:r>
      <w:r>
        <w:rPr>
          <w:rFonts w:hint="eastAsia" w:ascii="宋体" w:hAnsi="宋体" w:eastAsia="宋体" w:cs="宋体"/>
          <w:b/>
          <w:bCs/>
          <w:caps w:val="0"/>
          <w:smallCaps w:val="0"/>
          <w:color w:val="auto"/>
          <w:spacing w:val="0"/>
          <w:w w:val="100"/>
          <w:sz w:val="30"/>
          <w:szCs w:val="30"/>
          <w:highlight w:val="none"/>
          <w:lang w:eastAsia="zh-CN"/>
        </w:rPr>
        <w:t>年</w:t>
      </w:r>
      <w:r>
        <w:rPr>
          <w:rFonts w:hint="eastAsia" w:hAnsi="宋体" w:cs="宋体"/>
          <w:b/>
          <w:bCs/>
          <w:caps w:val="0"/>
          <w:smallCaps w:val="0"/>
          <w:color w:val="auto"/>
          <w:spacing w:val="0"/>
          <w:w w:val="100"/>
          <w:sz w:val="30"/>
          <w:szCs w:val="30"/>
          <w:highlight w:val="none"/>
          <w:lang w:val="en-US" w:eastAsia="zh-CN"/>
        </w:rPr>
        <w:t>7</w:t>
      </w:r>
      <w:r>
        <w:rPr>
          <w:rFonts w:hint="eastAsia" w:ascii="宋体" w:hAnsi="宋体" w:eastAsia="宋体" w:cs="宋体"/>
          <w:b/>
          <w:bCs/>
          <w:caps w:val="0"/>
          <w:smallCaps w:val="0"/>
          <w:color w:val="auto"/>
          <w:spacing w:val="0"/>
          <w:w w:val="100"/>
          <w:sz w:val="30"/>
          <w:szCs w:val="30"/>
          <w:highlight w:val="none"/>
          <w:lang w:eastAsia="zh-CN"/>
        </w:rPr>
        <w:t>月</w:t>
      </w:r>
      <w:r>
        <w:rPr>
          <w:rFonts w:hint="eastAsia" w:hAnsi="宋体" w:cs="宋体"/>
          <w:b/>
          <w:bCs/>
          <w:caps w:val="0"/>
          <w:smallCaps w:val="0"/>
          <w:color w:val="auto"/>
          <w:spacing w:val="0"/>
          <w:w w:val="100"/>
          <w:sz w:val="30"/>
          <w:szCs w:val="30"/>
          <w:highlight w:val="none"/>
          <w:lang w:val="en-US" w:eastAsia="zh-CN"/>
        </w:rPr>
        <w:t>28</w:t>
      </w:r>
      <w:r>
        <w:rPr>
          <w:rFonts w:hint="eastAsia" w:ascii="宋体" w:hAnsi="宋体" w:eastAsia="宋体" w:cs="宋体"/>
          <w:b/>
          <w:bCs/>
          <w:caps w:val="0"/>
          <w:smallCaps w:val="0"/>
          <w:color w:val="auto"/>
          <w:spacing w:val="0"/>
          <w:w w:val="100"/>
          <w:sz w:val="30"/>
          <w:szCs w:val="30"/>
          <w:highlight w:val="none"/>
          <w:lang w:eastAsia="zh-CN"/>
        </w:rPr>
        <w:t>日</w:t>
      </w:r>
    </w:p>
    <w:p w14:paraId="3F6D37DD">
      <w:pPr>
        <w:pStyle w:val="11"/>
        <w:jc w:val="center"/>
        <w:rPr>
          <w:rFonts w:hint="eastAsia" w:ascii="宋体" w:hAnsi="宋体" w:eastAsia="宋体" w:cs="宋体"/>
          <w:b/>
          <w:caps w:val="0"/>
          <w:smallCaps w:val="0"/>
          <w:color w:val="auto"/>
          <w:spacing w:val="0"/>
          <w:w w:val="100"/>
          <w:sz w:val="48"/>
          <w:szCs w:val="48"/>
          <w:highlight w:val="none"/>
        </w:rPr>
      </w:pPr>
      <w:r>
        <w:rPr>
          <w:rFonts w:hint="eastAsia" w:ascii="宋体" w:hAnsi="宋体" w:eastAsia="宋体" w:cs="宋体"/>
          <w:b/>
          <w:caps w:val="0"/>
          <w:smallCaps w:val="0"/>
          <w:color w:val="auto"/>
          <w:spacing w:val="0"/>
          <w:w w:val="100"/>
          <w:sz w:val="48"/>
          <w:szCs w:val="48"/>
          <w:highlight w:val="none"/>
        </w:rPr>
        <w:t>目</w:t>
      </w:r>
      <w:r>
        <w:rPr>
          <w:rFonts w:hint="eastAsia" w:hAnsi="宋体" w:eastAsia="宋体" w:cs="宋体"/>
          <w:b/>
          <w:caps w:val="0"/>
          <w:smallCaps w:val="0"/>
          <w:color w:val="auto"/>
          <w:spacing w:val="0"/>
          <w:w w:val="100"/>
          <w:sz w:val="48"/>
          <w:szCs w:val="48"/>
          <w:highlight w:val="none"/>
          <w:lang w:val="en-US" w:eastAsia="zh-CN"/>
        </w:rPr>
        <w:t xml:space="preserve"> </w:t>
      </w:r>
      <w:r>
        <w:rPr>
          <w:rFonts w:hint="eastAsia" w:ascii="宋体" w:hAnsi="宋体" w:eastAsia="宋体" w:cs="宋体"/>
          <w:b/>
          <w:caps w:val="0"/>
          <w:smallCaps w:val="0"/>
          <w:color w:val="auto"/>
          <w:spacing w:val="0"/>
          <w:w w:val="100"/>
          <w:sz w:val="48"/>
          <w:szCs w:val="48"/>
          <w:highlight w:val="none"/>
        </w:rPr>
        <w:t>录</w:t>
      </w:r>
    </w:p>
    <w:p w14:paraId="77893882">
      <w:pPr>
        <w:pStyle w:val="11"/>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aps w:val="0"/>
          <w:smallCaps w:val="0"/>
          <w:color w:val="auto"/>
          <w:spacing w:val="0"/>
          <w:w w:val="100"/>
          <w:szCs w:val="28"/>
          <w:highlight w:val="none"/>
          <w:u w:val="single"/>
        </w:rPr>
      </w:pPr>
    </w:p>
    <w:p w14:paraId="7BFF895D">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TOC \o "1-1" \h \u </w:instrText>
      </w:r>
      <w:r>
        <w:rPr>
          <w:b w:val="0"/>
          <w:bCs w:val="0"/>
          <w:color w:val="auto"/>
          <w:sz w:val="24"/>
          <w:szCs w:val="24"/>
          <w:highlight w:val="none"/>
        </w:rPr>
        <w:fldChar w:fldCharType="separate"/>
      </w:r>
      <w:r>
        <w:rPr>
          <w:b w:val="0"/>
          <w:bCs w:val="0"/>
          <w:color w:val="auto"/>
          <w:sz w:val="24"/>
          <w:szCs w:val="24"/>
          <w:highlight w:val="none"/>
        </w:rPr>
        <w:fldChar w:fldCharType="begin"/>
      </w:r>
      <w:r>
        <w:rPr>
          <w:b w:val="0"/>
          <w:bCs w:val="0"/>
          <w:color w:val="auto"/>
          <w:sz w:val="24"/>
          <w:szCs w:val="24"/>
          <w:highlight w:val="none"/>
        </w:rPr>
        <w:instrText xml:space="preserve"> HYPERLINK \l _Toc24469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第一章  招标公告</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_Toc24469 \h </w:instrText>
      </w:r>
      <w:r>
        <w:rPr>
          <w:b w:val="0"/>
          <w:bCs w:val="0"/>
          <w:color w:val="auto"/>
          <w:sz w:val="24"/>
          <w:szCs w:val="24"/>
          <w:highlight w:val="none"/>
        </w:rPr>
        <w:fldChar w:fldCharType="separate"/>
      </w:r>
      <w:r>
        <w:rPr>
          <w:b w:val="0"/>
          <w:bCs w:val="0"/>
          <w:color w:val="auto"/>
          <w:sz w:val="24"/>
          <w:szCs w:val="24"/>
          <w:highlight w:val="none"/>
        </w:rPr>
        <w:t>1</w:t>
      </w:r>
      <w:r>
        <w:rPr>
          <w:b w:val="0"/>
          <w:bCs w:val="0"/>
          <w:color w:val="auto"/>
          <w:sz w:val="24"/>
          <w:szCs w:val="24"/>
          <w:highlight w:val="none"/>
        </w:rPr>
        <w:fldChar w:fldCharType="end"/>
      </w:r>
      <w:r>
        <w:rPr>
          <w:b w:val="0"/>
          <w:bCs w:val="0"/>
          <w:color w:val="auto"/>
          <w:sz w:val="24"/>
          <w:szCs w:val="24"/>
          <w:highlight w:val="none"/>
        </w:rPr>
        <w:fldChar w:fldCharType="end"/>
      </w:r>
    </w:p>
    <w:p w14:paraId="3A79EE35">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_Toc13956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第二章  采购需求</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_Toc13956 \h </w:instrText>
      </w:r>
      <w:r>
        <w:rPr>
          <w:b w:val="0"/>
          <w:bCs w:val="0"/>
          <w:color w:val="auto"/>
          <w:sz w:val="24"/>
          <w:szCs w:val="24"/>
          <w:highlight w:val="none"/>
        </w:rPr>
        <w:fldChar w:fldCharType="separate"/>
      </w:r>
      <w:r>
        <w:rPr>
          <w:b w:val="0"/>
          <w:bCs w:val="0"/>
          <w:color w:val="auto"/>
          <w:sz w:val="24"/>
          <w:szCs w:val="24"/>
          <w:highlight w:val="none"/>
        </w:rPr>
        <w:t>5</w:t>
      </w:r>
      <w:r>
        <w:rPr>
          <w:b w:val="0"/>
          <w:bCs w:val="0"/>
          <w:color w:val="auto"/>
          <w:sz w:val="24"/>
          <w:szCs w:val="24"/>
          <w:highlight w:val="none"/>
        </w:rPr>
        <w:fldChar w:fldCharType="end"/>
      </w:r>
      <w:r>
        <w:rPr>
          <w:b w:val="0"/>
          <w:bCs w:val="0"/>
          <w:color w:val="auto"/>
          <w:sz w:val="24"/>
          <w:szCs w:val="24"/>
          <w:highlight w:val="none"/>
        </w:rPr>
        <w:fldChar w:fldCharType="end"/>
      </w:r>
    </w:p>
    <w:p w14:paraId="36AB70BF">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_Toc4870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第三章  投标人须知</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_Toc4870 \h </w:instrText>
      </w:r>
      <w:r>
        <w:rPr>
          <w:b w:val="0"/>
          <w:bCs w:val="0"/>
          <w:color w:val="auto"/>
          <w:sz w:val="24"/>
          <w:szCs w:val="24"/>
          <w:highlight w:val="none"/>
        </w:rPr>
        <w:fldChar w:fldCharType="separate"/>
      </w:r>
      <w:r>
        <w:rPr>
          <w:b w:val="0"/>
          <w:bCs w:val="0"/>
          <w:color w:val="auto"/>
          <w:sz w:val="24"/>
          <w:szCs w:val="24"/>
          <w:highlight w:val="none"/>
        </w:rPr>
        <w:t>20</w:t>
      </w:r>
      <w:r>
        <w:rPr>
          <w:b w:val="0"/>
          <w:bCs w:val="0"/>
          <w:color w:val="auto"/>
          <w:sz w:val="24"/>
          <w:szCs w:val="24"/>
          <w:highlight w:val="none"/>
        </w:rPr>
        <w:fldChar w:fldCharType="end"/>
      </w:r>
      <w:r>
        <w:rPr>
          <w:b w:val="0"/>
          <w:bCs w:val="0"/>
          <w:color w:val="auto"/>
          <w:sz w:val="24"/>
          <w:szCs w:val="24"/>
          <w:highlight w:val="none"/>
        </w:rPr>
        <w:fldChar w:fldCharType="end"/>
      </w:r>
    </w:p>
    <w:p w14:paraId="6A568D8B">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_Toc9859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第四章  评标方法及评分标准</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_Toc9859 \h </w:instrText>
      </w:r>
      <w:r>
        <w:rPr>
          <w:b w:val="0"/>
          <w:bCs w:val="0"/>
          <w:color w:val="auto"/>
          <w:sz w:val="24"/>
          <w:szCs w:val="24"/>
          <w:highlight w:val="none"/>
        </w:rPr>
        <w:fldChar w:fldCharType="separate"/>
      </w:r>
      <w:r>
        <w:rPr>
          <w:b w:val="0"/>
          <w:bCs w:val="0"/>
          <w:color w:val="auto"/>
          <w:sz w:val="24"/>
          <w:szCs w:val="24"/>
          <w:highlight w:val="none"/>
        </w:rPr>
        <w:t>43</w:t>
      </w:r>
      <w:r>
        <w:rPr>
          <w:b w:val="0"/>
          <w:bCs w:val="0"/>
          <w:color w:val="auto"/>
          <w:sz w:val="24"/>
          <w:szCs w:val="24"/>
          <w:highlight w:val="none"/>
        </w:rPr>
        <w:fldChar w:fldCharType="end"/>
      </w:r>
      <w:r>
        <w:rPr>
          <w:b w:val="0"/>
          <w:bCs w:val="0"/>
          <w:color w:val="auto"/>
          <w:sz w:val="24"/>
          <w:szCs w:val="24"/>
          <w:highlight w:val="none"/>
        </w:rPr>
        <w:fldChar w:fldCharType="end"/>
      </w:r>
    </w:p>
    <w:p w14:paraId="30D2D2A9">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_Toc18990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第五章 拟签订的合同文本</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_Toc18990 \h </w:instrText>
      </w:r>
      <w:r>
        <w:rPr>
          <w:b w:val="0"/>
          <w:bCs w:val="0"/>
          <w:color w:val="auto"/>
          <w:sz w:val="24"/>
          <w:szCs w:val="24"/>
          <w:highlight w:val="none"/>
        </w:rPr>
        <w:fldChar w:fldCharType="separate"/>
      </w:r>
      <w:r>
        <w:rPr>
          <w:b w:val="0"/>
          <w:bCs w:val="0"/>
          <w:color w:val="auto"/>
          <w:sz w:val="24"/>
          <w:szCs w:val="24"/>
          <w:highlight w:val="none"/>
        </w:rPr>
        <w:t>51</w:t>
      </w:r>
      <w:r>
        <w:rPr>
          <w:b w:val="0"/>
          <w:bCs w:val="0"/>
          <w:color w:val="auto"/>
          <w:sz w:val="24"/>
          <w:szCs w:val="24"/>
          <w:highlight w:val="none"/>
        </w:rPr>
        <w:fldChar w:fldCharType="end"/>
      </w:r>
      <w:r>
        <w:rPr>
          <w:b w:val="0"/>
          <w:bCs w:val="0"/>
          <w:color w:val="auto"/>
          <w:sz w:val="24"/>
          <w:szCs w:val="24"/>
          <w:highlight w:val="none"/>
        </w:rPr>
        <w:fldChar w:fldCharType="end"/>
      </w:r>
    </w:p>
    <w:p w14:paraId="4A155EB8">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_Toc31030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第六章 投标文件格式</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_Toc31030 \h </w:instrText>
      </w:r>
      <w:r>
        <w:rPr>
          <w:b w:val="0"/>
          <w:bCs w:val="0"/>
          <w:color w:val="auto"/>
          <w:sz w:val="24"/>
          <w:szCs w:val="24"/>
          <w:highlight w:val="none"/>
        </w:rPr>
        <w:fldChar w:fldCharType="separate"/>
      </w:r>
      <w:r>
        <w:rPr>
          <w:b w:val="0"/>
          <w:bCs w:val="0"/>
          <w:color w:val="auto"/>
          <w:sz w:val="24"/>
          <w:szCs w:val="24"/>
          <w:highlight w:val="none"/>
        </w:rPr>
        <w:t>61</w:t>
      </w:r>
      <w:r>
        <w:rPr>
          <w:b w:val="0"/>
          <w:bCs w:val="0"/>
          <w:color w:val="auto"/>
          <w:sz w:val="24"/>
          <w:szCs w:val="24"/>
          <w:highlight w:val="none"/>
        </w:rPr>
        <w:fldChar w:fldCharType="end"/>
      </w:r>
      <w:r>
        <w:rPr>
          <w:b w:val="0"/>
          <w:bCs w:val="0"/>
          <w:color w:val="auto"/>
          <w:sz w:val="24"/>
          <w:szCs w:val="24"/>
          <w:highlight w:val="none"/>
        </w:rPr>
        <w:fldChar w:fldCharType="end"/>
      </w:r>
    </w:p>
    <w:p w14:paraId="106DA5DD">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_Toc16565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第七章 质疑、投诉证明材料格式</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_Toc16565 \h </w:instrText>
      </w:r>
      <w:r>
        <w:rPr>
          <w:b w:val="0"/>
          <w:bCs w:val="0"/>
          <w:color w:val="auto"/>
          <w:sz w:val="24"/>
          <w:szCs w:val="24"/>
          <w:highlight w:val="none"/>
        </w:rPr>
        <w:fldChar w:fldCharType="separate"/>
      </w:r>
      <w:r>
        <w:rPr>
          <w:b w:val="0"/>
          <w:bCs w:val="0"/>
          <w:color w:val="auto"/>
          <w:sz w:val="24"/>
          <w:szCs w:val="24"/>
          <w:highlight w:val="none"/>
        </w:rPr>
        <w:t>94</w:t>
      </w:r>
      <w:r>
        <w:rPr>
          <w:b w:val="0"/>
          <w:bCs w:val="0"/>
          <w:color w:val="auto"/>
          <w:sz w:val="24"/>
          <w:szCs w:val="24"/>
          <w:highlight w:val="none"/>
        </w:rPr>
        <w:fldChar w:fldCharType="end"/>
      </w:r>
      <w:r>
        <w:rPr>
          <w:b w:val="0"/>
          <w:bCs w:val="0"/>
          <w:color w:val="auto"/>
          <w:sz w:val="24"/>
          <w:szCs w:val="24"/>
          <w:highlight w:val="none"/>
        </w:rPr>
        <w:fldChar w:fldCharType="end"/>
      </w:r>
    </w:p>
    <w:p w14:paraId="0F965088">
      <w:pPr>
        <w:rPr>
          <w:color w:val="auto"/>
          <w:highlight w:val="none"/>
        </w:rPr>
      </w:pPr>
      <w:r>
        <w:rPr>
          <w:b w:val="0"/>
          <w:bCs w:val="0"/>
          <w:color w:val="auto"/>
          <w:sz w:val="24"/>
          <w:szCs w:val="24"/>
          <w:highlight w:val="none"/>
        </w:rPr>
        <w:fldChar w:fldCharType="end"/>
      </w:r>
    </w:p>
    <w:p w14:paraId="7EE73139">
      <w:pPr>
        <w:pStyle w:val="11"/>
        <w:jc w:val="center"/>
        <w:rPr>
          <w:rStyle w:val="20"/>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start="1"/>
          <w:cols w:space="720" w:num="1"/>
          <w:docGrid w:type="lines" w:linePitch="331" w:charSpace="0"/>
        </w:sectPr>
      </w:pPr>
    </w:p>
    <w:p w14:paraId="602B17E9">
      <w:pPr>
        <w:pStyle w:val="11"/>
        <w:jc w:val="center"/>
        <w:rPr>
          <w:rStyle w:val="20"/>
          <w:rFonts w:hint="eastAsia" w:ascii="宋体" w:hAnsi="宋体" w:eastAsia="宋体" w:cs="宋体"/>
          <w:caps w:val="0"/>
          <w:smallCaps w:val="0"/>
          <w:color w:val="auto"/>
          <w:spacing w:val="0"/>
          <w:w w:val="100"/>
          <w:highlight w:val="none"/>
        </w:rPr>
      </w:pPr>
      <w:r>
        <w:rPr>
          <w:rStyle w:val="20"/>
          <w:rFonts w:hint="eastAsia" w:ascii="宋体" w:hAnsi="宋体" w:eastAsia="宋体" w:cs="宋体"/>
          <w:caps w:val="0"/>
          <w:smallCaps w:val="0"/>
          <w:color w:val="auto"/>
          <w:spacing w:val="0"/>
          <w:w w:val="100"/>
          <w:highlight w:val="none"/>
        </w:rPr>
        <w:tab/>
      </w:r>
      <w:bookmarkStart w:id="0" w:name="_Toc532545041"/>
      <w:bookmarkStart w:id="1" w:name="_Toc11440"/>
      <w:bookmarkStart w:id="2" w:name="_Toc24469"/>
      <w:r>
        <w:rPr>
          <w:rStyle w:val="20"/>
          <w:rFonts w:hint="eastAsia" w:ascii="宋体" w:hAnsi="宋体" w:eastAsia="宋体" w:cs="宋体"/>
          <w:caps w:val="0"/>
          <w:smallCaps w:val="0"/>
          <w:color w:val="auto"/>
          <w:spacing w:val="0"/>
          <w:w w:val="100"/>
          <w:highlight w:val="none"/>
        </w:rPr>
        <w:t>第一章  招标公告</w:t>
      </w:r>
      <w:bookmarkEnd w:id="0"/>
    </w:p>
    <w:bookmarkEnd w:id="1"/>
    <w:bookmarkEnd w:id="2"/>
    <w:p w14:paraId="118CBA78">
      <w:pPr>
        <w:keepNext w:val="0"/>
        <w:keepLines w:val="0"/>
        <w:pageBreakBefore w:val="0"/>
        <w:kinsoku/>
        <w:wordWrap/>
        <w:overflowPunct/>
        <w:topLinePunct w:val="0"/>
        <w:autoSpaceDE/>
        <w:autoSpaceDN/>
        <w:bidi w:val="0"/>
        <w:adjustRightInd/>
        <w:spacing w:line="384" w:lineRule="auto"/>
        <w:ind w:left="0" w:leftChars="0" w:firstLine="527" w:firstLineChars="175"/>
        <w:jc w:val="center"/>
        <w:textAlignment w:val="auto"/>
        <w:rPr>
          <w:rFonts w:hint="eastAsia" w:ascii="宋体" w:hAnsi="宋体" w:eastAsia="宋体" w:cs="宋体"/>
          <w:color w:val="auto"/>
          <w:szCs w:val="21"/>
          <w:highlight w:val="none"/>
        </w:rPr>
      </w:pPr>
      <w:bookmarkStart w:id="3" w:name="_Toc532545042"/>
      <w:r>
        <w:rPr>
          <w:rFonts w:hint="eastAsia" w:ascii="宋体" w:hAnsi="宋体" w:eastAsia="宋体" w:cs="宋体"/>
          <w:b/>
          <w:bCs/>
          <w:caps w:val="0"/>
          <w:smallCaps w:val="0"/>
          <w:color w:val="auto"/>
          <w:spacing w:val="0"/>
          <w:w w:val="100"/>
          <w:sz w:val="30"/>
          <w:szCs w:val="30"/>
          <w:highlight w:val="none"/>
          <w:lang w:eastAsia="zh-CN"/>
        </w:rPr>
        <w:t>广西</w:t>
      </w:r>
      <w:r>
        <w:rPr>
          <w:rFonts w:hint="eastAsia" w:ascii="宋体" w:hAnsi="宋体" w:cs="宋体"/>
          <w:b/>
          <w:bCs/>
          <w:caps w:val="0"/>
          <w:smallCaps w:val="0"/>
          <w:color w:val="auto"/>
          <w:spacing w:val="0"/>
          <w:w w:val="100"/>
          <w:sz w:val="30"/>
          <w:szCs w:val="30"/>
          <w:highlight w:val="none"/>
          <w:lang w:eastAsia="zh-CN"/>
        </w:rPr>
        <w:t>至胜</w:t>
      </w:r>
      <w:r>
        <w:rPr>
          <w:rFonts w:hint="eastAsia" w:ascii="宋体" w:hAnsi="宋体" w:eastAsia="宋体" w:cs="宋体"/>
          <w:b/>
          <w:bCs/>
          <w:caps w:val="0"/>
          <w:smallCaps w:val="0"/>
          <w:color w:val="auto"/>
          <w:spacing w:val="0"/>
          <w:w w:val="100"/>
          <w:sz w:val="30"/>
          <w:szCs w:val="30"/>
          <w:highlight w:val="none"/>
          <w:lang w:eastAsia="zh-CN"/>
        </w:rPr>
        <w:t>招标有限公司关于</w:t>
      </w:r>
      <w:r>
        <w:rPr>
          <w:rFonts w:hint="eastAsia" w:ascii="宋体" w:hAnsi="宋体" w:cs="宋体"/>
          <w:b/>
          <w:bCs/>
          <w:caps w:val="0"/>
          <w:smallCaps w:val="0"/>
          <w:color w:val="auto"/>
          <w:spacing w:val="0"/>
          <w:w w:val="100"/>
          <w:sz w:val="30"/>
          <w:szCs w:val="30"/>
          <w:highlight w:val="none"/>
          <w:lang w:eastAsia="zh-CN"/>
        </w:rPr>
        <w:t>浦北县2026年茶叶国家绿色高产高效行动项目</w:t>
      </w:r>
      <w:r>
        <w:rPr>
          <w:rFonts w:hint="eastAsia" w:ascii="宋体" w:hAnsi="宋体" w:eastAsia="宋体" w:cs="宋体"/>
          <w:b/>
          <w:bCs/>
          <w:caps w:val="0"/>
          <w:smallCaps w:val="0"/>
          <w:color w:val="auto"/>
          <w:spacing w:val="0"/>
          <w:w w:val="100"/>
          <w:sz w:val="30"/>
          <w:szCs w:val="30"/>
          <w:highlight w:val="none"/>
          <w:lang w:eastAsia="zh-CN"/>
        </w:rPr>
        <w:t>（QZZC2026-G1-220113-ZSZB）公开招标公告</w:t>
      </w:r>
    </w:p>
    <w:p w14:paraId="0AB1787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64B2A0E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szCs w:val="21"/>
          <w:highlight w:val="none"/>
        </w:rPr>
      </w:pPr>
      <w:r>
        <w:rPr>
          <w:rFonts w:hint="eastAsia" w:ascii="宋体" w:hAnsi="宋体" w:cs="宋体"/>
          <w:color w:val="auto"/>
          <w:szCs w:val="21"/>
          <w:highlight w:val="none"/>
          <w:u w:val="single"/>
          <w:lang w:eastAsia="zh-CN"/>
        </w:rPr>
        <w:t>浦北县2026年茶叶国家绿色高产高效行动项目</w:t>
      </w:r>
      <w:r>
        <w:rPr>
          <w:rFonts w:hint="eastAsia" w:ascii="宋体" w:hAnsi="宋体" w:eastAsia="宋体" w:cs="宋体"/>
          <w:color w:val="auto"/>
          <w:szCs w:val="21"/>
          <w:highlight w:val="none"/>
        </w:rPr>
        <w:t>采购项目的潜在供应商应</w:t>
      </w:r>
      <w:r>
        <w:rPr>
          <w:rFonts w:hint="eastAsia" w:ascii="宋体" w:hAnsi="宋体" w:eastAsia="宋体" w:cs="宋体"/>
          <w:i w:val="0"/>
          <w:iCs w:val="0"/>
          <w:color w:val="auto"/>
          <w:szCs w:val="21"/>
          <w:highlight w:val="none"/>
          <w:u w:val="none"/>
        </w:rPr>
        <w:t>在</w:t>
      </w:r>
      <w:r>
        <w:rPr>
          <w:rFonts w:hint="eastAsia" w:ascii="宋体" w:hAnsi="宋体" w:eastAsia="宋体" w:cs="宋体"/>
          <w:color w:val="auto"/>
          <w:szCs w:val="21"/>
          <w:highlight w:val="none"/>
          <w:u w:val="single"/>
          <w:lang w:eastAsia="zh-CN"/>
        </w:rPr>
        <w:t>广西政府采购云平台</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https://www.gcy.zfcg.gxzf.gov.cn/</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获取</w:t>
      </w:r>
      <w:r>
        <w:rPr>
          <w:rFonts w:hint="eastAsia" w:ascii="宋体" w:hAnsi="宋体" w:eastAsia="宋体" w:cs="宋体"/>
          <w:caps w:val="0"/>
          <w:smallCaps w:val="0"/>
          <w:color w:val="auto"/>
          <w:spacing w:val="0"/>
          <w:w w:val="100"/>
          <w:sz w:val="21"/>
          <w:szCs w:val="21"/>
          <w:highlight w:val="none"/>
        </w:rPr>
        <w:t>招标文件</w:t>
      </w:r>
      <w:r>
        <w:rPr>
          <w:rFonts w:hint="eastAsia" w:ascii="宋体" w:hAnsi="宋体" w:eastAsia="宋体" w:cs="宋体"/>
          <w:color w:val="auto"/>
          <w:szCs w:val="21"/>
          <w:highlight w:val="none"/>
        </w:rPr>
        <w:t>，并于</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19</w:t>
      </w:r>
      <w:r>
        <w:rPr>
          <w:rFonts w:hint="eastAsia" w:ascii="宋体" w:hAnsi="宋体" w:eastAsia="宋体" w:cs="宋体"/>
          <w:color w:val="auto"/>
          <w:szCs w:val="21"/>
          <w:highlight w:val="none"/>
          <w:lang w:val="en-US" w:eastAsia="zh-CN"/>
        </w:rPr>
        <w:t>日</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时</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rPr>
        <w:t>（北京时间）前</w:t>
      </w:r>
      <w:r>
        <w:rPr>
          <w:rFonts w:hint="eastAsia" w:ascii="宋体" w:hAnsi="宋体" w:eastAsia="宋体" w:cs="宋体"/>
          <w:caps w:val="0"/>
          <w:smallCaps w:val="0"/>
          <w:color w:val="auto"/>
          <w:spacing w:val="0"/>
          <w:w w:val="100"/>
          <w:sz w:val="21"/>
          <w:szCs w:val="21"/>
          <w:highlight w:val="none"/>
        </w:rPr>
        <w:t>递交（上传）投标文件</w:t>
      </w:r>
      <w:r>
        <w:rPr>
          <w:rFonts w:hint="eastAsia" w:ascii="宋体" w:hAnsi="宋体" w:eastAsia="宋体" w:cs="宋体"/>
          <w:color w:val="auto"/>
          <w:szCs w:val="21"/>
          <w:highlight w:val="none"/>
        </w:rPr>
        <w:t>。</w:t>
      </w:r>
    </w:p>
    <w:p w14:paraId="63D5BE0E">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一、项目基本情况</w:t>
      </w:r>
    </w:p>
    <w:p w14:paraId="172FB42F">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项目编号：QZZC2026-G1-220113-ZSZB</w:t>
      </w:r>
    </w:p>
    <w:p w14:paraId="2E8C778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项目名称：</w:t>
      </w:r>
      <w:r>
        <w:rPr>
          <w:rFonts w:hint="eastAsia" w:ascii="宋体" w:hAnsi="宋体" w:cs="宋体"/>
          <w:caps w:val="0"/>
          <w:smallCaps w:val="0"/>
          <w:color w:val="auto"/>
          <w:spacing w:val="0"/>
          <w:w w:val="100"/>
          <w:sz w:val="21"/>
          <w:szCs w:val="21"/>
          <w:highlight w:val="none"/>
          <w:lang w:eastAsia="zh-CN"/>
        </w:rPr>
        <w:t>浦北县2026年茶叶国家绿色高产高效行动项目</w:t>
      </w:r>
    </w:p>
    <w:p w14:paraId="00884C2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预算总金额（元）：</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7AB4E258">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采购需求：</w:t>
      </w:r>
    </w:p>
    <w:p w14:paraId="6327F7A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标项一</w:t>
      </w:r>
    </w:p>
    <w:p w14:paraId="452AEA7A">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标项名称：</w:t>
      </w:r>
      <w:r>
        <w:rPr>
          <w:rFonts w:hint="eastAsia" w:ascii="宋体" w:hAnsi="宋体" w:cs="宋体"/>
          <w:caps w:val="0"/>
          <w:smallCaps w:val="0"/>
          <w:color w:val="auto"/>
          <w:spacing w:val="0"/>
          <w:w w:val="100"/>
          <w:sz w:val="21"/>
          <w:szCs w:val="21"/>
          <w:highlight w:val="none"/>
          <w:lang w:eastAsia="zh-CN"/>
        </w:rPr>
        <w:t>浦北县2026年茶叶国家绿色高产高效行动项目</w:t>
      </w:r>
    </w:p>
    <w:p w14:paraId="1AA6F87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数量：1</w:t>
      </w:r>
    </w:p>
    <w:p w14:paraId="5184EB52">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预算金额（元）：</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540BC83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简要规格描述或项目基本概况介绍、用途：</w:t>
      </w:r>
      <w:r>
        <w:rPr>
          <w:rFonts w:hint="eastAsia" w:ascii="宋体" w:hAnsi="宋体" w:cs="宋体"/>
          <w:caps w:val="0"/>
          <w:smallCaps w:val="0"/>
          <w:color w:val="auto"/>
          <w:spacing w:val="0"/>
          <w:w w:val="100"/>
          <w:sz w:val="21"/>
          <w:szCs w:val="21"/>
          <w:highlight w:val="none"/>
          <w:lang w:eastAsia="zh-CN"/>
        </w:rPr>
        <w:t>浦北县2026年茶叶国家绿色高产高效行动项目</w:t>
      </w:r>
      <w:r>
        <w:rPr>
          <w:rFonts w:hint="eastAsia" w:ascii="宋体" w:hAnsi="宋体" w:eastAsia="宋体" w:cs="宋体"/>
          <w:caps w:val="0"/>
          <w:smallCaps w:val="0"/>
          <w:color w:val="auto"/>
          <w:spacing w:val="0"/>
          <w:w w:val="100"/>
          <w:sz w:val="21"/>
          <w:szCs w:val="21"/>
          <w:highlight w:val="none"/>
        </w:rPr>
        <w:t>一</w:t>
      </w:r>
      <w:r>
        <w:rPr>
          <w:rFonts w:hint="eastAsia" w:ascii="宋体" w:hAnsi="宋体" w:cs="宋体"/>
          <w:caps w:val="0"/>
          <w:smallCaps w:val="0"/>
          <w:color w:val="auto"/>
          <w:spacing w:val="0"/>
          <w:w w:val="100"/>
          <w:sz w:val="21"/>
          <w:szCs w:val="21"/>
          <w:highlight w:val="none"/>
          <w:lang w:eastAsia="zh-CN"/>
        </w:rPr>
        <w:t>项，</w:t>
      </w:r>
      <w:r>
        <w:rPr>
          <w:rFonts w:hint="eastAsia" w:ascii="宋体" w:hAnsi="宋体" w:cs="宋体"/>
          <w:caps w:val="0"/>
          <w:smallCaps w:val="0"/>
          <w:color w:val="auto"/>
          <w:spacing w:val="0"/>
          <w:w w:val="100"/>
          <w:sz w:val="21"/>
          <w:szCs w:val="21"/>
          <w:highlight w:val="none"/>
          <w:lang w:val="en-US" w:eastAsia="zh-CN"/>
        </w:rPr>
        <w:t>具体内容为购买</w:t>
      </w:r>
      <w:r>
        <w:rPr>
          <w:rFonts w:hint="eastAsia" w:ascii="宋体" w:hAnsi="宋体" w:eastAsia="宋体" w:cs="宋体"/>
          <w:color w:val="auto"/>
          <w:szCs w:val="21"/>
          <w:highlight w:val="none"/>
          <w:lang w:eastAsia="zh-CN"/>
        </w:rPr>
        <w:t>有机肥、符合绿色防控农药病虫害统防统治、</w:t>
      </w:r>
      <w:r>
        <w:rPr>
          <w:rFonts w:hint="eastAsia" w:ascii="宋体" w:hAnsi="宋体" w:eastAsia="宋体" w:cs="宋体"/>
          <w:color w:val="auto"/>
          <w:szCs w:val="21"/>
          <w:highlight w:val="none"/>
          <w:lang w:val="en-US" w:eastAsia="zh-CN"/>
        </w:rPr>
        <w:t>购买</w:t>
      </w:r>
      <w:r>
        <w:rPr>
          <w:rFonts w:hint="eastAsia" w:ascii="宋体" w:hAnsi="宋体" w:eastAsia="宋体" w:cs="宋体"/>
          <w:color w:val="auto"/>
          <w:szCs w:val="21"/>
          <w:highlight w:val="none"/>
          <w:lang w:eastAsia="zh-CN"/>
        </w:rPr>
        <w:t>太阳能杀虫灯、制作标志牌、培训验收、茶叶药残检测</w:t>
      </w:r>
      <w:r>
        <w:rPr>
          <w:rFonts w:hint="eastAsia" w:ascii="宋体" w:hAnsi="宋体" w:eastAsia="宋体" w:cs="宋体"/>
          <w:color w:val="auto"/>
          <w:szCs w:val="21"/>
          <w:highlight w:val="none"/>
          <w:lang w:val="en-US" w:eastAsia="zh-CN"/>
        </w:rPr>
        <w:t>等</w:t>
      </w:r>
      <w:r>
        <w:rPr>
          <w:rFonts w:hint="eastAsia" w:ascii="宋体" w:hAnsi="宋体" w:eastAsia="宋体" w:cs="宋体"/>
          <w:caps w:val="0"/>
          <w:smallCaps w:val="0"/>
          <w:color w:val="auto"/>
          <w:spacing w:val="0"/>
          <w:w w:val="100"/>
          <w:sz w:val="21"/>
          <w:szCs w:val="21"/>
          <w:highlight w:val="none"/>
        </w:rPr>
        <w:t>。如需进一步了解详细内容，详见</w:t>
      </w:r>
      <w:r>
        <w:rPr>
          <w:rFonts w:hint="eastAsia" w:ascii="宋体" w:hAnsi="宋体" w:eastAsia="宋体" w:cs="宋体"/>
          <w:caps w:val="0"/>
          <w:smallCaps w:val="0"/>
          <w:color w:val="auto"/>
          <w:spacing w:val="0"/>
          <w:w w:val="100"/>
          <w:sz w:val="21"/>
          <w:szCs w:val="21"/>
          <w:highlight w:val="none"/>
          <w:lang w:eastAsia="zh-CN"/>
        </w:rPr>
        <w:t>公开招标</w:t>
      </w:r>
      <w:r>
        <w:rPr>
          <w:rFonts w:hint="eastAsia" w:ascii="宋体" w:hAnsi="宋体" w:eastAsia="宋体" w:cs="宋体"/>
          <w:caps w:val="0"/>
          <w:smallCaps w:val="0"/>
          <w:color w:val="auto"/>
          <w:spacing w:val="0"/>
          <w:w w:val="100"/>
          <w:sz w:val="21"/>
          <w:szCs w:val="21"/>
          <w:highlight w:val="none"/>
        </w:rPr>
        <w:t>文件。</w:t>
      </w:r>
    </w:p>
    <w:p w14:paraId="37F5CE01">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最高限价（如有）：</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2D04068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合同履约期限：2026年12月30日前完成全部工作并通过验收。</w:t>
      </w:r>
    </w:p>
    <w:p w14:paraId="6A8CB32C">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本标项（否）接受联合体</w:t>
      </w:r>
      <w:r>
        <w:rPr>
          <w:rFonts w:hint="eastAsia" w:ascii="宋体" w:hAnsi="宋体" w:eastAsia="宋体" w:cs="宋体"/>
          <w:caps w:val="0"/>
          <w:smallCaps w:val="0"/>
          <w:color w:val="auto"/>
          <w:spacing w:val="0"/>
          <w:w w:val="100"/>
          <w:sz w:val="21"/>
          <w:szCs w:val="21"/>
          <w:highlight w:val="none"/>
          <w:lang w:eastAsia="zh-CN"/>
        </w:rPr>
        <w:t>投标</w:t>
      </w:r>
    </w:p>
    <w:p w14:paraId="6F9D33C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备注：无。</w:t>
      </w:r>
    </w:p>
    <w:p w14:paraId="14D93B5F">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4" w:name="_Toc28359080"/>
      <w:bookmarkStart w:id="5" w:name="_Toc28359003"/>
      <w:bookmarkStart w:id="6" w:name="_Toc35393622"/>
      <w:bookmarkStart w:id="7" w:name="_Toc35393791"/>
      <w:r>
        <w:rPr>
          <w:rFonts w:hint="eastAsia" w:ascii="宋体" w:hAnsi="宋体" w:eastAsia="宋体" w:cs="宋体"/>
          <w:b/>
          <w:bCs/>
          <w:caps w:val="0"/>
          <w:smallCaps w:val="0"/>
          <w:color w:val="auto"/>
          <w:spacing w:val="0"/>
          <w:w w:val="100"/>
          <w:sz w:val="21"/>
          <w:szCs w:val="21"/>
          <w:highlight w:val="none"/>
        </w:rPr>
        <w:t>二、投标人的资格要求：</w:t>
      </w:r>
      <w:bookmarkEnd w:id="4"/>
      <w:bookmarkEnd w:id="5"/>
      <w:bookmarkEnd w:id="6"/>
      <w:bookmarkEnd w:id="7"/>
    </w:p>
    <w:p w14:paraId="42C3281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1.满足《中华人民共和国政府采购法》第二十二条规定；</w:t>
      </w:r>
    </w:p>
    <w:p w14:paraId="60A7A727">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bookmarkStart w:id="8" w:name="_Toc28359081"/>
      <w:bookmarkStart w:id="9" w:name="_Toc28359004"/>
      <w:r>
        <w:rPr>
          <w:rFonts w:hint="eastAsia" w:ascii="宋体" w:hAnsi="宋体" w:eastAsia="宋体" w:cs="宋体"/>
          <w:caps w:val="0"/>
          <w:smallCaps w:val="0"/>
          <w:color w:val="auto"/>
          <w:spacing w:val="0"/>
          <w:w w:val="100"/>
          <w:sz w:val="21"/>
          <w:szCs w:val="21"/>
          <w:highlight w:val="none"/>
        </w:rPr>
        <w:t>2.落实政府采购政策需满足的资格要求：本项目为专门面向</w:t>
      </w:r>
      <w:r>
        <w:rPr>
          <w:rFonts w:hint="eastAsia" w:ascii="宋体" w:hAnsi="宋体" w:cs="宋体"/>
          <w:caps w:val="0"/>
          <w:smallCaps w:val="0"/>
          <w:color w:val="auto"/>
          <w:spacing w:val="0"/>
          <w:w w:val="100"/>
          <w:sz w:val="21"/>
          <w:szCs w:val="21"/>
          <w:highlight w:val="none"/>
          <w:lang w:eastAsia="zh-CN"/>
        </w:rPr>
        <w:t>中小</w:t>
      </w:r>
      <w:r>
        <w:rPr>
          <w:rFonts w:hint="eastAsia" w:ascii="宋体" w:hAnsi="宋体" w:eastAsia="宋体" w:cs="宋体"/>
          <w:caps w:val="0"/>
          <w:smallCaps w:val="0"/>
          <w:color w:val="auto"/>
          <w:spacing w:val="0"/>
          <w:w w:val="100"/>
          <w:sz w:val="21"/>
          <w:szCs w:val="21"/>
          <w:highlight w:val="none"/>
        </w:rPr>
        <w:t>企业采购的项目（</w:t>
      </w:r>
      <w:r>
        <w:rPr>
          <w:rFonts w:hint="eastAsia" w:ascii="宋体" w:hAnsi="宋体" w:cs="宋体"/>
          <w:caps w:val="0"/>
          <w:smallCaps w:val="0"/>
          <w:color w:val="auto"/>
          <w:spacing w:val="0"/>
          <w:w w:val="100"/>
          <w:sz w:val="21"/>
          <w:szCs w:val="21"/>
          <w:highlight w:val="none"/>
          <w:lang w:eastAsia="zh-CN"/>
        </w:rPr>
        <w:t>投标产品制造</w:t>
      </w:r>
      <w:r>
        <w:rPr>
          <w:rFonts w:hint="eastAsia" w:ascii="宋体" w:hAnsi="宋体" w:eastAsia="宋体" w:cs="宋体"/>
          <w:caps w:val="0"/>
          <w:smallCaps w:val="0"/>
          <w:color w:val="auto"/>
          <w:spacing w:val="0"/>
          <w:w w:val="100"/>
          <w:sz w:val="21"/>
          <w:szCs w:val="21"/>
          <w:highlight w:val="none"/>
        </w:rPr>
        <w:t>商应为</w:t>
      </w:r>
      <w:r>
        <w:rPr>
          <w:rFonts w:hint="eastAsia" w:ascii="宋体" w:hAnsi="宋体" w:cs="宋体"/>
          <w:caps w:val="0"/>
          <w:smallCaps w:val="0"/>
          <w:color w:val="auto"/>
          <w:spacing w:val="0"/>
          <w:w w:val="100"/>
          <w:sz w:val="21"/>
          <w:szCs w:val="21"/>
          <w:highlight w:val="none"/>
          <w:lang w:eastAsia="zh-CN"/>
        </w:rPr>
        <w:t>符合政策要求的中</w:t>
      </w:r>
      <w:r>
        <w:rPr>
          <w:rFonts w:hint="eastAsia" w:ascii="宋体" w:hAnsi="宋体" w:eastAsia="宋体" w:cs="宋体"/>
          <w:caps w:val="0"/>
          <w:smallCaps w:val="0"/>
          <w:color w:val="auto"/>
          <w:spacing w:val="0"/>
          <w:w w:val="100"/>
          <w:sz w:val="21"/>
          <w:szCs w:val="21"/>
          <w:highlight w:val="none"/>
        </w:rPr>
        <w:t>小微企业或监狱企业或残疾人福利性单位)</w:t>
      </w:r>
    </w:p>
    <w:p w14:paraId="798F471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3.本项目的特定资格要求：</w:t>
      </w:r>
      <w:r>
        <w:rPr>
          <w:rFonts w:hint="eastAsia" w:ascii="宋体" w:hAnsi="宋体" w:cs="宋体"/>
          <w:caps w:val="0"/>
          <w:smallCaps w:val="0"/>
          <w:color w:val="auto"/>
          <w:spacing w:val="0"/>
          <w:w w:val="100"/>
          <w:sz w:val="21"/>
          <w:szCs w:val="21"/>
          <w:highlight w:val="none"/>
          <w:lang w:eastAsia="zh-CN"/>
        </w:rPr>
        <w:t>无</w:t>
      </w:r>
      <w:r>
        <w:rPr>
          <w:rFonts w:hint="eastAsia" w:ascii="宋体" w:hAnsi="宋体" w:eastAsia="宋体" w:cs="宋体"/>
          <w:caps w:val="0"/>
          <w:smallCaps w:val="0"/>
          <w:color w:val="auto"/>
          <w:spacing w:val="0"/>
          <w:w w:val="100"/>
          <w:sz w:val="21"/>
          <w:szCs w:val="21"/>
          <w:highlight w:val="none"/>
        </w:rPr>
        <w:t>。</w:t>
      </w:r>
    </w:p>
    <w:p w14:paraId="78CC003B">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10" w:name="_Toc35393792"/>
      <w:bookmarkStart w:id="11" w:name="_Toc35393623"/>
      <w:r>
        <w:rPr>
          <w:rFonts w:hint="eastAsia" w:ascii="宋体" w:hAnsi="宋体" w:eastAsia="宋体" w:cs="宋体"/>
          <w:b/>
          <w:bCs/>
          <w:caps w:val="0"/>
          <w:smallCaps w:val="0"/>
          <w:color w:val="auto"/>
          <w:spacing w:val="0"/>
          <w:w w:val="100"/>
          <w:sz w:val="21"/>
          <w:szCs w:val="21"/>
          <w:highlight w:val="none"/>
        </w:rPr>
        <w:t>三、获取招标文件</w:t>
      </w:r>
      <w:bookmarkEnd w:id="8"/>
      <w:bookmarkEnd w:id="9"/>
      <w:bookmarkEnd w:id="10"/>
      <w:bookmarkEnd w:id="11"/>
      <w:bookmarkStart w:id="12" w:name="_Toc28359005"/>
      <w:bookmarkStart w:id="13" w:name="_Toc28359082"/>
      <w:bookmarkStart w:id="14" w:name="_Toc35393793"/>
      <w:bookmarkStart w:id="15" w:name="_Toc35393624"/>
    </w:p>
    <w:p w14:paraId="3E70373B">
      <w:pPr>
        <w:keepNext w:val="0"/>
        <w:keepLines w:val="0"/>
        <w:pageBreakBefore w:val="0"/>
        <w:kinsoku/>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Cs/>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时间：</w:t>
      </w:r>
      <w:r>
        <w:rPr>
          <w:rFonts w:hint="eastAsia" w:ascii="宋体" w:hAnsi="宋体" w:eastAsia="宋体" w:cs="宋体"/>
          <w:caps w:val="0"/>
          <w:smallCaps w:val="0"/>
          <w:color w:val="auto"/>
          <w:spacing w:val="0"/>
          <w:w w:val="100"/>
          <w:szCs w:val="21"/>
          <w:highlight w:val="none"/>
          <w:lang w:eastAsia="zh-CN"/>
        </w:rPr>
        <w:t>202</w:t>
      </w: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lang w:eastAsia="zh-CN"/>
        </w:rPr>
        <w:t>年</w:t>
      </w:r>
      <w:r>
        <w:rPr>
          <w:rFonts w:hint="eastAsia" w:ascii="宋体" w:hAnsi="宋体" w:cs="宋体"/>
          <w:caps w:val="0"/>
          <w:smallCaps w:val="0"/>
          <w:color w:val="auto"/>
          <w:spacing w:val="0"/>
          <w:w w:val="100"/>
          <w:szCs w:val="21"/>
          <w:highlight w:val="none"/>
          <w:lang w:val="en-US" w:eastAsia="zh-CN"/>
        </w:rPr>
        <w:t>7</w:t>
      </w:r>
      <w:r>
        <w:rPr>
          <w:rFonts w:hint="eastAsia" w:ascii="宋体" w:hAnsi="宋体" w:eastAsia="宋体" w:cs="宋体"/>
          <w:caps w:val="0"/>
          <w:smallCaps w:val="0"/>
          <w:color w:val="auto"/>
          <w:spacing w:val="0"/>
          <w:w w:val="100"/>
          <w:szCs w:val="21"/>
          <w:highlight w:val="none"/>
          <w:lang w:eastAsia="zh-CN"/>
        </w:rPr>
        <w:t>月</w:t>
      </w:r>
      <w:r>
        <w:rPr>
          <w:rFonts w:hint="eastAsia" w:ascii="宋体" w:hAnsi="宋体" w:cs="宋体"/>
          <w:caps w:val="0"/>
          <w:smallCaps w:val="0"/>
          <w:color w:val="auto"/>
          <w:spacing w:val="0"/>
          <w:w w:val="100"/>
          <w:szCs w:val="21"/>
          <w:highlight w:val="none"/>
          <w:lang w:val="en-US" w:eastAsia="zh-CN"/>
        </w:rPr>
        <w:t>28</w:t>
      </w:r>
      <w:r>
        <w:rPr>
          <w:rFonts w:hint="eastAsia" w:ascii="宋体" w:hAnsi="宋体" w:eastAsia="宋体" w:cs="宋体"/>
          <w:caps w:val="0"/>
          <w:smallCaps w:val="0"/>
          <w:color w:val="auto"/>
          <w:spacing w:val="0"/>
          <w:w w:val="100"/>
          <w:szCs w:val="21"/>
          <w:highlight w:val="none"/>
          <w:lang w:eastAsia="zh-CN"/>
        </w:rPr>
        <w:t>日至202</w:t>
      </w: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lang w:eastAsia="zh-CN"/>
        </w:rPr>
        <w:t>年</w:t>
      </w:r>
      <w:r>
        <w:rPr>
          <w:rFonts w:hint="eastAsia" w:ascii="宋体" w:hAnsi="宋体" w:cs="宋体"/>
          <w:caps w:val="0"/>
          <w:smallCaps w:val="0"/>
          <w:color w:val="auto"/>
          <w:spacing w:val="0"/>
          <w:w w:val="100"/>
          <w:szCs w:val="21"/>
          <w:highlight w:val="none"/>
          <w:lang w:val="en-US" w:eastAsia="zh-CN"/>
        </w:rPr>
        <w:t>8</w:t>
      </w:r>
      <w:r>
        <w:rPr>
          <w:rFonts w:hint="eastAsia" w:ascii="宋体" w:hAnsi="宋体" w:eastAsia="宋体" w:cs="宋体"/>
          <w:caps w:val="0"/>
          <w:smallCaps w:val="0"/>
          <w:color w:val="auto"/>
          <w:spacing w:val="0"/>
          <w:w w:val="100"/>
          <w:szCs w:val="21"/>
          <w:highlight w:val="none"/>
          <w:lang w:eastAsia="zh-CN"/>
        </w:rPr>
        <w:t>月</w:t>
      </w:r>
      <w:r>
        <w:rPr>
          <w:rFonts w:hint="eastAsia" w:ascii="宋体" w:hAnsi="宋体" w:cs="宋体"/>
          <w:caps w:val="0"/>
          <w:smallCaps w:val="0"/>
          <w:color w:val="auto"/>
          <w:spacing w:val="0"/>
          <w:w w:val="100"/>
          <w:szCs w:val="21"/>
          <w:highlight w:val="none"/>
          <w:lang w:val="en-US" w:eastAsia="zh-CN"/>
        </w:rPr>
        <w:t>4</w:t>
      </w:r>
      <w:r>
        <w:rPr>
          <w:rFonts w:hint="eastAsia" w:ascii="宋体" w:hAnsi="宋体" w:eastAsia="宋体" w:cs="宋体"/>
          <w:caps w:val="0"/>
          <w:smallCaps w:val="0"/>
          <w:color w:val="auto"/>
          <w:spacing w:val="0"/>
          <w:w w:val="100"/>
          <w:szCs w:val="21"/>
          <w:highlight w:val="none"/>
          <w:lang w:eastAsia="zh-CN"/>
        </w:rPr>
        <w:t>日</w:t>
      </w:r>
      <w:r>
        <w:rPr>
          <w:rFonts w:hint="eastAsia" w:ascii="宋体" w:hAnsi="宋体" w:eastAsia="宋体" w:cs="宋体"/>
          <w:caps w:val="0"/>
          <w:smallCaps w:val="0"/>
          <w:color w:val="auto"/>
          <w:spacing w:val="0"/>
          <w:w w:val="100"/>
          <w:szCs w:val="21"/>
          <w:highlight w:val="none"/>
        </w:rPr>
        <w:t>，</w:t>
      </w:r>
      <w:r>
        <w:rPr>
          <w:rFonts w:hint="eastAsia" w:ascii="宋体" w:hAnsi="宋体" w:eastAsia="宋体" w:cs="宋体"/>
          <w:caps w:val="0"/>
          <w:smallCaps w:val="0"/>
          <w:color w:val="auto"/>
          <w:spacing w:val="0"/>
          <w:w w:val="100"/>
          <w:sz w:val="21"/>
          <w:szCs w:val="21"/>
          <w:highlight w:val="none"/>
        </w:rPr>
        <w:t>每天上午</w:t>
      </w:r>
      <w:r>
        <w:rPr>
          <w:rFonts w:hint="eastAsia" w:ascii="宋体" w:hAnsi="宋体" w:cs="宋体"/>
          <w:caps w:val="0"/>
          <w:smallCaps w:val="0"/>
          <w:color w:val="auto"/>
          <w:spacing w:val="0"/>
          <w:w w:val="100"/>
          <w:sz w:val="21"/>
          <w:szCs w:val="21"/>
          <w:highlight w:val="none"/>
          <w:u w:val="single"/>
          <w:lang w:val="en-US" w:eastAsia="zh-CN"/>
        </w:rPr>
        <w:t>0</w:t>
      </w:r>
      <w:r>
        <w:rPr>
          <w:rFonts w:hint="eastAsia" w:ascii="宋体" w:hAnsi="宋体" w:eastAsia="宋体" w:cs="宋体"/>
          <w:caps w:val="0"/>
          <w:smallCaps w:val="0"/>
          <w:color w:val="auto"/>
          <w:spacing w:val="0"/>
          <w:w w:val="100"/>
          <w:sz w:val="21"/>
          <w:szCs w:val="21"/>
          <w:highlight w:val="none"/>
          <w:u w:val="single"/>
          <w:lang w:val="en-US" w:eastAsia="zh-CN"/>
        </w:rPr>
        <w:t>0</w:t>
      </w:r>
      <w:r>
        <w:rPr>
          <w:rFonts w:hint="eastAsia" w:ascii="宋体" w:hAnsi="宋体" w:cs="宋体"/>
          <w:caps w:val="0"/>
          <w:smallCaps w:val="0"/>
          <w:color w:val="auto"/>
          <w:spacing w:val="0"/>
          <w:w w:val="100"/>
          <w:sz w:val="21"/>
          <w:szCs w:val="21"/>
          <w:highlight w:val="none"/>
          <w:u w:val="single"/>
          <w:lang w:val="en-US" w:eastAsia="zh-CN"/>
        </w:rPr>
        <w:t>:00</w:t>
      </w:r>
      <w:r>
        <w:rPr>
          <w:rFonts w:hint="eastAsia" w:ascii="宋体" w:hAnsi="宋体" w:eastAsia="宋体" w:cs="宋体"/>
          <w:caps w:val="0"/>
          <w:smallCaps w:val="0"/>
          <w:color w:val="auto"/>
          <w:spacing w:val="0"/>
          <w:w w:val="100"/>
          <w:sz w:val="21"/>
          <w:szCs w:val="21"/>
          <w:highlight w:val="none"/>
        </w:rPr>
        <w:t>至</w:t>
      </w:r>
      <w:r>
        <w:rPr>
          <w:rFonts w:hint="eastAsia" w:ascii="宋体" w:hAnsi="宋体" w:eastAsia="宋体" w:cs="宋体"/>
          <w:caps w:val="0"/>
          <w:smallCaps w:val="0"/>
          <w:color w:val="auto"/>
          <w:spacing w:val="0"/>
          <w:w w:val="100"/>
          <w:sz w:val="21"/>
          <w:szCs w:val="21"/>
          <w:highlight w:val="none"/>
          <w:u w:val="single"/>
          <w:lang w:val="en-US" w:eastAsia="zh-CN"/>
        </w:rPr>
        <w:t>1</w:t>
      </w:r>
      <w:r>
        <w:rPr>
          <w:rFonts w:hint="eastAsia" w:ascii="宋体" w:hAnsi="宋体" w:cs="宋体"/>
          <w:caps w:val="0"/>
          <w:smallCaps w:val="0"/>
          <w:color w:val="auto"/>
          <w:spacing w:val="0"/>
          <w:w w:val="100"/>
          <w:sz w:val="21"/>
          <w:szCs w:val="21"/>
          <w:highlight w:val="none"/>
          <w:u w:val="single"/>
          <w:lang w:val="en-US" w:eastAsia="zh-CN"/>
        </w:rPr>
        <w:t>2:00</w:t>
      </w:r>
      <w:r>
        <w:rPr>
          <w:rFonts w:hint="eastAsia" w:ascii="宋体" w:hAnsi="宋体" w:eastAsia="宋体" w:cs="宋体"/>
          <w:caps w:val="0"/>
          <w:smallCaps w:val="0"/>
          <w:color w:val="auto"/>
          <w:spacing w:val="0"/>
          <w:w w:val="100"/>
          <w:sz w:val="21"/>
          <w:szCs w:val="21"/>
          <w:highlight w:val="none"/>
        </w:rPr>
        <w:t>，下午</w:t>
      </w:r>
      <w:r>
        <w:rPr>
          <w:rFonts w:hint="eastAsia" w:ascii="宋体" w:hAnsi="宋体" w:eastAsia="宋体" w:cs="宋体"/>
          <w:caps w:val="0"/>
          <w:smallCaps w:val="0"/>
          <w:color w:val="auto"/>
          <w:spacing w:val="0"/>
          <w:w w:val="100"/>
          <w:sz w:val="21"/>
          <w:szCs w:val="21"/>
          <w:highlight w:val="none"/>
          <w:u w:val="single"/>
          <w:lang w:val="en-US" w:eastAsia="zh-CN"/>
        </w:rPr>
        <w:t>12</w:t>
      </w:r>
      <w:r>
        <w:rPr>
          <w:rFonts w:hint="eastAsia" w:ascii="宋体" w:hAnsi="宋体" w:cs="宋体"/>
          <w:caps w:val="0"/>
          <w:smallCaps w:val="0"/>
          <w:color w:val="auto"/>
          <w:spacing w:val="0"/>
          <w:w w:val="100"/>
          <w:sz w:val="21"/>
          <w:szCs w:val="21"/>
          <w:highlight w:val="none"/>
          <w:u w:val="single"/>
          <w:lang w:val="en-US" w:eastAsia="zh-CN"/>
        </w:rPr>
        <w:t>：00</w:t>
      </w:r>
      <w:r>
        <w:rPr>
          <w:rFonts w:hint="eastAsia" w:ascii="宋体" w:hAnsi="宋体" w:eastAsia="宋体" w:cs="宋体"/>
          <w:caps w:val="0"/>
          <w:smallCaps w:val="0"/>
          <w:color w:val="auto"/>
          <w:spacing w:val="0"/>
          <w:w w:val="100"/>
          <w:sz w:val="21"/>
          <w:szCs w:val="21"/>
          <w:highlight w:val="none"/>
        </w:rPr>
        <w:t>至</w:t>
      </w:r>
      <w:r>
        <w:rPr>
          <w:rFonts w:hint="eastAsia" w:ascii="宋体" w:hAnsi="宋体" w:eastAsia="宋体" w:cs="宋体"/>
          <w:caps w:val="0"/>
          <w:smallCaps w:val="0"/>
          <w:color w:val="auto"/>
          <w:spacing w:val="0"/>
          <w:w w:val="100"/>
          <w:sz w:val="21"/>
          <w:szCs w:val="21"/>
          <w:highlight w:val="none"/>
          <w:u w:val="single"/>
          <w:lang w:val="en-US" w:eastAsia="zh-CN"/>
        </w:rPr>
        <w:t>2</w:t>
      </w:r>
      <w:r>
        <w:rPr>
          <w:rFonts w:hint="eastAsia" w:ascii="宋体" w:hAnsi="宋体" w:cs="宋体"/>
          <w:caps w:val="0"/>
          <w:smallCaps w:val="0"/>
          <w:color w:val="auto"/>
          <w:spacing w:val="0"/>
          <w:w w:val="100"/>
          <w:sz w:val="21"/>
          <w:szCs w:val="21"/>
          <w:highlight w:val="none"/>
          <w:u w:val="single"/>
          <w:lang w:val="en-US" w:eastAsia="zh-CN"/>
        </w:rPr>
        <w:t>3:59</w:t>
      </w:r>
      <w:r>
        <w:rPr>
          <w:rFonts w:hint="eastAsia" w:ascii="宋体" w:hAnsi="宋体" w:eastAsia="宋体" w:cs="宋体"/>
          <w:caps w:val="0"/>
          <w:smallCaps w:val="0"/>
          <w:color w:val="auto"/>
          <w:spacing w:val="0"/>
          <w:w w:val="100"/>
          <w:szCs w:val="21"/>
          <w:highlight w:val="none"/>
        </w:rPr>
        <w:t>（北京时间，法定节假日除外）。</w:t>
      </w:r>
    </w:p>
    <w:p w14:paraId="21485FE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u w:val="single"/>
          <w:lang w:eastAsia="zh-CN"/>
        </w:rPr>
      </w:pPr>
      <w:r>
        <w:rPr>
          <w:rFonts w:hint="eastAsia" w:ascii="宋体" w:hAnsi="宋体" w:eastAsia="宋体" w:cs="宋体"/>
          <w:caps w:val="0"/>
          <w:smallCaps w:val="0"/>
          <w:color w:val="auto"/>
          <w:spacing w:val="0"/>
          <w:w w:val="100"/>
          <w:sz w:val="21"/>
          <w:szCs w:val="21"/>
          <w:highlight w:val="none"/>
        </w:rPr>
        <w:t>地点</w:t>
      </w:r>
      <w:r>
        <w:rPr>
          <w:rFonts w:hint="eastAsia" w:ascii="宋体" w:hAnsi="宋体" w:eastAsia="宋体" w:cs="宋体"/>
          <w:caps w:val="0"/>
          <w:smallCaps w:val="0"/>
          <w:color w:val="auto"/>
          <w:spacing w:val="0"/>
          <w:w w:val="100"/>
          <w:sz w:val="21"/>
          <w:szCs w:val="21"/>
          <w:highlight w:val="none"/>
          <w:lang w:val="en-US" w:eastAsia="zh-CN"/>
        </w:rPr>
        <w:t>：</w:t>
      </w:r>
      <w:r>
        <w:rPr>
          <w:rFonts w:hint="eastAsia" w:ascii="宋体" w:hAnsi="宋体" w:eastAsia="宋体" w:cs="宋体"/>
          <w:color w:val="auto"/>
          <w:szCs w:val="21"/>
          <w:highlight w:val="none"/>
          <w:u w:val="single"/>
          <w:lang w:eastAsia="zh-CN"/>
        </w:rPr>
        <w:t>广西政府采购云平台</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https://www.gcy.zfcg.gxzf.gov.cn/</w:t>
      </w:r>
      <w:r>
        <w:rPr>
          <w:rFonts w:hint="eastAsia" w:ascii="宋体" w:hAnsi="宋体" w:eastAsia="宋体" w:cs="宋体"/>
          <w:color w:val="auto"/>
          <w:szCs w:val="21"/>
          <w:highlight w:val="none"/>
          <w:u w:val="single"/>
        </w:rPr>
        <w:t>）</w:t>
      </w:r>
    </w:p>
    <w:p w14:paraId="42B36C3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获取方式:网上下载。本项目不发放纸质文件，供应商可自行在</w:t>
      </w:r>
      <w:r>
        <w:rPr>
          <w:rFonts w:hint="eastAsia" w:ascii="宋体" w:hAnsi="宋体" w:eastAsia="宋体" w:cs="宋体"/>
          <w:caps w:val="0"/>
          <w:smallCaps w:val="0"/>
          <w:color w:val="auto"/>
          <w:spacing w:val="0"/>
          <w:w w:val="100"/>
          <w:sz w:val="21"/>
          <w:szCs w:val="21"/>
          <w:highlight w:val="none"/>
        </w:rPr>
        <w:fldChar w:fldCharType="begin"/>
      </w:r>
      <w:r>
        <w:rPr>
          <w:rFonts w:hint="eastAsia" w:ascii="宋体" w:hAnsi="宋体" w:eastAsia="宋体" w:cs="宋体"/>
          <w:caps w:val="0"/>
          <w:smallCaps w:val="0"/>
          <w:color w:val="auto"/>
          <w:spacing w:val="0"/>
          <w:w w:val="100"/>
          <w:sz w:val="21"/>
          <w:szCs w:val="21"/>
          <w:highlight w:val="none"/>
        </w:rPr>
        <w:instrText xml:space="preserve"> HYPERLINK "" </w:instrText>
      </w:r>
      <w:r>
        <w:rPr>
          <w:rFonts w:hint="eastAsia" w:ascii="宋体" w:hAnsi="宋体" w:eastAsia="宋体" w:cs="宋体"/>
          <w:caps w:val="0"/>
          <w:smallCaps w:val="0"/>
          <w:color w:val="auto"/>
          <w:spacing w:val="0"/>
          <w:w w:val="100"/>
          <w:sz w:val="21"/>
          <w:szCs w:val="21"/>
          <w:highlight w:val="none"/>
        </w:rPr>
        <w:fldChar w:fldCharType="separate"/>
      </w:r>
      <w:r>
        <w:rPr>
          <w:rFonts w:hint="eastAsia" w:ascii="宋体" w:hAnsi="宋体" w:eastAsia="宋体" w:cs="宋体"/>
          <w:caps w:val="0"/>
          <w:smallCaps w:val="0"/>
          <w:color w:val="auto"/>
          <w:spacing w:val="0"/>
          <w:w w:val="100"/>
          <w:sz w:val="21"/>
          <w:szCs w:val="21"/>
          <w:highlight w:val="none"/>
        </w:rPr>
        <w:fldChar w:fldCharType="end"/>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w:t>
      </w:r>
      <w:r>
        <w:rPr>
          <w:rFonts w:hint="eastAsia" w:ascii="宋体" w:hAnsi="宋体" w:eastAsia="宋体" w:cs="宋体"/>
          <w:caps w:val="0"/>
          <w:smallCaps w:val="0"/>
          <w:color w:val="auto"/>
          <w:spacing w:val="0"/>
          <w:w w:val="100"/>
          <w:sz w:val="21"/>
          <w:szCs w:val="21"/>
          <w:highlight w:val="none"/>
          <w:lang w:eastAsia="zh-CN"/>
        </w:rPr>
        <w:t>https://www.gcy.zfcg.gxzf.gov.cn/</w:t>
      </w:r>
      <w:r>
        <w:rPr>
          <w:rFonts w:hint="eastAsia" w:ascii="宋体" w:hAnsi="宋体" w:eastAsia="宋体" w:cs="宋体"/>
          <w:caps w:val="0"/>
          <w:smallCaps w:val="0"/>
          <w:color w:val="auto"/>
          <w:spacing w:val="0"/>
          <w:w w:val="100"/>
          <w:sz w:val="21"/>
          <w:szCs w:val="21"/>
          <w:highlight w:val="none"/>
        </w:rPr>
        <w:t>）下载招标文件（操作路径：登录</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-项目采购-获取采购文件-找到本项目-点击“申请获取采购文件”），电子投标文件制作需要基于</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获取的招标文件编制。</w:t>
      </w:r>
    </w:p>
    <w:p w14:paraId="795EA475">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售价：0元。</w:t>
      </w:r>
    </w:p>
    <w:p w14:paraId="38F9D7C1">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四、提交投标文件</w:t>
      </w:r>
      <w:bookmarkEnd w:id="12"/>
      <w:bookmarkEnd w:id="13"/>
      <w:r>
        <w:rPr>
          <w:rFonts w:hint="eastAsia" w:ascii="宋体" w:hAnsi="宋体" w:eastAsia="宋体" w:cs="宋体"/>
          <w:b/>
          <w:bCs/>
          <w:caps w:val="0"/>
          <w:smallCaps w:val="0"/>
          <w:color w:val="auto"/>
          <w:spacing w:val="0"/>
          <w:w w:val="100"/>
          <w:sz w:val="21"/>
          <w:szCs w:val="21"/>
          <w:highlight w:val="none"/>
        </w:rPr>
        <w:t>截止时间、开标时间和地点</w:t>
      </w:r>
      <w:bookmarkEnd w:id="14"/>
      <w:bookmarkEnd w:id="15"/>
    </w:p>
    <w:p w14:paraId="5F26C96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u w:val="single"/>
        </w:rPr>
      </w:pPr>
      <w:r>
        <w:rPr>
          <w:rFonts w:hint="eastAsia" w:ascii="宋体" w:hAnsi="宋体" w:eastAsia="宋体" w:cs="宋体"/>
          <w:bCs/>
          <w:caps w:val="0"/>
          <w:smallCaps w:val="0"/>
          <w:color w:val="auto"/>
          <w:spacing w:val="0"/>
          <w:w w:val="100"/>
          <w:sz w:val="21"/>
          <w:szCs w:val="21"/>
          <w:highlight w:val="none"/>
        </w:rPr>
        <w:t>1</w:t>
      </w:r>
      <w:r>
        <w:rPr>
          <w:rFonts w:hint="eastAsia" w:ascii="宋体" w:hAnsi="宋体" w:eastAsia="宋体" w:cs="宋体"/>
          <w:bCs/>
          <w:caps w:val="0"/>
          <w:smallCaps w:val="0"/>
          <w:color w:val="auto"/>
          <w:spacing w:val="0"/>
          <w:w w:val="100"/>
          <w:sz w:val="21"/>
          <w:szCs w:val="21"/>
          <w:highlight w:val="none"/>
          <w:lang w:val="en-US" w:eastAsia="zh-CN"/>
        </w:rPr>
        <w:t>.</w:t>
      </w:r>
      <w:r>
        <w:rPr>
          <w:rFonts w:hint="eastAsia" w:ascii="宋体" w:hAnsi="宋体" w:eastAsia="宋体" w:cs="宋体"/>
          <w:bCs/>
          <w:caps w:val="0"/>
          <w:smallCaps w:val="0"/>
          <w:color w:val="auto"/>
          <w:spacing w:val="0"/>
          <w:w w:val="100"/>
          <w:sz w:val="21"/>
          <w:szCs w:val="21"/>
          <w:highlight w:val="none"/>
        </w:rPr>
        <w:t>提交投标文件截止时间和开标时间：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19</w:t>
      </w:r>
      <w:r>
        <w:rPr>
          <w:rFonts w:hint="eastAsia" w:ascii="宋体" w:hAnsi="宋体" w:cs="宋体"/>
          <w:bCs/>
          <w:color w:val="auto"/>
          <w:szCs w:val="21"/>
          <w:highlight w:val="none"/>
        </w:rPr>
        <w:t>日</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时</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w:t>
      </w:r>
      <w:r>
        <w:rPr>
          <w:rFonts w:hint="eastAsia" w:ascii="宋体" w:hAnsi="宋体" w:eastAsia="宋体" w:cs="宋体"/>
          <w:bCs/>
          <w:caps w:val="0"/>
          <w:smallCaps w:val="0"/>
          <w:color w:val="auto"/>
          <w:spacing w:val="0"/>
          <w:w w:val="100"/>
          <w:sz w:val="21"/>
          <w:szCs w:val="21"/>
          <w:highlight w:val="none"/>
        </w:rPr>
        <w:t>（北京时间）</w:t>
      </w:r>
    </w:p>
    <w:p w14:paraId="4FC5BC4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w:t>
      </w:r>
      <w:r>
        <w:rPr>
          <w:rFonts w:hint="eastAsia" w:ascii="宋体" w:hAnsi="宋体" w:eastAsia="宋体" w:cs="宋体"/>
          <w:caps w:val="0"/>
          <w:smallCaps w:val="0"/>
          <w:color w:val="auto"/>
          <w:spacing w:val="0"/>
          <w:w w:val="100"/>
          <w:sz w:val="21"/>
          <w:szCs w:val="21"/>
          <w:highlight w:val="none"/>
          <w:lang w:val="en-US" w:eastAsia="zh-CN"/>
        </w:rPr>
        <w:t>.</w:t>
      </w:r>
      <w:r>
        <w:rPr>
          <w:rFonts w:hint="eastAsia" w:ascii="宋体" w:hAnsi="宋体" w:eastAsia="宋体" w:cs="宋体"/>
          <w:caps w:val="0"/>
          <w:smallCaps w:val="0"/>
          <w:color w:val="auto"/>
          <w:spacing w:val="0"/>
          <w:w w:val="100"/>
          <w:sz w:val="21"/>
          <w:szCs w:val="21"/>
          <w:highlight w:val="none"/>
        </w:rPr>
        <w:t>投标和开标地点：</w:t>
      </w:r>
      <w:r>
        <w:rPr>
          <w:rFonts w:hint="eastAsia" w:ascii="宋体" w:hAnsi="宋体" w:eastAsia="宋体" w:cs="宋体"/>
          <w:caps w:val="0"/>
          <w:smallCaps w:val="0"/>
          <w:color w:val="auto"/>
          <w:spacing w:val="0"/>
          <w:w w:val="100"/>
          <w:sz w:val="21"/>
          <w:szCs w:val="21"/>
          <w:highlight w:val="none"/>
          <w:u w:val="single"/>
          <w:lang w:eastAsia="zh-CN"/>
        </w:rPr>
        <w:t>请登录广西政府采购云平台投标客户端投标。</w:t>
      </w:r>
    </w:p>
    <w:p w14:paraId="1DCC96BF">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16" w:name="_Toc28359007"/>
      <w:bookmarkStart w:id="17" w:name="_Toc35393625"/>
      <w:bookmarkStart w:id="18" w:name="_Toc28359084"/>
      <w:bookmarkStart w:id="19" w:name="_Toc35393794"/>
      <w:r>
        <w:rPr>
          <w:rFonts w:hint="eastAsia" w:ascii="宋体" w:hAnsi="宋体" w:eastAsia="宋体" w:cs="宋体"/>
          <w:b/>
          <w:bCs/>
          <w:caps w:val="0"/>
          <w:smallCaps w:val="0"/>
          <w:color w:val="auto"/>
          <w:spacing w:val="0"/>
          <w:w w:val="100"/>
          <w:sz w:val="21"/>
          <w:szCs w:val="21"/>
          <w:highlight w:val="none"/>
        </w:rPr>
        <w:t>五、公告期限</w:t>
      </w:r>
      <w:bookmarkEnd w:id="16"/>
      <w:bookmarkEnd w:id="17"/>
      <w:bookmarkEnd w:id="18"/>
      <w:bookmarkEnd w:id="19"/>
    </w:p>
    <w:p w14:paraId="43C1876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rPr>
        <w:t>自本公告发布之日起5个工作日。</w:t>
      </w:r>
    </w:p>
    <w:p w14:paraId="38A41AE5">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20" w:name="_Toc35393626"/>
      <w:bookmarkStart w:id="21" w:name="_Toc35393795"/>
      <w:r>
        <w:rPr>
          <w:rFonts w:hint="eastAsia" w:ascii="宋体" w:hAnsi="宋体" w:eastAsia="宋体" w:cs="宋体"/>
          <w:b/>
          <w:bCs/>
          <w:caps w:val="0"/>
          <w:smallCaps w:val="0"/>
          <w:color w:val="auto"/>
          <w:spacing w:val="0"/>
          <w:w w:val="100"/>
          <w:sz w:val="21"/>
          <w:szCs w:val="21"/>
          <w:highlight w:val="none"/>
        </w:rPr>
        <w:t>六、其他补充事宜</w:t>
      </w:r>
      <w:bookmarkEnd w:id="20"/>
      <w:bookmarkEnd w:id="21"/>
    </w:p>
    <w:p w14:paraId="7D095E40">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bookmarkStart w:id="22" w:name="_Hlk37429585"/>
      <w:bookmarkStart w:id="23" w:name="_Toc35393627"/>
      <w:bookmarkStart w:id="24" w:name="_Toc35393796"/>
      <w:bookmarkStart w:id="25" w:name="_Toc28359008"/>
      <w:bookmarkStart w:id="26" w:name="_Toc28359085"/>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潜在的政府采购供应商工作要求。</w:t>
      </w:r>
    </w:p>
    <w:p w14:paraId="62E501BC">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完成供应商注册</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地址为：https://www.gcy.zfcg.gxzf.gov.cn/。</w:t>
      </w:r>
    </w:p>
    <w:p w14:paraId="3A518A47">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完成CA申领和绑定（见广西壮族自治区政府采购网—办事服务—下载专区）。</w:t>
      </w:r>
    </w:p>
    <w:p w14:paraId="31CBBD88">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eastAsia="zh-CN"/>
        </w:rPr>
        <w:t>）下载使用广西政府采购云平台投标客户端</w:t>
      </w:r>
      <w:r>
        <w:rPr>
          <w:rFonts w:hint="eastAsia" w:ascii="宋体" w:hAnsi="宋体" w:eastAsia="宋体" w:cs="宋体"/>
          <w:color w:val="auto"/>
          <w:kern w:val="0"/>
          <w:szCs w:val="21"/>
          <w:highlight w:val="none"/>
          <w:lang w:val="en-US" w:eastAsia="zh-CN"/>
        </w:rPr>
        <w:t>[投标客户端：广西政府采购网（访问地址http://zfcg.gxzf.gov.cn/）—办事服务—下载专区]</w:t>
      </w:r>
      <w:r>
        <w:rPr>
          <w:rFonts w:hint="eastAsia" w:ascii="宋体" w:hAnsi="宋体" w:eastAsia="宋体" w:cs="宋体"/>
          <w:color w:val="auto"/>
          <w:kern w:val="0"/>
          <w:szCs w:val="21"/>
          <w:highlight w:val="none"/>
        </w:rPr>
        <w:t>，熟悉掌握电子标系统操作指南（见广西政府采购云平台首页右上角—</w:t>
      </w:r>
      <w:r>
        <w:rPr>
          <w:rFonts w:hint="eastAsia" w:ascii="宋体" w:hAnsi="宋体" w:eastAsia="宋体" w:cs="宋体"/>
          <w:color w:val="auto"/>
          <w:kern w:val="0"/>
          <w:szCs w:val="21"/>
          <w:highlight w:val="none"/>
          <w:lang w:eastAsia="zh-CN"/>
        </w:rPr>
        <w:t>帮助中心</w:t>
      </w:r>
      <w:r>
        <w:rPr>
          <w:rFonts w:hint="eastAsia" w:ascii="宋体" w:hAnsi="宋体" w:eastAsia="宋体" w:cs="宋体"/>
          <w:color w:val="auto"/>
          <w:kern w:val="0"/>
          <w:szCs w:val="21"/>
          <w:highlight w:val="none"/>
        </w:rPr>
        <w:t>—项目采购）。</w:t>
      </w:r>
    </w:p>
    <w:p w14:paraId="23775F18">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因未注册入库、未办理CA数字证书、CA证书故障、操作不当等原因造成无法</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或</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失败等后果由供应商自行承担。</w:t>
      </w:r>
    </w:p>
    <w:p w14:paraId="55B2F4BD">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2</w:t>
      </w:r>
      <w:r>
        <w:rPr>
          <w:rFonts w:hint="eastAsia" w:ascii="宋体" w:hAnsi="宋体" w:eastAsia="宋体" w:cs="宋体"/>
          <w:caps w:val="0"/>
          <w:smallCaps w:val="0"/>
          <w:color w:val="auto"/>
          <w:spacing w:val="0"/>
          <w:w w:val="100"/>
          <w:kern w:val="0"/>
          <w:sz w:val="21"/>
          <w:szCs w:val="21"/>
          <w:highlight w:val="none"/>
        </w:rPr>
        <w:t>.</w:t>
      </w:r>
      <w:bookmarkStart w:id="27" w:name="_Hlk37429595"/>
      <w:r>
        <w:rPr>
          <w:rFonts w:hint="eastAsia" w:ascii="宋体" w:hAnsi="宋体" w:eastAsia="宋体" w:cs="宋体"/>
          <w:caps w:val="0"/>
          <w:smallCaps w:val="0"/>
          <w:color w:val="auto"/>
          <w:spacing w:val="0"/>
          <w:w w:val="100"/>
          <w:kern w:val="0"/>
          <w:sz w:val="21"/>
          <w:szCs w:val="21"/>
          <w:highlight w:val="none"/>
        </w:rPr>
        <w:t>网上查询地址</w:t>
      </w:r>
    </w:p>
    <w:bookmarkEnd w:id="22"/>
    <w:bookmarkEnd w:id="27"/>
    <w:p w14:paraId="1FBB7886">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http://zfcg.gxzf.gov.cn/（广西政府采购网）、http://www.ccgp.gov.cn/（中国政府采购网）、http://ggzy.jgswj.gxzf.gov.cn/qzggzy/ [全国公共资源交易平台 （广西.钦州）]、http://ggzy.jgswj.gxzf.gov.cn/pbggzy/[全国公共资源交易平台（广西.浦北）]。</w:t>
      </w:r>
    </w:p>
    <w:p w14:paraId="0641F3F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bookmarkStart w:id="28" w:name="_Hlk37429674"/>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kern w:val="0"/>
          <w:szCs w:val="21"/>
          <w:highlight w:val="none"/>
        </w:rPr>
        <w:t>本项目需要落实的政府采购政策</w:t>
      </w:r>
    </w:p>
    <w:p w14:paraId="63F4135C">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124750A3">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154FC5D6">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F4235FB">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1268C26B">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bookmarkEnd w:id="28"/>
    </w:p>
    <w:p w14:paraId="399973D5">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4.</w:t>
      </w:r>
      <w:r>
        <w:rPr>
          <w:rFonts w:hint="eastAsia" w:ascii="宋体" w:hAnsi="宋体" w:eastAsia="宋体" w:cs="宋体"/>
          <w:caps w:val="0"/>
          <w:smallCaps w:val="0"/>
          <w:color w:val="auto"/>
          <w:spacing w:val="0"/>
          <w:w w:val="100"/>
          <w:sz w:val="21"/>
          <w:szCs w:val="21"/>
          <w:highlight w:val="none"/>
        </w:rPr>
        <w:t>投标文件提交方式：本项目为全流程电子化项目，</w:t>
      </w:r>
      <w:r>
        <w:rPr>
          <w:rFonts w:hint="eastAsia" w:ascii="宋体" w:hAnsi="宋体" w:eastAsia="宋体" w:cs="宋体"/>
          <w:caps w:val="0"/>
          <w:smallCaps w:val="0"/>
          <w:color w:val="auto"/>
          <w:spacing w:val="0"/>
          <w:w w:val="100"/>
          <w:sz w:val="21"/>
          <w:szCs w:val="21"/>
          <w:highlight w:val="none"/>
          <w:lang w:eastAsia="zh-CN"/>
        </w:rPr>
        <w:t>请登录广西政府采购云平台投标客户端投标</w:t>
      </w:r>
      <w:r>
        <w:rPr>
          <w:rFonts w:hint="eastAsia" w:ascii="宋体" w:hAnsi="宋体" w:eastAsia="宋体" w:cs="宋体"/>
          <w:caps w:val="0"/>
          <w:smallCaps w:val="0"/>
          <w:color w:val="auto"/>
          <w:spacing w:val="0"/>
          <w:w w:val="100"/>
          <w:sz w:val="21"/>
          <w:szCs w:val="21"/>
          <w:highlight w:val="none"/>
        </w:rPr>
        <w:t>，供应商应先安装“</w:t>
      </w:r>
      <w:r>
        <w:rPr>
          <w:rFonts w:hint="eastAsia" w:ascii="宋体" w:hAnsi="宋体" w:eastAsia="宋体" w:cs="宋体"/>
          <w:caps w:val="0"/>
          <w:smallCaps w:val="0"/>
          <w:color w:val="auto"/>
          <w:spacing w:val="0"/>
          <w:w w:val="100"/>
          <w:sz w:val="21"/>
          <w:szCs w:val="21"/>
          <w:highlight w:val="none"/>
          <w:lang w:eastAsia="zh-CN"/>
        </w:rPr>
        <w:t>广西政府采购云平台投标客户端</w:t>
      </w:r>
      <w:r>
        <w:rPr>
          <w:rFonts w:hint="eastAsia" w:ascii="宋体" w:hAnsi="宋体" w:eastAsia="宋体" w:cs="宋体"/>
          <w:caps w:val="0"/>
          <w:smallCaps w:val="0"/>
          <w:color w:val="auto"/>
          <w:spacing w:val="0"/>
          <w:w w:val="100"/>
          <w:sz w:val="21"/>
          <w:szCs w:val="21"/>
          <w:highlight w:val="none"/>
        </w:rPr>
        <w:t>”（请自行前往</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进行下载），并按照本项目招标文件和</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的要求编制、加密后在投标截止时间前通过网络上传至</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w:t>
      </w:r>
      <w:r>
        <w:rPr>
          <w:rFonts w:hint="eastAsia" w:ascii="宋体" w:hAnsi="宋体" w:eastAsia="宋体" w:cs="宋体"/>
          <w:b/>
          <w:caps w:val="0"/>
          <w:smallCaps w:val="0"/>
          <w:color w:val="auto"/>
          <w:spacing w:val="0"/>
          <w:w w:val="100"/>
          <w:sz w:val="21"/>
          <w:szCs w:val="21"/>
          <w:highlight w:val="none"/>
        </w:rPr>
        <w:t>供应商在</w:t>
      </w:r>
      <w:r>
        <w:rPr>
          <w:rFonts w:hint="eastAsia" w:ascii="宋体" w:hAnsi="宋体" w:eastAsia="宋体" w:cs="宋体"/>
          <w:b/>
          <w:caps w:val="0"/>
          <w:smallCaps w:val="0"/>
          <w:color w:val="auto"/>
          <w:spacing w:val="0"/>
          <w:w w:val="100"/>
          <w:sz w:val="21"/>
          <w:szCs w:val="21"/>
          <w:highlight w:val="none"/>
          <w:lang w:eastAsia="zh-CN"/>
        </w:rPr>
        <w:t>广西政府采购云平台</w:t>
      </w:r>
      <w:r>
        <w:rPr>
          <w:rFonts w:hint="eastAsia" w:ascii="宋体" w:hAnsi="宋体" w:eastAsia="宋体" w:cs="宋体"/>
          <w:b/>
          <w:caps w:val="0"/>
          <w:smallCaps w:val="0"/>
          <w:color w:val="auto"/>
          <w:spacing w:val="0"/>
          <w:w w:val="100"/>
          <w:sz w:val="21"/>
          <w:szCs w:val="21"/>
          <w:highlight w:val="none"/>
        </w:rPr>
        <w:t>提交电子版投标文件时，请填写参加远程开标活动经办人</w:t>
      </w:r>
      <w:r>
        <w:rPr>
          <w:rFonts w:hint="eastAsia" w:ascii="宋体" w:hAnsi="宋体" w:eastAsia="宋体" w:cs="宋体"/>
          <w:b/>
          <w:caps w:val="0"/>
          <w:smallCaps w:val="0"/>
          <w:color w:val="auto"/>
          <w:spacing w:val="0"/>
          <w:w w:val="100"/>
          <w:sz w:val="21"/>
          <w:szCs w:val="21"/>
          <w:highlight w:val="none"/>
          <w:lang w:eastAsia="zh-CN"/>
        </w:rPr>
        <w:t>（法定代表人或其委托代理人）</w:t>
      </w:r>
      <w:r>
        <w:rPr>
          <w:rFonts w:hint="eastAsia" w:ascii="宋体" w:hAnsi="宋体" w:eastAsia="宋体" w:cs="宋体"/>
          <w:b/>
          <w:caps w:val="0"/>
          <w:smallCaps w:val="0"/>
          <w:color w:val="auto"/>
          <w:spacing w:val="0"/>
          <w:w w:val="100"/>
          <w:sz w:val="21"/>
          <w:szCs w:val="21"/>
          <w:highlight w:val="none"/>
        </w:rPr>
        <w:t>联系方式</w:t>
      </w:r>
      <w:r>
        <w:rPr>
          <w:rFonts w:hint="eastAsia" w:ascii="宋体" w:hAnsi="宋体" w:eastAsia="宋体" w:cs="宋体"/>
          <w:caps w:val="0"/>
          <w:smallCaps w:val="0"/>
          <w:color w:val="auto"/>
          <w:spacing w:val="0"/>
          <w:w w:val="100"/>
          <w:sz w:val="21"/>
          <w:szCs w:val="21"/>
          <w:highlight w:val="none"/>
        </w:rPr>
        <w:t>。</w:t>
      </w:r>
    </w:p>
    <w:p w14:paraId="334E7ADF">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5.</w:t>
      </w:r>
      <w:r>
        <w:rPr>
          <w:rFonts w:hint="eastAsia" w:ascii="宋体" w:hAnsi="宋体" w:eastAsia="宋体" w:cs="宋体"/>
          <w:caps w:val="0"/>
          <w:smallCaps w:val="0"/>
          <w:color w:val="auto"/>
          <w:spacing w:val="0"/>
          <w:w w:val="100"/>
          <w:sz w:val="21"/>
          <w:szCs w:val="21"/>
          <w:highlight w:val="none"/>
        </w:rPr>
        <w:t>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5BA9A457">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6.</w:t>
      </w:r>
      <w:r>
        <w:rPr>
          <w:rFonts w:hint="eastAsia" w:ascii="宋体" w:hAnsi="宋体" w:eastAsia="宋体" w:cs="宋体"/>
          <w:caps w:val="0"/>
          <w:smallCaps w:val="0"/>
          <w:color w:val="auto"/>
          <w:spacing w:val="0"/>
          <w:w w:val="100"/>
          <w:sz w:val="21"/>
          <w:szCs w:val="21"/>
          <w:highlight w:val="none"/>
        </w:rPr>
        <w:t>为确保网上操作合法、有效和安全，请投标供应商确保在电子投标过程中能够对相关数据电文进行加密和使用电子签章，妥善保管CA数字证书并使用有效的CA数字证书参与整个招标活动。</w:t>
      </w:r>
    </w:p>
    <w:p w14:paraId="1E3E8661">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bCs/>
          <w:caps w:val="0"/>
          <w:smallCaps w:val="0"/>
          <w:color w:val="auto"/>
          <w:spacing w:val="0"/>
          <w:w w:val="100"/>
          <w:sz w:val="21"/>
          <w:szCs w:val="21"/>
          <w:highlight w:val="none"/>
          <w:u w:val="single"/>
        </w:rPr>
      </w:pPr>
      <w:r>
        <w:rPr>
          <w:rFonts w:hint="eastAsia" w:ascii="宋体" w:hAnsi="宋体" w:eastAsia="宋体" w:cs="宋体"/>
          <w:bCs/>
          <w:caps w:val="0"/>
          <w:smallCaps w:val="0"/>
          <w:color w:val="auto"/>
          <w:spacing w:val="0"/>
          <w:w w:val="100"/>
          <w:sz w:val="21"/>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eastAsia="宋体" w:cs="宋体"/>
          <w:bCs/>
          <w:caps w:val="0"/>
          <w:smallCaps w:val="0"/>
          <w:color w:val="auto"/>
          <w:spacing w:val="0"/>
          <w:w w:val="100"/>
          <w:sz w:val="21"/>
          <w:szCs w:val="21"/>
          <w:highlight w:val="none"/>
          <w:u w:val="single"/>
          <w:lang w:eastAsia="zh-CN"/>
        </w:rPr>
        <w:t>广西政府采购云平台</w:t>
      </w:r>
      <w:r>
        <w:rPr>
          <w:rFonts w:hint="eastAsia" w:ascii="宋体" w:hAnsi="宋体" w:eastAsia="宋体" w:cs="宋体"/>
          <w:bCs/>
          <w:caps w:val="0"/>
          <w:smallCaps w:val="0"/>
          <w:color w:val="auto"/>
          <w:spacing w:val="0"/>
          <w:w w:val="100"/>
          <w:sz w:val="21"/>
          <w:szCs w:val="21"/>
          <w:highlight w:val="none"/>
          <w:u w:val="single"/>
        </w:rPr>
        <w:t>将予以拒收。</w:t>
      </w:r>
    </w:p>
    <w:p w14:paraId="3D9AE9D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7.</w:t>
      </w:r>
      <w:r>
        <w:rPr>
          <w:rFonts w:hint="eastAsia" w:ascii="宋体" w:hAnsi="宋体" w:eastAsia="宋体" w:cs="宋体"/>
          <w:caps w:val="0"/>
          <w:smallCaps w:val="0"/>
          <w:color w:val="auto"/>
          <w:spacing w:val="0"/>
          <w:w w:val="100"/>
          <w:kern w:val="0"/>
          <w:sz w:val="21"/>
          <w:szCs w:val="21"/>
          <w:highlight w:val="none"/>
        </w:rPr>
        <w:t>供应商需要在具备有摄像头及语音功能且互联网网络状况良好的电脑登录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远程开标大厅参与本次</w:t>
      </w:r>
      <w:r>
        <w:rPr>
          <w:rFonts w:hint="eastAsia" w:ascii="宋体" w:hAnsi="宋体" w:eastAsia="宋体" w:cs="宋体"/>
          <w:caps w:val="0"/>
          <w:smallCaps w:val="0"/>
          <w:color w:val="auto"/>
          <w:spacing w:val="0"/>
          <w:w w:val="100"/>
          <w:kern w:val="0"/>
          <w:sz w:val="21"/>
          <w:szCs w:val="21"/>
          <w:highlight w:val="none"/>
          <w:lang w:eastAsia="zh-CN"/>
        </w:rPr>
        <w:t>投标</w:t>
      </w:r>
      <w:r>
        <w:rPr>
          <w:rFonts w:hint="eastAsia" w:ascii="宋体" w:hAnsi="宋体" w:eastAsia="宋体" w:cs="宋体"/>
          <w:caps w:val="0"/>
          <w:smallCaps w:val="0"/>
          <w:color w:val="auto"/>
          <w:spacing w:val="0"/>
          <w:w w:val="100"/>
          <w:kern w:val="0"/>
          <w:sz w:val="21"/>
          <w:szCs w:val="21"/>
          <w:highlight w:val="none"/>
        </w:rPr>
        <w:t>，否则后果自负。</w:t>
      </w:r>
    </w:p>
    <w:p w14:paraId="3B04E1E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8.</w:t>
      </w:r>
      <w:r>
        <w:rPr>
          <w:rFonts w:hint="eastAsia" w:ascii="宋体" w:hAnsi="宋体" w:eastAsia="宋体" w:cs="宋体"/>
          <w:caps w:val="0"/>
          <w:smallCaps w:val="0"/>
          <w:color w:val="auto"/>
          <w:spacing w:val="0"/>
          <w:w w:val="100"/>
          <w:kern w:val="0"/>
          <w:sz w:val="21"/>
          <w:szCs w:val="21"/>
          <w:highlight w:val="none"/>
        </w:rPr>
        <w:t>CA证书在线解密：供应商投标时，需携带制作投标文件时用来加密的有效数字证书（CA认证）登录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电子开标大厅现场按规定时间对加密的投标文件进行解密，</w:t>
      </w:r>
      <w:r>
        <w:rPr>
          <w:rFonts w:hint="eastAsia" w:ascii="宋体" w:hAnsi="宋体" w:eastAsia="宋体" w:cs="宋体"/>
          <w:caps w:val="0"/>
          <w:smallCaps w:val="0"/>
          <w:color w:val="auto"/>
          <w:spacing w:val="0"/>
          <w:w w:val="100"/>
          <w:highlight w:val="none"/>
        </w:rPr>
        <w:t>详见采购文件“第三章</w:t>
      </w:r>
      <w:r>
        <w:rPr>
          <w:rFonts w:hint="eastAsia" w:ascii="宋体" w:hAnsi="宋体" w:eastAsia="宋体" w:cs="宋体"/>
          <w:caps w:val="0"/>
          <w:smallCaps w:val="0"/>
          <w:color w:val="auto"/>
          <w:spacing w:val="0"/>
          <w:w w:val="100"/>
          <w:highlight w:val="none"/>
          <w:lang w:eastAsia="zh-CN"/>
        </w:rPr>
        <w:t>投标人</w:t>
      </w:r>
      <w:r>
        <w:rPr>
          <w:rFonts w:hint="eastAsia" w:ascii="宋体" w:hAnsi="宋体" w:eastAsia="宋体" w:cs="宋体"/>
          <w:caps w:val="0"/>
          <w:smallCaps w:val="0"/>
          <w:color w:val="auto"/>
          <w:spacing w:val="0"/>
          <w:w w:val="100"/>
          <w:highlight w:val="none"/>
        </w:rPr>
        <w:t>须知正文2</w:t>
      </w:r>
      <w:r>
        <w:rPr>
          <w:rFonts w:hint="eastAsia" w:ascii="宋体" w:hAnsi="宋体" w:eastAsia="宋体" w:cs="宋体"/>
          <w:caps w:val="0"/>
          <w:smallCaps w:val="0"/>
          <w:color w:val="auto"/>
          <w:spacing w:val="0"/>
          <w:w w:val="100"/>
          <w:highlight w:val="none"/>
          <w:lang w:val="en-US" w:eastAsia="zh-CN"/>
        </w:rPr>
        <w:t>4</w:t>
      </w:r>
      <w:r>
        <w:rPr>
          <w:rFonts w:hint="eastAsia" w:ascii="宋体" w:hAnsi="宋体" w:eastAsia="宋体" w:cs="宋体"/>
          <w:caps w:val="0"/>
          <w:smallCaps w:val="0"/>
          <w:color w:val="auto"/>
          <w:spacing w:val="0"/>
          <w:w w:val="100"/>
          <w:highlight w:val="none"/>
        </w:rPr>
        <w:t>.2条”</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kern w:val="0"/>
          <w:sz w:val="21"/>
          <w:szCs w:val="21"/>
          <w:highlight w:val="none"/>
        </w:rPr>
        <w:t>否则后果自负。</w:t>
      </w:r>
    </w:p>
    <w:p w14:paraId="7284CAD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9.</w:t>
      </w:r>
      <w:r>
        <w:rPr>
          <w:rFonts w:hint="eastAsia" w:ascii="宋体" w:hAnsi="宋体" w:eastAsia="宋体" w:cs="宋体"/>
          <w:caps w:val="0"/>
          <w:smallCaps w:val="0"/>
          <w:color w:val="auto"/>
          <w:spacing w:val="0"/>
          <w:w w:val="100"/>
          <w:kern w:val="0"/>
          <w:sz w:val="21"/>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w:t>
      </w:r>
      <w:r>
        <w:rPr>
          <w:rFonts w:hint="eastAsia" w:ascii="宋体" w:hAnsi="宋体" w:eastAsia="宋体" w:cs="宋体"/>
          <w:caps w:val="0"/>
          <w:smallCaps w:val="0"/>
          <w:color w:val="auto"/>
          <w:spacing w:val="0"/>
          <w:w w:val="100"/>
          <w:kern w:val="0"/>
          <w:sz w:val="21"/>
          <w:szCs w:val="21"/>
          <w:highlight w:val="none"/>
          <w:lang w:eastAsia="zh-CN"/>
        </w:rPr>
        <w:t>采购代理机构</w:t>
      </w:r>
      <w:r>
        <w:rPr>
          <w:rFonts w:hint="eastAsia" w:ascii="宋体" w:hAnsi="宋体" w:eastAsia="宋体" w:cs="宋体"/>
          <w:caps w:val="0"/>
          <w:smallCaps w:val="0"/>
          <w:color w:val="auto"/>
          <w:spacing w:val="0"/>
          <w:w w:val="100"/>
          <w:kern w:val="0"/>
          <w:sz w:val="21"/>
          <w:szCs w:val="21"/>
          <w:highlight w:val="none"/>
        </w:rPr>
        <w:t>可不予接受。质疑供应商对采购人、采购代理机构的答复不满意或者采购人、采购代理机构未在规定的时间内作出答复的，可以在答复期满后十五个工作日内向同级政府采购监督管理部门投诉。</w:t>
      </w:r>
    </w:p>
    <w:p w14:paraId="27D6A23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10.</w:t>
      </w:r>
      <w:r>
        <w:rPr>
          <w:rFonts w:hint="eastAsia" w:ascii="宋体" w:hAnsi="宋体" w:eastAsia="宋体" w:cs="宋体"/>
          <w:caps w:val="0"/>
          <w:smallCaps w:val="0"/>
          <w:color w:val="auto"/>
          <w:spacing w:val="0"/>
          <w:w w:val="100"/>
          <w:kern w:val="0"/>
          <w:sz w:val="21"/>
          <w:szCs w:val="21"/>
          <w:highlight w:val="none"/>
        </w:rPr>
        <w:t>若对项目采购电子交易系统操作有疑问，可登录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w:t>
      </w:r>
      <w:r>
        <w:rPr>
          <w:rFonts w:hint="eastAsia" w:ascii="宋体" w:hAnsi="宋体" w:eastAsia="宋体" w:cs="宋体"/>
          <w:caps w:val="0"/>
          <w:smallCaps w:val="0"/>
          <w:color w:val="auto"/>
          <w:spacing w:val="0"/>
          <w:w w:val="100"/>
          <w:kern w:val="0"/>
          <w:sz w:val="21"/>
          <w:szCs w:val="21"/>
          <w:highlight w:val="none"/>
          <w:lang w:eastAsia="zh-CN"/>
        </w:rPr>
        <w:t>https://www.gcy.zfcg.gxzf.gov.cn/</w:t>
      </w:r>
      <w:r>
        <w:rPr>
          <w:rFonts w:hint="eastAsia" w:ascii="宋体" w:hAnsi="宋体" w:eastAsia="宋体" w:cs="宋体"/>
          <w:caps w:val="0"/>
          <w:smallCaps w:val="0"/>
          <w:color w:val="auto"/>
          <w:spacing w:val="0"/>
          <w:w w:val="100"/>
          <w:kern w:val="0"/>
          <w:sz w:val="21"/>
          <w:szCs w:val="21"/>
          <w:highlight w:val="none"/>
        </w:rPr>
        <w:t>），点击右侧咨询小采，获取采小蜜智能服务管家帮助，或拨打</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服务热线</w:t>
      </w:r>
      <w:r>
        <w:rPr>
          <w:rFonts w:hint="eastAsia" w:ascii="宋体" w:hAnsi="宋体" w:eastAsia="宋体" w:cs="宋体"/>
          <w:caps w:val="0"/>
          <w:smallCaps w:val="0"/>
          <w:color w:val="auto"/>
          <w:spacing w:val="0"/>
          <w:w w:val="100"/>
          <w:kern w:val="0"/>
          <w:sz w:val="21"/>
          <w:szCs w:val="21"/>
          <w:highlight w:val="none"/>
          <w:lang w:eastAsia="zh-CN"/>
        </w:rPr>
        <w:t>95763</w:t>
      </w:r>
      <w:r>
        <w:rPr>
          <w:rFonts w:hint="eastAsia" w:ascii="宋体" w:hAnsi="宋体" w:eastAsia="宋体" w:cs="宋体"/>
          <w:caps w:val="0"/>
          <w:smallCaps w:val="0"/>
          <w:color w:val="auto"/>
          <w:spacing w:val="0"/>
          <w:w w:val="100"/>
          <w:kern w:val="0"/>
          <w:sz w:val="21"/>
          <w:szCs w:val="21"/>
          <w:highlight w:val="none"/>
        </w:rPr>
        <w:t>获取热线服务帮助。</w:t>
      </w:r>
    </w:p>
    <w:p w14:paraId="695BCA9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11.</w:t>
      </w:r>
      <w:r>
        <w:rPr>
          <w:rFonts w:hint="eastAsia" w:ascii="宋体" w:hAnsi="宋体" w:eastAsia="宋体" w:cs="宋体"/>
          <w:caps w:val="0"/>
          <w:smallCaps w:val="0"/>
          <w:color w:val="auto"/>
          <w:spacing w:val="0"/>
          <w:w w:val="10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B2230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12.</w:t>
      </w:r>
      <w:r>
        <w:rPr>
          <w:rFonts w:hint="eastAsia" w:ascii="宋体" w:hAnsi="宋体" w:eastAsia="宋体" w:cs="宋体"/>
          <w:caps w:val="0"/>
          <w:smallCaps w:val="0"/>
          <w:color w:val="auto"/>
          <w:spacing w:val="0"/>
          <w:w w:val="100"/>
          <w:sz w:val="21"/>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D0F885A">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七、对本次招标提出询问，请按以下方式联系。</w:t>
      </w:r>
      <w:bookmarkEnd w:id="23"/>
      <w:bookmarkEnd w:id="24"/>
      <w:bookmarkEnd w:id="25"/>
      <w:bookmarkEnd w:id="26"/>
    </w:p>
    <w:p w14:paraId="33534B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1.采购人信息</w:t>
      </w:r>
    </w:p>
    <w:p w14:paraId="292115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名    称：</w:t>
      </w:r>
      <w:r>
        <w:rPr>
          <w:rFonts w:hint="eastAsia" w:ascii="宋体" w:hAnsi="宋体" w:cs="宋体"/>
          <w:color w:val="auto"/>
          <w:highlight w:val="none"/>
          <w:lang w:eastAsia="zh-CN"/>
        </w:rPr>
        <w:t>浦北县农业农村局</w:t>
      </w:r>
    </w:p>
    <w:p w14:paraId="21F056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bookmarkStart w:id="29" w:name="_Toc28359009"/>
      <w:bookmarkStart w:id="30" w:name="_Toc28359086"/>
      <w:r>
        <w:rPr>
          <w:rFonts w:hint="eastAsia" w:ascii="宋体" w:hAnsi="宋体" w:cs="宋体"/>
          <w:color w:val="auto"/>
          <w:highlight w:val="none"/>
        </w:rPr>
        <w:t>地    址：浦北县江城街道越新路</w:t>
      </w:r>
    </w:p>
    <w:p w14:paraId="514F68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项目联系人：张真建</w:t>
      </w:r>
    </w:p>
    <w:p w14:paraId="146577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联系电话：18178773663</w:t>
      </w:r>
    </w:p>
    <w:p w14:paraId="480A68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2.采购代理机构信息</w:t>
      </w:r>
      <w:bookmarkEnd w:id="29"/>
      <w:bookmarkEnd w:id="30"/>
    </w:p>
    <w:p w14:paraId="580F91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szCs w:val="21"/>
          <w:highlight w:val="none"/>
        </w:rPr>
        <w:t>广西</w:t>
      </w:r>
      <w:r>
        <w:rPr>
          <w:rFonts w:hint="eastAsia" w:ascii="宋体" w:hAnsi="宋体" w:cs="宋体"/>
          <w:color w:val="auto"/>
          <w:szCs w:val="21"/>
          <w:highlight w:val="none"/>
          <w:lang w:eastAsia="zh-CN"/>
        </w:rPr>
        <w:t>至胜</w:t>
      </w:r>
      <w:r>
        <w:rPr>
          <w:rFonts w:hint="eastAsia" w:ascii="宋体" w:hAnsi="宋体" w:cs="宋体"/>
          <w:color w:val="auto"/>
          <w:szCs w:val="21"/>
          <w:highlight w:val="none"/>
        </w:rPr>
        <w:t>招标有限公司</w:t>
      </w:r>
    </w:p>
    <w:p w14:paraId="511F96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地    址：</w:t>
      </w:r>
      <w:r>
        <w:rPr>
          <w:rFonts w:hint="eastAsia" w:ascii="宋体" w:hAnsi="宋体" w:cs="宋体"/>
          <w:color w:val="auto"/>
          <w:szCs w:val="21"/>
          <w:highlight w:val="none"/>
          <w:lang w:eastAsia="zh-CN"/>
        </w:rPr>
        <w:t>浦北县小江镇常青路18号(县城南区二级公路西向)</w:t>
      </w:r>
    </w:p>
    <w:p w14:paraId="4E01CE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项目联系人：</w:t>
      </w:r>
      <w:r>
        <w:rPr>
          <w:rFonts w:hint="eastAsia" w:ascii="宋体" w:hAnsi="宋体" w:cs="宋体"/>
          <w:color w:val="auto"/>
          <w:szCs w:val="21"/>
          <w:highlight w:val="none"/>
          <w:lang w:eastAsia="zh-CN"/>
        </w:rPr>
        <w:t>梁工</w:t>
      </w:r>
    </w:p>
    <w:p w14:paraId="28EC20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u w:val="single"/>
          <w:lang w:eastAsia="zh-CN"/>
        </w:rPr>
      </w:pPr>
      <w:r>
        <w:rPr>
          <w:rFonts w:hint="eastAsia" w:ascii="宋体" w:hAnsi="宋体" w:cs="宋体"/>
          <w:color w:val="auto"/>
          <w:highlight w:val="none"/>
        </w:rPr>
        <w:t>项目联系方式：</w:t>
      </w:r>
      <w:r>
        <w:rPr>
          <w:rFonts w:hint="eastAsia" w:ascii="宋体" w:hAnsi="宋体" w:cs="宋体"/>
          <w:color w:val="auto"/>
          <w:szCs w:val="21"/>
          <w:highlight w:val="none"/>
          <w:lang w:eastAsia="zh-CN"/>
        </w:rPr>
        <w:t>0777-8831096</w:t>
      </w:r>
    </w:p>
    <w:p w14:paraId="5D7A5FC0">
      <w:pPr>
        <w:rPr>
          <w:rFonts w:hint="eastAsia" w:ascii="宋体" w:hAnsi="宋体" w:eastAsia="宋体" w:cs="宋体"/>
          <w:caps w:val="0"/>
          <w:smallCaps w:val="0"/>
          <w:color w:val="auto"/>
          <w:spacing w:val="0"/>
          <w:w w:val="100"/>
          <w:szCs w:val="21"/>
          <w:highlight w:val="none"/>
        </w:rPr>
      </w:pPr>
    </w:p>
    <w:p w14:paraId="11F7FF00">
      <w:pPr>
        <w:spacing w:line="360" w:lineRule="auto"/>
        <w:jc w:val="right"/>
        <w:rPr>
          <w:rFonts w:hint="eastAsia" w:ascii="宋体" w:hAnsi="宋体" w:eastAsia="宋体" w:cs="宋体"/>
          <w:caps w:val="0"/>
          <w:smallCaps w:val="0"/>
          <w:color w:val="auto"/>
          <w:spacing w:val="0"/>
          <w:w w:val="100"/>
          <w:szCs w:val="21"/>
          <w:highlight w:val="none"/>
          <w:u w:val="none"/>
          <w:lang w:eastAsia="zh-CN"/>
        </w:rPr>
      </w:pPr>
      <w:r>
        <w:rPr>
          <w:rFonts w:hint="eastAsia" w:ascii="宋体" w:hAnsi="宋体" w:eastAsia="宋体" w:cs="宋体"/>
          <w:caps w:val="0"/>
          <w:smallCaps w:val="0"/>
          <w:color w:val="auto"/>
          <w:spacing w:val="0"/>
          <w:w w:val="100"/>
          <w:szCs w:val="21"/>
          <w:highlight w:val="none"/>
          <w:u w:val="none"/>
          <w:lang w:eastAsia="zh-CN"/>
        </w:rPr>
        <w:t>广西</w:t>
      </w:r>
      <w:r>
        <w:rPr>
          <w:rFonts w:hint="eastAsia" w:ascii="宋体" w:hAnsi="宋体" w:cs="宋体"/>
          <w:caps w:val="0"/>
          <w:smallCaps w:val="0"/>
          <w:color w:val="auto"/>
          <w:spacing w:val="0"/>
          <w:w w:val="100"/>
          <w:szCs w:val="21"/>
          <w:highlight w:val="none"/>
          <w:u w:val="none"/>
          <w:lang w:eastAsia="zh-CN"/>
        </w:rPr>
        <w:t>至胜</w:t>
      </w:r>
      <w:r>
        <w:rPr>
          <w:rFonts w:hint="eastAsia" w:ascii="宋体" w:hAnsi="宋体" w:eastAsia="宋体" w:cs="宋体"/>
          <w:caps w:val="0"/>
          <w:smallCaps w:val="0"/>
          <w:color w:val="auto"/>
          <w:spacing w:val="0"/>
          <w:w w:val="100"/>
          <w:szCs w:val="21"/>
          <w:highlight w:val="none"/>
          <w:u w:val="none"/>
          <w:lang w:eastAsia="zh-CN"/>
        </w:rPr>
        <w:t>招标有限公司</w:t>
      </w:r>
    </w:p>
    <w:p w14:paraId="3BAB9A0F">
      <w:pPr>
        <w:spacing w:line="360" w:lineRule="auto"/>
        <w:ind w:firstLine="210" w:firstLineChars="100"/>
        <w:jc w:val="right"/>
        <w:rPr>
          <w:rFonts w:hint="eastAsia" w:ascii="宋体" w:hAnsi="宋体" w:eastAsia="宋体" w:cs="宋体"/>
          <w:caps w:val="0"/>
          <w:smallCaps w:val="0"/>
          <w:color w:val="auto"/>
          <w:spacing w:val="0"/>
          <w:w w:val="100"/>
          <w:highlight w:val="none"/>
          <w:u w:val="none"/>
          <w:lang w:eastAsia="zh-CN"/>
        </w:rPr>
      </w:pPr>
      <w:r>
        <w:rPr>
          <w:rFonts w:hint="eastAsia" w:ascii="宋体" w:hAnsi="宋体" w:eastAsia="宋体" w:cs="宋体"/>
          <w:caps w:val="0"/>
          <w:smallCaps w:val="0"/>
          <w:color w:val="auto"/>
          <w:spacing w:val="0"/>
          <w:w w:val="100"/>
          <w:szCs w:val="21"/>
          <w:highlight w:val="none"/>
          <w:u w:val="none"/>
          <w:lang w:eastAsia="zh-CN"/>
        </w:rPr>
        <w:t>202</w:t>
      </w:r>
      <w:r>
        <w:rPr>
          <w:rFonts w:hint="eastAsia" w:ascii="宋体" w:hAnsi="宋体" w:cs="宋体"/>
          <w:caps w:val="0"/>
          <w:smallCaps w:val="0"/>
          <w:color w:val="auto"/>
          <w:spacing w:val="0"/>
          <w:w w:val="100"/>
          <w:szCs w:val="21"/>
          <w:highlight w:val="none"/>
          <w:u w:val="none"/>
          <w:lang w:val="en-US" w:eastAsia="zh-CN"/>
        </w:rPr>
        <w:t>6</w:t>
      </w:r>
      <w:r>
        <w:rPr>
          <w:rFonts w:hint="eastAsia" w:ascii="宋体" w:hAnsi="宋体" w:eastAsia="宋体" w:cs="宋体"/>
          <w:caps w:val="0"/>
          <w:smallCaps w:val="0"/>
          <w:color w:val="auto"/>
          <w:spacing w:val="0"/>
          <w:w w:val="100"/>
          <w:szCs w:val="21"/>
          <w:highlight w:val="none"/>
          <w:u w:val="none"/>
          <w:lang w:eastAsia="zh-CN"/>
        </w:rPr>
        <w:t>年</w:t>
      </w:r>
      <w:r>
        <w:rPr>
          <w:rFonts w:hint="eastAsia" w:ascii="宋体" w:hAnsi="宋体" w:cs="宋体"/>
          <w:caps w:val="0"/>
          <w:smallCaps w:val="0"/>
          <w:color w:val="auto"/>
          <w:spacing w:val="0"/>
          <w:w w:val="100"/>
          <w:szCs w:val="21"/>
          <w:highlight w:val="none"/>
          <w:u w:val="none"/>
          <w:lang w:val="en-US" w:eastAsia="zh-CN"/>
        </w:rPr>
        <w:t>7</w:t>
      </w:r>
      <w:r>
        <w:rPr>
          <w:rFonts w:hint="eastAsia" w:ascii="宋体" w:hAnsi="宋体" w:eastAsia="宋体" w:cs="宋体"/>
          <w:caps w:val="0"/>
          <w:smallCaps w:val="0"/>
          <w:color w:val="auto"/>
          <w:spacing w:val="0"/>
          <w:w w:val="100"/>
          <w:szCs w:val="21"/>
          <w:highlight w:val="none"/>
          <w:u w:val="none"/>
          <w:lang w:eastAsia="zh-CN"/>
        </w:rPr>
        <w:t>月</w:t>
      </w:r>
      <w:r>
        <w:rPr>
          <w:rFonts w:hint="eastAsia" w:ascii="宋体" w:hAnsi="宋体" w:cs="宋体"/>
          <w:caps w:val="0"/>
          <w:smallCaps w:val="0"/>
          <w:color w:val="auto"/>
          <w:spacing w:val="0"/>
          <w:w w:val="100"/>
          <w:szCs w:val="21"/>
          <w:highlight w:val="none"/>
          <w:u w:val="none"/>
          <w:lang w:val="en-US" w:eastAsia="zh-CN"/>
        </w:rPr>
        <w:t>28</w:t>
      </w:r>
      <w:r>
        <w:rPr>
          <w:rFonts w:hint="eastAsia" w:ascii="宋体" w:hAnsi="宋体" w:eastAsia="宋体" w:cs="宋体"/>
          <w:caps w:val="0"/>
          <w:smallCaps w:val="0"/>
          <w:color w:val="auto"/>
          <w:spacing w:val="0"/>
          <w:w w:val="100"/>
          <w:szCs w:val="21"/>
          <w:highlight w:val="none"/>
          <w:u w:val="none"/>
          <w:lang w:eastAsia="zh-CN"/>
        </w:rPr>
        <w:t>日</w:t>
      </w:r>
    </w:p>
    <w:p w14:paraId="6C11B246">
      <w:pPr>
        <w:snapToGrid w:val="0"/>
        <w:spacing w:line="360" w:lineRule="auto"/>
        <w:ind w:firstLine="420"/>
        <w:rPr>
          <w:rFonts w:hint="eastAsia" w:ascii="宋体" w:hAnsi="宋体" w:eastAsia="宋体" w:cs="宋体"/>
          <w:caps w:val="0"/>
          <w:smallCaps w:val="0"/>
          <w:color w:val="auto"/>
          <w:spacing w:val="0"/>
          <w:w w:val="100"/>
          <w:sz w:val="24"/>
          <w:highlight w:val="none"/>
          <w:lang w:val="zh-CN"/>
        </w:rPr>
        <w:sectPr>
          <w:footerReference r:id="rId6" w:type="default"/>
          <w:pgSz w:w="11906" w:h="16838"/>
          <w:pgMar w:top="1134" w:right="1134" w:bottom="1134" w:left="1134" w:header="720" w:footer="720" w:gutter="0"/>
          <w:pgNumType w:fmt="decimal" w:start="1"/>
          <w:cols w:space="720" w:num="1"/>
          <w:docGrid w:type="lines" w:linePitch="331" w:charSpace="0"/>
        </w:sectPr>
      </w:pPr>
    </w:p>
    <w:p w14:paraId="4C8B2F5E">
      <w:pPr>
        <w:pStyle w:val="11"/>
        <w:jc w:val="center"/>
        <w:outlineLvl w:val="0"/>
        <w:rPr>
          <w:rFonts w:hint="eastAsia" w:ascii="宋体" w:hAnsi="宋体" w:eastAsia="宋体" w:cs="宋体"/>
          <w:b/>
          <w:caps w:val="0"/>
          <w:smallCaps w:val="0"/>
          <w:color w:val="auto"/>
          <w:spacing w:val="0"/>
          <w:w w:val="100"/>
          <w:sz w:val="36"/>
          <w:highlight w:val="none"/>
        </w:rPr>
      </w:pPr>
      <w:bookmarkStart w:id="31" w:name="_Toc13956"/>
      <w:bookmarkStart w:id="32" w:name="_Toc26110"/>
      <w:r>
        <w:rPr>
          <w:rFonts w:hint="eastAsia" w:ascii="宋体" w:hAnsi="宋体" w:eastAsia="宋体" w:cs="宋体"/>
          <w:b/>
          <w:caps w:val="0"/>
          <w:smallCaps w:val="0"/>
          <w:color w:val="auto"/>
          <w:spacing w:val="0"/>
          <w:w w:val="100"/>
          <w:sz w:val="36"/>
          <w:highlight w:val="none"/>
        </w:rPr>
        <w:t xml:space="preserve">第二章  </w:t>
      </w:r>
      <w:bookmarkEnd w:id="3"/>
      <w:r>
        <w:rPr>
          <w:rFonts w:hint="eastAsia" w:ascii="宋体" w:hAnsi="宋体" w:eastAsia="宋体" w:cs="宋体"/>
          <w:b/>
          <w:caps w:val="0"/>
          <w:smallCaps w:val="0"/>
          <w:color w:val="auto"/>
          <w:spacing w:val="0"/>
          <w:w w:val="100"/>
          <w:sz w:val="36"/>
          <w:highlight w:val="none"/>
        </w:rPr>
        <w:t>采购需求</w:t>
      </w:r>
      <w:bookmarkEnd w:id="31"/>
      <w:bookmarkEnd w:id="32"/>
    </w:p>
    <w:p w14:paraId="09328221">
      <w:pPr>
        <w:adjustRightInd w:val="0"/>
        <w:spacing w:line="340" w:lineRule="exact"/>
        <w:rPr>
          <w:rFonts w:hint="eastAsia" w:ascii="宋体" w:hAnsi="宋体" w:eastAsia="宋体" w:cs="宋体"/>
          <w:b/>
          <w:caps w:val="0"/>
          <w:smallCaps w:val="0"/>
          <w:color w:val="auto"/>
          <w:spacing w:val="0"/>
          <w:w w:val="100"/>
          <w:szCs w:val="21"/>
          <w:highlight w:val="none"/>
        </w:rPr>
      </w:pPr>
    </w:p>
    <w:p w14:paraId="43484AAC">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说明：</w:t>
      </w:r>
    </w:p>
    <w:p w14:paraId="00EB308E">
      <w:pPr>
        <w:keepNext w:val="0"/>
        <w:keepLines w:val="0"/>
        <w:pageBreakBefore w:val="0"/>
        <w:widowControl w:val="0"/>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1. 为落实政府采购政策需满足的要求</w:t>
      </w:r>
    </w:p>
    <w:p w14:paraId="6BC555F6">
      <w:pPr>
        <w:keepNext w:val="0"/>
        <w:keepLines w:val="0"/>
        <w:pageBreakBefore w:val="0"/>
        <w:widowControl w:val="0"/>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（1）本招标文件所称中小企业必须符合《政府采购促进中小企业发展管理办法》（财库〔2020〕46号）的规定。</w:t>
      </w:r>
    </w:p>
    <w:p w14:paraId="3150C041">
      <w:pPr>
        <w:keepNext w:val="0"/>
        <w:keepLines w:val="0"/>
        <w:pageBreakBefore w:val="0"/>
        <w:widowControl w:val="0"/>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eastAsia="宋体" w:cs="宋体"/>
          <w:b/>
          <w:bCs/>
          <w:caps w:val="0"/>
          <w:smallCaps w:val="0"/>
          <w:color w:val="auto"/>
          <w:spacing w:val="0"/>
          <w:w w:val="100"/>
          <w:szCs w:val="21"/>
          <w:highlight w:val="none"/>
        </w:rPr>
        <w:t>否则投标文件作无效处理</w:t>
      </w:r>
      <w:r>
        <w:rPr>
          <w:rFonts w:hint="eastAsia" w:ascii="宋体" w:hAnsi="宋体" w:eastAsia="宋体" w:cs="宋体"/>
          <w:caps w:val="0"/>
          <w:smallCaps w:val="0"/>
          <w:color w:val="auto"/>
          <w:spacing w:val="0"/>
          <w:w w:val="100"/>
          <w:szCs w:val="21"/>
          <w:highlight w:val="none"/>
        </w:rPr>
        <w:t>。如本项目包含的货物属于品目清单内非标注“★”的产品时，应优先采购，具体详见“第四章 评标方法及评标标准”。</w:t>
      </w:r>
    </w:p>
    <w:p w14:paraId="1C0B7F9B">
      <w:pPr>
        <w:keepNext w:val="0"/>
        <w:keepLines w:val="0"/>
        <w:pageBreakBefore w:val="0"/>
        <w:widowControl w:val="0"/>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2.“实质性要求”是指招标文件中已经指明不满足则投标无效的条款，或者不能负偏离的条款，或者采购需求中带“▲”的条款。</w:t>
      </w:r>
    </w:p>
    <w:p w14:paraId="22A7CA2B">
      <w:pPr>
        <w:keepNext w:val="0"/>
        <w:keepLines w:val="0"/>
        <w:pageBreakBefore w:val="0"/>
        <w:widowControl w:val="0"/>
        <w:kinsoku/>
        <w:wordWrap/>
        <w:overflowPunct/>
        <w:topLinePunct w:val="0"/>
        <w:autoSpaceDE/>
        <w:autoSpaceDN/>
        <w:bidi w:val="0"/>
        <w:snapToGrid/>
        <w:spacing w:line="440" w:lineRule="exact"/>
        <w:ind w:left="420" w:leftChars="200" w:firstLine="0" w:firstLineChars="0"/>
        <w:jc w:val="left"/>
        <w:textAlignment w:val="auto"/>
        <w:rPr>
          <w:rFonts w:hint="eastAsia" w:ascii="宋体" w:hAnsi="宋体" w:cs="宋体"/>
          <w:color w:val="auto"/>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caps w:val="0"/>
          <w:smallCaps w:val="0"/>
          <w:color w:val="auto"/>
          <w:spacing w:val="0"/>
          <w:w w:val="100"/>
          <w:highlight w:val="none"/>
        </w:rPr>
        <w:t>如投标人投标产品存在侵犯他人的知识产权或者专利成果行为的，应承担相应法律责任。</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72"/>
        <w:gridCol w:w="677"/>
        <w:gridCol w:w="589"/>
        <w:gridCol w:w="3933"/>
        <w:gridCol w:w="1283"/>
        <w:gridCol w:w="1165"/>
      </w:tblGrid>
      <w:tr w14:paraId="6D68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7D71E44">
            <w:pPr>
              <w:keepNext w:val="0"/>
              <w:keepLines/>
              <w:pageBreakBefore w:val="0"/>
              <w:tabs>
                <w:tab w:val="left" w:pos="180"/>
                <w:tab w:val="left" w:pos="1620"/>
              </w:tabs>
              <w:kinsoku/>
              <w:overflowPunct/>
              <w:topLinePunct w:val="0"/>
              <w:autoSpaceDE/>
              <w:autoSpaceDN/>
              <w:bidi w:val="0"/>
              <w:adjustRightInd/>
              <w:snapToGrid/>
              <w:spacing w:line="420" w:lineRule="exact"/>
              <w:jc w:val="left"/>
              <w:textAlignment w:val="auto"/>
              <w:rPr>
                <w:rFonts w:hint="eastAsia" w:ascii="宋体" w:hAnsi="宋体" w:cs="宋体"/>
                <w:b/>
                <w:bCs w:val="0"/>
                <w:color w:val="auto"/>
                <w:szCs w:val="21"/>
                <w:highlight w:val="none"/>
                <w:lang w:eastAsia="zh-CN"/>
              </w:rPr>
            </w:pPr>
            <w:r>
              <w:rPr>
                <w:rFonts w:hint="eastAsia" w:ascii="宋体" w:hAnsi="宋体" w:cs="宋体"/>
                <w:b/>
                <w:bCs w:val="0"/>
                <w:color w:val="auto"/>
                <w:szCs w:val="21"/>
                <w:highlight w:val="none"/>
                <w:lang w:eastAsia="zh-CN"/>
              </w:rPr>
              <w:t>一、技术需求一览表</w:t>
            </w:r>
          </w:p>
        </w:tc>
      </w:tr>
      <w:tr w14:paraId="7E62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65FE071">
            <w:pPr>
              <w:keepNext w:val="0"/>
              <w:keepLines/>
              <w:pageBreakBefore w:val="0"/>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序号</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32E66579">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lang w:eastAsia="zh-CN"/>
              </w:rPr>
              <w:t>标项</w:t>
            </w:r>
            <w:r>
              <w:rPr>
                <w:rFonts w:hint="eastAsia" w:ascii="宋体" w:hAnsi="宋体" w:cs="宋体"/>
                <w:b/>
                <w:bCs w:val="0"/>
                <w:color w:val="auto"/>
                <w:szCs w:val="21"/>
                <w:highlight w:val="none"/>
              </w:rPr>
              <w:t>名称</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36B4979C">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数量</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3E7BB417">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单位</w:t>
            </w:r>
          </w:p>
        </w:tc>
        <w:tc>
          <w:tcPr>
            <w:tcW w:w="2198" w:type="pct"/>
            <w:tcBorders>
              <w:top w:val="single" w:color="auto" w:sz="4" w:space="0"/>
              <w:left w:val="single" w:color="auto" w:sz="4" w:space="0"/>
              <w:bottom w:val="single" w:color="auto" w:sz="4" w:space="0"/>
              <w:right w:val="single" w:color="auto" w:sz="4" w:space="0"/>
            </w:tcBorders>
            <w:noWrap w:val="0"/>
            <w:vAlign w:val="center"/>
          </w:tcPr>
          <w:p w14:paraId="4F12FA99">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技术参数及性能配置要求</w:t>
            </w:r>
          </w:p>
        </w:tc>
        <w:tc>
          <w:tcPr>
            <w:tcW w:w="717" w:type="pct"/>
            <w:tcBorders>
              <w:top w:val="single" w:color="auto" w:sz="4" w:space="0"/>
              <w:left w:val="single" w:color="auto" w:sz="4" w:space="0"/>
              <w:bottom w:val="single" w:color="auto" w:sz="4" w:space="0"/>
              <w:right w:val="single" w:color="auto" w:sz="4" w:space="0"/>
            </w:tcBorders>
            <w:noWrap w:val="0"/>
            <w:vAlign w:val="center"/>
          </w:tcPr>
          <w:p w14:paraId="06932220">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b/>
                <w:bCs w:val="0"/>
                <w:color w:val="auto"/>
                <w:szCs w:val="21"/>
                <w:highlight w:val="none"/>
                <w:lang w:eastAsia="zh-CN"/>
              </w:rPr>
            </w:pPr>
            <w:r>
              <w:rPr>
                <w:rFonts w:hint="eastAsia" w:ascii="宋体" w:hAnsi="宋体" w:cs="宋体"/>
                <w:b/>
                <w:bCs w:val="0"/>
                <w:color w:val="auto"/>
                <w:szCs w:val="21"/>
                <w:highlight w:val="none"/>
                <w:lang w:eastAsia="zh-CN"/>
              </w:rPr>
              <w:t>合计金额（万元）</w:t>
            </w:r>
          </w:p>
        </w:tc>
        <w:tc>
          <w:tcPr>
            <w:tcW w:w="650" w:type="pct"/>
            <w:tcBorders>
              <w:top w:val="single" w:color="auto" w:sz="4" w:space="0"/>
              <w:left w:val="single" w:color="auto" w:sz="4" w:space="0"/>
              <w:bottom w:val="single" w:color="auto" w:sz="4" w:space="0"/>
              <w:right w:val="single" w:color="auto" w:sz="4" w:space="0"/>
            </w:tcBorders>
            <w:noWrap w:val="0"/>
            <w:vAlign w:val="center"/>
          </w:tcPr>
          <w:p w14:paraId="14D656E3">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b/>
                <w:bCs w:val="0"/>
                <w:color w:val="auto"/>
                <w:szCs w:val="21"/>
                <w:highlight w:val="none"/>
                <w:lang w:eastAsia="zh-CN"/>
              </w:rPr>
            </w:pPr>
            <w:r>
              <w:rPr>
                <w:rFonts w:hint="eastAsia" w:ascii="宋体" w:hAnsi="宋体" w:cs="宋体"/>
                <w:b/>
                <w:bCs w:val="0"/>
                <w:color w:val="auto"/>
                <w:szCs w:val="21"/>
                <w:highlight w:val="none"/>
                <w:lang w:eastAsia="zh-CN"/>
              </w:rPr>
              <w:t>中小企业划分标准所属行业</w:t>
            </w:r>
          </w:p>
        </w:tc>
      </w:tr>
      <w:tr w14:paraId="50FA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BC04828">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color w:val="auto"/>
                <w:szCs w:val="21"/>
                <w:highlight w:val="none"/>
              </w:rPr>
            </w:pPr>
            <w:r>
              <w:rPr>
                <w:rFonts w:hint="eastAsia" w:ascii="宋体" w:hAnsi="宋体" w:cs="宋体"/>
                <w:color w:val="auto"/>
                <w:szCs w:val="21"/>
                <w:highlight w:val="none"/>
              </w:rPr>
              <w:t>1</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71E6D36">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有机肥</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29C85A0">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1600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1F0BACD5">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吨</w:t>
            </w:r>
          </w:p>
        </w:tc>
        <w:tc>
          <w:tcPr>
            <w:tcW w:w="2198" w:type="pct"/>
            <w:tcBorders>
              <w:top w:val="single" w:color="auto" w:sz="4" w:space="0"/>
              <w:left w:val="single" w:color="auto" w:sz="4" w:space="0"/>
              <w:right w:val="single" w:color="auto" w:sz="4" w:space="0"/>
            </w:tcBorders>
            <w:noWrap w:val="0"/>
            <w:vAlign w:val="center"/>
          </w:tcPr>
          <w:p w14:paraId="3CBB846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购买有机肥料，质量要求符合NY/T525-2021《有机肥料》标准（氮、磷、钾总含量大于等于4%，有机质含量大于等于30%的要求。</w:t>
            </w:r>
          </w:p>
        </w:tc>
        <w:tc>
          <w:tcPr>
            <w:tcW w:w="717" w:type="pct"/>
            <w:tcBorders>
              <w:top w:val="single" w:color="auto" w:sz="4" w:space="0"/>
              <w:left w:val="single" w:color="auto" w:sz="4" w:space="0"/>
              <w:right w:val="single" w:color="auto" w:sz="4" w:space="0"/>
            </w:tcBorders>
            <w:noWrap w:val="0"/>
            <w:vAlign w:val="center"/>
          </w:tcPr>
          <w:p w14:paraId="2F4C1F37">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120.00</w:t>
            </w:r>
          </w:p>
        </w:tc>
        <w:tc>
          <w:tcPr>
            <w:tcW w:w="650" w:type="pct"/>
            <w:tcBorders>
              <w:top w:val="single" w:color="auto" w:sz="4" w:space="0"/>
              <w:left w:val="single" w:color="auto" w:sz="4" w:space="0"/>
              <w:right w:val="single" w:color="auto" w:sz="4" w:space="0"/>
            </w:tcBorders>
            <w:noWrap w:val="0"/>
            <w:vAlign w:val="center"/>
          </w:tcPr>
          <w:p w14:paraId="3D702185">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工业</w:t>
            </w:r>
          </w:p>
        </w:tc>
      </w:tr>
      <w:tr w14:paraId="102F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0E87F268">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5F6BE060">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符合绿色防控农药病虫害统防统治</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4A355818">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3000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5905B203">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亩</w:t>
            </w:r>
          </w:p>
        </w:tc>
        <w:tc>
          <w:tcPr>
            <w:tcW w:w="2198" w:type="pct"/>
            <w:tcBorders>
              <w:top w:val="single" w:color="auto" w:sz="4" w:space="0"/>
              <w:left w:val="single" w:color="auto" w:sz="4" w:space="0"/>
              <w:right w:val="single" w:color="auto" w:sz="4" w:space="0"/>
            </w:tcBorders>
            <w:noWrap w:val="0"/>
            <w:vAlign w:val="center"/>
          </w:tcPr>
          <w:p w14:paraId="036CF6B1">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1.防治</w:t>
            </w:r>
            <w:r>
              <w:rPr>
                <w:rFonts w:hint="eastAsia" w:ascii="宋体" w:hAnsi="宋体" w:cs="宋体"/>
                <w:color w:val="auto"/>
                <w:szCs w:val="21"/>
                <w:highlight w:val="none"/>
                <w:lang w:eastAsia="zh-CN"/>
              </w:rPr>
              <w:t>茶叶</w:t>
            </w:r>
            <w:r>
              <w:rPr>
                <w:rFonts w:hint="eastAsia" w:ascii="宋体" w:hAnsi="宋体" w:eastAsia="宋体" w:cs="宋体"/>
                <w:color w:val="auto"/>
                <w:szCs w:val="21"/>
                <w:highlight w:val="none"/>
                <w:lang w:eastAsia="zh-CN"/>
              </w:rPr>
              <w:t>病虫害。</w:t>
            </w:r>
          </w:p>
          <w:p w14:paraId="074F9859">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2.坚持以绿色生产发展为导向，对</w:t>
            </w:r>
            <w:r>
              <w:rPr>
                <w:rFonts w:hint="eastAsia" w:ascii="宋体" w:hAnsi="宋体" w:cs="宋体"/>
                <w:color w:val="auto"/>
                <w:szCs w:val="21"/>
                <w:highlight w:val="none"/>
                <w:lang w:eastAsia="zh-CN"/>
              </w:rPr>
              <w:t>茶叶</w:t>
            </w:r>
            <w:r>
              <w:rPr>
                <w:rFonts w:hint="eastAsia" w:ascii="宋体" w:hAnsi="宋体" w:eastAsia="宋体" w:cs="宋体"/>
                <w:color w:val="auto"/>
                <w:szCs w:val="21"/>
                <w:highlight w:val="none"/>
                <w:lang w:eastAsia="zh-CN"/>
              </w:rPr>
              <w:t>病虫害防治优先使用</w:t>
            </w:r>
            <w:r>
              <w:rPr>
                <w:rFonts w:hint="eastAsia" w:ascii="宋体" w:hAnsi="宋体" w:cs="宋体"/>
                <w:color w:val="auto"/>
                <w:szCs w:val="21"/>
                <w:highlight w:val="none"/>
                <w:lang w:eastAsia="zh-CN"/>
              </w:rPr>
              <w:t>成分</w:t>
            </w:r>
            <w:r>
              <w:rPr>
                <w:rFonts w:hint="eastAsia" w:ascii="宋体" w:hAnsi="宋体" w:eastAsia="宋体" w:cs="宋体"/>
                <w:color w:val="auto"/>
                <w:szCs w:val="21"/>
                <w:highlight w:val="none"/>
                <w:lang w:eastAsia="zh-CN"/>
              </w:rPr>
              <w:t>以绿色农药或生物农药为主的农药。</w:t>
            </w:r>
          </w:p>
          <w:p w14:paraId="0295F734">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3.采用无人机统防统治，对作业过的田块能智能自动记录、测算面积。如客观原因确实无法使用无人机统防统治的可改用人力防治。</w:t>
            </w:r>
          </w:p>
          <w:p w14:paraId="5FBE487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4.无人机飞手人员必须具备无人机操作证书。</w:t>
            </w:r>
          </w:p>
        </w:tc>
        <w:tc>
          <w:tcPr>
            <w:tcW w:w="717" w:type="pct"/>
            <w:tcBorders>
              <w:top w:val="single" w:color="auto" w:sz="4" w:space="0"/>
              <w:left w:val="single" w:color="auto" w:sz="4" w:space="0"/>
              <w:right w:val="single" w:color="auto" w:sz="4" w:space="0"/>
            </w:tcBorders>
            <w:noWrap w:val="0"/>
            <w:vAlign w:val="center"/>
          </w:tcPr>
          <w:p w14:paraId="15EBC3B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15.00</w:t>
            </w:r>
          </w:p>
        </w:tc>
        <w:tc>
          <w:tcPr>
            <w:tcW w:w="650" w:type="pct"/>
            <w:tcBorders>
              <w:top w:val="single" w:color="auto" w:sz="4" w:space="0"/>
              <w:left w:val="single" w:color="auto" w:sz="4" w:space="0"/>
              <w:right w:val="single" w:color="auto" w:sz="4" w:space="0"/>
            </w:tcBorders>
            <w:noWrap w:val="0"/>
            <w:vAlign w:val="center"/>
          </w:tcPr>
          <w:p w14:paraId="1BE2C3D4">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7F92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737A24BF">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69E9D6CF">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太阳能杀虫灯</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69DC064B">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7A623FC5">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套</w:t>
            </w:r>
          </w:p>
        </w:tc>
        <w:tc>
          <w:tcPr>
            <w:tcW w:w="2198" w:type="pct"/>
            <w:tcBorders>
              <w:top w:val="single" w:color="auto" w:sz="4" w:space="0"/>
              <w:left w:val="single" w:color="auto" w:sz="4" w:space="0"/>
              <w:right w:val="single" w:color="auto" w:sz="4" w:space="0"/>
            </w:tcBorders>
            <w:noWrap w:val="0"/>
            <w:vAlign w:val="center"/>
          </w:tcPr>
          <w:p w14:paraId="4D59EBB8">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1、智能型风吸式诱虫灯配置有诱虫光源和昆虫信息素装置共同引诱害虫，设备运行中在集成高速运转风扇和撞击板的作用下对害虫有效进行捕杀。 </w:t>
            </w:r>
          </w:p>
          <w:p w14:paraId="2B27FD2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2、诱虫设备外壳结构采用全钣金喷粉烤漆工艺、牢固耐用，表面平整光亮、色泽均匀一致性好。 </w:t>
            </w:r>
          </w:p>
          <w:p w14:paraId="6849893E">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3、诱虫窗口配置三面透明撞击挡板，板材厚度≥4MM，采用耐老化有机亚克力材料，从而增强诱引害虫撞击捕杀率，根据防控防治需求可升级频振风吸一体式诱虫灯，自由组合针对性进行友好生态诱捕害虫。 </w:t>
            </w:r>
          </w:p>
          <w:p w14:paraId="5BD5DF13">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4、配置光源：采用LED专用诱虫光源波长，整灯功率≤20W，工作电压：DC≥12V，灯管内置可选配光源波长范围在 320nm-680nm。 </w:t>
            </w:r>
          </w:p>
          <w:p w14:paraId="307BF71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5、风扇：采用无刷直流电机，工作电压≥DC12V，额定功率及电流≥6W/0.5A，转速≥2000 转/分，风速 ≥2m/s，全防水型≥IP67，具备风扇卡死故障自检提示功能、风扇转速调节功能。</w:t>
            </w:r>
          </w:p>
          <w:p w14:paraId="39884F7A">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6、锂电池：太阳能专用储能深循环锂电池，电压 ≥12V，容量≥14AH，防水等级≥IP55。 </w:t>
            </w:r>
          </w:p>
          <w:p w14:paraId="050EAA3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7、控制器：输出电压及电流≥12V/5A，具有过充保护、过放保护、光控、时控、防反接、欠压保护、防水保护、微波驱赶等，具备雨控功能及照明扩展功能。 </w:t>
            </w:r>
          </w:p>
          <w:p w14:paraId="3D20049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8、太阳能板：电压≥18V，功率≥40W，高效多晶硅板，光电转换率≥19%，使用寿命25年以上。 </w:t>
            </w:r>
          </w:p>
          <w:p w14:paraId="4F05E5DD">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、灯型：一体化多功能组合（电池、控制器及昆虫信息素装置与灯体为一体化整灯设计）采用定制防盗螺丝紧固，造型美观，整灯材质为优质镀锌钣金材料，灯具外壳镀锌板材厚度≥1.2mm，表面喷塑防锈处理。 </w:t>
            </w:r>
          </w:p>
          <w:p w14:paraId="4B705B0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10、立柱方式：方通立柱杆及灯具整体高度≥2200mm，光源口离地面高度≥1800mm，方通立柱杆采用 1.2mm 厚镀锌优质钢材。 </w:t>
            </w:r>
          </w:p>
          <w:p w14:paraId="4F6503B9">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11、集虫方式：集虫桶或集虫装置设计有信息素诱导锥型入虫口，具备集虫功能和信息素诱捕器用途功能，为减少清虫劳动人力。</w:t>
            </w:r>
          </w:p>
          <w:p w14:paraId="24317A74">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w:t>
            </w:r>
            <w:r>
              <w:rPr>
                <w:rFonts w:hint="eastAsia" w:ascii="宋体" w:hAnsi="宋体" w:cs="宋体"/>
                <w:color w:val="auto"/>
                <w:szCs w:val="21"/>
                <w:highlight w:val="none"/>
              </w:rPr>
              <w:t>昆虫信息素装置：与光源外壳巧妙结合为一体，光诱与昆虫信息素双重引诱目标害虫，拔插安装方式更换诱芯方便简单。</w:t>
            </w:r>
          </w:p>
          <w:p w14:paraId="7C1897E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13、诱虫灯可升级嵌入雷达人体感应播报语音功能，当雷达感应触发时，LED诱虫光源自动切换白光照明，同时播放</w:t>
            </w:r>
            <w:r>
              <w:rPr>
                <w:rFonts w:hint="eastAsia" w:ascii="宋体" w:hAnsi="宋体" w:cs="宋体"/>
                <w:color w:val="auto"/>
                <w:szCs w:val="21"/>
                <w:highlight w:val="none"/>
                <w:lang w:eastAsia="zh-CN"/>
              </w:rPr>
              <w:t>植入</w:t>
            </w:r>
            <w:r>
              <w:rPr>
                <w:rFonts w:hint="eastAsia" w:ascii="宋体" w:hAnsi="宋体" w:cs="宋体"/>
                <w:color w:val="auto"/>
                <w:szCs w:val="21"/>
                <w:highlight w:val="none"/>
              </w:rPr>
              <w:t>语音系统的文本内容。</w:t>
            </w:r>
          </w:p>
          <w:p w14:paraId="60116E7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14、诱虫灯设备外壳或铭牌印有二维码售后服务信息反馈报送功能，用户通过手机扫描诱虫灯二维码提交故障信息，维修完成后客户可对本次维修服务作出评价，提交信息必须上传至用户小程序或PC客户端平台</w:t>
            </w:r>
            <w:r>
              <w:rPr>
                <w:rFonts w:hint="eastAsia" w:ascii="宋体" w:hAnsi="宋体" w:cs="宋体"/>
                <w:color w:val="auto"/>
                <w:szCs w:val="21"/>
                <w:highlight w:val="none"/>
                <w:lang w:eastAsia="zh-CN"/>
              </w:rPr>
              <w:t>。</w:t>
            </w:r>
          </w:p>
          <w:p w14:paraId="50224FA1">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、产品符合 GB/T 24689.2-2017&lt;&lt;植物保护机械 杀虫灯&gt;&gt;标准</w:t>
            </w:r>
            <w:r>
              <w:rPr>
                <w:rFonts w:hint="eastAsia" w:ascii="宋体" w:hAnsi="宋体" w:cs="宋体"/>
                <w:color w:val="auto"/>
                <w:szCs w:val="21"/>
                <w:highlight w:val="none"/>
                <w:lang w:eastAsia="zh-CN"/>
              </w:rPr>
              <w:t>。</w:t>
            </w:r>
          </w:p>
        </w:tc>
        <w:tc>
          <w:tcPr>
            <w:tcW w:w="717" w:type="pct"/>
            <w:tcBorders>
              <w:top w:val="single" w:color="auto" w:sz="4" w:space="0"/>
              <w:left w:val="single" w:color="auto" w:sz="4" w:space="0"/>
              <w:right w:val="single" w:color="auto" w:sz="4" w:space="0"/>
            </w:tcBorders>
            <w:noWrap w:val="0"/>
            <w:vAlign w:val="center"/>
          </w:tcPr>
          <w:p w14:paraId="68023023">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36.00</w:t>
            </w:r>
          </w:p>
        </w:tc>
        <w:tc>
          <w:tcPr>
            <w:tcW w:w="650" w:type="pct"/>
            <w:tcBorders>
              <w:top w:val="single" w:color="auto" w:sz="4" w:space="0"/>
              <w:left w:val="single" w:color="auto" w:sz="4" w:space="0"/>
              <w:right w:val="single" w:color="auto" w:sz="4" w:space="0"/>
            </w:tcBorders>
            <w:noWrap w:val="0"/>
            <w:vAlign w:val="center"/>
          </w:tcPr>
          <w:p w14:paraId="00C14665">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工业</w:t>
            </w:r>
          </w:p>
        </w:tc>
      </w:tr>
      <w:tr w14:paraId="0899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66D7798C">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642C2770">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建设配套水肥一体化茶园</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972F2DE">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1E29D564">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个</w:t>
            </w:r>
          </w:p>
        </w:tc>
        <w:tc>
          <w:tcPr>
            <w:tcW w:w="2198" w:type="pct"/>
            <w:tcBorders>
              <w:top w:val="single" w:color="auto" w:sz="4" w:space="0"/>
              <w:left w:val="single" w:color="auto" w:sz="4" w:space="0"/>
              <w:right w:val="single" w:color="auto" w:sz="4" w:space="0"/>
            </w:tcBorders>
            <w:noWrap w:val="0"/>
            <w:vAlign w:val="center"/>
          </w:tcPr>
          <w:p w14:paraId="5A69A1A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在攻关区内建设3个100亩以上茶叶标准种植基地，每个基地23万元，共投入69万元，主要用于茶园智能水肥一体化建设。每个基地</w:t>
            </w:r>
            <w:r>
              <w:rPr>
                <w:rFonts w:hint="eastAsia"/>
                <w:color w:val="auto"/>
                <w:highlight w:val="none"/>
              </w:rPr>
              <w:t>采购一套地表滴灌式智能水肥一体化成套设备，采购范围包含供水系统、两级过滤设备、智能水肥一体机、自动控制系统、园间管网、滴灌终端及全套辅材。成交供应商实行包干，负责供货、管网铺设、安装调试、技术培训与质保服务。本项目茶园水肥一体化工程需符合《微灌工程技术规范》（GB/T 50485）、《水肥一体化技术规范 通则》（NY/T 3117）现行国家及农业行业标准；中标供应商签订合同后</w:t>
            </w:r>
            <w:r>
              <w:rPr>
                <w:rFonts w:hint="eastAsia"/>
                <w:color w:val="auto"/>
                <w:highlight w:val="none"/>
                <w:lang w:val="en-US" w:eastAsia="zh-CN"/>
              </w:rPr>
              <w:t>7</w:t>
            </w:r>
            <w:r>
              <w:rPr>
                <w:rFonts w:hint="eastAsia"/>
                <w:color w:val="auto"/>
                <w:highlight w:val="none"/>
              </w:rPr>
              <w:t>个工作日内，须结合基地现场地形、茶树种植布局、水源条件出具完整细化</w:t>
            </w:r>
            <w:r>
              <w:rPr>
                <w:rFonts w:hint="eastAsia"/>
                <w:color w:val="auto"/>
                <w:highlight w:val="none"/>
                <w:lang w:eastAsia="zh-CN"/>
              </w:rPr>
              <w:t>设计</w:t>
            </w:r>
            <w:r>
              <w:rPr>
                <w:rFonts w:hint="eastAsia"/>
                <w:color w:val="auto"/>
                <w:highlight w:val="none"/>
              </w:rPr>
              <w:t>施工</w:t>
            </w:r>
            <w:r>
              <w:rPr>
                <w:rFonts w:hint="eastAsia"/>
                <w:color w:val="auto"/>
                <w:highlight w:val="none"/>
                <w:lang w:eastAsia="zh-CN"/>
              </w:rPr>
              <w:t>图</w:t>
            </w:r>
            <w:r>
              <w:rPr>
                <w:rFonts w:hint="eastAsia"/>
                <w:color w:val="auto"/>
                <w:highlight w:val="none"/>
              </w:rPr>
              <w:t>、</w:t>
            </w:r>
            <w:r>
              <w:rPr>
                <w:rFonts w:hint="eastAsia"/>
                <w:color w:val="auto"/>
                <w:highlight w:val="none"/>
                <w:lang w:eastAsia="zh-CN"/>
              </w:rPr>
              <w:t>施工实施方案</w:t>
            </w:r>
            <w:r>
              <w:rPr>
                <w:rFonts w:hint="eastAsia"/>
                <w:color w:val="auto"/>
                <w:highlight w:val="none"/>
              </w:rPr>
              <w:t>，</w:t>
            </w:r>
            <w:r>
              <w:rPr>
                <w:rFonts w:hint="eastAsia"/>
                <w:color w:val="auto"/>
                <w:highlight w:val="none"/>
                <w:lang w:eastAsia="zh-CN"/>
              </w:rPr>
              <w:t>施工图及</w:t>
            </w:r>
            <w:r>
              <w:rPr>
                <w:rFonts w:hint="eastAsia"/>
                <w:color w:val="auto"/>
                <w:highlight w:val="none"/>
              </w:rPr>
              <w:t>方案经采购人审核通过后方可进场施工。</w:t>
            </w:r>
          </w:p>
        </w:tc>
        <w:tc>
          <w:tcPr>
            <w:tcW w:w="717" w:type="pct"/>
            <w:tcBorders>
              <w:top w:val="single" w:color="auto" w:sz="4" w:space="0"/>
              <w:left w:val="single" w:color="auto" w:sz="4" w:space="0"/>
              <w:right w:val="single" w:color="auto" w:sz="4" w:space="0"/>
            </w:tcBorders>
            <w:noWrap w:val="0"/>
            <w:vAlign w:val="center"/>
          </w:tcPr>
          <w:p w14:paraId="17DA35E6">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69.00</w:t>
            </w:r>
          </w:p>
        </w:tc>
        <w:tc>
          <w:tcPr>
            <w:tcW w:w="650" w:type="pct"/>
            <w:tcBorders>
              <w:top w:val="single" w:color="auto" w:sz="4" w:space="0"/>
              <w:left w:val="single" w:color="auto" w:sz="4" w:space="0"/>
              <w:right w:val="single" w:color="auto" w:sz="4" w:space="0"/>
            </w:tcBorders>
            <w:noWrap w:val="0"/>
            <w:vAlign w:val="center"/>
          </w:tcPr>
          <w:p w14:paraId="46384F7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7871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70A0C06">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1153D5EA">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制作标志牌</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3CE03753">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4B313646">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个</w:t>
            </w:r>
          </w:p>
        </w:tc>
        <w:tc>
          <w:tcPr>
            <w:tcW w:w="2198" w:type="pct"/>
            <w:tcBorders>
              <w:top w:val="single" w:color="auto" w:sz="4" w:space="0"/>
              <w:left w:val="single" w:color="auto" w:sz="4" w:space="0"/>
              <w:right w:val="single" w:color="auto" w:sz="4" w:space="0"/>
            </w:tcBorders>
            <w:noWrap w:val="0"/>
            <w:vAlign w:val="center"/>
          </w:tcPr>
          <w:p w14:paraId="07EE4DF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全县共18个，12个标志牌（铁架加喷绘）3米x 2米，每个0.15万元，小计1.8万元；3个核心示范区标志牌6米x3.5米（铁架加喷绘），每个0.2万元，小计0.6万元；3个攻关区标志牌（铁架加喷绘）3米x2米，每个0.15万元，小计0.45万元，三项合计投入2.85万元。</w:t>
            </w:r>
          </w:p>
        </w:tc>
        <w:tc>
          <w:tcPr>
            <w:tcW w:w="717" w:type="pct"/>
            <w:tcBorders>
              <w:top w:val="single" w:color="auto" w:sz="4" w:space="0"/>
              <w:left w:val="single" w:color="auto" w:sz="4" w:space="0"/>
              <w:right w:val="single" w:color="auto" w:sz="4" w:space="0"/>
            </w:tcBorders>
            <w:noWrap w:val="0"/>
            <w:vAlign w:val="center"/>
          </w:tcPr>
          <w:p w14:paraId="0DF73ADB">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2.85</w:t>
            </w:r>
          </w:p>
        </w:tc>
        <w:tc>
          <w:tcPr>
            <w:tcW w:w="650" w:type="pct"/>
            <w:tcBorders>
              <w:top w:val="single" w:color="auto" w:sz="4" w:space="0"/>
              <w:left w:val="single" w:color="auto" w:sz="4" w:space="0"/>
              <w:right w:val="single" w:color="auto" w:sz="4" w:space="0"/>
            </w:tcBorders>
            <w:noWrap w:val="0"/>
            <w:vAlign w:val="center"/>
          </w:tcPr>
          <w:p w14:paraId="17484141">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0089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0481B3AF">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C261AF3">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培训验收等费用</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79136B38">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4115B6B3">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项</w:t>
            </w:r>
          </w:p>
        </w:tc>
        <w:tc>
          <w:tcPr>
            <w:tcW w:w="2198" w:type="pct"/>
            <w:tcBorders>
              <w:top w:val="single" w:color="auto" w:sz="4" w:space="0"/>
              <w:left w:val="single" w:color="auto" w:sz="4" w:space="0"/>
              <w:right w:val="single" w:color="auto" w:sz="4" w:space="0"/>
            </w:tcBorders>
            <w:noWrap w:val="0"/>
            <w:vAlign w:val="center"/>
          </w:tcPr>
          <w:p w14:paraId="328B75DD">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用于开展技术培训两次以上，合计人数达</w:t>
            </w:r>
          </w:p>
          <w:p w14:paraId="137D6480">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100人次、聘请专家技术培训费、学员培训务工补助、项目考核验收等费用。</w:t>
            </w:r>
          </w:p>
        </w:tc>
        <w:tc>
          <w:tcPr>
            <w:tcW w:w="717" w:type="pct"/>
            <w:tcBorders>
              <w:top w:val="single" w:color="auto" w:sz="4" w:space="0"/>
              <w:left w:val="single" w:color="auto" w:sz="4" w:space="0"/>
              <w:right w:val="single" w:color="auto" w:sz="4" w:space="0"/>
            </w:tcBorders>
            <w:noWrap w:val="0"/>
            <w:vAlign w:val="center"/>
          </w:tcPr>
          <w:p w14:paraId="02B43E17">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4.75</w:t>
            </w:r>
          </w:p>
        </w:tc>
        <w:tc>
          <w:tcPr>
            <w:tcW w:w="650" w:type="pct"/>
            <w:tcBorders>
              <w:top w:val="single" w:color="auto" w:sz="4" w:space="0"/>
              <w:left w:val="single" w:color="auto" w:sz="4" w:space="0"/>
              <w:right w:val="single" w:color="auto" w:sz="4" w:space="0"/>
            </w:tcBorders>
            <w:noWrap w:val="0"/>
            <w:vAlign w:val="center"/>
          </w:tcPr>
          <w:p w14:paraId="27A41DE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1461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25B31823">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6A26D3C">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茶叶药残检测费用</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542A566">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6394C250">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项</w:t>
            </w:r>
          </w:p>
        </w:tc>
        <w:tc>
          <w:tcPr>
            <w:tcW w:w="2198" w:type="pct"/>
            <w:tcBorders>
              <w:top w:val="single" w:color="auto" w:sz="4" w:space="0"/>
              <w:left w:val="single" w:color="auto" w:sz="4" w:space="0"/>
              <w:right w:val="single" w:color="auto" w:sz="4" w:space="0"/>
            </w:tcBorders>
            <w:noWrap w:val="0"/>
            <w:vAlign w:val="center"/>
          </w:tcPr>
          <w:p w14:paraId="1A20ED0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对全县12个示范区实施主体进行茶叶农残检测</w:t>
            </w:r>
            <w:r>
              <w:rPr>
                <w:rFonts w:hint="eastAsia" w:ascii="宋体" w:hAnsi="宋体" w:cs="宋体"/>
                <w:color w:val="auto"/>
                <w:szCs w:val="21"/>
                <w:highlight w:val="none"/>
                <w:lang w:eastAsia="zh-CN"/>
              </w:rPr>
              <w:t>。每个检测费用0.2万元，合计2.4万元。</w:t>
            </w:r>
          </w:p>
        </w:tc>
        <w:tc>
          <w:tcPr>
            <w:tcW w:w="717" w:type="pct"/>
            <w:tcBorders>
              <w:top w:val="single" w:color="auto" w:sz="4" w:space="0"/>
              <w:left w:val="single" w:color="auto" w:sz="4" w:space="0"/>
              <w:right w:val="single" w:color="auto" w:sz="4" w:space="0"/>
            </w:tcBorders>
            <w:noWrap w:val="0"/>
            <w:vAlign w:val="center"/>
          </w:tcPr>
          <w:p w14:paraId="0363546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650" w:type="pct"/>
            <w:tcBorders>
              <w:top w:val="single" w:color="auto" w:sz="4" w:space="0"/>
              <w:left w:val="single" w:color="auto" w:sz="4" w:space="0"/>
              <w:right w:val="single" w:color="auto" w:sz="4" w:space="0"/>
            </w:tcBorders>
            <w:noWrap w:val="0"/>
            <w:vAlign w:val="center"/>
          </w:tcPr>
          <w:p w14:paraId="3D69FA43">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6705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353F9335">
            <w:pPr>
              <w:keepNext w:val="0"/>
              <w:keepLines/>
              <w:pageBreakBefore w:val="0"/>
              <w:kinsoku/>
              <w:overflowPunct/>
              <w:topLinePunct w:val="0"/>
              <w:autoSpaceDE/>
              <w:autoSpaceDN/>
              <w:bidi w:val="0"/>
              <w:adjustRightInd/>
              <w:snapToGrid/>
              <w:spacing w:line="420" w:lineRule="exact"/>
              <w:textAlignment w:val="auto"/>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二、</w:t>
            </w:r>
            <w:r>
              <w:rPr>
                <w:rFonts w:hint="eastAsia" w:ascii="宋体" w:hAnsi="宋体" w:cs="宋体"/>
                <w:b/>
                <w:color w:val="auto"/>
                <w:szCs w:val="21"/>
                <w:highlight w:val="none"/>
              </w:rPr>
              <w:t>商务</w:t>
            </w:r>
            <w:r>
              <w:rPr>
                <w:rFonts w:hint="eastAsia" w:ascii="宋体" w:hAnsi="宋体" w:cs="宋体"/>
                <w:b/>
                <w:color w:val="auto"/>
                <w:szCs w:val="21"/>
                <w:highlight w:val="none"/>
                <w:lang w:eastAsia="zh-CN"/>
              </w:rPr>
              <w:t>条款及其他要求</w:t>
            </w:r>
          </w:p>
        </w:tc>
      </w:tr>
      <w:tr w14:paraId="19C2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28F00441">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交付期限</w:t>
            </w:r>
            <w:r>
              <w:rPr>
                <w:rFonts w:hint="eastAsia"/>
                <w:color w:val="auto"/>
                <w:highlight w:val="none"/>
              </w:rPr>
              <w:t>及</w:t>
            </w:r>
            <w:r>
              <w:rPr>
                <w:rFonts w:hint="eastAsia"/>
                <w:color w:val="auto"/>
                <w:highlight w:val="none"/>
                <w:lang w:val="en-US" w:eastAsia="zh-CN"/>
              </w:rPr>
              <w:t>交付</w:t>
            </w:r>
            <w:r>
              <w:rPr>
                <w:rFonts w:hint="eastAsia"/>
                <w:color w:val="auto"/>
                <w:highlight w:val="none"/>
              </w:rPr>
              <w:t>地点</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48291B65">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w:t>
            </w:r>
            <w:r>
              <w:rPr>
                <w:rFonts w:hint="eastAsia" w:ascii="宋体" w:hAnsi="宋体" w:cs="宋体"/>
                <w:color w:val="auto"/>
                <w:sz w:val="21"/>
                <w:szCs w:val="21"/>
                <w:highlight w:val="none"/>
                <w:lang w:val="en-US" w:eastAsia="zh-CN"/>
              </w:rPr>
              <w:t>交付期限</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年12月30日前完成全部工作并通过验收。</w:t>
            </w:r>
          </w:p>
          <w:p w14:paraId="5197A511">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交付</w:t>
            </w:r>
            <w:r>
              <w:rPr>
                <w:rFonts w:hint="eastAsia" w:ascii="宋体" w:hAnsi="宋体" w:eastAsia="宋体" w:cs="宋体"/>
                <w:color w:val="auto"/>
                <w:sz w:val="21"/>
                <w:szCs w:val="21"/>
                <w:highlight w:val="none"/>
                <w:lang w:val="en-US" w:eastAsia="zh-CN"/>
              </w:rPr>
              <w:t>地点：按采购人指定地点实施。</w:t>
            </w:r>
          </w:p>
        </w:tc>
      </w:tr>
      <w:tr w14:paraId="3EAD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7D783918">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rPr>
              <w:t>合同签订时间</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53842549">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rPr>
              <w:t>自</w:t>
            </w:r>
            <w:r>
              <w:rPr>
                <w:rFonts w:hint="eastAsia" w:asciiTheme="minorEastAsia" w:hAnsiTheme="minorEastAsia" w:eastAsiaTheme="minorEastAsia" w:cstheme="minorEastAsia"/>
                <w:color w:val="auto"/>
                <w:highlight w:val="none"/>
                <w:lang w:val="en-US" w:eastAsia="zh-CN"/>
              </w:rPr>
              <w:t>中标</w:t>
            </w:r>
            <w:r>
              <w:rPr>
                <w:rFonts w:hint="eastAsia" w:asciiTheme="minorEastAsia" w:hAnsiTheme="minorEastAsia" w:eastAsiaTheme="minorEastAsia" w:cstheme="minorEastAsia"/>
                <w:color w:val="auto"/>
                <w:highlight w:val="none"/>
              </w:rPr>
              <w:t>通知书发出之日起25日内。</w:t>
            </w:r>
          </w:p>
        </w:tc>
      </w:tr>
      <w:tr w14:paraId="1B2B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25B2BC9D">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付款条件</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3FB20DC8">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（1）签订合同后，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lang w:eastAsia="zh-CN"/>
              </w:rPr>
              <w:t>完成物资采购并经</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确认，</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向</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lang w:eastAsia="zh-CN"/>
              </w:rPr>
              <w:t>支付项目采购合同总金额的30%款项。</w:t>
            </w:r>
          </w:p>
          <w:p w14:paraId="1D8842F5">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（2）完成所有项目任务后经</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确认，申请至项目采购合同总金额的70%款项。</w:t>
            </w:r>
          </w:p>
          <w:p w14:paraId="06F6E580">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（3）通过项目验收后并提交所有的项目材料，经</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验收合格，申请至项目采购合同总金额的100%款项。</w:t>
            </w:r>
          </w:p>
          <w:p w14:paraId="189B6E19">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（4）每次付款前，</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lang w:eastAsia="zh-CN"/>
              </w:rPr>
              <w:t>应向</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提交请款函及合法有效增值税发票，经</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审核通过后提交给县财政局审批，在财政局拨款到</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lang w:eastAsia="zh-CN"/>
              </w:rPr>
              <w:t>账户后的五个工作日内支付给</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lang w:eastAsia="zh-CN"/>
              </w:rPr>
              <w:t>。</w:t>
            </w:r>
          </w:p>
        </w:tc>
      </w:tr>
      <w:tr w14:paraId="5DBD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1BA8BD03">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rPr>
              <w:t>报价要求</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1F5D7E0C">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rPr>
              <w:t>投标人的总报价应该包括：</w:t>
            </w:r>
            <w:r>
              <w:rPr>
                <w:rFonts w:hint="eastAsia" w:asciiTheme="minorEastAsia" w:hAnsiTheme="minorEastAsia" w:eastAsiaTheme="minorEastAsia" w:cstheme="minorEastAsia"/>
                <w:color w:val="auto"/>
                <w:highlight w:val="none"/>
                <w:lang w:val="en-US" w:eastAsia="zh-CN"/>
              </w:rPr>
              <w:t>提供本次货物及服务的所有费用，即项目</w:t>
            </w:r>
            <w:r>
              <w:rPr>
                <w:rFonts w:hint="eastAsia" w:asciiTheme="minorEastAsia" w:hAnsiTheme="minorEastAsia" w:eastAsiaTheme="minorEastAsia" w:cstheme="minorEastAsia"/>
                <w:color w:val="auto"/>
                <w:highlight w:val="none"/>
              </w:rPr>
              <w:t>所需的</w:t>
            </w:r>
            <w:r>
              <w:rPr>
                <w:rFonts w:hint="eastAsia" w:asciiTheme="minorEastAsia" w:hAnsiTheme="minorEastAsia" w:eastAsiaTheme="minorEastAsia" w:cstheme="minorEastAsia"/>
                <w:color w:val="auto"/>
                <w:highlight w:val="none"/>
                <w:lang w:val="en-US" w:eastAsia="zh-CN"/>
              </w:rPr>
              <w:t>货物</w:t>
            </w:r>
            <w:r>
              <w:rPr>
                <w:rFonts w:hint="eastAsia" w:asciiTheme="minorEastAsia" w:hAnsiTheme="minorEastAsia" w:eastAsiaTheme="minorEastAsia" w:cstheme="minorEastAsia"/>
                <w:color w:val="auto"/>
                <w:highlight w:val="none"/>
              </w:rPr>
              <w:t>费用、送货到指定地点</w:t>
            </w:r>
            <w:r>
              <w:rPr>
                <w:rFonts w:hint="eastAsia" w:asciiTheme="minorEastAsia" w:hAnsiTheme="minorEastAsia" w:eastAsiaTheme="minorEastAsia" w:cstheme="minorEastAsia"/>
                <w:color w:val="auto"/>
                <w:highlight w:val="none"/>
                <w:lang w:val="en-US" w:eastAsia="zh-CN"/>
              </w:rPr>
              <w:t>费用、产品的装卸费、</w:t>
            </w:r>
            <w:r>
              <w:rPr>
                <w:rFonts w:hint="eastAsia" w:asciiTheme="minorEastAsia" w:hAnsiTheme="minorEastAsia" w:eastAsiaTheme="minorEastAsia" w:cstheme="minorEastAsia"/>
                <w:color w:val="auto"/>
                <w:highlight w:val="none"/>
              </w:rPr>
              <w:t>种植服务费、技术指导、培训及推广、试验示范、效果监测、监督检查、总结验收、</w:t>
            </w:r>
            <w:r>
              <w:rPr>
                <w:rFonts w:hint="eastAsia" w:asciiTheme="minorEastAsia" w:hAnsiTheme="minorEastAsia" w:eastAsiaTheme="minorEastAsia" w:cstheme="minorEastAsia"/>
                <w:color w:val="auto"/>
                <w:highlight w:val="none"/>
                <w:lang w:val="en-US" w:eastAsia="zh-CN"/>
              </w:rPr>
              <w:t>含必要的保险费用和各项税金等</w:t>
            </w:r>
            <w:r>
              <w:rPr>
                <w:rFonts w:hint="eastAsia" w:asciiTheme="minorEastAsia" w:hAnsiTheme="minorEastAsia" w:eastAsiaTheme="minorEastAsia" w:cstheme="minorEastAsia"/>
                <w:color w:val="auto"/>
                <w:highlight w:val="none"/>
              </w:rPr>
              <w:t>、人工福利和售后服务等各项费用及其他所有成本费用的总和，以及合同明示所有责任、义务和一般风险；采购人不再支付任何费用。</w:t>
            </w:r>
          </w:p>
        </w:tc>
      </w:tr>
      <w:tr w14:paraId="3F8C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4287A9B7">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color w:val="auto"/>
                <w:highlight w:val="none"/>
                <w:lang w:val="en-US" w:eastAsia="zh-CN"/>
              </w:rPr>
            </w:pPr>
            <w:r>
              <w:rPr>
                <w:rFonts w:hint="eastAsia"/>
                <w:color w:val="auto"/>
                <w:highlight w:val="none"/>
                <w:lang w:val="en-US" w:eastAsia="zh-CN"/>
              </w:rPr>
              <w:t>售后服务</w:t>
            </w:r>
          </w:p>
          <w:p w14:paraId="4AEE1576">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75E47676">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1.售后服务响应时间：</w:t>
            </w:r>
            <w:r>
              <w:rPr>
                <w:rFonts w:hint="eastAsia" w:asciiTheme="minorEastAsia" w:hAnsiTheme="minorEastAsia" w:eastAsiaTheme="minorEastAsia" w:cstheme="minorEastAsia"/>
                <w:color w:val="auto"/>
                <w:highlight w:val="none"/>
              </w:rPr>
              <w:t>提供现场技术咨询及指导</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采购人有任何项目相关疑问，中标供应商需2小时内电话响应并解答。如需现场处理问题，中标供应商应在48小时内派员抵达现场处理。</w:t>
            </w:r>
          </w:p>
          <w:p w14:paraId="3B9ED445">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2.质保期：所有产品按国家有关产品“三包”规定执行“三包”，质保期1年。质保期分项中另有要求的从其要求。质保期内如有质量问题的，中标供应商必须负责更换，并在48小时内将合格的产品运到指定地点。</w:t>
            </w:r>
          </w:p>
          <w:p w14:paraId="353E39E4">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3.中标供应商提供的肥料在经采购人检查验收合格后再分批分次运送到浦北县范围内采购人指定的各个示范点，直至发放完毕。</w:t>
            </w:r>
          </w:p>
          <w:p w14:paraId="76A87B7A">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4.货物运输过程中所发生的风险全部由中标供应商承担。</w:t>
            </w:r>
          </w:p>
          <w:p w14:paraId="6BB753A9">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5.中标供应商必须配合采购人完成整体项目的验收。</w:t>
            </w:r>
          </w:p>
          <w:p w14:paraId="68AF7FDF">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lang w:val="en-US" w:eastAsia="zh-CN"/>
              </w:rPr>
              <w:t>6.未经采购人同意，中标供应商不得向第三方转让采购合同项内任何服务内容，如擅自转让合同项内全部或部分服务内容，则视为中标供应商违约，按照合同相关违约条款约定处理。本项目由中标供应商承担及负责本文件中对中标供应商要求的一切事宜及责任。</w:t>
            </w:r>
          </w:p>
        </w:tc>
      </w:tr>
      <w:tr w14:paraId="50D2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1160D470">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default"/>
                <w:color w:val="auto"/>
                <w:highlight w:val="none"/>
                <w:lang w:val="en-US" w:eastAsia="zh-CN"/>
              </w:rPr>
            </w:pPr>
            <w:r>
              <w:rPr>
                <w:rFonts w:hint="eastAsia"/>
                <w:color w:val="auto"/>
                <w:highlight w:val="none"/>
                <w:lang w:val="en-US" w:eastAsia="zh-CN"/>
              </w:rPr>
              <w:t>验收要求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37BC14F6">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w:t>
            </w:r>
            <w:r>
              <w:rPr>
                <w:rFonts w:hint="eastAsia" w:asciiTheme="minorEastAsia" w:hAnsiTheme="minorEastAsia" w:eastAsiaTheme="minorEastAsia" w:cstheme="minorEastAsia"/>
                <w:b/>
                <w:bCs/>
                <w:color w:val="auto"/>
                <w:sz w:val="21"/>
                <w:szCs w:val="21"/>
                <w:highlight w:val="none"/>
                <w:lang w:eastAsia="zh-CN"/>
              </w:rPr>
              <w:t>验收办法</w:t>
            </w:r>
          </w:p>
          <w:p w14:paraId="21C7294B">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本项目由采购人自主验收，验收过程中所产生的一切费用均由中标供应商承担。验收相关费用由中标供应商在首次验收工作开展前5个工作日内支付完成。中标供应商因自身原因导致验收不合格的，重复验收的服务费用额度以及支付期限按首次验收费用额度以及支付期限执行。中标供应商报价时应考虑相关验收费用。</w:t>
            </w:r>
          </w:p>
          <w:p w14:paraId="657C0093">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交货验收前，提供相关产品合格的检测报告，如采购单位认为有需要，可委托相关的检验部门对产品进行抽检，抽检不合格的不给予验收，影响采购单位实施进度的将追究相关责任。抽检所产生的费用全部由中标供应商负责。</w:t>
            </w:r>
          </w:p>
          <w:p w14:paraId="287F9856">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3、中标人在项目交付验收时，由采购单位对照招标文件的项目要求及技术需求，全面核对检验。</w:t>
            </w:r>
            <w:r>
              <w:rPr>
                <w:rFonts w:hint="eastAsia" w:asciiTheme="minorEastAsia" w:hAnsiTheme="minorEastAsia" w:eastAsiaTheme="minorEastAsia" w:cstheme="minorEastAsia"/>
                <w:b w:val="0"/>
                <w:bCs/>
                <w:i w:val="0"/>
                <w:iCs w:val="0"/>
                <w:color w:val="auto"/>
                <w:kern w:val="0"/>
                <w:sz w:val="21"/>
                <w:szCs w:val="21"/>
                <w:highlight w:val="none"/>
                <w:u w:val="none"/>
                <w:lang w:val="en-US" w:eastAsia="zh-CN" w:bidi="ar"/>
              </w:rPr>
              <w:t>如验收结果未达到相应标准，采购人有权要求中标供应商及时整改后进行再验收，</w:t>
            </w:r>
            <w:r>
              <w:rPr>
                <w:rFonts w:hint="eastAsia" w:asciiTheme="minorEastAsia" w:hAnsiTheme="minorEastAsia" w:eastAsiaTheme="minorEastAsia" w:cstheme="minorEastAsia"/>
                <w:color w:val="auto"/>
                <w:sz w:val="21"/>
                <w:szCs w:val="21"/>
                <w:highlight w:val="none"/>
                <w:lang w:val="en-US" w:eastAsia="zh-CN"/>
              </w:rPr>
              <w:t>如整改后不符合招标文件的技术需求及要求以及提供虚假承诺的，按相关规定作违约处理，中标人承担所有责任和费用，采购人保留进一步追究责任的权利。</w:t>
            </w:r>
          </w:p>
          <w:p w14:paraId="0AEE9E4A">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采购人可随机抽样送国家认可的有资质的检测机构进行产品检验，其检验费由中标供货商承担，若检测不合格或各种参数指标达不到采购文件要求或其它的质量问题，采购人有权要求中标供应商及时整改后进行再验收，且不支付任何货款和费用，由此产生的一切后果(含产品的召回、处罚及没收、对使用人遭受损失的赔偿等）由供应商负责。同时报有关农业执法监督部门处理，按有关规定处罚及没收。</w:t>
            </w:r>
          </w:p>
          <w:p w14:paraId="24468B83">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w:t>
            </w:r>
            <w:r>
              <w:rPr>
                <w:rFonts w:hint="eastAsia" w:asciiTheme="minorEastAsia" w:hAnsiTheme="minorEastAsia" w:eastAsiaTheme="minorEastAsia" w:cstheme="minorEastAsia"/>
                <w:b/>
                <w:bCs/>
                <w:color w:val="auto"/>
                <w:sz w:val="21"/>
                <w:szCs w:val="21"/>
                <w:highlight w:val="none"/>
              </w:rPr>
              <w:t>验收标准</w:t>
            </w:r>
          </w:p>
          <w:p w14:paraId="6F8D1131">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1、符合国家规定的质量标准和现行技术规范、规程要求，确保成果资料完整、真实准确、清晰有据，</w:t>
            </w:r>
            <w:r>
              <w:rPr>
                <w:rFonts w:hint="eastAsia" w:asciiTheme="minorEastAsia" w:hAnsiTheme="minorEastAsia" w:eastAsiaTheme="minorEastAsia" w:cstheme="minorEastAsia"/>
                <w:b/>
                <w:bCs/>
                <w:color w:val="auto"/>
                <w:sz w:val="21"/>
                <w:szCs w:val="21"/>
                <w:highlight w:val="none"/>
                <w:lang w:val="en-US" w:eastAsia="zh-CN"/>
              </w:rPr>
              <w:t>并通过专家组及行政主管部门验收。</w:t>
            </w:r>
          </w:p>
          <w:p w14:paraId="7FDB65EB">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b w:val="0"/>
                <w:bCs/>
                <w:i w:val="0"/>
                <w:iCs w:val="0"/>
                <w:color w:val="auto"/>
                <w:kern w:val="0"/>
                <w:sz w:val="21"/>
                <w:szCs w:val="21"/>
                <w:highlight w:val="none"/>
                <w:u w:val="none"/>
                <w:lang w:val="en-US" w:eastAsia="zh-CN" w:bidi="ar"/>
              </w:rPr>
              <w:t>验收单位对照合同、投标文件承诺、招标文件约定的技术需求内容以及包括本项目的商务条款、与实现项目目标相关的其他要求、其他要求，全面核对检验。</w:t>
            </w:r>
          </w:p>
          <w:p w14:paraId="4F0263E7">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3、未尽事宜按照《关于印发广西壮族自治区政府采购项目履约验收管理办法的通知》[桂财采〔2015〕22号]以及《财政部关于进一步加强政府采购需求和履约验收管理的指导意见》[财库〔2016〕205号]规定执行。</w:t>
            </w:r>
          </w:p>
        </w:tc>
      </w:tr>
      <w:tr w14:paraId="369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25ED9904">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default"/>
                <w:color w:val="auto"/>
                <w:highlight w:val="none"/>
                <w:lang w:val="en-US" w:eastAsia="zh-CN"/>
              </w:rPr>
            </w:pPr>
            <w:r>
              <w:rPr>
                <w:rFonts w:hint="eastAsia"/>
                <w:color w:val="auto"/>
                <w:highlight w:val="none"/>
                <w:lang w:val="en-US" w:eastAsia="zh-CN"/>
              </w:rPr>
              <w:t>其他要求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24A51BE9">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1.投标人可根据自身情况提供包括但不限于项目需求分析、项目实施方案、质量保证措施、拟投入人员、售后服务方案、业绩等内容。</w:t>
            </w:r>
          </w:p>
          <w:p w14:paraId="44F69B95">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如</w:t>
            </w:r>
            <w:r>
              <w:rPr>
                <w:rFonts w:hint="eastAsia" w:asciiTheme="minorEastAsia" w:hAnsiTheme="minorEastAsia" w:eastAsiaTheme="minorEastAsia" w:cstheme="minorEastAsia"/>
                <w:color w:val="auto"/>
                <w:sz w:val="21"/>
                <w:szCs w:val="21"/>
                <w:highlight w:val="none"/>
                <w:lang w:eastAsia="zh-CN"/>
              </w:rPr>
              <w:t>提供</w:t>
            </w:r>
            <w:r>
              <w:rPr>
                <w:rFonts w:hint="eastAsia" w:asciiTheme="minorEastAsia" w:hAnsiTheme="minorEastAsia" w:eastAsiaTheme="minorEastAsia" w:cstheme="minorEastAsia"/>
                <w:color w:val="auto"/>
                <w:sz w:val="21"/>
                <w:szCs w:val="21"/>
                <w:highlight w:val="none"/>
              </w:rPr>
              <w:t>虚假证明材料被核实查出或所</w:t>
            </w:r>
            <w:r>
              <w:rPr>
                <w:rFonts w:hint="eastAsia" w:asciiTheme="minorEastAsia" w:hAnsiTheme="minorEastAsia" w:eastAsiaTheme="minorEastAsia" w:cstheme="minorEastAsia"/>
                <w:color w:val="auto"/>
                <w:sz w:val="21"/>
                <w:szCs w:val="21"/>
                <w:highlight w:val="none"/>
                <w:lang w:eastAsia="zh-CN"/>
              </w:rPr>
              <w:t>提</w:t>
            </w:r>
            <w:r>
              <w:rPr>
                <w:rFonts w:hint="eastAsia" w:asciiTheme="minorEastAsia" w:hAnsiTheme="minorEastAsia" w:eastAsiaTheme="minorEastAsia" w:cstheme="minorEastAsia"/>
                <w:color w:val="auto"/>
                <w:sz w:val="21"/>
                <w:szCs w:val="21"/>
                <w:highlight w:val="none"/>
              </w:rPr>
              <w:t>供编制服务与采购需求不符，则视为虚假应标。采购人可按相关规定向</w:t>
            </w:r>
            <w:r>
              <w:rPr>
                <w:rFonts w:hint="eastAsia" w:asciiTheme="minorEastAsia" w:hAnsiTheme="minorEastAsia" w:eastAsiaTheme="minorEastAsia" w:cstheme="minorEastAsia"/>
                <w:color w:val="auto"/>
                <w:sz w:val="21"/>
                <w:szCs w:val="21"/>
                <w:highlight w:val="none"/>
                <w:lang w:val="en-US" w:eastAsia="zh-CN"/>
              </w:rPr>
              <w:t>浦北县</w:t>
            </w:r>
            <w:r>
              <w:rPr>
                <w:rFonts w:hint="eastAsia" w:asciiTheme="minorEastAsia" w:hAnsiTheme="minorEastAsia" w:eastAsiaTheme="minorEastAsia" w:cstheme="minorEastAsia"/>
                <w:color w:val="auto"/>
                <w:sz w:val="21"/>
                <w:szCs w:val="21"/>
                <w:highlight w:val="none"/>
              </w:rPr>
              <w:t>财政局政府采购监督管理股</w:t>
            </w:r>
            <w:r>
              <w:rPr>
                <w:rFonts w:hint="eastAsia" w:asciiTheme="minorEastAsia" w:hAnsiTheme="minorEastAsia" w:eastAsiaTheme="minorEastAsia" w:cstheme="minorEastAsia"/>
                <w:color w:val="auto"/>
                <w:sz w:val="21"/>
                <w:szCs w:val="21"/>
                <w:highlight w:val="none"/>
                <w:lang w:eastAsia="zh-CN"/>
              </w:rPr>
              <w:t>递交相关材料</w:t>
            </w:r>
            <w:r>
              <w:rPr>
                <w:rFonts w:hint="eastAsia" w:asciiTheme="minorEastAsia" w:hAnsiTheme="minorEastAsia" w:eastAsiaTheme="minorEastAsia" w:cstheme="minorEastAsia"/>
                <w:color w:val="auto"/>
                <w:sz w:val="21"/>
                <w:szCs w:val="21"/>
                <w:highlight w:val="none"/>
              </w:rPr>
              <w:t>。</w:t>
            </w:r>
          </w:p>
        </w:tc>
      </w:tr>
    </w:tbl>
    <w:p w14:paraId="40241B3D">
      <w:pPr>
        <w:keepLines w:val="0"/>
        <w:pageBreakBefore w:val="0"/>
        <w:widowControl w:val="0"/>
        <w:kinsoku/>
        <w:overflowPunct/>
        <w:autoSpaceDE/>
        <w:autoSpaceDN/>
        <w:bidi w:val="0"/>
        <w:adjustRightInd/>
        <w:snapToGrid/>
        <w:spacing w:line="400" w:lineRule="exact"/>
        <w:jc w:val="left"/>
        <w:textAlignment w:val="auto"/>
        <w:rPr>
          <w:rFonts w:hint="eastAsia" w:ascii="宋体" w:hAnsi="宋体" w:eastAsia="宋体" w:cs="宋体"/>
          <w:caps w:val="0"/>
          <w:smallCaps w:val="0"/>
          <w:color w:val="auto"/>
          <w:spacing w:val="0"/>
          <w:w w:val="100"/>
          <w:szCs w:val="21"/>
          <w:highlight w:val="none"/>
        </w:rPr>
      </w:pPr>
    </w:p>
    <w:p w14:paraId="3DDB22EC">
      <w:pPr>
        <w:rPr>
          <w:rFonts w:hint="eastAsia" w:ascii="宋体" w:hAnsi="宋体" w:eastAsia="宋体" w:cs="宋体"/>
          <w:caps w:val="0"/>
          <w:smallCaps w:val="0"/>
          <w:color w:val="auto"/>
          <w:spacing w:val="0"/>
          <w:w w:val="100"/>
          <w:sz w:val="32"/>
          <w:szCs w:val="32"/>
          <w:highlight w:val="none"/>
          <w:lang w:eastAsia="zh-CN"/>
        </w:rPr>
      </w:pPr>
      <w:r>
        <w:rPr>
          <w:rFonts w:hint="eastAsia" w:ascii="宋体" w:hAnsi="宋体" w:eastAsia="宋体" w:cs="宋体"/>
          <w:caps w:val="0"/>
          <w:smallCaps w:val="0"/>
          <w:color w:val="auto"/>
          <w:spacing w:val="0"/>
          <w:w w:val="100"/>
          <w:sz w:val="32"/>
          <w:szCs w:val="32"/>
          <w:highlight w:val="none"/>
          <w:lang w:eastAsia="zh-CN"/>
        </w:rPr>
        <w:br w:type="page"/>
      </w:r>
    </w:p>
    <w:p w14:paraId="78C1FFC8">
      <w:pPr>
        <w:spacing w:line="428" w:lineRule="exact"/>
        <w:ind w:left="119"/>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caps w:val="0"/>
          <w:smallCaps w:val="0"/>
          <w:color w:val="auto"/>
          <w:spacing w:val="0"/>
          <w:w w:val="100"/>
          <w:sz w:val="32"/>
          <w:szCs w:val="32"/>
          <w:highlight w:val="none"/>
        </w:rPr>
        <w:t>附件</w:t>
      </w:r>
      <w:r>
        <w:rPr>
          <w:rFonts w:hint="eastAsia" w:ascii="宋体" w:hAnsi="宋体" w:cs="宋体"/>
          <w:caps w:val="0"/>
          <w:smallCaps w:val="0"/>
          <w:color w:val="auto"/>
          <w:spacing w:val="0"/>
          <w:w w:val="100"/>
          <w:sz w:val="32"/>
          <w:szCs w:val="32"/>
          <w:highlight w:val="none"/>
          <w:lang w:val="en-US" w:eastAsia="zh-CN"/>
        </w:rPr>
        <w:t>1</w:t>
      </w:r>
      <w:r>
        <w:rPr>
          <w:rFonts w:hint="eastAsia" w:ascii="宋体" w:hAnsi="宋体" w:eastAsia="宋体" w:cs="宋体"/>
          <w:caps w:val="0"/>
          <w:smallCaps w:val="0"/>
          <w:color w:val="auto"/>
          <w:spacing w:val="0"/>
          <w:w w:val="100"/>
          <w:sz w:val="32"/>
          <w:szCs w:val="32"/>
          <w:highlight w:val="none"/>
        </w:rPr>
        <w:t>：</w:t>
      </w:r>
    </w:p>
    <w:p w14:paraId="1B43D771">
      <w:pPr>
        <w:spacing w:before="7"/>
        <w:rPr>
          <w:rFonts w:hint="eastAsia" w:ascii="宋体" w:hAnsi="宋体" w:eastAsia="宋体" w:cs="宋体"/>
          <w:caps w:val="0"/>
          <w:smallCaps w:val="0"/>
          <w:color w:val="auto"/>
          <w:spacing w:val="0"/>
          <w:w w:val="100"/>
          <w:sz w:val="17"/>
          <w:szCs w:val="17"/>
          <w:highlight w:val="none"/>
        </w:rPr>
      </w:pPr>
    </w:p>
    <w:p w14:paraId="010C76CF">
      <w:pPr>
        <w:spacing w:line="528" w:lineRule="exact"/>
        <w:ind w:left="1871"/>
        <w:rPr>
          <w:rFonts w:hint="eastAsia" w:ascii="宋体" w:hAnsi="宋体" w:eastAsia="宋体" w:cs="宋体"/>
          <w:caps w:val="0"/>
          <w:smallCaps w:val="0"/>
          <w:color w:val="auto"/>
          <w:spacing w:val="0"/>
          <w:w w:val="100"/>
          <w:sz w:val="40"/>
          <w:szCs w:val="40"/>
          <w:highlight w:val="none"/>
        </w:rPr>
      </w:pPr>
      <w:r>
        <w:rPr>
          <w:rFonts w:hint="eastAsia" w:ascii="宋体" w:hAnsi="宋体" w:eastAsia="宋体" w:cs="宋体"/>
          <w:caps w:val="0"/>
          <w:smallCaps w:val="0"/>
          <w:color w:val="auto"/>
          <w:spacing w:val="0"/>
          <w:w w:val="100"/>
          <w:sz w:val="40"/>
          <w:szCs w:val="40"/>
          <w:highlight w:val="none"/>
        </w:rPr>
        <w:t>节能产品政府采购品目清单</w:t>
      </w:r>
    </w:p>
    <w:p w14:paraId="0B5C8E2F">
      <w:pPr>
        <w:rPr>
          <w:rFonts w:hint="eastAsia" w:ascii="宋体" w:hAnsi="宋体" w:eastAsia="宋体" w:cs="宋体"/>
          <w:caps w:val="0"/>
          <w:smallCaps w:val="0"/>
          <w:color w:val="auto"/>
          <w:spacing w:val="0"/>
          <w:w w:val="100"/>
          <w:sz w:val="20"/>
          <w:szCs w:val="20"/>
          <w:highlight w:val="none"/>
        </w:rPr>
      </w:pPr>
    </w:p>
    <w:p w14:paraId="7351EC9F">
      <w:pPr>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59264" behindDoc="0" locked="0" layoutInCell="1" allowOverlap="1">
                <wp:simplePos x="0" y="0"/>
                <wp:positionH relativeFrom="page">
                  <wp:posOffset>1095375</wp:posOffset>
                </wp:positionH>
                <wp:positionV relativeFrom="paragraph">
                  <wp:posOffset>93980</wp:posOffset>
                </wp:positionV>
                <wp:extent cx="5356860" cy="738378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5356860" cy="7383780"/>
                        </a:xfrm>
                        <a:prstGeom prst="rect">
                          <a:avLst/>
                        </a:prstGeom>
                        <a:noFill/>
                        <a:ln>
                          <a:noFill/>
                        </a:ln>
                      </wps:spPr>
                      <wps:txbx>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606EBEA3">
                              <w:tblPrEx>
                                <w:tblCellMar>
                                  <w:top w:w="0" w:type="dxa"/>
                                  <w:left w:w="0" w:type="dxa"/>
                                  <w:bottom w:w="0" w:type="dxa"/>
                                  <w:right w:w="0" w:type="dxa"/>
                                </w:tblCellMar>
                              </w:tblPrEx>
                              <w:trPr>
                                <w:trHeight w:val="78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17C3E7F">
                                  <w:pPr>
                                    <w:pStyle w:val="21"/>
                                    <w:spacing w:before="57" w:line="256"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auto" w:sz="4" w:space="0"/>
                                    <w:left w:val="single" w:color="auto" w:sz="4" w:space="0"/>
                                    <w:bottom w:val="single" w:color="auto" w:sz="4" w:space="0"/>
                                    <w:right w:val="single" w:color="auto" w:sz="4" w:space="0"/>
                                  </w:tcBorders>
                                  <w:noWrap w:val="0"/>
                                  <w:vAlign w:val="top"/>
                                </w:tcPr>
                                <w:p w14:paraId="5C9B6B3E">
                                  <w:pPr>
                                    <w:pStyle w:val="21"/>
                                    <w:spacing w:before="4"/>
                                    <w:rPr>
                                      <w:rFonts w:ascii="宋体" w:hAnsi="宋体" w:cs="宋体"/>
                                      <w:sz w:val="16"/>
                                      <w:szCs w:val="16"/>
                                    </w:rPr>
                                  </w:pPr>
                                </w:p>
                                <w:p w14:paraId="5070D3D2">
                                  <w:pPr>
                                    <w:pStyle w:val="21"/>
                                    <w:jc w:val="center"/>
                                    <w:rPr>
                                      <w:rFonts w:ascii="宋体" w:hAnsi="宋体" w:cs="宋体"/>
                                    </w:rPr>
                                  </w:pPr>
                                  <w:r>
                                    <w:rPr>
                                      <w:rFonts w:hint="eastAsia" w:ascii="宋体" w:hAnsi="宋体" w:cs="宋体"/>
                                      <w:b/>
                                      <w:bCs/>
                                      <w:w w:val="99"/>
                                    </w:rPr>
                                    <w:t>名称</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82ECE12">
                                  <w:pPr>
                                    <w:pStyle w:val="21"/>
                                    <w:spacing w:before="4"/>
                                    <w:rPr>
                                      <w:rFonts w:ascii="宋体" w:hAnsi="宋体" w:cs="宋体"/>
                                      <w:sz w:val="16"/>
                                      <w:szCs w:val="16"/>
                                    </w:rPr>
                                  </w:pPr>
                                </w:p>
                                <w:p w14:paraId="76D89BB5">
                                  <w:pPr>
                                    <w:pStyle w:val="21"/>
                                    <w:ind w:left="926"/>
                                    <w:rPr>
                                      <w:rFonts w:ascii="宋体" w:hAnsi="宋体" w:cs="宋体"/>
                                    </w:rPr>
                                  </w:pPr>
                                  <w:r>
                                    <w:rPr>
                                      <w:rFonts w:hint="eastAsia" w:ascii="宋体" w:hAnsi="宋体" w:cs="宋体"/>
                                      <w:b/>
                                      <w:bCs/>
                                      <w:w w:val="99"/>
                                    </w:rPr>
                                    <w:t>依据的标准</w:t>
                                  </w:r>
                                </w:p>
                              </w:tc>
                            </w:tr>
                            <w:tr w14:paraId="3FFFB427">
                              <w:tblPrEx>
                                <w:tblCellMar>
                                  <w:top w:w="0" w:type="dxa"/>
                                  <w:left w:w="0" w:type="dxa"/>
                                  <w:bottom w:w="0" w:type="dxa"/>
                                  <w:right w:w="0" w:type="dxa"/>
                                </w:tblCellMar>
                              </w:tblPrEx>
                              <w:trPr>
                                <w:trHeight w:val="821"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2D32D80A">
                                  <w:pPr>
                                    <w:pStyle w:val="21"/>
                                    <w:rPr>
                                      <w:rFonts w:ascii="宋体" w:hAnsi="宋体" w:cs="宋体"/>
                                      <w:sz w:val="20"/>
                                      <w:szCs w:val="20"/>
                                    </w:rPr>
                                  </w:pPr>
                                </w:p>
                                <w:p w14:paraId="5AF661FD">
                                  <w:pPr>
                                    <w:pStyle w:val="21"/>
                                    <w:rPr>
                                      <w:rFonts w:hint="eastAsia" w:ascii="宋体" w:hAnsi="宋体" w:cs="宋体"/>
                                      <w:sz w:val="20"/>
                                      <w:szCs w:val="20"/>
                                    </w:rPr>
                                  </w:pPr>
                                </w:p>
                                <w:p w14:paraId="009E9989">
                                  <w:pPr>
                                    <w:pStyle w:val="21"/>
                                    <w:rPr>
                                      <w:rFonts w:hint="eastAsia" w:ascii="宋体" w:hAnsi="宋体" w:cs="宋体"/>
                                      <w:sz w:val="20"/>
                                      <w:szCs w:val="20"/>
                                    </w:rPr>
                                  </w:pPr>
                                </w:p>
                                <w:p w14:paraId="734BF062">
                                  <w:pPr>
                                    <w:pStyle w:val="21"/>
                                    <w:spacing w:before="11"/>
                                    <w:rPr>
                                      <w:rFonts w:hint="eastAsia" w:ascii="宋体" w:hAnsi="宋体" w:cs="宋体"/>
                                      <w:sz w:val="15"/>
                                      <w:szCs w:val="15"/>
                                    </w:rPr>
                                  </w:pPr>
                                </w:p>
                                <w:p w14:paraId="368DDED4">
                                  <w:pPr>
                                    <w:pStyle w:val="21"/>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3F884AC">
                                  <w:pPr>
                                    <w:pStyle w:val="21"/>
                                    <w:rPr>
                                      <w:rFonts w:ascii="宋体" w:hAnsi="宋体" w:cs="宋体"/>
                                      <w:sz w:val="20"/>
                                      <w:szCs w:val="20"/>
                                    </w:rPr>
                                  </w:pPr>
                                </w:p>
                                <w:p w14:paraId="31A5B51B">
                                  <w:pPr>
                                    <w:pStyle w:val="21"/>
                                    <w:rPr>
                                      <w:rFonts w:hint="eastAsia" w:ascii="宋体" w:hAnsi="宋体" w:cs="宋体"/>
                                      <w:sz w:val="20"/>
                                      <w:szCs w:val="20"/>
                                    </w:rPr>
                                  </w:pPr>
                                </w:p>
                                <w:p w14:paraId="7D8EB4CC">
                                  <w:pPr>
                                    <w:pStyle w:val="21"/>
                                    <w:spacing w:before="12"/>
                                    <w:rPr>
                                      <w:rFonts w:hint="eastAsia" w:ascii="宋体" w:hAnsi="宋体" w:cs="宋体"/>
                                      <w:sz w:val="23"/>
                                      <w:szCs w:val="23"/>
                                    </w:rPr>
                                  </w:pPr>
                                </w:p>
                                <w:p w14:paraId="7757F411">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061E3696">
                                  <w:pPr>
                                    <w:pStyle w:val="21"/>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E1A3FD1">
                                  <w:pPr>
                                    <w:pStyle w:val="21"/>
                                    <w:spacing w:before="93"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62A45AC">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51B4A0D">
                                  <w:pPr>
                                    <w:pStyle w:val="21"/>
                                    <w:spacing w:before="9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8C1EF9">
                              <w:tblPrEx>
                                <w:tblCellMar>
                                  <w:top w:w="0" w:type="dxa"/>
                                  <w:left w:w="0" w:type="dxa"/>
                                  <w:bottom w:w="0" w:type="dxa"/>
                                  <w:right w:w="0" w:type="dxa"/>
                                </w:tblCellMar>
                              </w:tblPrEx>
                              <w:trPr>
                                <w:trHeight w:val="727"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9741961">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707698F">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9743951">
                                  <w:pPr>
                                    <w:pStyle w:val="21"/>
                                    <w:spacing w:before="44"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3F2ADDF">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A9BA0FC">
                                  <w:pPr>
                                    <w:pStyle w:val="21"/>
                                    <w:spacing w:before="4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CFC9D5">
                              <w:tblPrEx>
                                <w:tblCellMar>
                                  <w:top w:w="0" w:type="dxa"/>
                                  <w:left w:w="0" w:type="dxa"/>
                                  <w:bottom w:w="0" w:type="dxa"/>
                                  <w:right w:w="0" w:type="dxa"/>
                                </w:tblCellMar>
                              </w:tblPrEx>
                              <w:trPr>
                                <w:trHeight w:val="76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887A6FC">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4EAA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F84621B">
                                  <w:pPr>
                                    <w:pStyle w:val="21"/>
                                    <w:spacing w:before="64" w:line="283"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766DF2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2E33B07">
                                  <w:pPr>
                                    <w:pStyle w:val="21"/>
                                    <w:spacing w:before="6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77DDC01">
                              <w:tblPrEx>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48E79CB">
                                  <w:pPr>
                                    <w:pStyle w:val="21"/>
                                    <w:rPr>
                                      <w:rFonts w:ascii="宋体" w:hAnsi="宋体" w:cs="宋体"/>
                                      <w:sz w:val="20"/>
                                      <w:szCs w:val="20"/>
                                      <w:lang w:eastAsia="zh-CN"/>
                                    </w:rPr>
                                  </w:pPr>
                                </w:p>
                                <w:p w14:paraId="27C45228">
                                  <w:pPr>
                                    <w:pStyle w:val="21"/>
                                    <w:rPr>
                                      <w:rFonts w:hint="eastAsia" w:ascii="宋体" w:hAnsi="宋体" w:cs="宋体"/>
                                      <w:sz w:val="20"/>
                                      <w:szCs w:val="20"/>
                                      <w:lang w:eastAsia="zh-CN"/>
                                    </w:rPr>
                                  </w:pPr>
                                </w:p>
                                <w:p w14:paraId="17C1EA4E">
                                  <w:pPr>
                                    <w:pStyle w:val="21"/>
                                    <w:rPr>
                                      <w:rFonts w:hint="eastAsia" w:ascii="宋体" w:hAnsi="宋体" w:cs="宋体"/>
                                      <w:sz w:val="20"/>
                                      <w:szCs w:val="20"/>
                                      <w:lang w:eastAsia="zh-CN"/>
                                    </w:rPr>
                                  </w:pPr>
                                </w:p>
                                <w:p w14:paraId="5C81904C">
                                  <w:pPr>
                                    <w:pStyle w:val="21"/>
                                    <w:rPr>
                                      <w:rFonts w:hint="eastAsia" w:ascii="宋体" w:hAnsi="宋体" w:cs="宋体"/>
                                      <w:sz w:val="20"/>
                                      <w:szCs w:val="20"/>
                                      <w:lang w:eastAsia="zh-CN"/>
                                    </w:rPr>
                                  </w:pPr>
                                </w:p>
                                <w:p w14:paraId="7DFC4C53">
                                  <w:pPr>
                                    <w:pStyle w:val="21"/>
                                    <w:rPr>
                                      <w:rFonts w:hint="eastAsia" w:ascii="宋体" w:hAnsi="宋体" w:cs="宋体"/>
                                      <w:sz w:val="20"/>
                                      <w:szCs w:val="20"/>
                                      <w:lang w:eastAsia="zh-CN"/>
                                    </w:rPr>
                                  </w:pPr>
                                </w:p>
                                <w:p w14:paraId="2DD01022">
                                  <w:pPr>
                                    <w:pStyle w:val="21"/>
                                    <w:rPr>
                                      <w:rFonts w:hint="eastAsia" w:ascii="宋体" w:hAnsi="宋体" w:cs="宋体"/>
                                      <w:sz w:val="20"/>
                                      <w:szCs w:val="20"/>
                                      <w:lang w:eastAsia="zh-CN"/>
                                    </w:rPr>
                                  </w:pPr>
                                </w:p>
                                <w:p w14:paraId="21425EDA">
                                  <w:pPr>
                                    <w:pStyle w:val="21"/>
                                    <w:rPr>
                                      <w:rFonts w:hint="eastAsia" w:ascii="宋体" w:hAnsi="宋体" w:cs="宋体"/>
                                      <w:sz w:val="20"/>
                                      <w:szCs w:val="20"/>
                                      <w:lang w:eastAsia="zh-CN"/>
                                    </w:rPr>
                                  </w:pPr>
                                </w:p>
                                <w:p w14:paraId="49607205">
                                  <w:pPr>
                                    <w:pStyle w:val="21"/>
                                    <w:spacing w:before="2"/>
                                    <w:rPr>
                                      <w:rFonts w:hint="eastAsia" w:ascii="宋体" w:hAnsi="宋体" w:cs="宋体"/>
                                      <w:sz w:val="14"/>
                                      <w:szCs w:val="14"/>
                                      <w:lang w:eastAsia="zh-CN"/>
                                    </w:rPr>
                                  </w:pPr>
                                </w:p>
                                <w:p w14:paraId="40D99093">
                                  <w:pPr>
                                    <w:pStyle w:val="21"/>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0A4B2143">
                                  <w:pPr>
                                    <w:pStyle w:val="21"/>
                                    <w:rPr>
                                      <w:rFonts w:ascii="宋体" w:hAnsi="宋体" w:cs="宋体"/>
                                      <w:sz w:val="20"/>
                                      <w:szCs w:val="20"/>
                                    </w:rPr>
                                  </w:pPr>
                                </w:p>
                                <w:p w14:paraId="42DEF001">
                                  <w:pPr>
                                    <w:pStyle w:val="21"/>
                                    <w:rPr>
                                      <w:rFonts w:hint="eastAsia" w:ascii="宋体" w:hAnsi="宋体" w:cs="宋体"/>
                                      <w:sz w:val="20"/>
                                      <w:szCs w:val="20"/>
                                    </w:rPr>
                                  </w:pPr>
                                </w:p>
                                <w:p w14:paraId="4E1B7F68">
                                  <w:pPr>
                                    <w:pStyle w:val="21"/>
                                    <w:rPr>
                                      <w:rFonts w:hint="eastAsia" w:ascii="宋体" w:hAnsi="宋体" w:cs="宋体"/>
                                      <w:sz w:val="20"/>
                                      <w:szCs w:val="20"/>
                                    </w:rPr>
                                  </w:pPr>
                                </w:p>
                                <w:p w14:paraId="15620EE8">
                                  <w:pPr>
                                    <w:pStyle w:val="21"/>
                                    <w:rPr>
                                      <w:rFonts w:hint="eastAsia" w:ascii="宋体" w:hAnsi="宋体" w:cs="宋体"/>
                                      <w:sz w:val="20"/>
                                      <w:szCs w:val="20"/>
                                    </w:rPr>
                                  </w:pPr>
                                </w:p>
                                <w:p w14:paraId="55EE495E">
                                  <w:pPr>
                                    <w:pStyle w:val="21"/>
                                    <w:rPr>
                                      <w:rFonts w:hint="eastAsia" w:ascii="宋体" w:hAnsi="宋体" w:cs="宋体"/>
                                      <w:sz w:val="20"/>
                                      <w:szCs w:val="20"/>
                                    </w:rPr>
                                  </w:pPr>
                                </w:p>
                                <w:p w14:paraId="7C1031AA">
                                  <w:pPr>
                                    <w:pStyle w:val="21"/>
                                    <w:rPr>
                                      <w:rFonts w:hint="eastAsia" w:ascii="宋体" w:hAnsi="宋体" w:cs="宋体"/>
                                      <w:sz w:val="20"/>
                                      <w:szCs w:val="20"/>
                                    </w:rPr>
                                  </w:pPr>
                                </w:p>
                                <w:p w14:paraId="319CDEBA">
                                  <w:pPr>
                                    <w:pStyle w:val="21"/>
                                    <w:spacing w:before="3"/>
                                    <w:rPr>
                                      <w:rFonts w:hint="eastAsia" w:ascii="宋体" w:hAnsi="宋体" w:cs="宋体"/>
                                    </w:rPr>
                                  </w:pPr>
                                </w:p>
                                <w:p w14:paraId="18276DF2">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39FA6904">
                                  <w:pPr>
                                    <w:pStyle w:val="21"/>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3F2B8871">
                                  <w:pPr>
                                    <w:pStyle w:val="21"/>
                                    <w:rPr>
                                      <w:rFonts w:ascii="宋体" w:hAnsi="宋体" w:cs="宋体"/>
                                      <w:sz w:val="20"/>
                                      <w:szCs w:val="20"/>
                                    </w:rPr>
                                  </w:pPr>
                                </w:p>
                                <w:p w14:paraId="4B0A05D2">
                                  <w:pPr>
                                    <w:pStyle w:val="21"/>
                                    <w:rPr>
                                      <w:rFonts w:hint="eastAsia" w:ascii="宋体" w:hAnsi="宋体" w:cs="宋体"/>
                                      <w:sz w:val="20"/>
                                      <w:szCs w:val="20"/>
                                    </w:rPr>
                                  </w:pPr>
                                </w:p>
                                <w:p w14:paraId="7754D0C6">
                                  <w:pPr>
                                    <w:pStyle w:val="21"/>
                                    <w:rPr>
                                      <w:rFonts w:hint="eastAsia" w:ascii="宋体" w:hAnsi="宋体" w:cs="宋体"/>
                                      <w:sz w:val="20"/>
                                      <w:szCs w:val="20"/>
                                    </w:rPr>
                                  </w:pPr>
                                </w:p>
                                <w:p w14:paraId="5715B9F1">
                                  <w:pPr>
                                    <w:pStyle w:val="21"/>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15868AC8">
                                  <w:pPr>
                                    <w:pStyle w:val="21"/>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21930C79">
                                  <w:pPr>
                                    <w:pStyle w:val="21"/>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E99D925">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36BB3AA">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14CFD5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F45E73B">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627E067">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05A6BA8D">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4CFA3C00">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3E865A2">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2AC3F07">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170294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52BCE31">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D1D26E4">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21F66D3E">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D61ACCB">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40AAAB">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C80B138">
                              <w:tblPrEx>
                                <w:tblCellMar>
                                  <w:top w:w="0" w:type="dxa"/>
                                  <w:left w:w="0" w:type="dxa"/>
                                  <w:bottom w:w="0" w:type="dxa"/>
                                  <w:right w:w="0" w:type="dxa"/>
                                </w:tblCellMar>
                              </w:tblPrEx>
                              <w:trPr>
                                <w:trHeight w:val="77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0C1D14">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42BDA95">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876EFA2">
                                  <w:pPr>
                                    <w:pStyle w:val="21"/>
                                    <w:spacing w:before="2"/>
                                    <w:rPr>
                                      <w:rFonts w:ascii="宋体" w:hAnsi="宋体" w:cs="宋体"/>
                                      <w:sz w:val="17"/>
                                      <w:szCs w:val="17"/>
                                      <w:lang w:eastAsia="zh-CN"/>
                                    </w:rPr>
                                  </w:pPr>
                                </w:p>
                                <w:p w14:paraId="0642B76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668CF413">
                                  <w:pPr>
                                    <w:pStyle w:val="21"/>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7A5CD589">
                                  <w:pPr>
                                    <w:pStyle w:val="21"/>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1AA406C">
                                  <w:pPr>
                                    <w:pStyle w:val="21"/>
                                    <w:spacing w:before="68"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2781AC9">
                              <w:tblPrEx>
                                <w:tblCellMar>
                                  <w:top w:w="0" w:type="dxa"/>
                                  <w:left w:w="0" w:type="dxa"/>
                                  <w:bottom w:w="0" w:type="dxa"/>
                                  <w:right w:w="0" w:type="dxa"/>
                                </w:tblCellMar>
                              </w:tblPrEx>
                              <w:trPr>
                                <w:trHeight w:val="136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69D23E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A429A3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D0DC3DD">
                                  <w:pPr>
                                    <w:pStyle w:val="21"/>
                                    <w:spacing w:before="8"/>
                                    <w:rPr>
                                      <w:rFonts w:ascii="宋体" w:hAnsi="宋体" w:cs="宋体"/>
                                      <w:sz w:val="27"/>
                                      <w:szCs w:val="27"/>
                                      <w:lang w:eastAsia="zh-CN"/>
                                    </w:rPr>
                                  </w:pPr>
                                </w:p>
                                <w:p w14:paraId="7C7B544D">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D202EEA">
                                  <w:pPr>
                                    <w:pStyle w:val="21"/>
                                    <w:rPr>
                                      <w:rFonts w:ascii="宋体" w:hAnsi="宋体" w:cs="宋体"/>
                                      <w:sz w:val="20"/>
                                      <w:szCs w:val="20"/>
                                    </w:rPr>
                                  </w:pPr>
                                </w:p>
                                <w:p w14:paraId="04283872">
                                  <w:pPr>
                                    <w:pStyle w:val="21"/>
                                    <w:spacing w:before="7"/>
                                    <w:rPr>
                                      <w:rFonts w:hint="eastAsia" w:ascii="宋体" w:hAnsi="宋体" w:cs="宋体"/>
                                      <w:sz w:val="19"/>
                                      <w:szCs w:val="19"/>
                                    </w:rPr>
                                  </w:pPr>
                                </w:p>
                                <w:p w14:paraId="7C7588C0">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5654E06">
                                  <w:pPr>
                                    <w:pStyle w:val="21"/>
                                    <w:spacing w:before="49" w:line="283"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4053FF8C">
                                  <w:pPr>
                                    <w:pStyle w:val="21"/>
                                    <w:spacing w:before="12" w:line="283"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2DD648BC">
                              <w:tblPrEx>
                                <w:tblCellMar>
                                  <w:top w:w="0" w:type="dxa"/>
                                  <w:left w:w="0" w:type="dxa"/>
                                  <w:bottom w:w="0" w:type="dxa"/>
                                  <w:right w:w="0" w:type="dxa"/>
                                </w:tblCellMar>
                              </w:tblPrEx>
                              <w:trPr>
                                <w:trHeight w:val="684"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8D419DA">
                                  <w:pPr>
                                    <w:pStyle w:val="21"/>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0769C9C6">
                                  <w:pPr>
                                    <w:pStyle w:val="21"/>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739F18A1">
                                  <w:pPr>
                                    <w:pStyle w:val="21"/>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FE2CE8">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5C6EA8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04C977D">
                                  <w:pPr>
                                    <w:pStyle w:val="21"/>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7707292">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1554496">
                              <w:tblPrEx>
                                <w:tblCellMar>
                                  <w:top w:w="0" w:type="dxa"/>
                                  <w:left w:w="0" w:type="dxa"/>
                                  <w:bottom w:w="0" w:type="dxa"/>
                                  <w:right w:w="0" w:type="dxa"/>
                                </w:tblCellMar>
                              </w:tblPrEx>
                              <w:trPr>
                                <w:trHeight w:val="770"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1187AE1">
                                  <w:pPr>
                                    <w:pStyle w:val="21"/>
                                    <w:spacing w:before="13"/>
                                    <w:rPr>
                                      <w:rFonts w:ascii="宋体" w:hAnsi="宋体" w:cs="宋体"/>
                                      <w:sz w:val="16"/>
                                      <w:szCs w:val="16"/>
                                    </w:rPr>
                                  </w:pPr>
                                </w:p>
                                <w:p w14:paraId="1540CBF1">
                                  <w:pPr>
                                    <w:pStyle w:val="21"/>
                                    <w:ind w:right="1"/>
                                    <w:jc w:val="center"/>
                                    <w:rPr>
                                      <w:rFonts w:ascii="宋体" w:hAnsi="宋体" w:cs="宋体"/>
                                      <w:sz w:val="20"/>
                                      <w:szCs w:val="20"/>
                                    </w:rPr>
                                  </w:pP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81D6203">
                                  <w:pPr>
                                    <w:pStyle w:val="21"/>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68343EE">
                                  <w:pPr>
                                    <w:pStyle w:val="21"/>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266FAEB">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420A99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89062AF">
                                  <w:pPr>
                                    <w:pStyle w:val="21"/>
                                    <w:spacing w:before="66"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F306676">
                              <w:tblPrEx>
                                <w:tblCellMar>
                                  <w:top w:w="0" w:type="dxa"/>
                                  <w:left w:w="0" w:type="dxa"/>
                                  <w:bottom w:w="0" w:type="dxa"/>
                                  <w:right w:w="0" w:type="dxa"/>
                                </w:tblCellMar>
                              </w:tblPrEx>
                              <w:trPr>
                                <w:trHeight w:val="646"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51BD5BA4">
                                  <w:pPr>
                                    <w:pStyle w:val="21"/>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12C396B">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6AE78D4">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70EE85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6D9C867">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4B14EE9B">
                              <w:tblPrEx>
                                <w:tblCellMar>
                                  <w:top w:w="0" w:type="dxa"/>
                                  <w:left w:w="0" w:type="dxa"/>
                                  <w:bottom w:w="0" w:type="dxa"/>
                                  <w:right w:w="0" w:type="dxa"/>
                                </w:tblCellMar>
                              </w:tblPrEx>
                              <w:trPr>
                                <w:trHeight w:val="132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23D0B6B">
                                  <w:pPr>
                                    <w:pStyle w:val="21"/>
                                    <w:rPr>
                                      <w:rFonts w:ascii="宋体" w:hAnsi="宋体" w:cs="宋体"/>
                                      <w:sz w:val="20"/>
                                      <w:szCs w:val="20"/>
                                      <w:lang w:eastAsia="zh-CN"/>
                                    </w:rPr>
                                  </w:pPr>
                                </w:p>
                                <w:p w14:paraId="7EEA99D7">
                                  <w:pPr>
                                    <w:pStyle w:val="21"/>
                                    <w:rPr>
                                      <w:rFonts w:hint="eastAsia" w:ascii="宋体" w:hAnsi="宋体" w:cs="宋体"/>
                                      <w:sz w:val="20"/>
                                      <w:szCs w:val="20"/>
                                      <w:lang w:eastAsia="zh-CN"/>
                                    </w:rPr>
                                  </w:pPr>
                                </w:p>
                                <w:p w14:paraId="271C9551">
                                  <w:pPr>
                                    <w:pStyle w:val="21"/>
                                    <w:spacing w:before="7"/>
                                    <w:rPr>
                                      <w:rFonts w:hint="eastAsia" w:ascii="宋体" w:hAnsi="宋体" w:cs="宋体"/>
                                      <w:sz w:val="26"/>
                                      <w:szCs w:val="26"/>
                                      <w:lang w:eastAsia="zh-CN"/>
                                    </w:rPr>
                                  </w:pPr>
                                </w:p>
                                <w:p w14:paraId="28F9CD00">
                                  <w:pPr>
                                    <w:pStyle w:val="21"/>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83214B0">
                                  <w:pPr>
                                    <w:pStyle w:val="21"/>
                                    <w:rPr>
                                      <w:rFonts w:ascii="宋体" w:hAnsi="宋体" w:cs="宋体"/>
                                      <w:sz w:val="20"/>
                                      <w:szCs w:val="20"/>
                                    </w:rPr>
                                  </w:pPr>
                                </w:p>
                                <w:p w14:paraId="10C15E40">
                                  <w:pPr>
                                    <w:pStyle w:val="21"/>
                                    <w:rPr>
                                      <w:rFonts w:hint="eastAsia" w:ascii="宋体" w:hAnsi="宋体" w:cs="宋体"/>
                                      <w:sz w:val="20"/>
                                      <w:szCs w:val="20"/>
                                    </w:rPr>
                                  </w:pPr>
                                </w:p>
                                <w:p w14:paraId="298F0842">
                                  <w:pPr>
                                    <w:pStyle w:val="21"/>
                                    <w:spacing w:before="8"/>
                                    <w:rPr>
                                      <w:rFonts w:hint="eastAsia" w:ascii="宋体" w:hAnsi="宋体" w:cs="宋体"/>
                                      <w:sz w:val="14"/>
                                      <w:szCs w:val="14"/>
                                    </w:rPr>
                                  </w:pPr>
                                </w:p>
                                <w:p w14:paraId="7411AEBB">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5C4051C">
                                  <w:pPr>
                                    <w:pStyle w:val="21"/>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61302D77">
                                  <w:pPr>
                                    <w:pStyle w:val="21"/>
                                    <w:rPr>
                                      <w:rFonts w:ascii="宋体" w:hAnsi="宋体" w:cs="宋体"/>
                                      <w:sz w:val="20"/>
                                      <w:szCs w:val="20"/>
                                    </w:rPr>
                                  </w:pPr>
                                </w:p>
                                <w:p w14:paraId="5C15D298">
                                  <w:pPr>
                                    <w:pStyle w:val="21"/>
                                    <w:rPr>
                                      <w:rFonts w:hint="eastAsia" w:ascii="宋体" w:hAnsi="宋体" w:cs="宋体"/>
                                      <w:sz w:val="20"/>
                                      <w:szCs w:val="20"/>
                                    </w:rPr>
                                  </w:pPr>
                                </w:p>
                                <w:p w14:paraId="5DCFF62F">
                                  <w:pPr>
                                    <w:pStyle w:val="21"/>
                                    <w:spacing w:before="8"/>
                                    <w:rPr>
                                      <w:rFonts w:hint="eastAsia" w:ascii="宋体" w:hAnsi="宋体" w:cs="宋体"/>
                                      <w:sz w:val="14"/>
                                      <w:szCs w:val="14"/>
                                    </w:rPr>
                                  </w:pPr>
                                </w:p>
                                <w:p w14:paraId="1D434BB1">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7FA00EBC">
                                  <w:pPr>
                                    <w:pStyle w:val="21"/>
                                    <w:rPr>
                                      <w:rFonts w:ascii="宋体" w:hAnsi="宋体" w:cs="宋体"/>
                                      <w:sz w:val="20"/>
                                      <w:szCs w:val="20"/>
                                    </w:rPr>
                                  </w:pPr>
                                </w:p>
                                <w:p w14:paraId="20336D40">
                                  <w:pPr>
                                    <w:pStyle w:val="21"/>
                                    <w:spacing w:before="1"/>
                                    <w:rPr>
                                      <w:rFonts w:hint="eastAsia" w:ascii="宋体" w:hAnsi="宋体" w:cs="宋体"/>
                                      <w:sz w:val="18"/>
                                      <w:szCs w:val="18"/>
                                    </w:rPr>
                                  </w:pPr>
                                </w:p>
                                <w:p w14:paraId="574EB6BA">
                                  <w:pPr>
                                    <w:pStyle w:val="21"/>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13F4762">
                                  <w:pPr>
                                    <w:pStyle w:val="21"/>
                                    <w:spacing w:before="30" w:line="283"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8206029">
                              <w:tblPrEx>
                                <w:tblCellMar>
                                  <w:top w:w="0" w:type="dxa"/>
                                  <w:left w:w="0" w:type="dxa"/>
                                  <w:bottom w:w="0" w:type="dxa"/>
                                  <w:right w:w="0" w:type="dxa"/>
                                </w:tblCellMar>
                              </w:tblPrEx>
                              <w:trPr>
                                <w:trHeight w:val="744" w:hRule="exact"/>
                              </w:trPr>
                              <w:tc>
                                <w:tcPr>
                                  <w:tcW w:w="574" w:type="dxa"/>
                                  <w:vMerge w:val="continue"/>
                                  <w:tcBorders>
                                    <w:top w:val="single" w:color="auto" w:sz="4" w:space="0"/>
                                    <w:left w:val="single" w:color="auto" w:sz="4" w:space="0"/>
                                    <w:bottom w:val="single" w:color="000000" w:sz="4" w:space="0"/>
                                    <w:right w:val="single" w:color="000000" w:sz="4" w:space="0"/>
                                  </w:tcBorders>
                                  <w:noWrap w:val="0"/>
                                  <w:vAlign w:val="center"/>
                                </w:tcPr>
                                <w:p w14:paraId="2A3BCE35">
                                  <w:pPr>
                                    <w:widowControl/>
                                    <w:rPr>
                                      <w:rFonts w:ascii="宋体" w:hAnsi="宋体" w:cs="宋体"/>
                                      <w:sz w:val="20"/>
                                      <w:szCs w:val="20"/>
                                    </w:rPr>
                                  </w:pPr>
                                </w:p>
                              </w:tc>
                              <w:tc>
                                <w:tcPr>
                                  <w:tcW w:w="1166" w:type="dxa"/>
                                  <w:vMerge w:val="continue"/>
                                  <w:tcBorders>
                                    <w:top w:val="single" w:color="auto" w:sz="4" w:space="0"/>
                                    <w:left w:val="single" w:color="000000" w:sz="4" w:space="0"/>
                                    <w:bottom w:val="single" w:color="000000" w:sz="4" w:space="0"/>
                                    <w:right w:val="single" w:color="000000" w:sz="4" w:space="0"/>
                                  </w:tcBorders>
                                  <w:noWrap w:val="0"/>
                                  <w:vAlign w:val="center"/>
                                </w:tcPr>
                                <w:p w14:paraId="1605D7F9">
                                  <w:pPr>
                                    <w:widowControl/>
                                    <w:rPr>
                                      <w:rFonts w:ascii="宋体" w:hAnsi="宋体" w:cs="宋体"/>
                                      <w:sz w:val="20"/>
                                      <w:szCs w:val="20"/>
                                    </w:rPr>
                                  </w:pPr>
                                </w:p>
                              </w:tc>
                              <w:tc>
                                <w:tcPr>
                                  <w:tcW w:w="1800" w:type="dxa"/>
                                  <w:vMerge w:val="continue"/>
                                  <w:tcBorders>
                                    <w:top w:val="single" w:color="auto" w:sz="4" w:space="0"/>
                                    <w:left w:val="single" w:color="000000" w:sz="4" w:space="0"/>
                                    <w:bottom w:val="single" w:color="000000" w:sz="4" w:space="0"/>
                                    <w:right w:val="single" w:color="000000" w:sz="4" w:space="0"/>
                                  </w:tcBorders>
                                  <w:noWrap w:val="0"/>
                                  <w:vAlign w:val="center"/>
                                </w:tcPr>
                                <w:p w14:paraId="5EAE6E49">
                                  <w:pPr>
                                    <w:widowControl/>
                                    <w:rPr>
                                      <w:rFonts w:ascii="宋体" w:hAnsi="宋体" w:cs="宋体"/>
                                      <w:sz w:val="20"/>
                                      <w:szCs w:val="20"/>
                                    </w:rPr>
                                  </w:pPr>
                                </w:p>
                              </w:tc>
                              <w:tc>
                                <w:tcPr>
                                  <w:tcW w:w="1916" w:type="dxa"/>
                                  <w:tcBorders>
                                    <w:top w:val="single" w:color="auto" w:sz="4" w:space="0"/>
                                    <w:left w:val="single" w:color="000000" w:sz="4" w:space="0"/>
                                    <w:bottom w:val="single" w:color="000000" w:sz="4" w:space="0"/>
                                    <w:right w:val="single" w:color="000000" w:sz="4" w:space="0"/>
                                  </w:tcBorders>
                                  <w:noWrap w:val="0"/>
                                  <w:vAlign w:val="top"/>
                                </w:tcPr>
                                <w:p w14:paraId="128C0C03">
                                  <w:pPr>
                                    <w:pStyle w:val="21"/>
                                    <w:spacing w:before="12"/>
                                    <w:rPr>
                                      <w:rFonts w:ascii="宋体" w:hAnsi="宋体" w:cs="宋体"/>
                                      <w:sz w:val="15"/>
                                      <w:szCs w:val="15"/>
                                      <w:lang w:eastAsia="zh-CN"/>
                                    </w:rPr>
                                  </w:pPr>
                                </w:p>
                                <w:p w14:paraId="246A61C0">
                                  <w:pPr>
                                    <w:pStyle w:val="21"/>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auto" w:sz="4" w:space="0"/>
                                    <w:left w:val="single" w:color="000000" w:sz="4" w:space="0"/>
                                    <w:bottom w:val="single" w:color="000000" w:sz="4" w:space="0"/>
                                    <w:right w:val="single" w:color="000000" w:sz="4" w:space="0"/>
                                  </w:tcBorders>
                                  <w:noWrap w:val="0"/>
                                  <w:vAlign w:val="top"/>
                                </w:tcPr>
                                <w:p w14:paraId="65A7CD7D">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25BD3924">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6.25pt;margin-top:7.4pt;height:581.4pt;width:421.8pt;mso-position-horizontal-relative:page;z-index:251659264;mso-width-relative:page;mso-height-relative:page;" filled="f" stroked="f" coordsize="21600,21600" o:gfxdata="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9AgtXYAAAADAEAAA8AAAAAAAAAAQAgAAAAIgAAAGRycy9kb3ducmV2LnhtbFBL&#10;AQIUABQAAAAIAIdO4kCu4QkqvQEAAHUDAAAOAAAAAAAAAAEAIAAAACcBAABkcnMvZTJvRG9jLnht&#10;bFBLBQYAAAAABgAGAFkBAABWBQAAAAA=&#10;">
                <v:fill on="f" focussize="0,0"/>
                <v:stroke on="f"/>
                <v:imagedata o:title=""/>
                <o:lock v:ext="edit" aspectratio="f"/>
                <v:textbox inset="0mm,0mm,0mm,0mm">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606EBEA3">
                        <w:tblPrEx>
                          <w:tblCellMar>
                            <w:top w:w="0" w:type="dxa"/>
                            <w:left w:w="0" w:type="dxa"/>
                            <w:bottom w:w="0" w:type="dxa"/>
                            <w:right w:w="0" w:type="dxa"/>
                          </w:tblCellMar>
                        </w:tblPrEx>
                        <w:trPr>
                          <w:trHeight w:val="78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17C3E7F">
                            <w:pPr>
                              <w:pStyle w:val="21"/>
                              <w:spacing w:before="57" w:line="256"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auto" w:sz="4" w:space="0"/>
                              <w:left w:val="single" w:color="auto" w:sz="4" w:space="0"/>
                              <w:bottom w:val="single" w:color="auto" w:sz="4" w:space="0"/>
                              <w:right w:val="single" w:color="auto" w:sz="4" w:space="0"/>
                            </w:tcBorders>
                            <w:noWrap w:val="0"/>
                            <w:vAlign w:val="top"/>
                          </w:tcPr>
                          <w:p w14:paraId="5C9B6B3E">
                            <w:pPr>
                              <w:pStyle w:val="21"/>
                              <w:spacing w:before="4"/>
                              <w:rPr>
                                <w:rFonts w:ascii="宋体" w:hAnsi="宋体" w:cs="宋体"/>
                                <w:sz w:val="16"/>
                                <w:szCs w:val="16"/>
                              </w:rPr>
                            </w:pPr>
                          </w:p>
                          <w:p w14:paraId="5070D3D2">
                            <w:pPr>
                              <w:pStyle w:val="21"/>
                              <w:jc w:val="center"/>
                              <w:rPr>
                                <w:rFonts w:ascii="宋体" w:hAnsi="宋体" w:cs="宋体"/>
                              </w:rPr>
                            </w:pPr>
                            <w:r>
                              <w:rPr>
                                <w:rFonts w:hint="eastAsia" w:ascii="宋体" w:hAnsi="宋体" w:cs="宋体"/>
                                <w:b/>
                                <w:bCs/>
                                <w:w w:val="99"/>
                              </w:rPr>
                              <w:t>名称</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82ECE12">
                            <w:pPr>
                              <w:pStyle w:val="21"/>
                              <w:spacing w:before="4"/>
                              <w:rPr>
                                <w:rFonts w:ascii="宋体" w:hAnsi="宋体" w:cs="宋体"/>
                                <w:sz w:val="16"/>
                                <w:szCs w:val="16"/>
                              </w:rPr>
                            </w:pPr>
                          </w:p>
                          <w:p w14:paraId="76D89BB5">
                            <w:pPr>
                              <w:pStyle w:val="21"/>
                              <w:ind w:left="926"/>
                              <w:rPr>
                                <w:rFonts w:ascii="宋体" w:hAnsi="宋体" w:cs="宋体"/>
                              </w:rPr>
                            </w:pPr>
                            <w:r>
                              <w:rPr>
                                <w:rFonts w:hint="eastAsia" w:ascii="宋体" w:hAnsi="宋体" w:cs="宋体"/>
                                <w:b/>
                                <w:bCs/>
                                <w:w w:val="99"/>
                              </w:rPr>
                              <w:t>依据的标准</w:t>
                            </w:r>
                          </w:p>
                        </w:tc>
                      </w:tr>
                      <w:tr w14:paraId="3FFFB427">
                        <w:tblPrEx>
                          <w:tblCellMar>
                            <w:top w:w="0" w:type="dxa"/>
                            <w:left w:w="0" w:type="dxa"/>
                            <w:bottom w:w="0" w:type="dxa"/>
                            <w:right w:w="0" w:type="dxa"/>
                          </w:tblCellMar>
                        </w:tblPrEx>
                        <w:trPr>
                          <w:trHeight w:val="821"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2D32D80A">
                            <w:pPr>
                              <w:pStyle w:val="21"/>
                              <w:rPr>
                                <w:rFonts w:ascii="宋体" w:hAnsi="宋体" w:cs="宋体"/>
                                <w:sz w:val="20"/>
                                <w:szCs w:val="20"/>
                              </w:rPr>
                            </w:pPr>
                          </w:p>
                          <w:p w14:paraId="5AF661FD">
                            <w:pPr>
                              <w:pStyle w:val="21"/>
                              <w:rPr>
                                <w:rFonts w:hint="eastAsia" w:ascii="宋体" w:hAnsi="宋体" w:cs="宋体"/>
                                <w:sz w:val="20"/>
                                <w:szCs w:val="20"/>
                              </w:rPr>
                            </w:pPr>
                          </w:p>
                          <w:p w14:paraId="009E9989">
                            <w:pPr>
                              <w:pStyle w:val="21"/>
                              <w:rPr>
                                <w:rFonts w:hint="eastAsia" w:ascii="宋体" w:hAnsi="宋体" w:cs="宋体"/>
                                <w:sz w:val="20"/>
                                <w:szCs w:val="20"/>
                              </w:rPr>
                            </w:pPr>
                          </w:p>
                          <w:p w14:paraId="734BF062">
                            <w:pPr>
                              <w:pStyle w:val="21"/>
                              <w:spacing w:before="11"/>
                              <w:rPr>
                                <w:rFonts w:hint="eastAsia" w:ascii="宋体" w:hAnsi="宋体" w:cs="宋体"/>
                                <w:sz w:val="15"/>
                                <w:szCs w:val="15"/>
                              </w:rPr>
                            </w:pPr>
                          </w:p>
                          <w:p w14:paraId="368DDED4">
                            <w:pPr>
                              <w:pStyle w:val="21"/>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3F884AC">
                            <w:pPr>
                              <w:pStyle w:val="21"/>
                              <w:rPr>
                                <w:rFonts w:ascii="宋体" w:hAnsi="宋体" w:cs="宋体"/>
                                <w:sz w:val="20"/>
                                <w:szCs w:val="20"/>
                              </w:rPr>
                            </w:pPr>
                          </w:p>
                          <w:p w14:paraId="31A5B51B">
                            <w:pPr>
                              <w:pStyle w:val="21"/>
                              <w:rPr>
                                <w:rFonts w:hint="eastAsia" w:ascii="宋体" w:hAnsi="宋体" w:cs="宋体"/>
                                <w:sz w:val="20"/>
                                <w:szCs w:val="20"/>
                              </w:rPr>
                            </w:pPr>
                          </w:p>
                          <w:p w14:paraId="7D8EB4CC">
                            <w:pPr>
                              <w:pStyle w:val="21"/>
                              <w:spacing w:before="12"/>
                              <w:rPr>
                                <w:rFonts w:hint="eastAsia" w:ascii="宋体" w:hAnsi="宋体" w:cs="宋体"/>
                                <w:sz w:val="23"/>
                                <w:szCs w:val="23"/>
                              </w:rPr>
                            </w:pPr>
                          </w:p>
                          <w:p w14:paraId="7757F411">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061E3696">
                            <w:pPr>
                              <w:pStyle w:val="21"/>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E1A3FD1">
                            <w:pPr>
                              <w:pStyle w:val="21"/>
                              <w:spacing w:before="93"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62A45AC">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51B4A0D">
                            <w:pPr>
                              <w:pStyle w:val="21"/>
                              <w:spacing w:before="9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8C1EF9">
                        <w:tblPrEx>
                          <w:tblCellMar>
                            <w:top w:w="0" w:type="dxa"/>
                            <w:left w:w="0" w:type="dxa"/>
                            <w:bottom w:w="0" w:type="dxa"/>
                            <w:right w:w="0" w:type="dxa"/>
                          </w:tblCellMar>
                        </w:tblPrEx>
                        <w:trPr>
                          <w:trHeight w:val="727"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9741961">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707698F">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9743951">
                            <w:pPr>
                              <w:pStyle w:val="21"/>
                              <w:spacing w:before="44"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3F2ADDF">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A9BA0FC">
                            <w:pPr>
                              <w:pStyle w:val="21"/>
                              <w:spacing w:before="4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CFC9D5">
                        <w:tblPrEx>
                          <w:tblCellMar>
                            <w:top w:w="0" w:type="dxa"/>
                            <w:left w:w="0" w:type="dxa"/>
                            <w:bottom w:w="0" w:type="dxa"/>
                            <w:right w:w="0" w:type="dxa"/>
                          </w:tblCellMar>
                        </w:tblPrEx>
                        <w:trPr>
                          <w:trHeight w:val="76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887A6FC">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4EAA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F84621B">
                            <w:pPr>
                              <w:pStyle w:val="21"/>
                              <w:spacing w:before="64" w:line="283"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766DF2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2E33B07">
                            <w:pPr>
                              <w:pStyle w:val="21"/>
                              <w:spacing w:before="6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77DDC01">
                        <w:tblPrEx>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48E79CB">
                            <w:pPr>
                              <w:pStyle w:val="21"/>
                              <w:rPr>
                                <w:rFonts w:ascii="宋体" w:hAnsi="宋体" w:cs="宋体"/>
                                <w:sz w:val="20"/>
                                <w:szCs w:val="20"/>
                                <w:lang w:eastAsia="zh-CN"/>
                              </w:rPr>
                            </w:pPr>
                          </w:p>
                          <w:p w14:paraId="27C45228">
                            <w:pPr>
                              <w:pStyle w:val="21"/>
                              <w:rPr>
                                <w:rFonts w:hint="eastAsia" w:ascii="宋体" w:hAnsi="宋体" w:cs="宋体"/>
                                <w:sz w:val="20"/>
                                <w:szCs w:val="20"/>
                                <w:lang w:eastAsia="zh-CN"/>
                              </w:rPr>
                            </w:pPr>
                          </w:p>
                          <w:p w14:paraId="17C1EA4E">
                            <w:pPr>
                              <w:pStyle w:val="21"/>
                              <w:rPr>
                                <w:rFonts w:hint="eastAsia" w:ascii="宋体" w:hAnsi="宋体" w:cs="宋体"/>
                                <w:sz w:val="20"/>
                                <w:szCs w:val="20"/>
                                <w:lang w:eastAsia="zh-CN"/>
                              </w:rPr>
                            </w:pPr>
                          </w:p>
                          <w:p w14:paraId="5C81904C">
                            <w:pPr>
                              <w:pStyle w:val="21"/>
                              <w:rPr>
                                <w:rFonts w:hint="eastAsia" w:ascii="宋体" w:hAnsi="宋体" w:cs="宋体"/>
                                <w:sz w:val="20"/>
                                <w:szCs w:val="20"/>
                                <w:lang w:eastAsia="zh-CN"/>
                              </w:rPr>
                            </w:pPr>
                          </w:p>
                          <w:p w14:paraId="7DFC4C53">
                            <w:pPr>
                              <w:pStyle w:val="21"/>
                              <w:rPr>
                                <w:rFonts w:hint="eastAsia" w:ascii="宋体" w:hAnsi="宋体" w:cs="宋体"/>
                                <w:sz w:val="20"/>
                                <w:szCs w:val="20"/>
                                <w:lang w:eastAsia="zh-CN"/>
                              </w:rPr>
                            </w:pPr>
                          </w:p>
                          <w:p w14:paraId="2DD01022">
                            <w:pPr>
                              <w:pStyle w:val="21"/>
                              <w:rPr>
                                <w:rFonts w:hint="eastAsia" w:ascii="宋体" w:hAnsi="宋体" w:cs="宋体"/>
                                <w:sz w:val="20"/>
                                <w:szCs w:val="20"/>
                                <w:lang w:eastAsia="zh-CN"/>
                              </w:rPr>
                            </w:pPr>
                          </w:p>
                          <w:p w14:paraId="21425EDA">
                            <w:pPr>
                              <w:pStyle w:val="21"/>
                              <w:rPr>
                                <w:rFonts w:hint="eastAsia" w:ascii="宋体" w:hAnsi="宋体" w:cs="宋体"/>
                                <w:sz w:val="20"/>
                                <w:szCs w:val="20"/>
                                <w:lang w:eastAsia="zh-CN"/>
                              </w:rPr>
                            </w:pPr>
                          </w:p>
                          <w:p w14:paraId="49607205">
                            <w:pPr>
                              <w:pStyle w:val="21"/>
                              <w:spacing w:before="2"/>
                              <w:rPr>
                                <w:rFonts w:hint="eastAsia" w:ascii="宋体" w:hAnsi="宋体" w:cs="宋体"/>
                                <w:sz w:val="14"/>
                                <w:szCs w:val="14"/>
                                <w:lang w:eastAsia="zh-CN"/>
                              </w:rPr>
                            </w:pPr>
                          </w:p>
                          <w:p w14:paraId="40D99093">
                            <w:pPr>
                              <w:pStyle w:val="21"/>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0A4B2143">
                            <w:pPr>
                              <w:pStyle w:val="21"/>
                              <w:rPr>
                                <w:rFonts w:ascii="宋体" w:hAnsi="宋体" w:cs="宋体"/>
                                <w:sz w:val="20"/>
                                <w:szCs w:val="20"/>
                              </w:rPr>
                            </w:pPr>
                          </w:p>
                          <w:p w14:paraId="42DEF001">
                            <w:pPr>
                              <w:pStyle w:val="21"/>
                              <w:rPr>
                                <w:rFonts w:hint="eastAsia" w:ascii="宋体" w:hAnsi="宋体" w:cs="宋体"/>
                                <w:sz w:val="20"/>
                                <w:szCs w:val="20"/>
                              </w:rPr>
                            </w:pPr>
                          </w:p>
                          <w:p w14:paraId="4E1B7F68">
                            <w:pPr>
                              <w:pStyle w:val="21"/>
                              <w:rPr>
                                <w:rFonts w:hint="eastAsia" w:ascii="宋体" w:hAnsi="宋体" w:cs="宋体"/>
                                <w:sz w:val="20"/>
                                <w:szCs w:val="20"/>
                              </w:rPr>
                            </w:pPr>
                          </w:p>
                          <w:p w14:paraId="15620EE8">
                            <w:pPr>
                              <w:pStyle w:val="21"/>
                              <w:rPr>
                                <w:rFonts w:hint="eastAsia" w:ascii="宋体" w:hAnsi="宋体" w:cs="宋体"/>
                                <w:sz w:val="20"/>
                                <w:szCs w:val="20"/>
                              </w:rPr>
                            </w:pPr>
                          </w:p>
                          <w:p w14:paraId="55EE495E">
                            <w:pPr>
                              <w:pStyle w:val="21"/>
                              <w:rPr>
                                <w:rFonts w:hint="eastAsia" w:ascii="宋体" w:hAnsi="宋体" w:cs="宋体"/>
                                <w:sz w:val="20"/>
                                <w:szCs w:val="20"/>
                              </w:rPr>
                            </w:pPr>
                          </w:p>
                          <w:p w14:paraId="7C1031AA">
                            <w:pPr>
                              <w:pStyle w:val="21"/>
                              <w:rPr>
                                <w:rFonts w:hint="eastAsia" w:ascii="宋体" w:hAnsi="宋体" w:cs="宋体"/>
                                <w:sz w:val="20"/>
                                <w:szCs w:val="20"/>
                              </w:rPr>
                            </w:pPr>
                          </w:p>
                          <w:p w14:paraId="319CDEBA">
                            <w:pPr>
                              <w:pStyle w:val="21"/>
                              <w:spacing w:before="3"/>
                              <w:rPr>
                                <w:rFonts w:hint="eastAsia" w:ascii="宋体" w:hAnsi="宋体" w:cs="宋体"/>
                              </w:rPr>
                            </w:pPr>
                          </w:p>
                          <w:p w14:paraId="18276DF2">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39FA6904">
                            <w:pPr>
                              <w:pStyle w:val="21"/>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3F2B8871">
                            <w:pPr>
                              <w:pStyle w:val="21"/>
                              <w:rPr>
                                <w:rFonts w:ascii="宋体" w:hAnsi="宋体" w:cs="宋体"/>
                                <w:sz w:val="20"/>
                                <w:szCs w:val="20"/>
                              </w:rPr>
                            </w:pPr>
                          </w:p>
                          <w:p w14:paraId="4B0A05D2">
                            <w:pPr>
                              <w:pStyle w:val="21"/>
                              <w:rPr>
                                <w:rFonts w:hint="eastAsia" w:ascii="宋体" w:hAnsi="宋体" w:cs="宋体"/>
                                <w:sz w:val="20"/>
                                <w:szCs w:val="20"/>
                              </w:rPr>
                            </w:pPr>
                          </w:p>
                          <w:p w14:paraId="7754D0C6">
                            <w:pPr>
                              <w:pStyle w:val="21"/>
                              <w:rPr>
                                <w:rFonts w:hint="eastAsia" w:ascii="宋体" w:hAnsi="宋体" w:cs="宋体"/>
                                <w:sz w:val="20"/>
                                <w:szCs w:val="20"/>
                              </w:rPr>
                            </w:pPr>
                          </w:p>
                          <w:p w14:paraId="5715B9F1">
                            <w:pPr>
                              <w:pStyle w:val="21"/>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15868AC8">
                            <w:pPr>
                              <w:pStyle w:val="21"/>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21930C79">
                            <w:pPr>
                              <w:pStyle w:val="21"/>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E99D925">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36BB3AA">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14CFD5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F45E73B">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627E067">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05A6BA8D">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4CFA3C00">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3E865A2">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2AC3F07">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170294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52BCE31">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D1D26E4">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21F66D3E">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D61ACCB">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40AAAB">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C80B138">
                        <w:tblPrEx>
                          <w:tblCellMar>
                            <w:top w:w="0" w:type="dxa"/>
                            <w:left w:w="0" w:type="dxa"/>
                            <w:bottom w:w="0" w:type="dxa"/>
                            <w:right w:w="0" w:type="dxa"/>
                          </w:tblCellMar>
                        </w:tblPrEx>
                        <w:trPr>
                          <w:trHeight w:val="77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0C1D14">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42BDA95">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876EFA2">
                            <w:pPr>
                              <w:pStyle w:val="21"/>
                              <w:spacing w:before="2"/>
                              <w:rPr>
                                <w:rFonts w:ascii="宋体" w:hAnsi="宋体" w:cs="宋体"/>
                                <w:sz w:val="17"/>
                                <w:szCs w:val="17"/>
                                <w:lang w:eastAsia="zh-CN"/>
                              </w:rPr>
                            </w:pPr>
                          </w:p>
                          <w:p w14:paraId="0642B76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668CF413">
                            <w:pPr>
                              <w:pStyle w:val="21"/>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7A5CD589">
                            <w:pPr>
                              <w:pStyle w:val="21"/>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1AA406C">
                            <w:pPr>
                              <w:pStyle w:val="21"/>
                              <w:spacing w:before="68"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2781AC9">
                        <w:tblPrEx>
                          <w:tblCellMar>
                            <w:top w:w="0" w:type="dxa"/>
                            <w:left w:w="0" w:type="dxa"/>
                            <w:bottom w:w="0" w:type="dxa"/>
                            <w:right w:w="0" w:type="dxa"/>
                          </w:tblCellMar>
                        </w:tblPrEx>
                        <w:trPr>
                          <w:trHeight w:val="136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69D23E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A429A3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D0DC3DD">
                            <w:pPr>
                              <w:pStyle w:val="21"/>
                              <w:spacing w:before="8"/>
                              <w:rPr>
                                <w:rFonts w:ascii="宋体" w:hAnsi="宋体" w:cs="宋体"/>
                                <w:sz w:val="27"/>
                                <w:szCs w:val="27"/>
                                <w:lang w:eastAsia="zh-CN"/>
                              </w:rPr>
                            </w:pPr>
                          </w:p>
                          <w:p w14:paraId="7C7B544D">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D202EEA">
                            <w:pPr>
                              <w:pStyle w:val="21"/>
                              <w:rPr>
                                <w:rFonts w:ascii="宋体" w:hAnsi="宋体" w:cs="宋体"/>
                                <w:sz w:val="20"/>
                                <w:szCs w:val="20"/>
                              </w:rPr>
                            </w:pPr>
                          </w:p>
                          <w:p w14:paraId="04283872">
                            <w:pPr>
                              <w:pStyle w:val="21"/>
                              <w:spacing w:before="7"/>
                              <w:rPr>
                                <w:rFonts w:hint="eastAsia" w:ascii="宋体" w:hAnsi="宋体" w:cs="宋体"/>
                                <w:sz w:val="19"/>
                                <w:szCs w:val="19"/>
                              </w:rPr>
                            </w:pPr>
                          </w:p>
                          <w:p w14:paraId="7C7588C0">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5654E06">
                            <w:pPr>
                              <w:pStyle w:val="21"/>
                              <w:spacing w:before="49" w:line="283"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4053FF8C">
                            <w:pPr>
                              <w:pStyle w:val="21"/>
                              <w:spacing w:before="12" w:line="283"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2DD648BC">
                        <w:tblPrEx>
                          <w:tblCellMar>
                            <w:top w:w="0" w:type="dxa"/>
                            <w:left w:w="0" w:type="dxa"/>
                            <w:bottom w:w="0" w:type="dxa"/>
                            <w:right w:w="0" w:type="dxa"/>
                          </w:tblCellMar>
                        </w:tblPrEx>
                        <w:trPr>
                          <w:trHeight w:val="684"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8D419DA">
                            <w:pPr>
                              <w:pStyle w:val="21"/>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0769C9C6">
                            <w:pPr>
                              <w:pStyle w:val="21"/>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739F18A1">
                            <w:pPr>
                              <w:pStyle w:val="21"/>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FE2CE8">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5C6EA8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04C977D">
                            <w:pPr>
                              <w:pStyle w:val="21"/>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7707292">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1554496">
                        <w:tblPrEx>
                          <w:tblCellMar>
                            <w:top w:w="0" w:type="dxa"/>
                            <w:left w:w="0" w:type="dxa"/>
                            <w:bottom w:w="0" w:type="dxa"/>
                            <w:right w:w="0" w:type="dxa"/>
                          </w:tblCellMar>
                        </w:tblPrEx>
                        <w:trPr>
                          <w:trHeight w:val="770"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1187AE1">
                            <w:pPr>
                              <w:pStyle w:val="21"/>
                              <w:spacing w:before="13"/>
                              <w:rPr>
                                <w:rFonts w:ascii="宋体" w:hAnsi="宋体" w:cs="宋体"/>
                                <w:sz w:val="16"/>
                                <w:szCs w:val="16"/>
                              </w:rPr>
                            </w:pPr>
                          </w:p>
                          <w:p w14:paraId="1540CBF1">
                            <w:pPr>
                              <w:pStyle w:val="21"/>
                              <w:ind w:right="1"/>
                              <w:jc w:val="center"/>
                              <w:rPr>
                                <w:rFonts w:ascii="宋体" w:hAnsi="宋体" w:cs="宋体"/>
                                <w:sz w:val="20"/>
                                <w:szCs w:val="20"/>
                              </w:rPr>
                            </w:pP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81D6203">
                            <w:pPr>
                              <w:pStyle w:val="21"/>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68343EE">
                            <w:pPr>
                              <w:pStyle w:val="21"/>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266FAEB">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420A99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89062AF">
                            <w:pPr>
                              <w:pStyle w:val="21"/>
                              <w:spacing w:before="66"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F306676">
                        <w:tblPrEx>
                          <w:tblCellMar>
                            <w:top w:w="0" w:type="dxa"/>
                            <w:left w:w="0" w:type="dxa"/>
                            <w:bottom w:w="0" w:type="dxa"/>
                            <w:right w:w="0" w:type="dxa"/>
                          </w:tblCellMar>
                        </w:tblPrEx>
                        <w:trPr>
                          <w:trHeight w:val="646"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51BD5BA4">
                            <w:pPr>
                              <w:pStyle w:val="21"/>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12C396B">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6AE78D4">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70EE85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6D9C867">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4B14EE9B">
                        <w:tblPrEx>
                          <w:tblCellMar>
                            <w:top w:w="0" w:type="dxa"/>
                            <w:left w:w="0" w:type="dxa"/>
                            <w:bottom w:w="0" w:type="dxa"/>
                            <w:right w:w="0" w:type="dxa"/>
                          </w:tblCellMar>
                        </w:tblPrEx>
                        <w:trPr>
                          <w:trHeight w:val="132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23D0B6B">
                            <w:pPr>
                              <w:pStyle w:val="21"/>
                              <w:rPr>
                                <w:rFonts w:ascii="宋体" w:hAnsi="宋体" w:cs="宋体"/>
                                <w:sz w:val="20"/>
                                <w:szCs w:val="20"/>
                                <w:lang w:eastAsia="zh-CN"/>
                              </w:rPr>
                            </w:pPr>
                          </w:p>
                          <w:p w14:paraId="7EEA99D7">
                            <w:pPr>
                              <w:pStyle w:val="21"/>
                              <w:rPr>
                                <w:rFonts w:hint="eastAsia" w:ascii="宋体" w:hAnsi="宋体" w:cs="宋体"/>
                                <w:sz w:val="20"/>
                                <w:szCs w:val="20"/>
                                <w:lang w:eastAsia="zh-CN"/>
                              </w:rPr>
                            </w:pPr>
                          </w:p>
                          <w:p w14:paraId="271C9551">
                            <w:pPr>
                              <w:pStyle w:val="21"/>
                              <w:spacing w:before="7"/>
                              <w:rPr>
                                <w:rFonts w:hint="eastAsia" w:ascii="宋体" w:hAnsi="宋体" w:cs="宋体"/>
                                <w:sz w:val="26"/>
                                <w:szCs w:val="26"/>
                                <w:lang w:eastAsia="zh-CN"/>
                              </w:rPr>
                            </w:pPr>
                          </w:p>
                          <w:p w14:paraId="28F9CD00">
                            <w:pPr>
                              <w:pStyle w:val="21"/>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83214B0">
                            <w:pPr>
                              <w:pStyle w:val="21"/>
                              <w:rPr>
                                <w:rFonts w:ascii="宋体" w:hAnsi="宋体" w:cs="宋体"/>
                                <w:sz w:val="20"/>
                                <w:szCs w:val="20"/>
                              </w:rPr>
                            </w:pPr>
                          </w:p>
                          <w:p w14:paraId="10C15E40">
                            <w:pPr>
                              <w:pStyle w:val="21"/>
                              <w:rPr>
                                <w:rFonts w:hint="eastAsia" w:ascii="宋体" w:hAnsi="宋体" w:cs="宋体"/>
                                <w:sz w:val="20"/>
                                <w:szCs w:val="20"/>
                              </w:rPr>
                            </w:pPr>
                          </w:p>
                          <w:p w14:paraId="298F0842">
                            <w:pPr>
                              <w:pStyle w:val="21"/>
                              <w:spacing w:before="8"/>
                              <w:rPr>
                                <w:rFonts w:hint="eastAsia" w:ascii="宋体" w:hAnsi="宋体" w:cs="宋体"/>
                                <w:sz w:val="14"/>
                                <w:szCs w:val="14"/>
                              </w:rPr>
                            </w:pPr>
                          </w:p>
                          <w:p w14:paraId="7411AEBB">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5C4051C">
                            <w:pPr>
                              <w:pStyle w:val="21"/>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61302D77">
                            <w:pPr>
                              <w:pStyle w:val="21"/>
                              <w:rPr>
                                <w:rFonts w:ascii="宋体" w:hAnsi="宋体" w:cs="宋体"/>
                                <w:sz w:val="20"/>
                                <w:szCs w:val="20"/>
                              </w:rPr>
                            </w:pPr>
                          </w:p>
                          <w:p w14:paraId="5C15D298">
                            <w:pPr>
                              <w:pStyle w:val="21"/>
                              <w:rPr>
                                <w:rFonts w:hint="eastAsia" w:ascii="宋体" w:hAnsi="宋体" w:cs="宋体"/>
                                <w:sz w:val="20"/>
                                <w:szCs w:val="20"/>
                              </w:rPr>
                            </w:pPr>
                          </w:p>
                          <w:p w14:paraId="5DCFF62F">
                            <w:pPr>
                              <w:pStyle w:val="21"/>
                              <w:spacing w:before="8"/>
                              <w:rPr>
                                <w:rFonts w:hint="eastAsia" w:ascii="宋体" w:hAnsi="宋体" w:cs="宋体"/>
                                <w:sz w:val="14"/>
                                <w:szCs w:val="14"/>
                              </w:rPr>
                            </w:pPr>
                          </w:p>
                          <w:p w14:paraId="1D434BB1">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7FA00EBC">
                            <w:pPr>
                              <w:pStyle w:val="21"/>
                              <w:rPr>
                                <w:rFonts w:ascii="宋体" w:hAnsi="宋体" w:cs="宋体"/>
                                <w:sz w:val="20"/>
                                <w:szCs w:val="20"/>
                              </w:rPr>
                            </w:pPr>
                          </w:p>
                          <w:p w14:paraId="20336D40">
                            <w:pPr>
                              <w:pStyle w:val="21"/>
                              <w:spacing w:before="1"/>
                              <w:rPr>
                                <w:rFonts w:hint="eastAsia" w:ascii="宋体" w:hAnsi="宋体" w:cs="宋体"/>
                                <w:sz w:val="18"/>
                                <w:szCs w:val="18"/>
                              </w:rPr>
                            </w:pPr>
                          </w:p>
                          <w:p w14:paraId="574EB6BA">
                            <w:pPr>
                              <w:pStyle w:val="21"/>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13F4762">
                            <w:pPr>
                              <w:pStyle w:val="21"/>
                              <w:spacing w:before="30" w:line="283"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8206029">
                        <w:tblPrEx>
                          <w:tblCellMar>
                            <w:top w:w="0" w:type="dxa"/>
                            <w:left w:w="0" w:type="dxa"/>
                            <w:bottom w:w="0" w:type="dxa"/>
                            <w:right w:w="0" w:type="dxa"/>
                          </w:tblCellMar>
                        </w:tblPrEx>
                        <w:trPr>
                          <w:trHeight w:val="744" w:hRule="exact"/>
                        </w:trPr>
                        <w:tc>
                          <w:tcPr>
                            <w:tcW w:w="574" w:type="dxa"/>
                            <w:vMerge w:val="continue"/>
                            <w:tcBorders>
                              <w:top w:val="single" w:color="auto" w:sz="4" w:space="0"/>
                              <w:left w:val="single" w:color="auto" w:sz="4" w:space="0"/>
                              <w:bottom w:val="single" w:color="000000" w:sz="4" w:space="0"/>
                              <w:right w:val="single" w:color="000000" w:sz="4" w:space="0"/>
                            </w:tcBorders>
                            <w:noWrap w:val="0"/>
                            <w:vAlign w:val="center"/>
                          </w:tcPr>
                          <w:p w14:paraId="2A3BCE35">
                            <w:pPr>
                              <w:widowControl/>
                              <w:rPr>
                                <w:rFonts w:ascii="宋体" w:hAnsi="宋体" w:cs="宋体"/>
                                <w:sz w:val="20"/>
                                <w:szCs w:val="20"/>
                              </w:rPr>
                            </w:pPr>
                          </w:p>
                        </w:tc>
                        <w:tc>
                          <w:tcPr>
                            <w:tcW w:w="1166" w:type="dxa"/>
                            <w:vMerge w:val="continue"/>
                            <w:tcBorders>
                              <w:top w:val="single" w:color="auto" w:sz="4" w:space="0"/>
                              <w:left w:val="single" w:color="000000" w:sz="4" w:space="0"/>
                              <w:bottom w:val="single" w:color="000000" w:sz="4" w:space="0"/>
                              <w:right w:val="single" w:color="000000" w:sz="4" w:space="0"/>
                            </w:tcBorders>
                            <w:noWrap w:val="0"/>
                            <w:vAlign w:val="center"/>
                          </w:tcPr>
                          <w:p w14:paraId="1605D7F9">
                            <w:pPr>
                              <w:widowControl/>
                              <w:rPr>
                                <w:rFonts w:ascii="宋体" w:hAnsi="宋体" w:cs="宋体"/>
                                <w:sz w:val="20"/>
                                <w:szCs w:val="20"/>
                              </w:rPr>
                            </w:pPr>
                          </w:p>
                        </w:tc>
                        <w:tc>
                          <w:tcPr>
                            <w:tcW w:w="1800" w:type="dxa"/>
                            <w:vMerge w:val="continue"/>
                            <w:tcBorders>
                              <w:top w:val="single" w:color="auto" w:sz="4" w:space="0"/>
                              <w:left w:val="single" w:color="000000" w:sz="4" w:space="0"/>
                              <w:bottom w:val="single" w:color="000000" w:sz="4" w:space="0"/>
                              <w:right w:val="single" w:color="000000" w:sz="4" w:space="0"/>
                            </w:tcBorders>
                            <w:noWrap w:val="0"/>
                            <w:vAlign w:val="center"/>
                          </w:tcPr>
                          <w:p w14:paraId="5EAE6E49">
                            <w:pPr>
                              <w:widowControl/>
                              <w:rPr>
                                <w:rFonts w:ascii="宋体" w:hAnsi="宋体" w:cs="宋体"/>
                                <w:sz w:val="20"/>
                                <w:szCs w:val="20"/>
                              </w:rPr>
                            </w:pPr>
                          </w:p>
                        </w:tc>
                        <w:tc>
                          <w:tcPr>
                            <w:tcW w:w="1916" w:type="dxa"/>
                            <w:tcBorders>
                              <w:top w:val="single" w:color="auto" w:sz="4" w:space="0"/>
                              <w:left w:val="single" w:color="000000" w:sz="4" w:space="0"/>
                              <w:bottom w:val="single" w:color="000000" w:sz="4" w:space="0"/>
                              <w:right w:val="single" w:color="000000" w:sz="4" w:space="0"/>
                            </w:tcBorders>
                            <w:noWrap w:val="0"/>
                            <w:vAlign w:val="top"/>
                          </w:tcPr>
                          <w:p w14:paraId="128C0C03">
                            <w:pPr>
                              <w:pStyle w:val="21"/>
                              <w:spacing w:before="12"/>
                              <w:rPr>
                                <w:rFonts w:ascii="宋体" w:hAnsi="宋体" w:cs="宋体"/>
                                <w:sz w:val="15"/>
                                <w:szCs w:val="15"/>
                                <w:lang w:eastAsia="zh-CN"/>
                              </w:rPr>
                            </w:pPr>
                          </w:p>
                          <w:p w14:paraId="246A61C0">
                            <w:pPr>
                              <w:pStyle w:val="21"/>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auto" w:sz="4" w:space="0"/>
                              <w:left w:val="single" w:color="000000" w:sz="4" w:space="0"/>
                              <w:bottom w:val="single" w:color="000000" w:sz="4" w:space="0"/>
                              <w:right w:val="single" w:color="000000" w:sz="4" w:space="0"/>
                            </w:tcBorders>
                            <w:noWrap w:val="0"/>
                            <w:vAlign w:val="top"/>
                          </w:tcPr>
                          <w:p w14:paraId="65A7CD7D">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25BD3924">
                      <w:pPr>
                        <w:rPr>
                          <w:rFonts w:ascii="Calibri" w:hAnsi="Calibri"/>
                          <w:sz w:val="22"/>
                          <w:szCs w:val="22"/>
                        </w:rPr>
                      </w:pPr>
                    </w:p>
                  </w:txbxContent>
                </v:textbox>
              </v:shape>
            </w:pict>
          </mc:Fallback>
        </mc:AlternateContent>
      </w:r>
    </w:p>
    <w:p w14:paraId="5341A586">
      <w:pPr>
        <w:rPr>
          <w:rFonts w:hint="eastAsia" w:ascii="宋体" w:hAnsi="宋体" w:eastAsia="宋体" w:cs="宋体"/>
          <w:caps w:val="0"/>
          <w:smallCaps w:val="0"/>
          <w:color w:val="auto"/>
          <w:spacing w:val="0"/>
          <w:w w:val="100"/>
          <w:sz w:val="20"/>
          <w:szCs w:val="20"/>
          <w:highlight w:val="none"/>
        </w:rPr>
      </w:pPr>
    </w:p>
    <w:p w14:paraId="3EA8511A">
      <w:pPr>
        <w:rPr>
          <w:rFonts w:hint="eastAsia" w:ascii="宋体" w:hAnsi="宋体" w:eastAsia="宋体" w:cs="宋体"/>
          <w:caps w:val="0"/>
          <w:smallCaps w:val="0"/>
          <w:color w:val="auto"/>
          <w:spacing w:val="0"/>
          <w:w w:val="100"/>
          <w:sz w:val="20"/>
          <w:szCs w:val="20"/>
          <w:highlight w:val="none"/>
        </w:rPr>
      </w:pPr>
    </w:p>
    <w:p w14:paraId="7B092CC5">
      <w:pPr>
        <w:rPr>
          <w:rFonts w:hint="eastAsia" w:ascii="宋体" w:hAnsi="宋体" w:eastAsia="宋体" w:cs="宋体"/>
          <w:caps w:val="0"/>
          <w:smallCaps w:val="0"/>
          <w:color w:val="auto"/>
          <w:spacing w:val="0"/>
          <w:w w:val="100"/>
          <w:sz w:val="20"/>
          <w:szCs w:val="20"/>
          <w:highlight w:val="none"/>
        </w:rPr>
      </w:pPr>
    </w:p>
    <w:p w14:paraId="642B7BC2">
      <w:pPr>
        <w:rPr>
          <w:rFonts w:hint="eastAsia" w:ascii="宋体" w:hAnsi="宋体" w:eastAsia="宋体" w:cs="宋体"/>
          <w:caps w:val="0"/>
          <w:smallCaps w:val="0"/>
          <w:color w:val="auto"/>
          <w:spacing w:val="0"/>
          <w:w w:val="100"/>
          <w:sz w:val="20"/>
          <w:szCs w:val="20"/>
          <w:highlight w:val="none"/>
        </w:rPr>
      </w:pPr>
    </w:p>
    <w:p w14:paraId="6BA1DA4A">
      <w:pPr>
        <w:rPr>
          <w:rFonts w:hint="eastAsia" w:ascii="宋体" w:hAnsi="宋体" w:eastAsia="宋体" w:cs="宋体"/>
          <w:caps w:val="0"/>
          <w:smallCaps w:val="0"/>
          <w:color w:val="auto"/>
          <w:spacing w:val="0"/>
          <w:w w:val="100"/>
          <w:sz w:val="20"/>
          <w:szCs w:val="20"/>
          <w:highlight w:val="none"/>
        </w:rPr>
      </w:pPr>
    </w:p>
    <w:p w14:paraId="0D014F58">
      <w:pPr>
        <w:rPr>
          <w:rFonts w:hint="eastAsia" w:ascii="宋体" w:hAnsi="宋体" w:eastAsia="宋体" w:cs="宋体"/>
          <w:caps w:val="0"/>
          <w:smallCaps w:val="0"/>
          <w:color w:val="auto"/>
          <w:spacing w:val="0"/>
          <w:w w:val="100"/>
          <w:sz w:val="20"/>
          <w:szCs w:val="20"/>
          <w:highlight w:val="none"/>
        </w:rPr>
      </w:pPr>
    </w:p>
    <w:p w14:paraId="66DC2D79">
      <w:pPr>
        <w:rPr>
          <w:rFonts w:hint="eastAsia" w:ascii="宋体" w:hAnsi="宋体" w:eastAsia="宋体" w:cs="宋体"/>
          <w:caps w:val="0"/>
          <w:smallCaps w:val="0"/>
          <w:color w:val="auto"/>
          <w:spacing w:val="0"/>
          <w:w w:val="100"/>
          <w:sz w:val="20"/>
          <w:szCs w:val="20"/>
          <w:highlight w:val="none"/>
        </w:rPr>
      </w:pPr>
    </w:p>
    <w:p w14:paraId="59464114">
      <w:pPr>
        <w:rPr>
          <w:rFonts w:hint="eastAsia" w:ascii="宋体" w:hAnsi="宋体" w:eastAsia="宋体" w:cs="宋体"/>
          <w:caps w:val="0"/>
          <w:smallCaps w:val="0"/>
          <w:color w:val="auto"/>
          <w:spacing w:val="0"/>
          <w:w w:val="100"/>
          <w:sz w:val="20"/>
          <w:szCs w:val="20"/>
          <w:highlight w:val="none"/>
        </w:rPr>
      </w:pPr>
    </w:p>
    <w:p w14:paraId="6EC7DD5A">
      <w:pPr>
        <w:rPr>
          <w:rFonts w:hint="eastAsia" w:ascii="宋体" w:hAnsi="宋体" w:eastAsia="宋体" w:cs="宋体"/>
          <w:caps w:val="0"/>
          <w:smallCaps w:val="0"/>
          <w:color w:val="auto"/>
          <w:spacing w:val="0"/>
          <w:w w:val="100"/>
          <w:sz w:val="20"/>
          <w:szCs w:val="20"/>
          <w:highlight w:val="none"/>
        </w:rPr>
      </w:pPr>
    </w:p>
    <w:p w14:paraId="6B58D2E8">
      <w:pPr>
        <w:rPr>
          <w:rFonts w:hint="eastAsia" w:ascii="宋体" w:hAnsi="宋体" w:eastAsia="宋体" w:cs="宋体"/>
          <w:caps w:val="0"/>
          <w:smallCaps w:val="0"/>
          <w:color w:val="auto"/>
          <w:spacing w:val="0"/>
          <w:w w:val="100"/>
          <w:sz w:val="20"/>
          <w:szCs w:val="20"/>
          <w:highlight w:val="none"/>
        </w:rPr>
      </w:pPr>
    </w:p>
    <w:p w14:paraId="526EF0CE">
      <w:pPr>
        <w:rPr>
          <w:rFonts w:hint="eastAsia" w:ascii="宋体" w:hAnsi="宋体" w:eastAsia="宋体" w:cs="宋体"/>
          <w:caps w:val="0"/>
          <w:smallCaps w:val="0"/>
          <w:color w:val="auto"/>
          <w:spacing w:val="0"/>
          <w:w w:val="100"/>
          <w:sz w:val="20"/>
          <w:szCs w:val="20"/>
          <w:highlight w:val="none"/>
        </w:rPr>
      </w:pPr>
    </w:p>
    <w:p w14:paraId="6D0F9B88">
      <w:pPr>
        <w:rPr>
          <w:rFonts w:hint="eastAsia" w:ascii="宋体" w:hAnsi="宋体" w:eastAsia="宋体" w:cs="宋体"/>
          <w:caps w:val="0"/>
          <w:smallCaps w:val="0"/>
          <w:color w:val="auto"/>
          <w:spacing w:val="0"/>
          <w:w w:val="100"/>
          <w:sz w:val="20"/>
          <w:szCs w:val="20"/>
          <w:highlight w:val="none"/>
        </w:rPr>
      </w:pPr>
    </w:p>
    <w:p w14:paraId="27E1EF06">
      <w:pPr>
        <w:rPr>
          <w:rFonts w:hint="eastAsia" w:ascii="宋体" w:hAnsi="宋体" w:eastAsia="宋体" w:cs="宋体"/>
          <w:caps w:val="0"/>
          <w:smallCaps w:val="0"/>
          <w:color w:val="auto"/>
          <w:spacing w:val="0"/>
          <w:w w:val="100"/>
          <w:sz w:val="20"/>
          <w:szCs w:val="20"/>
          <w:highlight w:val="none"/>
        </w:rPr>
      </w:pPr>
    </w:p>
    <w:p w14:paraId="2B51EC24">
      <w:pPr>
        <w:rPr>
          <w:rFonts w:hint="eastAsia" w:ascii="宋体" w:hAnsi="宋体" w:eastAsia="宋体" w:cs="宋体"/>
          <w:caps w:val="0"/>
          <w:smallCaps w:val="0"/>
          <w:color w:val="auto"/>
          <w:spacing w:val="0"/>
          <w:w w:val="100"/>
          <w:sz w:val="20"/>
          <w:szCs w:val="20"/>
          <w:highlight w:val="none"/>
        </w:rPr>
      </w:pPr>
    </w:p>
    <w:p w14:paraId="3C3C0278">
      <w:pPr>
        <w:rPr>
          <w:rFonts w:hint="eastAsia" w:ascii="宋体" w:hAnsi="宋体" w:eastAsia="宋体" w:cs="宋体"/>
          <w:caps w:val="0"/>
          <w:smallCaps w:val="0"/>
          <w:color w:val="auto"/>
          <w:spacing w:val="0"/>
          <w:w w:val="100"/>
          <w:sz w:val="20"/>
          <w:szCs w:val="20"/>
          <w:highlight w:val="none"/>
        </w:rPr>
      </w:pPr>
    </w:p>
    <w:p w14:paraId="0E30F51A">
      <w:pPr>
        <w:rPr>
          <w:rFonts w:hint="eastAsia" w:ascii="宋体" w:hAnsi="宋体" w:eastAsia="宋体" w:cs="宋体"/>
          <w:caps w:val="0"/>
          <w:smallCaps w:val="0"/>
          <w:color w:val="auto"/>
          <w:spacing w:val="0"/>
          <w:w w:val="100"/>
          <w:sz w:val="20"/>
          <w:szCs w:val="20"/>
          <w:highlight w:val="none"/>
        </w:rPr>
      </w:pPr>
    </w:p>
    <w:p w14:paraId="3AA553D9">
      <w:pPr>
        <w:spacing w:before="16"/>
        <w:rPr>
          <w:rFonts w:hint="eastAsia" w:ascii="宋体" w:hAnsi="宋体" w:eastAsia="宋体" w:cs="宋体"/>
          <w:caps w:val="0"/>
          <w:smallCaps w:val="0"/>
          <w:color w:val="auto"/>
          <w:spacing w:val="0"/>
          <w:w w:val="100"/>
          <w:sz w:val="17"/>
          <w:szCs w:val="17"/>
          <w:highlight w:val="none"/>
        </w:rPr>
      </w:pPr>
    </w:p>
    <w:p w14:paraId="7D1924A1">
      <w:pPr>
        <w:spacing w:before="37"/>
        <w:ind w:right="102"/>
        <w:jc w:val="right"/>
        <w:rPr>
          <w:rFonts w:hint="eastAsia" w:ascii="宋体" w:hAnsi="宋体" w:eastAsia="宋体" w:cs="宋体"/>
          <w:caps w:val="0"/>
          <w:smallCaps w:val="0"/>
          <w:color w:val="auto"/>
          <w:spacing w:val="0"/>
          <w:w w:val="100"/>
          <w:sz w:val="20"/>
          <w:szCs w:val="20"/>
          <w:highlight w:val="none"/>
          <w:lang w:eastAsia="en-US"/>
        </w:rPr>
      </w:pPr>
      <w:r>
        <w:rPr>
          <w:rFonts w:hint="eastAsia" w:ascii="宋体" w:hAnsi="宋体" w:eastAsia="宋体" w:cs="宋体"/>
          <w:caps w:val="0"/>
          <w:smallCaps w:val="0"/>
          <w:color w:val="auto"/>
          <w:spacing w:val="0"/>
          <w:w w:val="100"/>
          <w:sz w:val="20"/>
          <w:szCs w:val="20"/>
          <w:highlight w:val="none"/>
        </w:rPr>
        <w:t>）</w:t>
      </w:r>
    </w:p>
    <w:p w14:paraId="7E6A69A1">
      <w:pPr>
        <w:rPr>
          <w:rFonts w:hint="eastAsia" w:ascii="宋体" w:hAnsi="宋体" w:eastAsia="宋体" w:cs="宋体"/>
          <w:caps w:val="0"/>
          <w:smallCaps w:val="0"/>
          <w:color w:val="auto"/>
          <w:spacing w:val="0"/>
          <w:w w:val="100"/>
          <w:sz w:val="20"/>
          <w:szCs w:val="20"/>
          <w:highlight w:val="none"/>
        </w:rPr>
      </w:pPr>
    </w:p>
    <w:p w14:paraId="1EB8E4F8">
      <w:pPr>
        <w:rPr>
          <w:rFonts w:hint="eastAsia" w:ascii="宋体" w:hAnsi="宋体" w:eastAsia="宋体" w:cs="宋体"/>
          <w:caps w:val="0"/>
          <w:smallCaps w:val="0"/>
          <w:color w:val="auto"/>
          <w:spacing w:val="0"/>
          <w:w w:val="100"/>
          <w:sz w:val="20"/>
          <w:szCs w:val="20"/>
          <w:highlight w:val="none"/>
        </w:rPr>
      </w:pPr>
    </w:p>
    <w:p w14:paraId="4EA26579">
      <w:pPr>
        <w:spacing w:before="3"/>
        <w:rPr>
          <w:rFonts w:hint="eastAsia" w:ascii="宋体" w:hAnsi="宋体" w:eastAsia="宋体" w:cs="宋体"/>
          <w:caps w:val="0"/>
          <w:smallCaps w:val="0"/>
          <w:color w:val="auto"/>
          <w:spacing w:val="0"/>
          <w:w w:val="100"/>
          <w:sz w:val="15"/>
          <w:szCs w:val="15"/>
          <w:highlight w:val="none"/>
        </w:rPr>
      </w:pPr>
    </w:p>
    <w:p w14:paraId="1950FDC9">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66169EB3">
      <w:pPr>
        <w:widowControl/>
        <w:rPr>
          <w:rFonts w:hint="eastAsia" w:ascii="宋体" w:hAnsi="宋体" w:eastAsia="宋体" w:cs="宋体"/>
          <w:caps w:val="0"/>
          <w:smallCaps w:val="0"/>
          <w:color w:val="auto"/>
          <w:spacing w:val="0"/>
          <w:w w:val="100"/>
          <w:sz w:val="20"/>
          <w:szCs w:val="20"/>
          <w:highlight w:val="none"/>
        </w:rPr>
        <w:sectPr>
          <w:headerReference r:id="rId7" w:type="first"/>
          <w:footerReference r:id="rId9" w:type="first"/>
          <w:footerReference r:id="rId8" w:type="default"/>
          <w:pgSz w:w="11910" w:h="16840"/>
          <w:pgMar w:top="1520" w:right="1500" w:bottom="280" w:left="1680" w:header="720" w:footer="720" w:gutter="0"/>
          <w:pgNumType w:fmt="decimal"/>
          <w:cols w:space="720" w:num="1"/>
          <w:titlePg/>
          <w:docGrid w:linePitch="286" w:charSpace="0"/>
        </w:sectPr>
      </w:pPr>
    </w:p>
    <w:p w14:paraId="082299DC">
      <w:pPr>
        <w:rPr>
          <w:rFonts w:hint="eastAsia" w:ascii="宋体" w:hAnsi="宋体" w:eastAsia="宋体" w:cs="宋体"/>
          <w:caps w:val="0"/>
          <w:smallCaps w:val="0"/>
          <w:color w:val="auto"/>
          <w:spacing w:val="0"/>
          <w:w w:val="100"/>
          <w:sz w:val="20"/>
          <w:szCs w:val="20"/>
          <w:highlight w:val="none"/>
        </w:rPr>
      </w:pPr>
    </w:p>
    <w:p w14:paraId="3A0503D6">
      <w:pPr>
        <w:rPr>
          <w:rFonts w:hint="eastAsia" w:ascii="宋体" w:hAnsi="宋体" w:eastAsia="宋体" w:cs="宋体"/>
          <w:caps w:val="0"/>
          <w:smallCaps w:val="0"/>
          <w:color w:val="auto"/>
          <w:spacing w:val="0"/>
          <w:w w:val="100"/>
          <w:sz w:val="20"/>
          <w:szCs w:val="20"/>
          <w:highlight w:val="none"/>
        </w:rPr>
      </w:pPr>
    </w:p>
    <w:p w14:paraId="767436AC">
      <w:pPr>
        <w:rPr>
          <w:rFonts w:hint="eastAsia" w:ascii="宋体" w:hAnsi="宋体" w:eastAsia="宋体" w:cs="宋体"/>
          <w:caps w:val="0"/>
          <w:smallCaps w:val="0"/>
          <w:color w:val="auto"/>
          <w:spacing w:val="0"/>
          <w:w w:val="100"/>
          <w:sz w:val="20"/>
          <w:szCs w:val="20"/>
          <w:highlight w:val="none"/>
        </w:rPr>
      </w:pPr>
    </w:p>
    <w:p w14:paraId="5D09A156">
      <w:pPr>
        <w:rPr>
          <w:rFonts w:hint="eastAsia" w:ascii="宋体" w:hAnsi="宋体" w:eastAsia="宋体" w:cs="宋体"/>
          <w:caps w:val="0"/>
          <w:smallCaps w:val="0"/>
          <w:color w:val="auto"/>
          <w:spacing w:val="0"/>
          <w:w w:val="100"/>
          <w:sz w:val="20"/>
          <w:szCs w:val="20"/>
          <w:highlight w:val="none"/>
        </w:rPr>
      </w:pPr>
    </w:p>
    <w:p w14:paraId="2F38661E">
      <w:pPr>
        <w:spacing w:before="2"/>
        <w:rPr>
          <w:rFonts w:hint="eastAsia" w:ascii="宋体" w:hAnsi="宋体" w:eastAsia="宋体" w:cs="宋体"/>
          <w:caps w:val="0"/>
          <w:smallCaps w:val="0"/>
          <w:color w:val="auto"/>
          <w:spacing w:val="0"/>
          <w:w w:val="100"/>
          <w:sz w:val="23"/>
          <w:szCs w:val="23"/>
          <w:highlight w:val="none"/>
        </w:rPr>
      </w:pPr>
    </w:p>
    <w:p w14:paraId="6CA10989">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-805180</wp:posOffset>
                </wp:positionV>
                <wp:extent cx="5356860" cy="85242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5356860" cy="8524240"/>
                        </a:xfrm>
                        <a:prstGeom prst="rect">
                          <a:avLst/>
                        </a:prstGeom>
                        <a:noFill/>
                        <a:ln>
                          <a:noFill/>
                        </a:ln>
                      </wps:spPr>
                      <wps:txbx>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0F87325D">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7903B1C">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F4D079">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ECA5F29">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38279538">
                                  <w:pPr>
                                    <w:pStyle w:val="21"/>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7EAC3EAD">
                                  <w:pPr>
                                    <w:pStyle w:val="21"/>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52DCB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4E87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5738A">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AE53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00769828">
                                  <w:pPr>
                                    <w:pStyle w:val="21"/>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2B60D000">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D1A8FF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5FC8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02066">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CF38269">
                                  <w:pPr>
                                    <w:pStyle w:val="21"/>
                                    <w:rPr>
                                      <w:rFonts w:ascii="宋体" w:hAnsi="宋体" w:cs="宋体"/>
                                      <w:sz w:val="20"/>
                                      <w:szCs w:val="20"/>
                                      <w:lang w:eastAsia="zh-CN"/>
                                    </w:rPr>
                                  </w:pPr>
                                </w:p>
                                <w:p w14:paraId="06824031">
                                  <w:pPr>
                                    <w:pStyle w:val="21"/>
                                    <w:rPr>
                                      <w:rFonts w:hint="eastAsia" w:ascii="宋体" w:hAnsi="宋体" w:cs="宋体"/>
                                      <w:sz w:val="20"/>
                                      <w:szCs w:val="20"/>
                                      <w:lang w:eastAsia="zh-CN"/>
                                    </w:rPr>
                                  </w:pPr>
                                </w:p>
                                <w:p w14:paraId="0A4C50A6">
                                  <w:pPr>
                                    <w:pStyle w:val="21"/>
                                    <w:spacing w:before="3"/>
                                    <w:rPr>
                                      <w:rFonts w:hint="eastAsia" w:ascii="宋体" w:hAnsi="宋体" w:cs="宋体"/>
                                      <w:sz w:val="21"/>
                                      <w:szCs w:val="21"/>
                                      <w:lang w:eastAsia="zh-CN"/>
                                    </w:rPr>
                                  </w:pPr>
                                </w:p>
                                <w:p w14:paraId="13EA102D">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DA68C73">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2DDF8B9">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791745F1">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F93E5">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15F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BF6AF">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176CFDA6">
                                  <w:pPr>
                                    <w:pStyle w:val="21"/>
                                    <w:spacing w:before="7"/>
                                    <w:rPr>
                                      <w:rFonts w:ascii="宋体" w:hAnsi="宋体" w:cs="宋体"/>
                                      <w:sz w:val="24"/>
                                      <w:szCs w:val="24"/>
                                      <w:lang w:eastAsia="zh-CN"/>
                                    </w:rPr>
                                  </w:pPr>
                                </w:p>
                                <w:p w14:paraId="221C5C1F">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066567B6">
                                  <w:pPr>
                                    <w:pStyle w:val="21"/>
                                    <w:spacing w:before="9"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49F8F1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3412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7AF6E">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DDEB9">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57C00264">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65207871">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E005B39">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D0B9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0C713">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28A03">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1C8CAB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18EDF10">
                                  <w:pPr>
                                    <w:pStyle w:val="21"/>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10E2873">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9A631">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D0ADC">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78BC86BA">
                                  <w:pPr>
                                    <w:pStyle w:val="21"/>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DAD230">
                                  <w:pPr>
                                    <w:pStyle w:val="21"/>
                                    <w:spacing w:before="1"/>
                                    <w:rPr>
                                      <w:rFonts w:ascii="宋体" w:hAnsi="宋体" w:cs="宋体"/>
                                      <w:sz w:val="18"/>
                                      <w:szCs w:val="18"/>
                                    </w:rPr>
                                  </w:pPr>
                                </w:p>
                                <w:p w14:paraId="7234132A">
                                  <w:pPr>
                                    <w:pStyle w:val="21"/>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71D0A3FF">
                                  <w:pPr>
                                    <w:pStyle w:val="21"/>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29BA0AB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175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81F7F">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9F73EC">
                                  <w:pPr>
                                    <w:pStyle w:val="21"/>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C4202">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357A1544">
                                  <w:pPr>
                                    <w:pStyle w:val="21"/>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0462E50D">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325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F0B1E">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CA2D74">
                                  <w:pPr>
                                    <w:pStyle w:val="21"/>
                                    <w:rPr>
                                      <w:rFonts w:ascii="宋体" w:hAnsi="宋体" w:cs="宋体"/>
                                      <w:sz w:val="20"/>
                                      <w:szCs w:val="20"/>
                                      <w:lang w:eastAsia="zh-CN"/>
                                    </w:rPr>
                                  </w:pPr>
                                </w:p>
                                <w:p w14:paraId="5CD0E91B">
                                  <w:pPr>
                                    <w:pStyle w:val="21"/>
                                    <w:spacing w:before="9"/>
                                    <w:rPr>
                                      <w:rFonts w:hint="eastAsia" w:ascii="宋体" w:hAnsi="宋体" w:cs="宋体"/>
                                      <w:sz w:val="20"/>
                                      <w:szCs w:val="20"/>
                                      <w:lang w:eastAsia="zh-CN"/>
                                    </w:rPr>
                                  </w:pPr>
                                </w:p>
                                <w:p w14:paraId="630D6CE4">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3CFF1EE">
                                  <w:pPr>
                                    <w:pStyle w:val="21"/>
                                    <w:rPr>
                                      <w:rFonts w:ascii="宋体" w:hAnsi="宋体" w:cs="宋体"/>
                                      <w:sz w:val="20"/>
                                      <w:szCs w:val="20"/>
                                    </w:rPr>
                                  </w:pPr>
                                </w:p>
                                <w:p w14:paraId="4E748DAA">
                                  <w:pPr>
                                    <w:pStyle w:val="21"/>
                                    <w:rPr>
                                      <w:rFonts w:hint="eastAsia" w:ascii="宋体" w:hAnsi="宋体" w:cs="宋体"/>
                                      <w:sz w:val="20"/>
                                      <w:szCs w:val="20"/>
                                    </w:rPr>
                                  </w:pPr>
                                </w:p>
                                <w:p w14:paraId="6EB94E86">
                                  <w:pPr>
                                    <w:pStyle w:val="21"/>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57E7260F">
                                  <w:pPr>
                                    <w:pStyle w:val="21"/>
                                    <w:spacing w:before="11"/>
                                    <w:rPr>
                                      <w:rFonts w:ascii="宋体" w:hAnsi="宋体" w:cs="宋体"/>
                                      <w:sz w:val="16"/>
                                      <w:szCs w:val="16"/>
                                      <w:lang w:eastAsia="zh-CN"/>
                                    </w:rPr>
                                  </w:pPr>
                                </w:p>
                                <w:p w14:paraId="798D56BA">
                                  <w:pPr>
                                    <w:pStyle w:val="21"/>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8C1F28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D782F">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90F2F">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1D9E151E">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91152">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EE043B6">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C3BAA6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30AE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0925A">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03B897E8">
                                  <w:pPr>
                                    <w:pStyle w:val="21"/>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39A9A">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883E79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383025A">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DE703">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C062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F6882F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A68A5">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A41228E">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FB0522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AF7DF89">
                                  <w:pPr>
                                    <w:pStyle w:val="21"/>
                                    <w:spacing w:before="12"/>
                                    <w:rPr>
                                      <w:rFonts w:ascii="宋体" w:hAnsi="宋体" w:cs="宋体"/>
                                      <w:sz w:val="15"/>
                                      <w:szCs w:val="15"/>
                                      <w:lang w:eastAsia="zh-CN"/>
                                    </w:rPr>
                                  </w:pPr>
                                </w:p>
                                <w:p w14:paraId="23EE111F">
                                  <w:pPr>
                                    <w:pStyle w:val="21"/>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2F1CA76">
                                  <w:pPr>
                                    <w:pStyle w:val="21"/>
                                    <w:spacing w:before="12"/>
                                    <w:rPr>
                                      <w:rFonts w:ascii="宋体" w:hAnsi="宋体" w:cs="宋体"/>
                                      <w:sz w:val="15"/>
                                      <w:szCs w:val="15"/>
                                    </w:rPr>
                                  </w:pPr>
                                </w:p>
                                <w:p w14:paraId="272E168A">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9B19D48">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87A368F">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5F710C">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739B5A0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9C7113F">
                                  <w:pPr>
                                    <w:pStyle w:val="21"/>
                                    <w:spacing w:before="3"/>
                                    <w:rPr>
                                      <w:rFonts w:ascii="宋体" w:hAnsi="宋体" w:cs="宋体"/>
                                      <w:sz w:val="14"/>
                                      <w:szCs w:val="14"/>
                                      <w:lang w:eastAsia="zh-CN"/>
                                    </w:rPr>
                                  </w:pPr>
                                </w:p>
                                <w:p w14:paraId="7DC8327D">
                                  <w:pPr>
                                    <w:pStyle w:val="21"/>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53190793">
                                  <w:pPr>
                                    <w:pStyle w:val="21"/>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A1BF19E">
                                  <w:pPr>
                                    <w:pStyle w:val="21"/>
                                    <w:spacing w:before="3"/>
                                    <w:rPr>
                                      <w:rFonts w:ascii="宋体" w:hAnsi="宋体" w:cs="宋体"/>
                                      <w:sz w:val="14"/>
                                      <w:szCs w:val="14"/>
                                    </w:rPr>
                                  </w:pPr>
                                </w:p>
                                <w:p w14:paraId="4F0ECDFD">
                                  <w:pPr>
                                    <w:pStyle w:val="21"/>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8DF90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127B575E">
                                  <w:pPr>
                                    <w:pStyle w:val="21"/>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3D11A03">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9EA1A">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09EB2B3A">
                                  <w:pPr>
                                    <w:pStyle w:val="21"/>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9176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2F29C">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633455C">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02A45A1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D293C28">
                                  <w:pPr>
                                    <w:pStyle w:val="21"/>
                                    <w:spacing w:before="8"/>
                                    <w:rPr>
                                      <w:rFonts w:ascii="宋体" w:hAnsi="宋体" w:cs="宋体"/>
                                      <w:sz w:val="21"/>
                                      <w:szCs w:val="21"/>
                                    </w:rPr>
                                  </w:pPr>
                                </w:p>
                                <w:p w14:paraId="079D75A0">
                                  <w:pPr>
                                    <w:pStyle w:val="21"/>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13AF7A0C">
                                  <w:pPr>
                                    <w:pStyle w:val="21"/>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A39BFFA">
                                  <w:pPr>
                                    <w:pStyle w:val="21"/>
                                    <w:spacing w:before="8"/>
                                    <w:rPr>
                                      <w:rFonts w:ascii="宋体" w:hAnsi="宋体" w:cs="宋体"/>
                                      <w:sz w:val="21"/>
                                      <w:szCs w:val="21"/>
                                    </w:rPr>
                                  </w:pPr>
                                </w:p>
                                <w:p w14:paraId="3256C199">
                                  <w:pPr>
                                    <w:pStyle w:val="21"/>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F9B7018">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450F7329">
                                  <w:pPr>
                                    <w:pStyle w:val="21"/>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7F94510">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C6D19">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1B9BACF9">
                                  <w:pPr>
                                    <w:pStyle w:val="21"/>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B8C61">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A125F">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C474DC2">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99AF7D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AB19632">
                                  <w:pPr>
                                    <w:pStyle w:val="21"/>
                                    <w:rPr>
                                      <w:rFonts w:ascii="宋体" w:hAnsi="宋体" w:cs="宋体"/>
                                      <w:sz w:val="20"/>
                                      <w:szCs w:val="20"/>
                                      <w:lang w:eastAsia="zh-CN"/>
                                    </w:rPr>
                                  </w:pPr>
                                </w:p>
                                <w:p w14:paraId="2460B200">
                                  <w:pPr>
                                    <w:pStyle w:val="21"/>
                                    <w:rPr>
                                      <w:rFonts w:hint="eastAsia" w:ascii="宋体" w:hAnsi="宋体" w:cs="宋体"/>
                                      <w:sz w:val="20"/>
                                      <w:szCs w:val="20"/>
                                      <w:lang w:eastAsia="zh-CN"/>
                                    </w:rPr>
                                  </w:pPr>
                                </w:p>
                                <w:p w14:paraId="16B868DC">
                                  <w:pPr>
                                    <w:pStyle w:val="21"/>
                                    <w:rPr>
                                      <w:rFonts w:hint="eastAsia" w:ascii="宋体" w:hAnsi="宋体" w:cs="宋体"/>
                                      <w:sz w:val="20"/>
                                      <w:szCs w:val="20"/>
                                      <w:lang w:eastAsia="zh-CN"/>
                                    </w:rPr>
                                  </w:pPr>
                                </w:p>
                                <w:p w14:paraId="0091AF52">
                                  <w:pPr>
                                    <w:pStyle w:val="21"/>
                                    <w:rPr>
                                      <w:rFonts w:hint="eastAsia" w:ascii="宋体" w:hAnsi="宋体" w:cs="宋体"/>
                                      <w:sz w:val="20"/>
                                      <w:szCs w:val="20"/>
                                      <w:lang w:eastAsia="zh-CN"/>
                                    </w:rPr>
                                  </w:pPr>
                                </w:p>
                                <w:p w14:paraId="5CE4D4B7">
                                  <w:pPr>
                                    <w:pStyle w:val="21"/>
                                    <w:rPr>
                                      <w:rFonts w:hint="eastAsia" w:ascii="宋体" w:hAnsi="宋体" w:cs="宋体"/>
                                      <w:sz w:val="20"/>
                                      <w:szCs w:val="20"/>
                                      <w:lang w:eastAsia="zh-CN"/>
                                    </w:rPr>
                                  </w:pPr>
                                </w:p>
                                <w:p w14:paraId="72285646">
                                  <w:pPr>
                                    <w:pStyle w:val="21"/>
                                    <w:rPr>
                                      <w:rFonts w:hint="eastAsia" w:ascii="宋体" w:hAnsi="宋体" w:cs="宋体"/>
                                      <w:sz w:val="20"/>
                                      <w:szCs w:val="20"/>
                                      <w:lang w:eastAsia="zh-CN"/>
                                    </w:rPr>
                                  </w:pPr>
                                </w:p>
                                <w:p w14:paraId="6757E464">
                                  <w:pPr>
                                    <w:pStyle w:val="21"/>
                                    <w:rPr>
                                      <w:rFonts w:hint="eastAsia" w:ascii="宋体" w:hAnsi="宋体" w:cs="宋体"/>
                                      <w:sz w:val="20"/>
                                      <w:szCs w:val="20"/>
                                      <w:lang w:eastAsia="zh-CN"/>
                                    </w:rPr>
                                  </w:pPr>
                                </w:p>
                                <w:p w14:paraId="6E88075F">
                                  <w:pPr>
                                    <w:pStyle w:val="21"/>
                                    <w:rPr>
                                      <w:rFonts w:hint="eastAsia" w:ascii="宋体" w:hAnsi="宋体" w:cs="宋体"/>
                                      <w:sz w:val="20"/>
                                      <w:szCs w:val="20"/>
                                      <w:lang w:eastAsia="zh-CN"/>
                                    </w:rPr>
                                  </w:pPr>
                                </w:p>
                                <w:p w14:paraId="0231C336">
                                  <w:pPr>
                                    <w:pStyle w:val="21"/>
                                    <w:rPr>
                                      <w:rFonts w:hint="eastAsia" w:ascii="宋体" w:hAnsi="宋体" w:cs="宋体"/>
                                      <w:sz w:val="20"/>
                                      <w:szCs w:val="20"/>
                                      <w:lang w:eastAsia="zh-CN"/>
                                    </w:rPr>
                                  </w:pPr>
                                </w:p>
                                <w:p w14:paraId="7D0513D7">
                                  <w:pPr>
                                    <w:pStyle w:val="21"/>
                                    <w:spacing w:before="5"/>
                                    <w:rPr>
                                      <w:rFonts w:hint="eastAsia" w:ascii="宋体" w:hAnsi="宋体" w:cs="宋体"/>
                                      <w:sz w:val="18"/>
                                      <w:szCs w:val="18"/>
                                      <w:lang w:eastAsia="zh-CN"/>
                                    </w:rPr>
                                  </w:pPr>
                                </w:p>
                                <w:p w14:paraId="7D0DC7A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5D786C">
                                  <w:pPr>
                                    <w:pStyle w:val="21"/>
                                    <w:rPr>
                                      <w:rFonts w:ascii="宋体" w:hAnsi="宋体" w:cs="宋体"/>
                                      <w:sz w:val="20"/>
                                      <w:szCs w:val="20"/>
                                    </w:rPr>
                                  </w:pPr>
                                </w:p>
                                <w:p w14:paraId="3709AD0C">
                                  <w:pPr>
                                    <w:pStyle w:val="21"/>
                                    <w:rPr>
                                      <w:rFonts w:hint="eastAsia" w:ascii="宋体" w:hAnsi="宋体" w:cs="宋体"/>
                                      <w:sz w:val="20"/>
                                      <w:szCs w:val="20"/>
                                    </w:rPr>
                                  </w:pPr>
                                </w:p>
                                <w:p w14:paraId="5E383FEF">
                                  <w:pPr>
                                    <w:pStyle w:val="21"/>
                                    <w:rPr>
                                      <w:rFonts w:hint="eastAsia" w:ascii="宋体" w:hAnsi="宋体" w:cs="宋体"/>
                                      <w:sz w:val="20"/>
                                      <w:szCs w:val="20"/>
                                    </w:rPr>
                                  </w:pPr>
                                </w:p>
                                <w:p w14:paraId="180917E6">
                                  <w:pPr>
                                    <w:pStyle w:val="21"/>
                                    <w:rPr>
                                      <w:rFonts w:hint="eastAsia" w:ascii="宋体" w:hAnsi="宋体" w:cs="宋体"/>
                                      <w:sz w:val="20"/>
                                      <w:szCs w:val="20"/>
                                    </w:rPr>
                                  </w:pPr>
                                </w:p>
                                <w:p w14:paraId="23B5FA34">
                                  <w:pPr>
                                    <w:pStyle w:val="21"/>
                                    <w:rPr>
                                      <w:rFonts w:hint="eastAsia" w:ascii="宋体" w:hAnsi="宋体" w:cs="宋体"/>
                                      <w:sz w:val="20"/>
                                      <w:szCs w:val="20"/>
                                    </w:rPr>
                                  </w:pPr>
                                </w:p>
                                <w:p w14:paraId="130D6126">
                                  <w:pPr>
                                    <w:pStyle w:val="21"/>
                                    <w:rPr>
                                      <w:rFonts w:hint="eastAsia" w:ascii="宋体" w:hAnsi="宋体" w:cs="宋体"/>
                                      <w:sz w:val="20"/>
                                      <w:szCs w:val="20"/>
                                    </w:rPr>
                                  </w:pPr>
                                </w:p>
                                <w:p w14:paraId="21245B1E">
                                  <w:pPr>
                                    <w:pStyle w:val="21"/>
                                    <w:rPr>
                                      <w:rFonts w:hint="eastAsia" w:ascii="宋体" w:hAnsi="宋体" w:cs="宋体"/>
                                      <w:sz w:val="20"/>
                                      <w:szCs w:val="20"/>
                                    </w:rPr>
                                  </w:pPr>
                                </w:p>
                                <w:p w14:paraId="4CE1BAFE">
                                  <w:pPr>
                                    <w:pStyle w:val="21"/>
                                    <w:rPr>
                                      <w:rFonts w:hint="eastAsia" w:ascii="宋体" w:hAnsi="宋体" w:cs="宋体"/>
                                      <w:sz w:val="20"/>
                                      <w:szCs w:val="20"/>
                                    </w:rPr>
                                  </w:pPr>
                                </w:p>
                                <w:p w14:paraId="5114B833">
                                  <w:pPr>
                                    <w:pStyle w:val="21"/>
                                    <w:spacing w:before="6"/>
                                    <w:rPr>
                                      <w:rFonts w:hint="eastAsia" w:ascii="宋体" w:hAnsi="宋体" w:cs="宋体"/>
                                      <w:sz w:val="26"/>
                                      <w:szCs w:val="26"/>
                                    </w:rPr>
                                  </w:pPr>
                                </w:p>
                                <w:p w14:paraId="4234705D">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09F3B82">
                                  <w:pPr>
                                    <w:pStyle w:val="21"/>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AA5AF87">
                                  <w:pPr>
                                    <w:pStyle w:val="21"/>
                                    <w:spacing w:before="1"/>
                                    <w:rPr>
                                      <w:rFonts w:ascii="宋体" w:hAnsi="宋体" w:cs="宋体"/>
                                      <w:sz w:val="16"/>
                                      <w:szCs w:val="16"/>
                                    </w:rPr>
                                  </w:pPr>
                                </w:p>
                                <w:p w14:paraId="56AD241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6992B35">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6341776A">
                                  <w:pPr>
                                    <w:pStyle w:val="21"/>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A2D5DC0">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C1E3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B5A2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995D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2C893">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3CE95F15">
                                  <w:pPr>
                                    <w:pStyle w:val="21"/>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0F86111">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76027">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C3C31">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6A70D8A">
                                  <w:pPr>
                                    <w:pStyle w:val="21"/>
                                    <w:rPr>
                                      <w:rFonts w:ascii="宋体" w:hAnsi="宋体" w:cs="宋体"/>
                                      <w:sz w:val="20"/>
                                      <w:szCs w:val="20"/>
                                    </w:rPr>
                                  </w:pPr>
                                </w:p>
                                <w:p w14:paraId="655EB5A4">
                                  <w:pPr>
                                    <w:pStyle w:val="21"/>
                                    <w:rPr>
                                      <w:rFonts w:hint="eastAsia" w:ascii="宋体" w:hAnsi="宋体" w:cs="宋体"/>
                                      <w:sz w:val="20"/>
                                      <w:szCs w:val="20"/>
                                    </w:rPr>
                                  </w:pPr>
                                </w:p>
                                <w:p w14:paraId="2B88971C">
                                  <w:pPr>
                                    <w:pStyle w:val="21"/>
                                    <w:rPr>
                                      <w:rFonts w:hint="eastAsia" w:ascii="宋体" w:hAnsi="宋体" w:cs="宋体"/>
                                      <w:sz w:val="20"/>
                                      <w:szCs w:val="20"/>
                                    </w:rPr>
                                  </w:pPr>
                                </w:p>
                                <w:p w14:paraId="0D66B327">
                                  <w:pPr>
                                    <w:pStyle w:val="21"/>
                                    <w:rPr>
                                      <w:rFonts w:hint="eastAsia" w:ascii="宋体" w:hAnsi="宋体" w:cs="宋体"/>
                                      <w:sz w:val="20"/>
                                      <w:szCs w:val="20"/>
                                    </w:rPr>
                                  </w:pPr>
                                </w:p>
                                <w:p w14:paraId="08C35AB8">
                                  <w:pPr>
                                    <w:pStyle w:val="21"/>
                                    <w:rPr>
                                      <w:rFonts w:hint="eastAsia" w:ascii="宋体" w:hAnsi="宋体" w:cs="宋体"/>
                                      <w:sz w:val="20"/>
                                      <w:szCs w:val="20"/>
                                    </w:rPr>
                                  </w:pPr>
                                </w:p>
                                <w:p w14:paraId="3943BEAD">
                                  <w:pPr>
                                    <w:pStyle w:val="21"/>
                                    <w:rPr>
                                      <w:rFonts w:hint="eastAsia" w:ascii="宋体" w:hAnsi="宋体" w:cs="宋体"/>
                                      <w:sz w:val="20"/>
                                      <w:szCs w:val="20"/>
                                    </w:rPr>
                                  </w:pPr>
                                </w:p>
                                <w:p w14:paraId="05F75132">
                                  <w:pPr>
                                    <w:pStyle w:val="21"/>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5325901E">
                                  <w:pPr>
                                    <w:pStyle w:val="21"/>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37557B7">
                                  <w:pPr>
                                    <w:pStyle w:val="21"/>
                                    <w:rPr>
                                      <w:rFonts w:ascii="宋体" w:hAnsi="宋体" w:cs="宋体"/>
                                      <w:sz w:val="20"/>
                                      <w:szCs w:val="20"/>
                                    </w:rPr>
                                  </w:pPr>
                                </w:p>
                                <w:p w14:paraId="7A5F14EC">
                                  <w:pPr>
                                    <w:pStyle w:val="21"/>
                                    <w:rPr>
                                      <w:rFonts w:hint="eastAsia" w:ascii="宋体" w:hAnsi="宋体" w:cs="宋体"/>
                                      <w:sz w:val="20"/>
                                      <w:szCs w:val="20"/>
                                    </w:rPr>
                                  </w:pPr>
                                </w:p>
                                <w:p w14:paraId="0A0493DF">
                                  <w:pPr>
                                    <w:pStyle w:val="21"/>
                                    <w:spacing w:before="12"/>
                                    <w:rPr>
                                      <w:rFonts w:hint="eastAsia" w:ascii="宋体" w:hAnsi="宋体" w:cs="宋体"/>
                                      <w:sz w:val="19"/>
                                      <w:szCs w:val="19"/>
                                    </w:rPr>
                                  </w:pPr>
                                </w:p>
                                <w:p w14:paraId="26930EBB">
                                  <w:pPr>
                                    <w:pStyle w:val="21"/>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3A54CA15">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3B4D00F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C3ED5">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0FC7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95D8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0D60">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7735B81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BDF15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58582">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EBD9F">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D158C">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418A4">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57B4201A">
                                  <w:pPr>
                                    <w:pStyle w:val="21"/>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E4855D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81C4E">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A64CD">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863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2E5ED">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3010CA7">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1F5C810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BD67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1891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D0D1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25A1A">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86CE229">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3F74FE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CBFAF">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E85CD">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3519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0FB0A">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EC23B">
                                  <w:pPr>
                                    <w:pStyle w:val="21"/>
                                    <w:spacing w:line="256" w:lineRule="exact"/>
                                    <w:ind w:left="7"/>
                                    <w:rPr>
                                      <w:rFonts w:ascii="宋体" w:hAnsi="宋体" w:cs="宋体"/>
                                      <w:sz w:val="20"/>
                                      <w:szCs w:val="20"/>
                                    </w:rPr>
                                  </w:pPr>
                                  <w:r>
                                    <w:rPr>
                                      <w:rFonts w:hint="eastAsia" w:ascii="宋体" w:hAnsi="宋体" w:cs="宋体"/>
                                      <w:w w:val="99"/>
                                      <w:sz w:val="20"/>
                                      <w:szCs w:val="20"/>
                                    </w:rPr>
                                    <w:t>实施。</w:t>
                                  </w:r>
                                </w:p>
                              </w:tc>
                            </w:tr>
                            <w:tr w14:paraId="66DA5AB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9DB3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F56A">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CF681">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D114170">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82F13CC">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DF939D9">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81E8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390C9">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7231E">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43C8D037">
                                  <w:pPr>
                                    <w:pStyle w:val="21"/>
                                    <w:spacing w:before="2"/>
                                    <w:rPr>
                                      <w:rFonts w:ascii="宋体" w:hAnsi="宋体" w:cs="宋体"/>
                                      <w:sz w:val="24"/>
                                      <w:szCs w:val="24"/>
                                      <w:lang w:eastAsia="zh-CN"/>
                                    </w:rPr>
                                  </w:pPr>
                                </w:p>
                                <w:p w14:paraId="58A04934">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832C52D">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563BC3E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9D593">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13DF5">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08523">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AC73D3F">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2786026C">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16FEDC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7CB8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A878E">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DF4D5">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CBC0108">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7AE273D0">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494982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B97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06D7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58FEB">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71C2D4C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292CFB4">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7078EE4">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226F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E806B">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5400507">
                                  <w:pPr>
                                    <w:pStyle w:val="21"/>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7A74064">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2DB53F">
                                  <w:pPr>
                                    <w:pStyle w:val="21"/>
                                    <w:spacing w:before="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572B0C4D">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63.4pt;height:671.2pt;width:421.8pt;mso-position-horizontal-relative:page;z-index:251660288;mso-width-relative:page;mso-height-relative:page;" filled="f" stroked="f" coordsize="21600,21600" o:gfxdata="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U3BFdoAAAAOAQAADwAAAAAAAAABACAAAAAiAAAAZHJzL2Rvd25yZXYueG1s&#10;UEsBAhQAFAAAAAgAh07iQIqG+D+9AQAAcwMAAA4AAAAAAAAAAQAgAAAAKQEAAGRycy9lMm9Eb2Mu&#10;eG1sUEsFBgAAAAAGAAYAWQEAAFgFAAAAAA==&#10;">
                <v:fill on="f" focussize="0,0"/>
                <v:stroke on="f"/>
                <v:imagedata o:title=""/>
                <o:lock v:ext="edit" aspectratio="f"/>
                <v:textbox inset="0mm,0mm,0mm,0mm">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0F87325D">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7903B1C">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F4D079">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ECA5F29">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38279538">
                            <w:pPr>
                              <w:pStyle w:val="21"/>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7EAC3EAD">
                            <w:pPr>
                              <w:pStyle w:val="21"/>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52DCB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4E87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5738A">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AE53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00769828">
                            <w:pPr>
                              <w:pStyle w:val="21"/>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2B60D000">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D1A8FF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5FC8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02066">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CF38269">
                            <w:pPr>
                              <w:pStyle w:val="21"/>
                              <w:rPr>
                                <w:rFonts w:ascii="宋体" w:hAnsi="宋体" w:cs="宋体"/>
                                <w:sz w:val="20"/>
                                <w:szCs w:val="20"/>
                                <w:lang w:eastAsia="zh-CN"/>
                              </w:rPr>
                            </w:pPr>
                          </w:p>
                          <w:p w14:paraId="06824031">
                            <w:pPr>
                              <w:pStyle w:val="21"/>
                              <w:rPr>
                                <w:rFonts w:hint="eastAsia" w:ascii="宋体" w:hAnsi="宋体" w:cs="宋体"/>
                                <w:sz w:val="20"/>
                                <w:szCs w:val="20"/>
                                <w:lang w:eastAsia="zh-CN"/>
                              </w:rPr>
                            </w:pPr>
                          </w:p>
                          <w:p w14:paraId="0A4C50A6">
                            <w:pPr>
                              <w:pStyle w:val="21"/>
                              <w:spacing w:before="3"/>
                              <w:rPr>
                                <w:rFonts w:hint="eastAsia" w:ascii="宋体" w:hAnsi="宋体" w:cs="宋体"/>
                                <w:sz w:val="21"/>
                                <w:szCs w:val="21"/>
                                <w:lang w:eastAsia="zh-CN"/>
                              </w:rPr>
                            </w:pPr>
                          </w:p>
                          <w:p w14:paraId="13EA102D">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DA68C73">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2DDF8B9">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791745F1">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F93E5">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15F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BF6AF">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176CFDA6">
                            <w:pPr>
                              <w:pStyle w:val="21"/>
                              <w:spacing w:before="7"/>
                              <w:rPr>
                                <w:rFonts w:ascii="宋体" w:hAnsi="宋体" w:cs="宋体"/>
                                <w:sz w:val="24"/>
                                <w:szCs w:val="24"/>
                                <w:lang w:eastAsia="zh-CN"/>
                              </w:rPr>
                            </w:pPr>
                          </w:p>
                          <w:p w14:paraId="221C5C1F">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066567B6">
                            <w:pPr>
                              <w:pStyle w:val="21"/>
                              <w:spacing w:before="9"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49F8F1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3412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7AF6E">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DDEB9">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57C00264">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65207871">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E005B39">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D0B9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0C713">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28A03">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1C8CAB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18EDF10">
                            <w:pPr>
                              <w:pStyle w:val="21"/>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10E2873">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9A631">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D0ADC">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78BC86BA">
                            <w:pPr>
                              <w:pStyle w:val="21"/>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DAD230">
                            <w:pPr>
                              <w:pStyle w:val="21"/>
                              <w:spacing w:before="1"/>
                              <w:rPr>
                                <w:rFonts w:ascii="宋体" w:hAnsi="宋体" w:cs="宋体"/>
                                <w:sz w:val="18"/>
                                <w:szCs w:val="18"/>
                              </w:rPr>
                            </w:pPr>
                          </w:p>
                          <w:p w14:paraId="7234132A">
                            <w:pPr>
                              <w:pStyle w:val="21"/>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71D0A3FF">
                            <w:pPr>
                              <w:pStyle w:val="21"/>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29BA0AB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175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81F7F">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9F73EC">
                            <w:pPr>
                              <w:pStyle w:val="21"/>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C4202">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357A1544">
                            <w:pPr>
                              <w:pStyle w:val="21"/>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0462E50D">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325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F0B1E">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CA2D74">
                            <w:pPr>
                              <w:pStyle w:val="21"/>
                              <w:rPr>
                                <w:rFonts w:ascii="宋体" w:hAnsi="宋体" w:cs="宋体"/>
                                <w:sz w:val="20"/>
                                <w:szCs w:val="20"/>
                                <w:lang w:eastAsia="zh-CN"/>
                              </w:rPr>
                            </w:pPr>
                          </w:p>
                          <w:p w14:paraId="5CD0E91B">
                            <w:pPr>
                              <w:pStyle w:val="21"/>
                              <w:spacing w:before="9"/>
                              <w:rPr>
                                <w:rFonts w:hint="eastAsia" w:ascii="宋体" w:hAnsi="宋体" w:cs="宋体"/>
                                <w:sz w:val="20"/>
                                <w:szCs w:val="20"/>
                                <w:lang w:eastAsia="zh-CN"/>
                              </w:rPr>
                            </w:pPr>
                          </w:p>
                          <w:p w14:paraId="630D6CE4">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3CFF1EE">
                            <w:pPr>
                              <w:pStyle w:val="21"/>
                              <w:rPr>
                                <w:rFonts w:ascii="宋体" w:hAnsi="宋体" w:cs="宋体"/>
                                <w:sz w:val="20"/>
                                <w:szCs w:val="20"/>
                              </w:rPr>
                            </w:pPr>
                          </w:p>
                          <w:p w14:paraId="4E748DAA">
                            <w:pPr>
                              <w:pStyle w:val="21"/>
                              <w:rPr>
                                <w:rFonts w:hint="eastAsia" w:ascii="宋体" w:hAnsi="宋体" w:cs="宋体"/>
                                <w:sz w:val="20"/>
                                <w:szCs w:val="20"/>
                              </w:rPr>
                            </w:pPr>
                          </w:p>
                          <w:p w14:paraId="6EB94E86">
                            <w:pPr>
                              <w:pStyle w:val="21"/>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57E7260F">
                            <w:pPr>
                              <w:pStyle w:val="21"/>
                              <w:spacing w:before="11"/>
                              <w:rPr>
                                <w:rFonts w:ascii="宋体" w:hAnsi="宋体" w:cs="宋体"/>
                                <w:sz w:val="16"/>
                                <w:szCs w:val="16"/>
                                <w:lang w:eastAsia="zh-CN"/>
                              </w:rPr>
                            </w:pPr>
                          </w:p>
                          <w:p w14:paraId="798D56BA">
                            <w:pPr>
                              <w:pStyle w:val="21"/>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8C1F28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D782F">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90F2F">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1D9E151E">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91152">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EE043B6">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C3BAA6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30AE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0925A">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03B897E8">
                            <w:pPr>
                              <w:pStyle w:val="21"/>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39A9A">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883E79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383025A">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DE703">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C062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F6882F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A68A5">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A41228E">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FB0522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AF7DF89">
                            <w:pPr>
                              <w:pStyle w:val="21"/>
                              <w:spacing w:before="12"/>
                              <w:rPr>
                                <w:rFonts w:ascii="宋体" w:hAnsi="宋体" w:cs="宋体"/>
                                <w:sz w:val="15"/>
                                <w:szCs w:val="15"/>
                                <w:lang w:eastAsia="zh-CN"/>
                              </w:rPr>
                            </w:pPr>
                          </w:p>
                          <w:p w14:paraId="23EE111F">
                            <w:pPr>
                              <w:pStyle w:val="21"/>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2F1CA76">
                            <w:pPr>
                              <w:pStyle w:val="21"/>
                              <w:spacing w:before="12"/>
                              <w:rPr>
                                <w:rFonts w:ascii="宋体" w:hAnsi="宋体" w:cs="宋体"/>
                                <w:sz w:val="15"/>
                                <w:szCs w:val="15"/>
                              </w:rPr>
                            </w:pPr>
                          </w:p>
                          <w:p w14:paraId="272E168A">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9B19D48">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87A368F">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5F710C">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739B5A0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9C7113F">
                            <w:pPr>
                              <w:pStyle w:val="21"/>
                              <w:spacing w:before="3"/>
                              <w:rPr>
                                <w:rFonts w:ascii="宋体" w:hAnsi="宋体" w:cs="宋体"/>
                                <w:sz w:val="14"/>
                                <w:szCs w:val="14"/>
                                <w:lang w:eastAsia="zh-CN"/>
                              </w:rPr>
                            </w:pPr>
                          </w:p>
                          <w:p w14:paraId="7DC8327D">
                            <w:pPr>
                              <w:pStyle w:val="21"/>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53190793">
                            <w:pPr>
                              <w:pStyle w:val="21"/>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A1BF19E">
                            <w:pPr>
                              <w:pStyle w:val="21"/>
                              <w:spacing w:before="3"/>
                              <w:rPr>
                                <w:rFonts w:ascii="宋体" w:hAnsi="宋体" w:cs="宋体"/>
                                <w:sz w:val="14"/>
                                <w:szCs w:val="14"/>
                              </w:rPr>
                            </w:pPr>
                          </w:p>
                          <w:p w14:paraId="4F0ECDFD">
                            <w:pPr>
                              <w:pStyle w:val="21"/>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8DF90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127B575E">
                            <w:pPr>
                              <w:pStyle w:val="21"/>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3D11A03">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9EA1A">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09EB2B3A">
                            <w:pPr>
                              <w:pStyle w:val="21"/>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9176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2F29C">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633455C">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02A45A1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D293C28">
                            <w:pPr>
                              <w:pStyle w:val="21"/>
                              <w:spacing w:before="8"/>
                              <w:rPr>
                                <w:rFonts w:ascii="宋体" w:hAnsi="宋体" w:cs="宋体"/>
                                <w:sz w:val="21"/>
                                <w:szCs w:val="21"/>
                              </w:rPr>
                            </w:pPr>
                          </w:p>
                          <w:p w14:paraId="079D75A0">
                            <w:pPr>
                              <w:pStyle w:val="21"/>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13AF7A0C">
                            <w:pPr>
                              <w:pStyle w:val="21"/>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A39BFFA">
                            <w:pPr>
                              <w:pStyle w:val="21"/>
                              <w:spacing w:before="8"/>
                              <w:rPr>
                                <w:rFonts w:ascii="宋体" w:hAnsi="宋体" w:cs="宋体"/>
                                <w:sz w:val="21"/>
                                <w:szCs w:val="21"/>
                              </w:rPr>
                            </w:pPr>
                          </w:p>
                          <w:p w14:paraId="3256C199">
                            <w:pPr>
                              <w:pStyle w:val="21"/>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F9B7018">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450F7329">
                            <w:pPr>
                              <w:pStyle w:val="21"/>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7F94510">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C6D19">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1B9BACF9">
                            <w:pPr>
                              <w:pStyle w:val="21"/>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B8C61">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A125F">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C474DC2">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99AF7D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AB19632">
                            <w:pPr>
                              <w:pStyle w:val="21"/>
                              <w:rPr>
                                <w:rFonts w:ascii="宋体" w:hAnsi="宋体" w:cs="宋体"/>
                                <w:sz w:val="20"/>
                                <w:szCs w:val="20"/>
                                <w:lang w:eastAsia="zh-CN"/>
                              </w:rPr>
                            </w:pPr>
                          </w:p>
                          <w:p w14:paraId="2460B200">
                            <w:pPr>
                              <w:pStyle w:val="21"/>
                              <w:rPr>
                                <w:rFonts w:hint="eastAsia" w:ascii="宋体" w:hAnsi="宋体" w:cs="宋体"/>
                                <w:sz w:val="20"/>
                                <w:szCs w:val="20"/>
                                <w:lang w:eastAsia="zh-CN"/>
                              </w:rPr>
                            </w:pPr>
                          </w:p>
                          <w:p w14:paraId="16B868DC">
                            <w:pPr>
                              <w:pStyle w:val="21"/>
                              <w:rPr>
                                <w:rFonts w:hint="eastAsia" w:ascii="宋体" w:hAnsi="宋体" w:cs="宋体"/>
                                <w:sz w:val="20"/>
                                <w:szCs w:val="20"/>
                                <w:lang w:eastAsia="zh-CN"/>
                              </w:rPr>
                            </w:pPr>
                          </w:p>
                          <w:p w14:paraId="0091AF52">
                            <w:pPr>
                              <w:pStyle w:val="21"/>
                              <w:rPr>
                                <w:rFonts w:hint="eastAsia" w:ascii="宋体" w:hAnsi="宋体" w:cs="宋体"/>
                                <w:sz w:val="20"/>
                                <w:szCs w:val="20"/>
                                <w:lang w:eastAsia="zh-CN"/>
                              </w:rPr>
                            </w:pPr>
                          </w:p>
                          <w:p w14:paraId="5CE4D4B7">
                            <w:pPr>
                              <w:pStyle w:val="21"/>
                              <w:rPr>
                                <w:rFonts w:hint="eastAsia" w:ascii="宋体" w:hAnsi="宋体" w:cs="宋体"/>
                                <w:sz w:val="20"/>
                                <w:szCs w:val="20"/>
                                <w:lang w:eastAsia="zh-CN"/>
                              </w:rPr>
                            </w:pPr>
                          </w:p>
                          <w:p w14:paraId="72285646">
                            <w:pPr>
                              <w:pStyle w:val="21"/>
                              <w:rPr>
                                <w:rFonts w:hint="eastAsia" w:ascii="宋体" w:hAnsi="宋体" w:cs="宋体"/>
                                <w:sz w:val="20"/>
                                <w:szCs w:val="20"/>
                                <w:lang w:eastAsia="zh-CN"/>
                              </w:rPr>
                            </w:pPr>
                          </w:p>
                          <w:p w14:paraId="6757E464">
                            <w:pPr>
                              <w:pStyle w:val="21"/>
                              <w:rPr>
                                <w:rFonts w:hint="eastAsia" w:ascii="宋体" w:hAnsi="宋体" w:cs="宋体"/>
                                <w:sz w:val="20"/>
                                <w:szCs w:val="20"/>
                                <w:lang w:eastAsia="zh-CN"/>
                              </w:rPr>
                            </w:pPr>
                          </w:p>
                          <w:p w14:paraId="6E88075F">
                            <w:pPr>
                              <w:pStyle w:val="21"/>
                              <w:rPr>
                                <w:rFonts w:hint="eastAsia" w:ascii="宋体" w:hAnsi="宋体" w:cs="宋体"/>
                                <w:sz w:val="20"/>
                                <w:szCs w:val="20"/>
                                <w:lang w:eastAsia="zh-CN"/>
                              </w:rPr>
                            </w:pPr>
                          </w:p>
                          <w:p w14:paraId="0231C336">
                            <w:pPr>
                              <w:pStyle w:val="21"/>
                              <w:rPr>
                                <w:rFonts w:hint="eastAsia" w:ascii="宋体" w:hAnsi="宋体" w:cs="宋体"/>
                                <w:sz w:val="20"/>
                                <w:szCs w:val="20"/>
                                <w:lang w:eastAsia="zh-CN"/>
                              </w:rPr>
                            </w:pPr>
                          </w:p>
                          <w:p w14:paraId="7D0513D7">
                            <w:pPr>
                              <w:pStyle w:val="21"/>
                              <w:spacing w:before="5"/>
                              <w:rPr>
                                <w:rFonts w:hint="eastAsia" w:ascii="宋体" w:hAnsi="宋体" w:cs="宋体"/>
                                <w:sz w:val="18"/>
                                <w:szCs w:val="18"/>
                                <w:lang w:eastAsia="zh-CN"/>
                              </w:rPr>
                            </w:pPr>
                          </w:p>
                          <w:p w14:paraId="7D0DC7A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5D786C">
                            <w:pPr>
                              <w:pStyle w:val="21"/>
                              <w:rPr>
                                <w:rFonts w:ascii="宋体" w:hAnsi="宋体" w:cs="宋体"/>
                                <w:sz w:val="20"/>
                                <w:szCs w:val="20"/>
                              </w:rPr>
                            </w:pPr>
                          </w:p>
                          <w:p w14:paraId="3709AD0C">
                            <w:pPr>
                              <w:pStyle w:val="21"/>
                              <w:rPr>
                                <w:rFonts w:hint="eastAsia" w:ascii="宋体" w:hAnsi="宋体" w:cs="宋体"/>
                                <w:sz w:val="20"/>
                                <w:szCs w:val="20"/>
                              </w:rPr>
                            </w:pPr>
                          </w:p>
                          <w:p w14:paraId="5E383FEF">
                            <w:pPr>
                              <w:pStyle w:val="21"/>
                              <w:rPr>
                                <w:rFonts w:hint="eastAsia" w:ascii="宋体" w:hAnsi="宋体" w:cs="宋体"/>
                                <w:sz w:val="20"/>
                                <w:szCs w:val="20"/>
                              </w:rPr>
                            </w:pPr>
                          </w:p>
                          <w:p w14:paraId="180917E6">
                            <w:pPr>
                              <w:pStyle w:val="21"/>
                              <w:rPr>
                                <w:rFonts w:hint="eastAsia" w:ascii="宋体" w:hAnsi="宋体" w:cs="宋体"/>
                                <w:sz w:val="20"/>
                                <w:szCs w:val="20"/>
                              </w:rPr>
                            </w:pPr>
                          </w:p>
                          <w:p w14:paraId="23B5FA34">
                            <w:pPr>
                              <w:pStyle w:val="21"/>
                              <w:rPr>
                                <w:rFonts w:hint="eastAsia" w:ascii="宋体" w:hAnsi="宋体" w:cs="宋体"/>
                                <w:sz w:val="20"/>
                                <w:szCs w:val="20"/>
                              </w:rPr>
                            </w:pPr>
                          </w:p>
                          <w:p w14:paraId="130D6126">
                            <w:pPr>
                              <w:pStyle w:val="21"/>
                              <w:rPr>
                                <w:rFonts w:hint="eastAsia" w:ascii="宋体" w:hAnsi="宋体" w:cs="宋体"/>
                                <w:sz w:val="20"/>
                                <w:szCs w:val="20"/>
                              </w:rPr>
                            </w:pPr>
                          </w:p>
                          <w:p w14:paraId="21245B1E">
                            <w:pPr>
                              <w:pStyle w:val="21"/>
                              <w:rPr>
                                <w:rFonts w:hint="eastAsia" w:ascii="宋体" w:hAnsi="宋体" w:cs="宋体"/>
                                <w:sz w:val="20"/>
                                <w:szCs w:val="20"/>
                              </w:rPr>
                            </w:pPr>
                          </w:p>
                          <w:p w14:paraId="4CE1BAFE">
                            <w:pPr>
                              <w:pStyle w:val="21"/>
                              <w:rPr>
                                <w:rFonts w:hint="eastAsia" w:ascii="宋体" w:hAnsi="宋体" w:cs="宋体"/>
                                <w:sz w:val="20"/>
                                <w:szCs w:val="20"/>
                              </w:rPr>
                            </w:pPr>
                          </w:p>
                          <w:p w14:paraId="5114B833">
                            <w:pPr>
                              <w:pStyle w:val="21"/>
                              <w:spacing w:before="6"/>
                              <w:rPr>
                                <w:rFonts w:hint="eastAsia" w:ascii="宋体" w:hAnsi="宋体" w:cs="宋体"/>
                                <w:sz w:val="26"/>
                                <w:szCs w:val="26"/>
                              </w:rPr>
                            </w:pPr>
                          </w:p>
                          <w:p w14:paraId="4234705D">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09F3B82">
                            <w:pPr>
                              <w:pStyle w:val="21"/>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AA5AF87">
                            <w:pPr>
                              <w:pStyle w:val="21"/>
                              <w:spacing w:before="1"/>
                              <w:rPr>
                                <w:rFonts w:ascii="宋体" w:hAnsi="宋体" w:cs="宋体"/>
                                <w:sz w:val="16"/>
                                <w:szCs w:val="16"/>
                              </w:rPr>
                            </w:pPr>
                          </w:p>
                          <w:p w14:paraId="56AD241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6992B35">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6341776A">
                            <w:pPr>
                              <w:pStyle w:val="21"/>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A2D5DC0">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C1E3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B5A2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995D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2C893">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3CE95F15">
                            <w:pPr>
                              <w:pStyle w:val="21"/>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0F86111">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76027">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C3C31">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6A70D8A">
                            <w:pPr>
                              <w:pStyle w:val="21"/>
                              <w:rPr>
                                <w:rFonts w:ascii="宋体" w:hAnsi="宋体" w:cs="宋体"/>
                                <w:sz w:val="20"/>
                                <w:szCs w:val="20"/>
                              </w:rPr>
                            </w:pPr>
                          </w:p>
                          <w:p w14:paraId="655EB5A4">
                            <w:pPr>
                              <w:pStyle w:val="21"/>
                              <w:rPr>
                                <w:rFonts w:hint="eastAsia" w:ascii="宋体" w:hAnsi="宋体" w:cs="宋体"/>
                                <w:sz w:val="20"/>
                                <w:szCs w:val="20"/>
                              </w:rPr>
                            </w:pPr>
                          </w:p>
                          <w:p w14:paraId="2B88971C">
                            <w:pPr>
                              <w:pStyle w:val="21"/>
                              <w:rPr>
                                <w:rFonts w:hint="eastAsia" w:ascii="宋体" w:hAnsi="宋体" w:cs="宋体"/>
                                <w:sz w:val="20"/>
                                <w:szCs w:val="20"/>
                              </w:rPr>
                            </w:pPr>
                          </w:p>
                          <w:p w14:paraId="0D66B327">
                            <w:pPr>
                              <w:pStyle w:val="21"/>
                              <w:rPr>
                                <w:rFonts w:hint="eastAsia" w:ascii="宋体" w:hAnsi="宋体" w:cs="宋体"/>
                                <w:sz w:val="20"/>
                                <w:szCs w:val="20"/>
                              </w:rPr>
                            </w:pPr>
                          </w:p>
                          <w:p w14:paraId="08C35AB8">
                            <w:pPr>
                              <w:pStyle w:val="21"/>
                              <w:rPr>
                                <w:rFonts w:hint="eastAsia" w:ascii="宋体" w:hAnsi="宋体" w:cs="宋体"/>
                                <w:sz w:val="20"/>
                                <w:szCs w:val="20"/>
                              </w:rPr>
                            </w:pPr>
                          </w:p>
                          <w:p w14:paraId="3943BEAD">
                            <w:pPr>
                              <w:pStyle w:val="21"/>
                              <w:rPr>
                                <w:rFonts w:hint="eastAsia" w:ascii="宋体" w:hAnsi="宋体" w:cs="宋体"/>
                                <w:sz w:val="20"/>
                                <w:szCs w:val="20"/>
                              </w:rPr>
                            </w:pPr>
                          </w:p>
                          <w:p w14:paraId="05F75132">
                            <w:pPr>
                              <w:pStyle w:val="21"/>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5325901E">
                            <w:pPr>
                              <w:pStyle w:val="21"/>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37557B7">
                            <w:pPr>
                              <w:pStyle w:val="21"/>
                              <w:rPr>
                                <w:rFonts w:ascii="宋体" w:hAnsi="宋体" w:cs="宋体"/>
                                <w:sz w:val="20"/>
                                <w:szCs w:val="20"/>
                              </w:rPr>
                            </w:pPr>
                          </w:p>
                          <w:p w14:paraId="7A5F14EC">
                            <w:pPr>
                              <w:pStyle w:val="21"/>
                              <w:rPr>
                                <w:rFonts w:hint="eastAsia" w:ascii="宋体" w:hAnsi="宋体" w:cs="宋体"/>
                                <w:sz w:val="20"/>
                                <w:szCs w:val="20"/>
                              </w:rPr>
                            </w:pPr>
                          </w:p>
                          <w:p w14:paraId="0A0493DF">
                            <w:pPr>
                              <w:pStyle w:val="21"/>
                              <w:spacing w:before="12"/>
                              <w:rPr>
                                <w:rFonts w:hint="eastAsia" w:ascii="宋体" w:hAnsi="宋体" w:cs="宋体"/>
                                <w:sz w:val="19"/>
                                <w:szCs w:val="19"/>
                              </w:rPr>
                            </w:pPr>
                          </w:p>
                          <w:p w14:paraId="26930EBB">
                            <w:pPr>
                              <w:pStyle w:val="21"/>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3A54CA15">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3B4D00F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C3ED5">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0FC7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95D8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0D60">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7735B81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BDF15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58582">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EBD9F">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D158C">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418A4">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57B4201A">
                            <w:pPr>
                              <w:pStyle w:val="21"/>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E4855D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81C4E">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A64CD">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863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2E5ED">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3010CA7">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1F5C810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BD67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1891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D0D1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25A1A">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86CE229">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3F74FE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CBFAF">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E85CD">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3519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0FB0A">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EC23B">
                            <w:pPr>
                              <w:pStyle w:val="21"/>
                              <w:spacing w:line="256" w:lineRule="exact"/>
                              <w:ind w:left="7"/>
                              <w:rPr>
                                <w:rFonts w:ascii="宋体" w:hAnsi="宋体" w:cs="宋体"/>
                                <w:sz w:val="20"/>
                                <w:szCs w:val="20"/>
                              </w:rPr>
                            </w:pPr>
                            <w:r>
                              <w:rPr>
                                <w:rFonts w:hint="eastAsia" w:ascii="宋体" w:hAnsi="宋体" w:cs="宋体"/>
                                <w:w w:val="99"/>
                                <w:sz w:val="20"/>
                                <w:szCs w:val="20"/>
                              </w:rPr>
                              <w:t>实施。</w:t>
                            </w:r>
                          </w:p>
                        </w:tc>
                      </w:tr>
                      <w:tr w14:paraId="66DA5AB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9DB3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F56A">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CF681">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D114170">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82F13CC">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DF939D9">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81E8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390C9">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7231E">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43C8D037">
                            <w:pPr>
                              <w:pStyle w:val="21"/>
                              <w:spacing w:before="2"/>
                              <w:rPr>
                                <w:rFonts w:ascii="宋体" w:hAnsi="宋体" w:cs="宋体"/>
                                <w:sz w:val="24"/>
                                <w:szCs w:val="24"/>
                                <w:lang w:eastAsia="zh-CN"/>
                              </w:rPr>
                            </w:pPr>
                          </w:p>
                          <w:p w14:paraId="58A04934">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832C52D">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563BC3E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9D593">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13DF5">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08523">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AC73D3F">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2786026C">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16FEDC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7CB8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A878E">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DF4D5">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CBC0108">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7AE273D0">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494982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B97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06D7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58FEB">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71C2D4C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292CFB4">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7078EE4">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226F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E806B">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5400507">
                            <w:pPr>
                              <w:pStyle w:val="21"/>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7A74064">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2DB53F">
                            <w:pPr>
                              <w:pStyle w:val="21"/>
                              <w:spacing w:before="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572B0C4D">
                      <w:pPr>
                        <w:rPr>
                          <w:rFonts w:ascii="Calibri" w:hAnsi="Calibri"/>
                          <w:sz w:val="22"/>
                          <w:szCs w:val="22"/>
                        </w:rPr>
                      </w:pPr>
                    </w:p>
                  </w:txbxContent>
                </v:textbox>
              </v:shape>
            </w:pict>
          </mc:Fallback>
        </mc:AlternateContent>
      </w:r>
      <w:r>
        <w:rPr>
          <w:rFonts w:hint="eastAsia" w:ascii="宋体" w:hAnsi="宋体" w:eastAsia="宋体" w:cs="宋体"/>
          <w:caps w:val="0"/>
          <w:smallCaps w:val="0"/>
          <w:color w:val="auto"/>
          <w:spacing w:val="0"/>
          <w:w w:val="100"/>
          <w:sz w:val="20"/>
          <w:szCs w:val="20"/>
          <w:highlight w:val="none"/>
        </w:rPr>
        <w:t>）</w:t>
      </w:r>
    </w:p>
    <w:p w14:paraId="57B71303">
      <w:pPr>
        <w:rPr>
          <w:rFonts w:hint="eastAsia" w:ascii="宋体" w:hAnsi="宋体" w:eastAsia="宋体" w:cs="宋体"/>
          <w:caps w:val="0"/>
          <w:smallCaps w:val="0"/>
          <w:color w:val="auto"/>
          <w:spacing w:val="0"/>
          <w:w w:val="100"/>
          <w:sz w:val="20"/>
          <w:szCs w:val="20"/>
          <w:highlight w:val="none"/>
        </w:rPr>
      </w:pPr>
    </w:p>
    <w:p w14:paraId="3D69BA2B">
      <w:pPr>
        <w:rPr>
          <w:rFonts w:hint="eastAsia" w:ascii="宋体" w:hAnsi="宋体" w:eastAsia="宋体" w:cs="宋体"/>
          <w:caps w:val="0"/>
          <w:smallCaps w:val="0"/>
          <w:color w:val="auto"/>
          <w:spacing w:val="0"/>
          <w:w w:val="100"/>
          <w:sz w:val="20"/>
          <w:szCs w:val="20"/>
          <w:highlight w:val="none"/>
        </w:rPr>
      </w:pPr>
    </w:p>
    <w:p w14:paraId="29CAD9F8">
      <w:pPr>
        <w:rPr>
          <w:rFonts w:hint="eastAsia" w:ascii="宋体" w:hAnsi="宋体" w:eastAsia="宋体" w:cs="宋体"/>
          <w:caps w:val="0"/>
          <w:smallCaps w:val="0"/>
          <w:color w:val="auto"/>
          <w:spacing w:val="0"/>
          <w:w w:val="100"/>
          <w:sz w:val="20"/>
          <w:szCs w:val="20"/>
          <w:highlight w:val="none"/>
        </w:rPr>
      </w:pPr>
    </w:p>
    <w:p w14:paraId="77A0C90B">
      <w:pPr>
        <w:rPr>
          <w:rFonts w:hint="eastAsia" w:ascii="宋体" w:hAnsi="宋体" w:eastAsia="宋体" w:cs="宋体"/>
          <w:caps w:val="0"/>
          <w:smallCaps w:val="0"/>
          <w:color w:val="auto"/>
          <w:spacing w:val="0"/>
          <w:w w:val="100"/>
          <w:sz w:val="20"/>
          <w:szCs w:val="20"/>
          <w:highlight w:val="none"/>
        </w:rPr>
      </w:pPr>
    </w:p>
    <w:p w14:paraId="150AB965">
      <w:pPr>
        <w:rPr>
          <w:rFonts w:hint="eastAsia" w:ascii="宋体" w:hAnsi="宋体" w:eastAsia="宋体" w:cs="宋体"/>
          <w:caps w:val="0"/>
          <w:smallCaps w:val="0"/>
          <w:color w:val="auto"/>
          <w:spacing w:val="0"/>
          <w:w w:val="100"/>
          <w:sz w:val="20"/>
          <w:szCs w:val="20"/>
          <w:highlight w:val="none"/>
        </w:rPr>
      </w:pPr>
    </w:p>
    <w:p w14:paraId="70867950">
      <w:pPr>
        <w:rPr>
          <w:rFonts w:hint="eastAsia" w:ascii="宋体" w:hAnsi="宋体" w:eastAsia="宋体" w:cs="宋体"/>
          <w:caps w:val="0"/>
          <w:smallCaps w:val="0"/>
          <w:color w:val="auto"/>
          <w:spacing w:val="0"/>
          <w:w w:val="100"/>
          <w:sz w:val="20"/>
          <w:szCs w:val="20"/>
          <w:highlight w:val="none"/>
        </w:rPr>
      </w:pPr>
    </w:p>
    <w:p w14:paraId="43677793">
      <w:pPr>
        <w:rPr>
          <w:rFonts w:hint="eastAsia" w:ascii="宋体" w:hAnsi="宋体" w:eastAsia="宋体" w:cs="宋体"/>
          <w:caps w:val="0"/>
          <w:smallCaps w:val="0"/>
          <w:color w:val="auto"/>
          <w:spacing w:val="0"/>
          <w:w w:val="100"/>
          <w:sz w:val="20"/>
          <w:szCs w:val="20"/>
          <w:highlight w:val="none"/>
        </w:rPr>
      </w:pPr>
    </w:p>
    <w:p w14:paraId="24DDF641">
      <w:pPr>
        <w:rPr>
          <w:rFonts w:hint="eastAsia" w:ascii="宋体" w:hAnsi="宋体" w:eastAsia="宋体" w:cs="宋体"/>
          <w:caps w:val="0"/>
          <w:smallCaps w:val="0"/>
          <w:color w:val="auto"/>
          <w:spacing w:val="0"/>
          <w:w w:val="100"/>
          <w:sz w:val="20"/>
          <w:szCs w:val="20"/>
          <w:highlight w:val="none"/>
        </w:rPr>
      </w:pPr>
    </w:p>
    <w:p w14:paraId="33BD33AC">
      <w:pPr>
        <w:rPr>
          <w:rFonts w:hint="eastAsia" w:ascii="宋体" w:hAnsi="宋体" w:eastAsia="宋体" w:cs="宋体"/>
          <w:caps w:val="0"/>
          <w:smallCaps w:val="0"/>
          <w:color w:val="auto"/>
          <w:spacing w:val="0"/>
          <w:w w:val="100"/>
          <w:sz w:val="20"/>
          <w:szCs w:val="20"/>
          <w:highlight w:val="none"/>
        </w:rPr>
      </w:pPr>
    </w:p>
    <w:p w14:paraId="165A8C8A">
      <w:pPr>
        <w:rPr>
          <w:rFonts w:hint="eastAsia" w:ascii="宋体" w:hAnsi="宋体" w:eastAsia="宋体" w:cs="宋体"/>
          <w:caps w:val="0"/>
          <w:smallCaps w:val="0"/>
          <w:color w:val="auto"/>
          <w:spacing w:val="0"/>
          <w:w w:val="100"/>
          <w:sz w:val="20"/>
          <w:szCs w:val="20"/>
          <w:highlight w:val="none"/>
        </w:rPr>
      </w:pPr>
    </w:p>
    <w:p w14:paraId="5647D9B2">
      <w:pPr>
        <w:spacing w:before="1"/>
        <w:rPr>
          <w:rFonts w:hint="eastAsia" w:ascii="宋体" w:hAnsi="宋体" w:eastAsia="宋体" w:cs="宋体"/>
          <w:caps w:val="0"/>
          <w:smallCaps w:val="0"/>
          <w:color w:val="auto"/>
          <w:spacing w:val="0"/>
          <w:w w:val="100"/>
          <w:sz w:val="14"/>
          <w:szCs w:val="14"/>
          <w:highlight w:val="none"/>
        </w:rPr>
      </w:pPr>
    </w:p>
    <w:p w14:paraId="78F3EA74">
      <w:pPr>
        <w:spacing w:before="37"/>
        <w:ind w:right="104"/>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55A4CDA6">
      <w:pPr>
        <w:spacing w:before="11"/>
        <w:rPr>
          <w:rFonts w:hint="eastAsia" w:ascii="宋体" w:hAnsi="宋体" w:eastAsia="宋体" w:cs="宋体"/>
          <w:caps w:val="0"/>
          <w:smallCaps w:val="0"/>
          <w:color w:val="auto"/>
          <w:spacing w:val="0"/>
          <w:w w:val="100"/>
          <w:sz w:val="24"/>
          <w:highlight w:val="none"/>
        </w:rPr>
      </w:pPr>
    </w:p>
    <w:p w14:paraId="57645433">
      <w:pPr>
        <w:spacing w:before="37"/>
        <w:ind w:right="145"/>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646222F8">
      <w:pPr>
        <w:rPr>
          <w:rFonts w:hint="eastAsia" w:ascii="宋体" w:hAnsi="宋体" w:eastAsia="宋体" w:cs="宋体"/>
          <w:caps w:val="0"/>
          <w:smallCaps w:val="0"/>
          <w:color w:val="auto"/>
          <w:spacing w:val="0"/>
          <w:w w:val="100"/>
          <w:sz w:val="20"/>
          <w:szCs w:val="20"/>
          <w:highlight w:val="none"/>
        </w:rPr>
      </w:pPr>
    </w:p>
    <w:p w14:paraId="37500279">
      <w:pPr>
        <w:rPr>
          <w:rFonts w:hint="eastAsia" w:ascii="宋体" w:hAnsi="宋体" w:eastAsia="宋体" w:cs="宋体"/>
          <w:caps w:val="0"/>
          <w:smallCaps w:val="0"/>
          <w:color w:val="auto"/>
          <w:spacing w:val="0"/>
          <w:w w:val="100"/>
          <w:sz w:val="20"/>
          <w:szCs w:val="20"/>
          <w:highlight w:val="none"/>
        </w:rPr>
      </w:pPr>
    </w:p>
    <w:p w14:paraId="6CFF0E44">
      <w:pPr>
        <w:rPr>
          <w:rFonts w:hint="eastAsia" w:ascii="宋体" w:hAnsi="宋体" w:eastAsia="宋体" w:cs="宋体"/>
          <w:caps w:val="0"/>
          <w:smallCaps w:val="0"/>
          <w:color w:val="auto"/>
          <w:spacing w:val="0"/>
          <w:w w:val="100"/>
          <w:sz w:val="20"/>
          <w:szCs w:val="20"/>
          <w:highlight w:val="none"/>
        </w:rPr>
      </w:pPr>
    </w:p>
    <w:p w14:paraId="75BD8234">
      <w:pPr>
        <w:rPr>
          <w:rFonts w:hint="eastAsia" w:ascii="宋体" w:hAnsi="宋体" w:eastAsia="宋体" w:cs="宋体"/>
          <w:caps w:val="0"/>
          <w:smallCaps w:val="0"/>
          <w:color w:val="auto"/>
          <w:spacing w:val="0"/>
          <w:w w:val="100"/>
          <w:sz w:val="20"/>
          <w:szCs w:val="20"/>
          <w:highlight w:val="none"/>
        </w:rPr>
      </w:pPr>
    </w:p>
    <w:p w14:paraId="694A9EA8">
      <w:pPr>
        <w:rPr>
          <w:rFonts w:hint="eastAsia" w:ascii="宋体" w:hAnsi="宋体" w:eastAsia="宋体" w:cs="宋体"/>
          <w:caps w:val="0"/>
          <w:smallCaps w:val="0"/>
          <w:color w:val="auto"/>
          <w:spacing w:val="0"/>
          <w:w w:val="100"/>
          <w:sz w:val="20"/>
          <w:szCs w:val="20"/>
          <w:highlight w:val="none"/>
        </w:rPr>
      </w:pPr>
    </w:p>
    <w:p w14:paraId="0AB5E03E">
      <w:pPr>
        <w:rPr>
          <w:rFonts w:hint="eastAsia" w:ascii="宋体" w:hAnsi="宋体" w:eastAsia="宋体" w:cs="宋体"/>
          <w:caps w:val="0"/>
          <w:smallCaps w:val="0"/>
          <w:color w:val="auto"/>
          <w:spacing w:val="0"/>
          <w:w w:val="100"/>
          <w:sz w:val="20"/>
          <w:szCs w:val="20"/>
          <w:highlight w:val="none"/>
        </w:rPr>
      </w:pPr>
    </w:p>
    <w:p w14:paraId="18268191">
      <w:pPr>
        <w:rPr>
          <w:rFonts w:hint="eastAsia" w:ascii="宋体" w:hAnsi="宋体" w:eastAsia="宋体" w:cs="宋体"/>
          <w:caps w:val="0"/>
          <w:smallCaps w:val="0"/>
          <w:color w:val="auto"/>
          <w:spacing w:val="0"/>
          <w:w w:val="100"/>
          <w:sz w:val="20"/>
          <w:szCs w:val="20"/>
          <w:highlight w:val="none"/>
        </w:rPr>
      </w:pPr>
    </w:p>
    <w:p w14:paraId="6C76AF5A">
      <w:pPr>
        <w:rPr>
          <w:rFonts w:hint="eastAsia" w:ascii="宋体" w:hAnsi="宋体" w:eastAsia="宋体" w:cs="宋体"/>
          <w:caps w:val="0"/>
          <w:smallCaps w:val="0"/>
          <w:color w:val="auto"/>
          <w:spacing w:val="0"/>
          <w:w w:val="100"/>
          <w:sz w:val="20"/>
          <w:szCs w:val="20"/>
          <w:highlight w:val="none"/>
        </w:rPr>
      </w:pPr>
    </w:p>
    <w:p w14:paraId="65B6CCC7">
      <w:pPr>
        <w:rPr>
          <w:rFonts w:hint="eastAsia" w:ascii="宋体" w:hAnsi="宋体" w:eastAsia="宋体" w:cs="宋体"/>
          <w:caps w:val="0"/>
          <w:smallCaps w:val="0"/>
          <w:color w:val="auto"/>
          <w:spacing w:val="0"/>
          <w:w w:val="100"/>
          <w:sz w:val="20"/>
          <w:szCs w:val="20"/>
          <w:highlight w:val="none"/>
        </w:rPr>
      </w:pPr>
    </w:p>
    <w:p w14:paraId="0C3A1DEB">
      <w:pPr>
        <w:rPr>
          <w:rFonts w:hint="eastAsia" w:ascii="宋体" w:hAnsi="宋体" w:eastAsia="宋体" w:cs="宋体"/>
          <w:caps w:val="0"/>
          <w:smallCaps w:val="0"/>
          <w:color w:val="auto"/>
          <w:spacing w:val="0"/>
          <w:w w:val="100"/>
          <w:sz w:val="20"/>
          <w:szCs w:val="20"/>
          <w:highlight w:val="none"/>
        </w:rPr>
      </w:pPr>
    </w:p>
    <w:p w14:paraId="7AB74149">
      <w:pPr>
        <w:rPr>
          <w:rFonts w:hint="eastAsia" w:ascii="宋体" w:hAnsi="宋体" w:eastAsia="宋体" w:cs="宋体"/>
          <w:caps w:val="0"/>
          <w:smallCaps w:val="0"/>
          <w:color w:val="auto"/>
          <w:spacing w:val="0"/>
          <w:w w:val="100"/>
          <w:sz w:val="20"/>
          <w:szCs w:val="20"/>
          <w:highlight w:val="none"/>
        </w:rPr>
      </w:pPr>
    </w:p>
    <w:p w14:paraId="6DA83C78">
      <w:pPr>
        <w:rPr>
          <w:rFonts w:hint="eastAsia" w:ascii="宋体" w:hAnsi="宋体" w:eastAsia="宋体" w:cs="宋体"/>
          <w:caps w:val="0"/>
          <w:smallCaps w:val="0"/>
          <w:color w:val="auto"/>
          <w:spacing w:val="0"/>
          <w:w w:val="100"/>
          <w:sz w:val="20"/>
          <w:szCs w:val="20"/>
          <w:highlight w:val="none"/>
        </w:rPr>
      </w:pPr>
    </w:p>
    <w:p w14:paraId="7BDC8A15">
      <w:pPr>
        <w:rPr>
          <w:rFonts w:hint="eastAsia" w:ascii="宋体" w:hAnsi="宋体" w:eastAsia="宋体" w:cs="宋体"/>
          <w:caps w:val="0"/>
          <w:smallCaps w:val="0"/>
          <w:color w:val="auto"/>
          <w:spacing w:val="0"/>
          <w:w w:val="100"/>
          <w:sz w:val="20"/>
          <w:szCs w:val="20"/>
          <w:highlight w:val="none"/>
        </w:rPr>
      </w:pPr>
    </w:p>
    <w:p w14:paraId="3D3322E9">
      <w:pPr>
        <w:rPr>
          <w:rFonts w:hint="eastAsia" w:ascii="宋体" w:hAnsi="宋体" w:eastAsia="宋体" w:cs="宋体"/>
          <w:caps w:val="0"/>
          <w:smallCaps w:val="0"/>
          <w:color w:val="auto"/>
          <w:spacing w:val="0"/>
          <w:w w:val="100"/>
          <w:sz w:val="20"/>
          <w:szCs w:val="20"/>
          <w:highlight w:val="none"/>
        </w:rPr>
      </w:pPr>
    </w:p>
    <w:p w14:paraId="2B4B171A">
      <w:pPr>
        <w:rPr>
          <w:rFonts w:hint="eastAsia" w:ascii="宋体" w:hAnsi="宋体" w:eastAsia="宋体" w:cs="宋体"/>
          <w:caps w:val="0"/>
          <w:smallCaps w:val="0"/>
          <w:color w:val="auto"/>
          <w:spacing w:val="0"/>
          <w:w w:val="100"/>
          <w:sz w:val="20"/>
          <w:szCs w:val="20"/>
          <w:highlight w:val="none"/>
        </w:rPr>
      </w:pPr>
    </w:p>
    <w:p w14:paraId="3D9D24B8">
      <w:pPr>
        <w:rPr>
          <w:rFonts w:hint="eastAsia" w:ascii="宋体" w:hAnsi="宋体" w:eastAsia="宋体" w:cs="宋体"/>
          <w:caps w:val="0"/>
          <w:smallCaps w:val="0"/>
          <w:color w:val="auto"/>
          <w:spacing w:val="0"/>
          <w:w w:val="100"/>
          <w:sz w:val="20"/>
          <w:szCs w:val="20"/>
          <w:highlight w:val="none"/>
        </w:rPr>
      </w:pPr>
    </w:p>
    <w:p w14:paraId="24DA2B88">
      <w:pPr>
        <w:spacing w:before="6"/>
        <w:rPr>
          <w:rFonts w:hint="eastAsia" w:ascii="宋体" w:hAnsi="宋体" w:eastAsia="宋体" w:cs="宋体"/>
          <w:caps w:val="0"/>
          <w:smallCaps w:val="0"/>
          <w:color w:val="auto"/>
          <w:spacing w:val="0"/>
          <w:w w:val="100"/>
          <w:sz w:val="29"/>
          <w:szCs w:val="29"/>
          <w:highlight w:val="none"/>
        </w:rPr>
      </w:pPr>
    </w:p>
    <w:p w14:paraId="09725D89">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35A90ED3">
      <w:pPr>
        <w:rPr>
          <w:rFonts w:hint="eastAsia" w:ascii="宋体" w:hAnsi="宋体" w:eastAsia="宋体" w:cs="宋体"/>
          <w:caps w:val="0"/>
          <w:smallCaps w:val="0"/>
          <w:color w:val="auto"/>
          <w:spacing w:val="0"/>
          <w:w w:val="100"/>
          <w:sz w:val="20"/>
          <w:szCs w:val="20"/>
          <w:highlight w:val="none"/>
        </w:rPr>
      </w:pPr>
    </w:p>
    <w:p w14:paraId="7F54CC2B">
      <w:pPr>
        <w:rPr>
          <w:rFonts w:hint="eastAsia" w:ascii="宋体" w:hAnsi="宋体" w:eastAsia="宋体" w:cs="宋体"/>
          <w:caps w:val="0"/>
          <w:smallCaps w:val="0"/>
          <w:color w:val="auto"/>
          <w:spacing w:val="0"/>
          <w:w w:val="100"/>
          <w:sz w:val="20"/>
          <w:szCs w:val="20"/>
          <w:highlight w:val="none"/>
        </w:rPr>
      </w:pPr>
    </w:p>
    <w:p w14:paraId="722CFA9F">
      <w:pPr>
        <w:spacing w:before="3"/>
        <w:rPr>
          <w:rFonts w:hint="eastAsia" w:ascii="宋体" w:hAnsi="宋体" w:eastAsia="宋体" w:cs="宋体"/>
          <w:caps w:val="0"/>
          <w:smallCaps w:val="0"/>
          <w:color w:val="auto"/>
          <w:spacing w:val="0"/>
          <w:w w:val="100"/>
          <w:sz w:val="22"/>
          <w:szCs w:val="22"/>
          <w:highlight w:val="none"/>
        </w:rPr>
      </w:pPr>
    </w:p>
    <w:p w14:paraId="19085DA1">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4E676580">
      <w:pPr>
        <w:widowControl/>
        <w:rPr>
          <w:rFonts w:hint="eastAsia" w:ascii="宋体" w:hAnsi="宋体" w:eastAsia="宋体" w:cs="宋体"/>
          <w:caps w:val="0"/>
          <w:smallCaps w:val="0"/>
          <w:color w:val="auto"/>
          <w:spacing w:val="0"/>
          <w:w w:val="100"/>
          <w:sz w:val="20"/>
          <w:szCs w:val="20"/>
          <w:highlight w:val="none"/>
        </w:rPr>
        <w:sectPr>
          <w:pgSz w:w="11910" w:h="16840"/>
          <w:pgMar w:top="1340" w:right="1500" w:bottom="280" w:left="1680" w:header="720" w:footer="720" w:gutter="0"/>
          <w:pgNumType w:fmt="decimal"/>
          <w:cols w:space="720" w:num="1"/>
        </w:sectPr>
      </w:pPr>
    </w:p>
    <w:p w14:paraId="4455E6DF">
      <w:pPr>
        <w:rPr>
          <w:rFonts w:hint="eastAsia" w:ascii="宋体" w:hAnsi="宋体" w:eastAsia="宋体" w:cs="宋体"/>
          <w:caps w:val="0"/>
          <w:smallCaps w:val="0"/>
          <w:color w:val="auto"/>
          <w:spacing w:val="0"/>
          <w:w w:val="100"/>
          <w:sz w:val="20"/>
          <w:szCs w:val="20"/>
          <w:highlight w:val="none"/>
        </w:rPr>
      </w:pPr>
    </w:p>
    <w:p w14:paraId="6A10EEB8">
      <w:pPr>
        <w:rPr>
          <w:rFonts w:hint="eastAsia" w:ascii="宋体" w:hAnsi="宋体" w:eastAsia="宋体" w:cs="宋体"/>
          <w:caps w:val="0"/>
          <w:smallCaps w:val="0"/>
          <w:color w:val="auto"/>
          <w:spacing w:val="0"/>
          <w:w w:val="100"/>
          <w:sz w:val="20"/>
          <w:szCs w:val="20"/>
          <w:highlight w:val="none"/>
        </w:rPr>
      </w:pPr>
    </w:p>
    <w:p w14:paraId="024208A5">
      <w:pPr>
        <w:rPr>
          <w:rFonts w:hint="eastAsia" w:ascii="宋体" w:hAnsi="宋体" w:eastAsia="宋体" w:cs="宋体"/>
          <w:caps w:val="0"/>
          <w:smallCaps w:val="0"/>
          <w:color w:val="auto"/>
          <w:spacing w:val="0"/>
          <w:w w:val="100"/>
          <w:sz w:val="20"/>
          <w:szCs w:val="20"/>
          <w:highlight w:val="none"/>
        </w:rPr>
      </w:pPr>
    </w:p>
    <w:p w14:paraId="5D527E2B">
      <w:pPr>
        <w:spacing w:before="13"/>
        <w:rPr>
          <w:rFonts w:hint="eastAsia" w:ascii="宋体" w:hAnsi="宋体" w:eastAsia="宋体" w:cs="宋体"/>
          <w:caps w:val="0"/>
          <w:smallCaps w:val="0"/>
          <w:color w:val="auto"/>
          <w:spacing w:val="0"/>
          <w:w w:val="100"/>
          <w:sz w:val="24"/>
          <w:highlight w:val="none"/>
        </w:rPr>
      </w:pPr>
    </w:p>
    <w:p w14:paraId="5510EF8C">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356860" cy="8275320"/>
                        </a:xfrm>
                        <a:prstGeom prst="rect">
                          <a:avLst/>
                        </a:prstGeom>
                        <a:noFill/>
                        <a:ln>
                          <a:noFill/>
                        </a:ln>
                      </wps:spPr>
                      <wps:txbx>
                        <w:txbxContent>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22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42CD32A">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16036BB">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7158524B">
                                  <w:pPr>
                                    <w:pStyle w:val="21"/>
                                    <w:rPr>
                                      <w:rFonts w:ascii="宋体" w:hAnsi="宋体" w:cs="宋体"/>
                                      <w:sz w:val="20"/>
                                      <w:szCs w:val="20"/>
                                    </w:rPr>
                                  </w:pPr>
                                </w:p>
                                <w:p w14:paraId="25B3DECF">
                                  <w:pPr>
                                    <w:pStyle w:val="21"/>
                                    <w:rPr>
                                      <w:rFonts w:hint="eastAsia" w:ascii="宋体" w:hAnsi="宋体" w:cs="宋体"/>
                                      <w:sz w:val="20"/>
                                      <w:szCs w:val="20"/>
                                    </w:rPr>
                                  </w:pPr>
                                </w:p>
                                <w:p w14:paraId="484A87DA">
                                  <w:pPr>
                                    <w:pStyle w:val="21"/>
                                    <w:rPr>
                                      <w:rFonts w:hint="eastAsia" w:ascii="宋体" w:hAnsi="宋体" w:cs="宋体"/>
                                      <w:sz w:val="20"/>
                                      <w:szCs w:val="20"/>
                                    </w:rPr>
                                  </w:pPr>
                                </w:p>
                                <w:p w14:paraId="3CCC63C0">
                                  <w:pPr>
                                    <w:pStyle w:val="21"/>
                                    <w:rPr>
                                      <w:rFonts w:hint="eastAsia" w:ascii="宋体" w:hAnsi="宋体" w:cs="宋体"/>
                                      <w:sz w:val="20"/>
                                      <w:szCs w:val="20"/>
                                    </w:rPr>
                                  </w:pPr>
                                </w:p>
                                <w:p w14:paraId="0991D766">
                                  <w:pPr>
                                    <w:pStyle w:val="21"/>
                                    <w:rPr>
                                      <w:rFonts w:hint="eastAsia" w:ascii="宋体" w:hAnsi="宋体" w:cs="宋体"/>
                                      <w:sz w:val="20"/>
                                      <w:szCs w:val="20"/>
                                    </w:rPr>
                                  </w:pPr>
                                </w:p>
                                <w:p w14:paraId="5186A0D0">
                                  <w:pPr>
                                    <w:pStyle w:val="21"/>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057C459">
                                  <w:pPr>
                                    <w:pStyle w:val="21"/>
                                    <w:spacing w:before="12"/>
                                    <w:rPr>
                                      <w:rFonts w:ascii="宋体" w:hAnsi="宋体" w:cs="宋体"/>
                                      <w:sz w:val="15"/>
                                      <w:szCs w:val="15"/>
                                    </w:rPr>
                                  </w:pPr>
                                </w:p>
                                <w:p w14:paraId="7BAD02B0">
                                  <w:pPr>
                                    <w:pStyle w:val="21"/>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B620EE3">
                                  <w:pPr>
                                    <w:pStyle w:val="21"/>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C8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090FB95">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320E7F">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52A76EF">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03CE3D9D">
                                  <w:pPr>
                                    <w:pStyle w:val="21"/>
                                    <w:spacing w:before="2"/>
                                    <w:rPr>
                                      <w:rFonts w:ascii="宋体" w:hAnsi="宋体" w:cs="宋体"/>
                                      <w:sz w:val="24"/>
                                      <w:szCs w:val="24"/>
                                      <w:lang w:eastAsia="zh-CN"/>
                                    </w:rPr>
                                  </w:pPr>
                                </w:p>
                                <w:p w14:paraId="48DB8491">
                                  <w:pPr>
                                    <w:pStyle w:val="21"/>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2D990CF">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1239172">
                                  <w:pPr>
                                    <w:pStyle w:val="21"/>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341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8A1389">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1A1542B">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4E7BDE9">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1C2679EB">
                                  <w:pPr>
                                    <w:pStyle w:val="21"/>
                                    <w:rPr>
                                      <w:rFonts w:ascii="宋体" w:hAnsi="宋体" w:cs="宋体"/>
                                      <w:sz w:val="19"/>
                                      <w:szCs w:val="19"/>
                                    </w:rPr>
                                  </w:pPr>
                                </w:p>
                                <w:p w14:paraId="131BEFA0">
                                  <w:pPr>
                                    <w:pStyle w:val="21"/>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5795622">
                                  <w:pPr>
                                    <w:pStyle w:val="21"/>
                                    <w:spacing w:before="93" w:line="283"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22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2BB0F34">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5AB2C9D">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F9075C5">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9385E5C">
                                  <w:pPr>
                                    <w:pStyle w:val="21"/>
                                    <w:spacing w:before="12"/>
                                    <w:rPr>
                                      <w:rFonts w:ascii="宋体" w:hAnsi="宋体" w:cs="宋体"/>
                                      <w:sz w:val="15"/>
                                      <w:szCs w:val="15"/>
                                      <w:lang w:eastAsia="zh-CN"/>
                                    </w:rPr>
                                  </w:pPr>
                                </w:p>
                                <w:p w14:paraId="01766DC9">
                                  <w:pPr>
                                    <w:pStyle w:val="21"/>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E658536">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81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1B26D00">
                                  <w:pPr>
                                    <w:pStyle w:val="21"/>
                                    <w:rPr>
                                      <w:rFonts w:ascii="宋体" w:hAnsi="宋体" w:cs="宋体"/>
                                      <w:sz w:val="20"/>
                                      <w:szCs w:val="20"/>
                                      <w:lang w:eastAsia="zh-CN"/>
                                    </w:rPr>
                                  </w:pPr>
                                </w:p>
                                <w:p w14:paraId="7DFF86D7">
                                  <w:pPr>
                                    <w:pStyle w:val="21"/>
                                    <w:rPr>
                                      <w:rFonts w:hint="eastAsia" w:ascii="宋体" w:hAnsi="宋体" w:cs="宋体"/>
                                      <w:sz w:val="20"/>
                                      <w:szCs w:val="20"/>
                                      <w:lang w:eastAsia="zh-CN"/>
                                    </w:rPr>
                                  </w:pPr>
                                </w:p>
                                <w:p w14:paraId="33AF0FC6">
                                  <w:pPr>
                                    <w:pStyle w:val="21"/>
                                    <w:rPr>
                                      <w:rFonts w:hint="eastAsia" w:ascii="宋体" w:hAnsi="宋体" w:cs="宋体"/>
                                      <w:sz w:val="20"/>
                                      <w:szCs w:val="20"/>
                                      <w:lang w:eastAsia="zh-CN"/>
                                    </w:rPr>
                                  </w:pPr>
                                </w:p>
                                <w:p w14:paraId="30F81225">
                                  <w:pPr>
                                    <w:pStyle w:val="21"/>
                                    <w:rPr>
                                      <w:rFonts w:hint="eastAsia" w:ascii="宋体" w:hAnsi="宋体" w:cs="宋体"/>
                                      <w:sz w:val="20"/>
                                      <w:szCs w:val="20"/>
                                      <w:lang w:eastAsia="zh-CN"/>
                                    </w:rPr>
                                  </w:pPr>
                                </w:p>
                                <w:p w14:paraId="4DCBAB64">
                                  <w:pPr>
                                    <w:pStyle w:val="21"/>
                                    <w:rPr>
                                      <w:rFonts w:hint="eastAsia" w:ascii="宋体" w:hAnsi="宋体" w:cs="宋体"/>
                                      <w:sz w:val="20"/>
                                      <w:szCs w:val="20"/>
                                      <w:lang w:eastAsia="zh-CN"/>
                                    </w:rPr>
                                  </w:pPr>
                                </w:p>
                                <w:p w14:paraId="78ADC019">
                                  <w:pPr>
                                    <w:pStyle w:val="21"/>
                                    <w:spacing w:before="12"/>
                                    <w:rPr>
                                      <w:rFonts w:hint="eastAsia" w:ascii="宋体" w:hAnsi="宋体" w:cs="宋体"/>
                                      <w:sz w:val="23"/>
                                      <w:szCs w:val="23"/>
                                      <w:lang w:eastAsia="zh-CN"/>
                                    </w:rPr>
                                  </w:pPr>
                                </w:p>
                                <w:p w14:paraId="2622194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6B6A872F">
                                  <w:pPr>
                                    <w:pStyle w:val="21"/>
                                    <w:rPr>
                                      <w:rFonts w:ascii="宋体" w:hAnsi="宋体" w:cs="宋体"/>
                                      <w:sz w:val="20"/>
                                      <w:szCs w:val="20"/>
                                    </w:rPr>
                                  </w:pPr>
                                </w:p>
                                <w:p w14:paraId="393EA277">
                                  <w:pPr>
                                    <w:pStyle w:val="21"/>
                                    <w:rPr>
                                      <w:rFonts w:hint="eastAsia" w:ascii="宋体" w:hAnsi="宋体" w:cs="宋体"/>
                                      <w:sz w:val="20"/>
                                      <w:szCs w:val="20"/>
                                    </w:rPr>
                                  </w:pPr>
                                </w:p>
                                <w:p w14:paraId="13B95BCA">
                                  <w:pPr>
                                    <w:pStyle w:val="21"/>
                                    <w:rPr>
                                      <w:rFonts w:hint="eastAsia" w:ascii="宋体" w:hAnsi="宋体" w:cs="宋体"/>
                                      <w:sz w:val="20"/>
                                      <w:szCs w:val="20"/>
                                    </w:rPr>
                                  </w:pPr>
                                </w:p>
                                <w:p w14:paraId="4B66B233">
                                  <w:pPr>
                                    <w:pStyle w:val="21"/>
                                    <w:rPr>
                                      <w:rFonts w:hint="eastAsia" w:ascii="宋体" w:hAnsi="宋体" w:cs="宋体"/>
                                      <w:sz w:val="20"/>
                                      <w:szCs w:val="20"/>
                                    </w:rPr>
                                  </w:pPr>
                                </w:p>
                                <w:p w14:paraId="31B1758E">
                                  <w:pPr>
                                    <w:pStyle w:val="21"/>
                                    <w:rPr>
                                      <w:rFonts w:hint="eastAsia" w:ascii="宋体" w:hAnsi="宋体" w:cs="宋体"/>
                                      <w:sz w:val="20"/>
                                      <w:szCs w:val="20"/>
                                    </w:rPr>
                                  </w:pPr>
                                </w:p>
                                <w:p w14:paraId="2032DF38">
                                  <w:pPr>
                                    <w:pStyle w:val="21"/>
                                    <w:spacing w:before="157"/>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7AB378B9">
                                  <w:pPr>
                                    <w:pStyle w:val="21"/>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936CB6C">
                                  <w:pPr>
                                    <w:pStyle w:val="21"/>
                                    <w:spacing w:before="133"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8BD9A82">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EC4B11">
                                  <w:pPr>
                                    <w:pStyle w:val="21"/>
                                    <w:spacing w:before="13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DFD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03B61F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7EF4250">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4FDEB0">
                                  <w:pPr>
                                    <w:pStyle w:val="21"/>
                                    <w:spacing w:before="92" w:line="283"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246FCBD">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E338978">
                                  <w:pPr>
                                    <w:pStyle w:val="21"/>
                                    <w:spacing w:before="92"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72C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D0811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DD0EBA7">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D43C5C">
                                  <w:pPr>
                                    <w:pStyle w:val="21"/>
                                    <w:spacing w:before="4"/>
                                    <w:rPr>
                                      <w:rFonts w:ascii="宋体" w:hAnsi="宋体" w:cs="宋体"/>
                                      <w:sz w:val="18"/>
                                      <w:szCs w:val="18"/>
                                      <w:lang w:eastAsia="zh-CN"/>
                                    </w:rPr>
                                  </w:pPr>
                                </w:p>
                                <w:p w14:paraId="0D4FB4B8">
                                  <w:pPr>
                                    <w:pStyle w:val="21"/>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1423431">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2A16217">
                                  <w:pPr>
                                    <w:pStyle w:val="21"/>
                                    <w:spacing w:before="83"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523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62C2B1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6915D92">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DECA0CC">
                                  <w:pPr>
                                    <w:pStyle w:val="21"/>
                                    <w:spacing w:line="283" w:lineRule="auto"/>
                                    <w:ind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0E6DCBC">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B4AE92C">
                                  <w:pPr>
                                    <w:pStyle w:val="21"/>
                                    <w:spacing w:line="283" w:lineRule="auto"/>
                                    <w:ind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A7C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33CC69A">
                                  <w:pPr>
                                    <w:pStyle w:val="21"/>
                                    <w:spacing w:before="1"/>
                                    <w:rPr>
                                      <w:rFonts w:ascii="宋体" w:hAnsi="宋体" w:cs="宋体"/>
                                      <w:sz w:val="18"/>
                                      <w:szCs w:val="18"/>
                                      <w:lang w:eastAsia="zh-CN"/>
                                    </w:rPr>
                                  </w:pPr>
                                </w:p>
                                <w:p w14:paraId="4C55D274">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7733E656">
                                  <w:pPr>
                                    <w:pStyle w:val="21"/>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29120107">
                                  <w:pPr>
                                    <w:pStyle w:val="21"/>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39C1EFB">
                                  <w:pPr>
                                    <w:pStyle w:val="21"/>
                                    <w:spacing w:before="81" w:line="283"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5FB52A1">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2E3DECE">
                                  <w:pPr>
                                    <w:pStyle w:val="21"/>
                                    <w:spacing w:before="81"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54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7120A1E">
                                  <w:pPr>
                                    <w:pStyle w:val="21"/>
                                    <w:rPr>
                                      <w:rFonts w:ascii="宋体" w:hAnsi="宋体" w:cs="宋体"/>
                                      <w:sz w:val="20"/>
                                      <w:szCs w:val="20"/>
                                      <w:lang w:eastAsia="zh-CN"/>
                                    </w:rPr>
                                  </w:pPr>
                                </w:p>
                                <w:p w14:paraId="06EAC7C1">
                                  <w:pPr>
                                    <w:pStyle w:val="21"/>
                                    <w:rPr>
                                      <w:rFonts w:hint="eastAsia" w:ascii="宋体" w:hAnsi="宋体" w:cs="宋体"/>
                                      <w:sz w:val="20"/>
                                      <w:szCs w:val="20"/>
                                      <w:lang w:eastAsia="zh-CN"/>
                                    </w:rPr>
                                  </w:pPr>
                                </w:p>
                                <w:p w14:paraId="3A4A84E4">
                                  <w:pPr>
                                    <w:pStyle w:val="21"/>
                                    <w:spacing w:before="10"/>
                                    <w:rPr>
                                      <w:rFonts w:hint="eastAsia" w:ascii="宋体" w:hAnsi="宋体" w:cs="宋体"/>
                                      <w:sz w:val="21"/>
                                      <w:szCs w:val="21"/>
                                      <w:lang w:eastAsia="zh-CN"/>
                                    </w:rPr>
                                  </w:pPr>
                                </w:p>
                                <w:p w14:paraId="4075FEC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E357CFC">
                                  <w:pPr>
                                    <w:pStyle w:val="21"/>
                                    <w:rPr>
                                      <w:rFonts w:ascii="宋体" w:hAnsi="宋体" w:cs="宋体"/>
                                      <w:sz w:val="20"/>
                                      <w:szCs w:val="20"/>
                                    </w:rPr>
                                  </w:pPr>
                                </w:p>
                                <w:p w14:paraId="7FC32DF4">
                                  <w:pPr>
                                    <w:pStyle w:val="21"/>
                                    <w:spacing w:before="11"/>
                                    <w:rPr>
                                      <w:rFonts w:hint="eastAsia" w:ascii="宋体" w:hAnsi="宋体" w:cs="宋体"/>
                                      <w:sz w:val="29"/>
                                      <w:szCs w:val="29"/>
                                    </w:rPr>
                                  </w:pPr>
                                </w:p>
                                <w:p w14:paraId="3458C71E">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093925C9">
                                  <w:pPr>
                                    <w:pStyle w:val="21"/>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483D50C">
                                  <w:pPr>
                                    <w:pStyle w:val="21"/>
                                    <w:rPr>
                                      <w:rFonts w:ascii="宋体" w:hAnsi="宋体" w:cs="宋体"/>
                                      <w:sz w:val="20"/>
                                      <w:szCs w:val="20"/>
                                    </w:rPr>
                                  </w:pPr>
                                </w:p>
                                <w:p w14:paraId="6302B9B5">
                                  <w:pPr>
                                    <w:pStyle w:val="21"/>
                                    <w:spacing w:before="11"/>
                                    <w:rPr>
                                      <w:rFonts w:hint="eastAsia" w:ascii="宋体" w:hAnsi="宋体" w:cs="宋体"/>
                                      <w:sz w:val="29"/>
                                      <w:szCs w:val="29"/>
                                    </w:rPr>
                                  </w:pPr>
                                </w:p>
                                <w:p w14:paraId="3CB9BFEF">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3BC307A">
                                  <w:pPr>
                                    <w:pStyle w:val="21"/>
                                    <w:rPr>
                                      <w:rFonts w:ascii="宋体" w:hAnsi="宋体" w:cs="宋体"/>
                                      <w:sz w:val="20"/>
                                      <w:szCs w:val="20"/>
                                    </w:rPr>
                                  </w:pPr>
                                </w:p>
                                <w:p w14:paraId="479837C0">
                                  <w:pPr>
                                    <w:pStyle w:val="21"/>
                                    <w:rPr>
                                      <w:rFonts w:hint="eastAsia" w:ascii="宋体" w:hAnsi="宋体" w:cs="宋体"/>
                                      <w:sz w:val="20"/>
                                      <w:szCs w:val="20"/>
                                    </w:rPr>
                                  </w:pPr>
                                </w:p>
                                <w:p w14:paraId="24034209">
                                  <w:pPr>
                                    <w:pStyle w:val="21"/>
                                    <w:spacing w:before="10"/>
                                    <w:rPr>
                                      <w:rFonts w:hint="eastAsia" w:ascii="宋体" w:hAnsi="宋体" w:cs="宋体"/>
                                      <w:sz w:val="21"/>
                                      <w:szCs w:val="21"/>
                                    </w:rPr>
                                  </w:pPr>
                                </w:p>
                                <w:p w14:paraId="40B815F3">
                                  <w:pPr>
                                    <w:pStyle w:val="21"/>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AE4C9C">
                                  <w:pPr>
                                    <w:pStyle w:val="21"/>
                                    <w:spacing w:before="28" w:line="283"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F6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9F04B72">
                                  <w:pPr>
                                    <w:pStyle w:val="21"/>
                                    <w:spacing w:before="10"/>
                                    <w:rPr>
                                      <w:rFonts w:ascii="宋体" w:hAnsi="宋体" w:cs="宋体"/>
                                      <w:sz w:val="17"/>
                                      <w:szCs w:val="17"/>
                                      <w:lang w:eastAsia="zh-CN"/>
                                    </w:rPr>
                                  </w:pPr>
                                </w:p>
                                <w:p w14:paraId="2B268E1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1F6ECE5A">
                                  <w:pPr>
                                    <w:pStyle w:val="21"/>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3236CF8C">
                                  <w:pPr>
                                    <w:pStyle w:val="21"/>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17C4DA2">
                                  <w:pPr>
                                    <w:pStyle w:val="21"/>
                                    <w:spacing w:before="10"/>
                                    <w:rPr>
                                      <w:rFonts w:ascii="宋体" w:hAnsi="宋体" w:cs="宋体"/>
                                      <w:sz w:val="17"/>
                                      <w:szCs w:val="17"/>
                                    </w:rPr>
                                  </w:pPr>
                                </w:p>
                                <w:p w14:paraId="5FA962C4">
                                  <w:pPr>
                                    <w:pStyle w:val="21"/>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D99191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D1FF8FA">
                                  <w:pPr>
                                    <w:pStyle w:val="21"/>
                                    <w:spacing w:before="7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9DC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6E46D02">
                                  <w:pPr>
                                    <w:pStyle w:val="21"/>
                                    <w:rPr>
                                      <w:rFonts w:ascii="宋体" w:hAnsi="宋体" w:cs="宋体"/>
                                      <w:sz w:val="20"/>
                                      <w:szCs w:val="20"/>
                                      <w:lang w:eastAsia="zh-CN"/>
                                    </w:rPr>
                                  </w:pPr>
                                </w:p>
                                <w:p w14:paraId="0CB014BE">
                                  <w:pPr>
                                    <w:pStyle w:val="21"/>
                                    <w:rPr>
                                      <w:rFonts w:hint="eastAsia" w:ascii="宋体" w:hAnsi="宋体" w:cs="宋体"/>
                                      <w:sz w:val="20"/>
                                      <w:szCs w:val="20"/>
                                      <w:lang w:eastAsia="zh-CN"/>
                                    </w:rPr>
                                  </w:pPr>
                                </w:p>
                                <w:p w14:paraId="64941983">
                                  <w:pPr>
                                    <w:pStyle w:val="21"/>
                                    <w:rPr>
                                      <w:rFonts w:hint="eastAsia" w:ascii="宋体" w:hAnsi="宋体" w:cs="宋体"/>
                                      <w:sz w:val="20"/>
                                      <w:szCs w:val="20"/>
                                      <w:lang w:eastAsia="zh-CN"/>
                                    </w:rPr>
                                  </w:pPr>
                                </w:p>
                                <w:p w14:paraId="0557BBB1">
                                  <w:pPr>
                                    <w:pStyle w:val="21"/>
                                    <w:spacing w:before="1"/>
                                    <w:rPr>
                                      <w:rFonts w:hint="eastAsia" w:ascii="宋体" w:hAnsi="宋体" w:cs="宋体"/>
                                      <w:sz w:val="29"/>
                                      <w:szCs w:val="29"/>
                                      <w:lang w:eastAsia="zh-CN"/>
                                    </w:rPr>
                                  </w:pPr>
                                </w:p>
                                <w:p w14:paraId="2E459EB8">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DFC695A">
                                  <w:pPr>
                                    <w:pStyle w:val="21"/>
                                    <w:rPr>
                                      <w:rFonts w:ascii="宋体" w:hAnsi="宋体" w:cs="宋体"/>
                                      <w:sz w:val="20"/>
                                      <w:szCs w:val="20"/>
                                    </w:rPr>
                                  </w:pPr>
                                </w:p>
                                <w:p w14:paraId="571DE411">
                                  <w:pPr>
                                    <w:pStyle w:val="21"/>
                                    <w:rPr>
                                      <w:rFonts w:hint="eastAsia" w:ascii="宋体" w:hAnsi="宋体" w:cs="宋体"/>
                                      <w:sz w:val="20"/>
                                      <w:szCs w:val="20"/>
                                    </w:rPr>
                                  </w:pPr>
                                </w:p>
                                <w:p w14:paraId="1AB05B2C">
                                  <w:pPr>
                                    <w:pStyle w:val="21"/>
                                    <w:spacing w:before="9"/>
                                    <w:rPr>
                                      <w:rFonts w:hint="eastAsia" w:ascii="宋体" w:hAnsi="宋体" w:cs="宋体"/>
                                      <w:sz w:val="17"/>
                                      <w:szCs w:val="17"/>
                                    </w:rPr>
                                  </w:pPr>
                                </w:p>
                                <w:p w14:paraId="52BE3860">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336E0C93">
                                  <w:pPr>
                                    <w:pStyle w:val="21"/>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D154BE">
                                  <w:pPr>
                                    <w:pStyle w:val="21"/>
                                    <w:spacing w:before="5"/>
                                    <w:rPr>
                                      <w:rFonts w:ascii="宋体" w:hAnsi="宋体" w:cs="宋体"/>
                                      <w:sz w:val="21"/>
                                      <w:szCs w:val="21"/>
                                    </w:rPr>
                                  </w:pPr>
                                </w:p>
                                <w:p w14:paraId="37BA9F7C">
                                  <w:pPr>
                                    <w:pStyle w:val="21"/>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6B68576">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3AD19F4">
                                  <w:pPr>
                                    <w:pStyle w:val="21"/>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8919350">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4B7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1369261">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0C6351A">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47B5EAC">
                                  <w:pPr>
                                    <w:pStyle w:val="21"/>
                                    <w:spacing w:before="5"/>
                                    <w:rPr>
                                      <w:rFonts w:ascii="宋体" w:hAnsi="宋体" w:cs="宋体"/>
                                      <w:sz w:val="21"/>
                                      <w:szCs w:val="21"/>
                                    </w:rPr>
                                  </w:pPr>
                                </w:p>
                                <w:p w14:paraId="446B1F64">
                                  <w:pPr>
                                    <w:pStyle w:val="21"/>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D91DC0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97F0D2E">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2372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05D309">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01182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495FD5C">
                                  <w:pPr>
                                    <w:pStyle w:val="21"/>
                                    <w:spacing w:before="5"/>
                                    <w:rPr>
                                      <w:rFonts w:ascii="宋体" w:hAnsi="宋体" w:cs="宋体"/>
                                      <w:sz w:val="21"/>
                                      <w:szCs w:val="21"/>
                                      <w:lang w:eastAsia="zh-CN"/>
                                    </w:rPr>
                                  </w:pPr>
                                </w:p>
                                <w:p w14:paraId="246552DF">
                                  <w:pPr>
                                    <w:pStyle w:val="21"/>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2644EAA">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29019B8">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742AF60C">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KyuSXaAAAADgEAAA8AAAAAAAAAAQAgAAAAIgAAAGRycy9kb3ducmV2LnhtbFBL&#10;AQIUABQAAAAIAIdO4kASpCh6uwEAAHMDAAAOAAAAAAAAAAEAIAAAACkBAABkcnMvZTJvRG9jLnht&#10;bFBLBQYAAAAABgAGAFkBAABWBQAAAAA=&#10;">
                <v:fill on="f" focussize="0,0"/>
                <v:stroke on="f"/>
                <v:imagedata o:title=""/>
                <o:lock v:ext="edit" aspectratio="f"/>
                <v:textbox inset="0mm,0mm,0mm,0mm">
                  <w:txbxContent>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22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42CD32A">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16036BB">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7158524B">
                            <w:pPr>
                              <w:pStyle w:val="21"/>
                              <w:rPr>
                                <w:rFonts w:ascii="宋体" w:hAnsi="宋体" w:cs="宋体"/>
                                <w:sz w:val="20"/>
                                <w:szCs w:val="20"/>
                              </w:rPr>
                            </w:pPr>
                          </w:p>
                          <w:p w14:paraId="25B3DECF">
                            <w:pPr>
                              <w:pStyle w:val="21"/>
                              <w:rPr>
                                <w:rFonts w:hint="eastAsia" w:ascii="宋体" w:hAnsi="宋体" w:cs="宋体"/>
                                <w:sz w:val="20"/>
                                <w:szCs w:val="20"/>
                              </w:rPr>
                            </w:pPr>
                          </w:p>
                          <w:p w14:paraId="484A87DA">
                            <w:pPr>
                              <w:pStyle w:val="21"/>
                              <w:rPr>
                                <w:rFonts w:hint="eastAsia" w:ascii="宋体" w:hAnsi="宋体" w:cs="宋体"/>
                                <w:sz w:val="20"/>
                                <w:szCs w:val="20"/>
                              </w:rPr>
                            </w:pPr>
                          </w:p>
                          <w:p w14:paraId="3CCC63C0">
                            <w:pPr>
                              <w:pStyle w:val="21"/>
                              <w:rPr>
                                <w:rFonts w:hint="eastAsia" w:ascii="宋体" w:hAnsi="宋体" w:cs="宋体"/>
                                <w:sz w:val="20"/>
                                <w:szCs w:val="20"/>
                              </w:rPr>
                            </w:pPr>
                          </w:p>
                          <w:p w14:paraId="0991D766">
                            <w:pPr>
                              <w:pStyle w:val="21"/>
                              <w:rPr>
                                <w:rFonts w:hint="eastAsia" w:ascii="宋体" w:hAnsi="宋体" w:cs="宋体"/>
                                <w:sz w:val="20"/>
                                <w:szCs w:val="20"/>
                              </w:rPr>
                            </w:pPr>
                          </w:p>
                          <w:p w14:paraId="5186A0D0">
                            <w:pPr>
                              <w:pStyle w:val="21"/>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057C459">
                            <w:pPr>
                              <w:pStyle w:val="21"/>
                              <w:spacing w:before="12"/>
                              <w:rPr>
                                <w:rFonts w:ascii="宋体" w:hAnsi="宋体" w:cs="宋体"/>
                                <w:sz w:val="15"/>
                                <w:szCs w:val="15"/>
                              </w:rPr>
                            </w:pPr>
                          </w:p>
                          <w:p w14:paraId="7BAD02B0">
                            <w:pPr>
                              <w:pStyle w:val="21"/>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B620EE3">
                            <w:pPr>
                              <w:pStyle w:val="21"/>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C8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090FB95">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320E7F">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52A76EF">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03CE3D9D">
                            <w:pPr>
                              <w:pStyle w:val="21"/>
                              <w:spacing w:before="2"/>
                              <w:rPr>
                                <w:rFonts w:ascii="宋体" w:hAnsi="宋体" w:cs="宋体"/>
                                <w:sz w:val="24"/>
                                <w:szCs w:val="24"/>
                                <w:lang w:eastAsia="zh-CN"/>
                              </w:rPr>
                            </w:pPr>
                          </w:p>
                          <w:p w14:paraId="48DB8491">
                            <w:pPr>
                              <w:pStyle w:val="21"/>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2D990CF">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1239172">
                            <w:pPr>
                              <w:pStyle w:val="21"/>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341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8A1389">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1A1542B">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4E7BDE9">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1C2679EB">
                            <w:pPr>
                              <w:pStyle w:val="21"/>
                              <w:rPr>
                                <w:rFonts w:ascii="宋体" w:hAnsi="宋体" w:cs="宋体"/>
                                <w:sz w:val="19"/>
                                <w:szCs w:val="19"/>
                              </w:rPr>
                            </w:pPr>
                          </w:p>
                          <w:p w14:paraId="131BEFA0">
                            <w:pPr>
                              <w:pStyle w:val="21"/>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5795622">
                            <w:pPr>
                              <w:pStyle w:val="21"/>
                              <w:spacing w:before="93" w:line="283"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22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2BB0F34">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5AB2C9D">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F9075C5">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9385E5C">
                            <w:pPr>
                              <w:pStyle w:val="21"/>
                              <w:spacing w:before="12"/>
                              <w:rPr>
                                <w:rFonts w:ascii="宋体" w:hAnsi="宋体" w:cs="宋体"/>
                                <w:sz w:val="15"/>
                                <w:szCs w:val="15"/>
                                <w:lang w:eastAsia="zh-CN"/>
                              </w:rPr>
                            </w:pPr>
                          </w:p>
                          <w:p w14:paraId="01766DC9">
                            <w:pPr>
                              <w:pStyle w:val="21"/>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E658536">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81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1B26D00">
                            <w:pPr>
                              <w:pStyle w:val="21"/>
                              <w:rPr>
                                <w:rFonts w:ascii="宋体" w:hAnsi="宋体" w:cs="宋体"/>
                                <w:sz w:val="20"/>
                                <w:szCs w:val="20"/>
                                <w:lang w:eastAsia="zh-CN"/>
                              </w:rPr>
                            </w:pPr>
                          </w:p>
                          <w:p w14:paraId="7DFF86D7">
                            <w:pPr>
                              <w:pStyle w:val="21"/>
                              <w:rPr>
                                <w:rFonts w:hint="eastAsia" w:ascii="宋体" w:hAnsi="宋体" w:cs="宋体"/>
                                <w:sz w:val="20"/>
                                <w:szCs w:val="20"/>
                                <w:lang w:eastAsia="zh-CN"/>
                              </w:rPr>
                            </w:pPr>
                          </w:p>
                          <w:p w14:paraId="33AF0FC6">
                            <w:pPr>
                              <w:pStyle w:val="21"/>
                              <w:rPr>
                                <w:rFonts w:hint="eastAsia" w:ascii="宋体" w:hAnsi="宋体" w:cs="宋体"/>
                                <w:sz w:val="20"/>
                                <w:szCs w:val="20"/>
                                <w:lang w:eastAsia="zh-CN"/>
                              </w:rPr>
                            </w:pPr>
                          </w:p>
                          <w:p w14:paraId="30F81225">
                            <w:pPr>
                              <w:pStyle w:val="21"/>
                              <w:rPr>
                                <w:rFonts w:hint="eastAsia" w:ascii="宋体" w:hAnsi="宋体" w:cs="宋体"/>
                                <w:sz w:val="20"/>
                                <w:szCs w:val="20"/>
                                <w:lang w:eastAsia="zh-CN"/>
                              </w:rPr>
                            </w:pPr>
                          </w:p>
                          <w:p w14:paraId="4DCBAB64">
                            <w:pPr>
                              <w:pStyle w:val="21"/>
                              <w:rPr>
                                <w:rFonts w:hint="eastAsia" w:ascii="宋体" w:hAnsi="宋体" w:cs="宋体"/>
                                <w:sz w:val="20"/>
                                <w:szCs w:val="20"/>
                                <w:lang w:eastAsia="zh-CN"/>
                              </w:rPr>
                            </w:pPr>
                          </w:p>
                          <w:p w14:paraId="78ADC019">
                            <w:pPr>
                              <w:pStyle w:val="21"/>
                              <w:spacing w:before="12"/>
                              <w:rPr>
                                <w:rFonts w:hint="eastAsia" w:ascii="宋体" w:hAnsi="宋体" w:cs="宋体"/>
                                <w:sz w:val="23"/>
                                <w:szCs w:val="23"/>
                                <w:lang w:eastAsia="zh-CN"/>
                              </w:rPr>
                            </w:pPr>
                          </w:p>
                          <w:p w14:paraId="2622194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6B6A872F">
                            <w:pPr>
                              <w:pStyle w:val="21"/>
                              <w:rPr>
                                <w:rFonts w:ascii="宋体" w:hAnsi="宋体" w:cs="宋体"/>
                                <w:sz w:val="20"/>
                                <w:szCs w:val="20"/>
                              </w:rPr>
                            </w:pPr>
                          </w:p>
                          <w:p w14:paraId="393EA277">
                            <w:pPr>
                              <w:pStyle w:val="21"/>
                              <w:rPr>
                                <w:rFonts w:hint="eastAsia" w:ascii="宋体" w:hAnsi="宋体" w:cs="宋体"/>
                                <w:sz w:val="20"/>
                                <w:szCs w:val="20"/>
                              </w:rPr>
                            </w:pPr>
                          </w:p>
                          <w:p w14:paraId="13B95BCA">
                            <w:pPr>
                              <w:pStyle w:val="21"/>
                              <w:rPr>
                                <w:rFonts w:hint="eastAsia" w:ascii="宋体" w:hAnsi="宋体" w:cs="宋体"/>
                                <w:sz w:val="20"/>
                                <w:szCs w:val="20"/>
                              </w:rPr>
                            </w:pPr>
                          </w:p>
                          <w:p w14:paraId="4B66B233">
                            <w:pPr>
                              <w:pStyle w:val="21"/>
                              <w:rPr>
                                <w:rFonts w:hint="eastAsia" w:ascii="宋体" w:hAnsi="宋体" w:cs="宋体"/>
                                <w:sz w:val="20"/>
                                <w:szCs w:val="20"/>
                              </w:rPr>
                            </w:pPr>
                          </w:p>
                          <w:p w14:paraId="31B1758E">
                            <w:pPr>
                              <w:pStyle w:val="21"/>
                              <w:rPr>
                                <w:rFonts w:hint="eastAsia" w:ascii="宋体" w:hAnsi="宋体" w:cs="宋体"/>
                                <w:sz w:val="20"/>
                                <w:szCs w:val="20"/>
                              </w:rPr>
                            </w:pPr>
                          </w:p>
                          <w:p w14:paraId="2032DF38">
                            <w:pPr>
                              <w:pStyle w:val="21"/>
                              <w:spacing w:before="157"/>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7AB378B9">
                            <w:pPr>
                              <w:pStyle w:val="21"/>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936CB6C">
                            <w:pPr>
                              <w:pStyle w:val="21"/>
                              <w:spacing w:before="133"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8BD9A82">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EC4B11">
                            <w:pPr>
                              <w:pStyle w:val="21"/>
                              <w:spacing w:before="13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DFD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03B61F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7EF4250">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4FDEB0">
                            <w:pPr>
                              <w:pStyle w:val="21"/>
                              <w:spacing w:before="92" w:line="283"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246FCBD">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E338978">
                            <w:pPr>
                              <w:pStyle w:val="21"/>
                              <w:spacing w:before="92"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72C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D0811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DD0EBA7">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D43C5C">
                            <w:pPr>
                              <w:pStyle w:val="21"/>
                              <w:spacing w:before="4"/>
                              <w:rPr>
                                <w:rFonts w:ascii="宋体" w:hAnsi="宋体" w:cs="宋体"/>
                                <w:sz w:val="18"/>
                                <w:szCs w:val="18"/>
                                <w:lang w:eastAsia="zh-CN"/>
                              </w:rPr>
                            </w:pPr>
                          </w:p>
                          <w:p w14:paraId="0D4FB4B8">
                            <w:pPr>
                              <w:pStyle w:val="21"/>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1423431">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2A16217">
                            <w:pPr>
                              <w:pStyle w:val="21"/>
                              <w:spacing w:before="83"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523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62C2B1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6915D92">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DECA0CC">
                            <w:pPr>
                              <w:pStyle w:val="21"/>
                              <w:spacing w:line="283" w:lineRule="auto"/>
                              <w:ind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0E6DCBC">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B4AE92C">
                            <w:pPr>
                              <w:pStyle w:val="21"/>
                              <w:spacing w:line="283" w:lineRule="auto"/>
                              <w:ind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A7C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33CC69A">
                            <w:pPr>
                              <w:pStyle w:val="21"/>
                              <w:spacing w:before="1"/>
                              <w:rPr>
                                <w:rFonts w:ascii="宋体" w:hAnsi="宋体" w:cs="宋体"/>
                                <w:sz w:val="18"/>
                                <w:szCs w:val="18"/>
                                <w:lang w:eastAsia="zh-CN"/>
                              </w:rPr>
                            </w:pPr>
                          </w:p>
                          <w:p w14:paraId="4C55D274">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7733E656">
                            <w:pPr>
                              <w:pStyle w:val="21"/>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29120107">
                            <w:pPr>
                              <w:pStyle w:val="21"/>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39C1EFB">
                            <w:pPr>
                              <w:pStyle w:val="21"/>
                              <w:spacing w:before="81" w:line="283"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5FB52A1">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2E3DECE">
                            <w:pPr>
                              <w:pStyle w:val="21"/>
                              <w:spacing w:before="81"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54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7120A1E">
                            <w:pPr>
                              <w:pStyle w:val="21"/>
                              <w:rPr>
                                <w:rFonts w:ascii="宋体" w:hAnsi="宋体" w:cs="宋体"/>
                                <w:sz w:val="20"/>
                                <w:szCs w:val="20"/>
                                <w:lang w:eastAsia="zh-CN"/>
                              </w:rPr>
                            </w:pPr>
                          </w:p>
                          <w:p w14:paraId="06EAC7C1">
                            <w:pPr>
                              <w:pStyle w:val="21"/>
                              <w:rPr>
                                <w:rFonts w:hint="eastAsia" w:ascii="宋体" w:hAnsi="宋体" w:cs="宋体"/>
                                <w:sz w:val="20"/>
                                <w:szCs w:val="20"/>
                                <w:lang w:eastAsia="zh-CN"/>
                              </w:rPr>
                            </w:pPr>
                          </w:p>
                          <w:p w14:paraId="3A4A84E4">
                            <w:pPr>
                              <w:pStyle w:val="21"/>
                              <w:spacing w:before="10"/>
                              <w:rPr>
                                <w:rFonts w:hint="eastAsia" w:ascii="宋体" w:hAnsi="宋体" w:cs="宋体"/>
                                <w:sz w:val="21"/>
                                <w:szCs w:val="21"/>
                                <w:lang w:eastAsia="zh-CN"/>
                              </w:rPr>
                            </w:pPr>
                          </w:p>
                          <w:p w14:paraId="4075FEC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E357CFC">
                            <w:pPr>
                              <w:pStyle w:val="21"/>
                              <w:rPr>
                                <w:rFonts w:ascii="宋体" w:hAnsi="宋体" w:cs="宋体"/>
                                <w:sz w:val="20"/>
                                <w:szCs w:val="20"/>
                              </w:rPr>
                            </w:pPr>
                          </w:p>
                          <w:p w14:paraId="7FC32DF4">
                            <w:pPr>
                              <w:pStyle w:val="21"/>
                              <w:spacing w:before="11"/>
                              <w:rPr>
                                <w:rFonts w:hint="eastAsia" w:ascii="宋体" w:hAnsi="宋体" w:cs="宋体"/>
                                <w:sz w:val="29"/>
                                <w:szCs w:val="29"/>
                              </w:rPr>
                            </w:pPr>
                          </w:p>
                          <w:p w14:paraId="3458C71E">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093925C9">
                            <w:pPr>
                              <w:pStyle w:val="21"/>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483D50C">
                            <w:pPr>
                              <w:pStyle w:val="21"/>
                              <w:rPr>
                                <w:rFonts w:ascii="宋体" w:hAnsi="宋体" w:cs="宋体"/>
                                <w:sz w:val="20"/>
                                <w:szCs w:val="20"/>
                              </w:rPr>
                            </w:pPr>
                          </w:p>
                          <w:p w14:paraId="6302B9B5">
                            <w:pPr>
                              <w:pStyle w:val="21"/>
                              <w:spacing w:before="11"/>
                              <w:rPr>
                                <w:rFonts w:hint="eastAsia" w:ascii="宋体" w:hAnsi="宋体" w:cs="宋体"/>
                                <w:sz w:val="29"/>
                                <w:szCs w:val="29"/>
                              </w:rPr>
                            </w:pPr>
                          </w:p>
                          <w:p w14:paraId="3CB9BFEF">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3BC307A">
                            <w:pPr>
                              <w:pStyle w:val="21"/>
                              <w:rPr>
                                <w:rFonts w:ascii="宋体" w:hAnsi="宋体" w:cs="宋体"/>
                                <w:sz w:val="20"/>
                                <w:szCs w:val="20"/>
                              </w:rPr>
                            </w:pPr>
                          </w:p>
                          <w:p w14:paraId="479837C0">
                            <w:pPr>
                              <w:pStyle w:val="21"/>
                              <w:rPr>
                                <w:rFonts w:hint="eastAsia" w:ascii="宋体" w:hAnsi="宋体" w:cs="宋体"/>
                                <w:sz w:val="20"/>
                                <w:szCs w:val="20"/>
                              </w:rPr>
                            </w:pPr>
                          </w:p>
                          <w:p w14:paraId="24034209">
                            <w:pPr>
                              <w:pStyle w:val="21"/>
                              <w:spacing w:before="10"/>
                              <w:rPr>
                                <w:rFonts w:hint="eastAsia" w:ascii="宋体" w:hAnsi="宋体" w:cs="宋体"/>
                                <w:sz w:val="21"/>
                                <w:szCs w:val="21"/>
                              </w:rPr>
                            </w:pPr>
                          </w:p>
                          <w:p w14:paraId="40B815F3">
                            <w:pPr>
                              <w:pStyle w:val="21"/>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AE4C9C">
                            <w:pPr>
                              <w:pStyle w:val="21"/>
                              <w:spacing w:before="28" w:line="283"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F6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9F04B72">
                            <w:pPr>
                              <w:pStyle w:val="21"/>
                              <w:spacing w:before="10"/>
                              <w:rPr>
                                <w:rFonts w:ascii="宋体" w:hAnsi="宋体" w:cs="宋体"/>
                                <w:sz w:val="17"/>
                                <w:szCs w:val="17"/>
                                <w:lang w:eastAsia="zh-CN"/>
                              </w:rPr>
                            </w:pPr>
                          </w:p>
                          <w:p w14:paraId="2B268E1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1F6ECE5A">
                            <w:pPr>
                              <w:pStyle w:val="21"/>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3236CF8C">
                            <w:pPr>
                              <w:pStyle w:val="21"/>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17C4DA2">
                            <w:pPr>
                              <w:pStyle w:val="21"/>
                              <w:spacing w:before="10"/>
                              <w:rPr>
                                <w:rFonts w:ascii="宋体" w:hAnsi="宋体" w:cs="宋体"/>
                                <w:sz w:val="17"/>
                                <w:szCs w:val="17"/>
                              </w:rPr>
                            </w:pPr>
                          </w:p>
                          <w:p w14:paraId="5FA962C4">
                            <w:pPr>
                              <w:pStyle w:val="21"/>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D99191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D1FF8FA">
                            <w:pPr>
                              <w:pStyle w:val="21"/>
                              <w:spacing w:before="7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9DC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6E46D02">
                            <w:pPr>
                              <w:pStyle w:val="21"/>
                              <w:rPr>
                                <w:rFonts w:ascii="宋体" w:hAnsi="宋体" w:cs="宋体"/>
                                <w:sz w:val="20"/>
                                <w:szCs w:val="20"/>
                                <w:lang w:eastAsia="zh-CN"/>
                              </w:rPr>
                            </w:pPr>
                          </w:p>
                          <w:p w14:paraId="0CB014BE">
                            <w:pPr>
                              <w:pStyle w:val="21"/>
                              <w:rPr>
                                <w:rFonts w:hint="eastAsia" w:ascii="宋体" w:hAnsi="宋体" w:cs="宋体"/>
                                <w:sz w:val="20"/>
                                <w:szCs w:val="20"/>
                                <w:lang w:eastAsia="zh-CN"/>
                              </w:rPr>
                            </w:pPr>
                          </w:p>
                          <w:p w14:paraId="64941983">
                            <w:pPr>
                              <w:pStyle w:val="21"/>
                              <w:rPr>
                                <w:rFonts w:hint="eastAsia" w:ascii="宋体" w:hAnsi="宋体" w:cs="宋体"/>
                                <w:sz w:val="20"/>
                                <w:szCs w:val="20"/>
                                <w:lang w:eastAsia="zh-CN"/>
                              </w:rPr>
                            </w:pPr>
                          </w:p>
                          <w:p w14:paraId="0557BBB1">
                            <w:pPr>
                              <w:pStyle w:val="21"/>
                              <w:spacing w:before="1"/>
                              <w:rPr>
                                <w:rFonts w:hint="eastAsia" w:ascii="宋体" w:hAnsi="宋体" w:cs="宋体"/>
                                <w:sz w:val="29"/>
                                <w:szCs w:val="29"/>
                                <w:lang w:eastAsia="zh-CN"/>
                              </w:rPr>
                            </w:pPr>
                          </w:p>
                          <w:p w14:paraId="2E459EB8">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DFC695A">
                            <w:pPr>
                              <w:pStyle w:val="21"/>
                              <w:rPr>
                                <w:rFonts w:ascii="宋体" w:hAnsi="宋体" w:cs="宋体"/>
                                <w:sz w:val="20"/>
                                <w:szCs w:val="20"/>
                              </w:rPr>
                            </w:pPr>
                          </w:p>
                          <w:p w14:paraId="571DE411">
                            <w:pPr>
                              <w:pStyle w:val="21"/>
                              <w:rPr>
                                <w:rFonts w:hint="eastAsia" w:ascii="宋体" w:hAnsi="宋体" w:cs="宋体"/>
                                <w:sz w:val="20"/>
                                <w:szCs w:val="20"/>
                              </w:rPr>
                            </w:pPr>
                          </w:p>
                          <w:p w14:paraId="1AB05B2C">
                            <w:pPr>
                              <w:pStyle w:val="21"/>
                              <w:spacing w:before="9"/>
                              <w:rPr>
                                <w:rFonts w:hint="eastAsia" w:ascii="宋体" w:hAnsi="宋体" w:cs="宋体"/>
                                <w:sz w:val="17"/>
                                <w:szCs w:val="17"/>
                              </w:rPr>
                            </w:pPr>
                          </w:p>
                          <w:p w14:paraId="52BE3860">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336E0C93">
                            <w:pPr>
                              <w:pStyle w:val="21"/>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D154BE">
                            <w:pPr>
                              <w:pStyle w:val="21"/>
                              <w:spacing w:before="5"/>
                              <w:rPr>
                                <w:rFonts w:ascii="宋体" w:hAnsi="宋体" w:cs="宋体"/>
                                <w:sz w:val="21"/>
                                <w:szCs w:val="21"/>
                              </w:rPr>
                            </w:pPr>
                          </w:p>
                          <w:p w14:paraId="37BA9F7C">
                            <w:pPr>
                              <w:pStyle w:val="21"/>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6B68576">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3AD19F4">
                            <w:pPr>
                              <w:pStyle w:val="21"/>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8919350">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4B7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1369261">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0C6351A">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47B5EAC">
                            <w:pPr>
                              <w:pStyle w:val="21"/>
                              <w:spacing w:before="5"/>
                              <w:rPr>
                                <w:rFonts w:ascii="宋体" w:hAnsi="宋体" w:cs="宋体"/>
                                <w:sz w:val="21"/>
                                <w:szCs w:val="21"/>
                              </w:rPr>
                            </w:pPr>
                          </w:p>
                          <w:p w14:paraId="446B1F64">
                            <w:pPr>
                              <w:pStyle w:val="21"/>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D91DC0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97F0D2E">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2372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05D309">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01182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495FD5C">
                            <w:pPr>
                              <w:pStyle w:val="21"/>
                              <w:spacing w:before="5"/>
                              <w:rPr>
                                <w:rFonts w:ascii="宋体" w:hAnsi="宋体" w:cs="宋体"/>
                                <w:sz w:val="21"/>
                                <w:szCs w:val="21"/>
                                <w:lang w:eastAsia="zh-CN"/>
                              </w:rPr>
                            </w:pPr>
                          </w:p>
                          <w:p w14:paraId="246552DF">
                            <w:pPr>
                              <w:pStyle w:val="21"/>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2644EAA">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29019B8">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742AF60C">
                      <w:pPr>
                        <w:rPr>
                          <w:rFonts w:ascii="Calibri" w:hAnsi="Calibri"/>
                          <w:sz w:val="22"/>
                          <w:szCs w:val="22"/>
                        </w:rPr>
                      </w:pPr>
                    </w:p>
                  </w:txbxContent>
                </v:textbox>
              </v:shape>
            </w:pict>
          </mc:Fallback>
        </mc:AlternateContent>
      </w:r>
    </w:p>
    <w:p w14:paraId="6174871A">
      <w:pPr>
        <w:rPr>
          <w:rFonts w:hint="eastAsia" w:ascii="宋体" w:hAnsi="宋体" w:eastAsia="宋体" w:cs="宋体"/>
          <w:caps w:val="0"/>
          <w:smallCaps w:val="0"/>
          <w:color w:val="auto"/>
          <w:spacing w:val="0"/>
          <w:w w:val="100"/>
          <w:sz w:val="20"/>
          <w:szCs w:val="20"/>
          <w:highlight w:val="none"/>
        </w:rPr>
      </w:pPr>
    </w:p>
    <w:p w14:paraId="4D6629DF">
      <w:pPr>
        <w:rPr>
          <w:rFonts w:hint="eastAsia" w:ascii="宋体" w:hAnsi="宋体" w:eastAsia="宋体" w:cs="宋体"/>
          <w:caps w:val="0"/>
          <w:smallCaps w:val="0"/>
          <w:color w:val="auto"/>
          <w:spacing w:val="0"/>
          <w:w w:val="100"/>
          <w:sz w:val="20"/>
          <w:szCs w:val="20"/>
          <w:highlight w:val="none"/>
        </w:rPr>
      </w:pPr>
    </w:p>
    <w:p w14:paraId="01D40EC3">
      <w:pPr>
        <w:rPr>
          <w:rFonts w:hint="eastAsia" w:ascii="宋体" w:hAnsi="宋体" w:eastAsia="宋体" w:cs="宋体"/>
          <w:caps w:val="0"/>
          <w:smallCaps w:val="0"/>
          <w:color w:val="auto"/>
          <w:spacing w:val="0"/>
          <w:w w:val="100"/>
          <w:sz w:val="20"/>
          <w:szCs w:val="20"/>
          <w:highlight w:val="none"/>
        </w:rPr>
      </w:pPr>
    </w:p>
    <w:p w14:paraId="39EB4BE8">
      <w:pPr>
        <w:rPr>
          <w:rFonts w:hint="eastAsia" w:ascii="宋体" w:hAnsi="宋体" w:eastAsia="宋体" w:cs="宋体"/>
          <w:caps w:val="0"/>
          <w:smallCaps w:val="0"/>
          <w:color w:val="auto"/>
          <w:spacing w:val="0"/>
          <w:w w:val="100"/>
          <w:sz w:val="20"/>
          <w:szCs w:val="20"/>
          <w:highlight w:val="none"/>
        </w:rPr>
      </w:pPr>
    </w:p>
    <w:p w14:paraId="7B8CA795">
      <w:pPr>
        <w:rPr>
          <w:rFonts w:hint="eastAsia" w:ascii="宋体" w:hAnsi="宋体" w:eastAsia="宋体" w:cs="宋体"/>
          <w:caps w:val="0"/>
          <w:smallCaps w:val="0"/>
          <w:color w:val="auto"/>
          <w:spacing w:val="0"/>
          <w:w w:val="100"/>
          <w:sz w:val="20"/>
          <w:szCs w:val="20"/>
          <w:highlight w:val="none"/>
        </w:rPr>
      </w:pPr>
    </w:p>
    <w:p w14:paraId="166C4715">
      <w:pPr>
        <w:rPr>
          <w:rFonts w:hint="eastAsia" w:ascii="宋体" w:hAnsi="宋体" w:eastAsia="宋体" w:cs="宋体"/>
          <w:caps w:val="0"/>
          <w:smallCaps w:val="0"/>
          <w:color w:val="auto"/>
          <w:spacing w:val="0"/>
          <w:w w:val="100"/>
          <w:sz w:val="20"/>
          <w:szCs w:val="20"/>
          <w:highlight w:val="none"/>
        </w:rPr>
      </w:pPr>
    </w:p>
    <w:p w14:paraId="05FA72E9">
      <w:pPr>
        <w:rPr>
          <w:rFonts w:hint="eastAsia" w:ascii="宋体" w:hAnsi="宋体" w:eastAsia="宋体" w:cs="宋体"/>
          <w:caps w:val="0"/>
          <w:smallCaps w:val="0"/>
          <w:color w:val="auto"/>
          <w:spacing w:val="0"/>
          <w:w w:val="100"/>
          <w:sz w:val="20"/>
          <w:szCs w:val="20"/>
          <w:highlight w:val="none"/>
        </w:rPr>
      </w:pPr>
    </w:p>
    <w:p w14:paraId="55468A15">
      <w:pPr>
        <w:rPr>
          <w:rFonts w:hint="eastAsia" w:ascii="宋体" w:hAnsi="宋体" w:eastAsia="宋体" w:cs="宋体"/>
          <w:caps w:val="0"/>
          <w:smallCaps w:val="0"/>
          <w:color w:val="auto"/>
          <w:spacing w:val="0"/>
          <w:w w:val="100"/>
          <w:sz w:val="20"/>
          <w:szCs w:val="20"/>
          <w:highlight w:val="none"/>
        </w:rPr>
      </w:pPr>
    </w:p>
    <w:p w14:paraId="234C9E74">
      <w:pPr>
        <w:rPr>
          <w:rFonts w:hint="eastAsia" w:ascii="宋体" w:hAnsi="宋体" w:eastAsia="宋体" w:cs="宋体"/>
          <w:caps w:val="0"/>
          <w:smallCaps w:val="0"/>
          <w:color w:val="auto"/>
          <w:spacing w:val="0"/>
          <w:w w:val="100"/>
          <w:sz w:val="20"/>
          <w:szCs w:val="20"/>
          <w:highlight w:val="none"/>
        </w:rPr>
      </w:pPr>
    </w:p>
    <w:p w14:paraId="612E0FC3">
      <w:pPr>
        <w:rPr>
          <w:rFonts w:hint="eastAsia" w:ascii="宋体" w:hAnsi="宋体" w:eastAsia="宋体" w:cs="宋体"/>
          <w:caps w:val="0"/>
          <w:smallCaps w:val="0"/>
          <w:color w:val="auto"/>
          <w:spacing w:val="0"/>
          <w:w w:val="100"/>
          <w:sz w:val="20"/>
          <w:szCs w:val="20"/>
          <w:highlight w:val="none"/>
        </w:rPr>
      </w:pPr>
    </w:p>
    <w:p w14:paraId="5DFFC7AC">
      <w:pPr>
        <w:rPr>
          <w:rFonts w:hint="eastAsia" w:ascii="宋体" w:hAnsi="宋体" w:eastAsia="宋体" w:cs="宋体"/>
          <w:caps w:val="0"/>
          <w:smallCaps w:val="0"/>
          <w:color w:val="auto"/>
          <w:spacing w:val="0"/>
          <w:w w:val="100"/>
          <w:sz w:val="20"/>
          <w:szCs w:val="20"/>
          <w:highlight w:val="none"/>
        </w:rPr>
      </w:pPr>
    </w:p>
    <w:p w14:paraId="53AC0C16">
      <w:pPr>
        <w:spacing w:before="8"/>
        <w:rPr>
          <w:rFonts w:hint="eastAsia" w:ascii="宋体" w:hAnsi="宋体" w:eastAsia="宋体" w:cs="宋体"/>
          <w:caps w:val="0"/>
          <w:smallCaps w:val="0"/>
          <w:color w:val="auto"/>
          <w:spacing w:val="0"/>
          <w:w w:val="100"/>
          <w:sz w:val="25"/>
          <w:szCs w:val="25"/>
          <w:highlight w:val="none"/>
        </w:rPr>
      </w:pPr>
    </w:p>
    <w:p w14:paraId="648A85F1">
      <w:pPr>
        <w:spacing w:before="37"/>
        <w:ind w:right="102"/>
        <w:jc w:val="right"/>
        <w:rPr>
          <w:rFonts w:hint="eastAsia" w:ascii="宋体" w:hAnsi="宋体" w:eastAsia="宋体" w:cs="宋体"/>
          <w:caps w:val="0"/>
          <w:smallCaps w:val="0"/>
          <w:color w:val="auto"/>
          <w:spacing w:val="0"/>
          <w:w w:val="100"/>
          <w:sz w:val="20"/>
          <w:szCs w:val="20"/>
          <w:highlight w:val="none"/>
        </w:rPr>
      </w:pPr>
    </w:p>
    <w:p w14:paraId="1734BE2F">
      <w:pPr>
        <w:rPr>
          <w:rFonts w:hint="eastAsia" w:ascii="宋体" w:hAnsi="宋体" w:eastAsia="宋体" w:cs="宋体"/>
          <w:caps w:val="0"/>
          <w:smallCaps w:val="0"/>
          <w:color w:val="auto"/>
          <w:spacing w:val="0"/>
          <w:w w:val="100"/>
          <w:sz w:val="20"/>
          <w:szCs w:val="20"/>
          <w:highlight w:val="none"/>
        </w:rPr>
      </w:pPr>
    </w:p>
    <w:p w14:paraId="3C65F27F">
      <w:pPr>
        <w:rPr>
          <w:rFonts w:hint="eastAsia" w:ascii="宋体" w:hAnsi="宋体" w:eastAsia="宋体" w:cs="宋体"/>
          <w:caps w:val="0"/>
          <w:smallCaps w:val="0"/>
          <w:color w:val="auto"/>
          <w:spacing w:val="0"/>
          <w:w w:val="100"/>
          <w:sz w:val="20"/>
          <w:szCs w:val="20"/>
          <w:highlight w:val="none"/>
        </w:rPr>
      </w:pPr>
    </w:p>
    <w:p w14:paraId="215CA273">
      <w:pPr>
        <w:rPr>
          <w:rFonts w:hint="eastAsia" w:ascii="宋体" w:hAnsi="宋体" w:eastAsia="宋体" w:cs="宋体"/>
          <w:caps w:val="0"/>
          <w:smallCaps w:val="0"/>
          <w:color w:val="auto"/>
          <w:spacing w:val="0"/>
          <w:w w:val="100"/>
          <w:sz w:val="20"/>
          <w:szCs w:val="20"/>
          <w:highlight w:val="none"/>
        </w:rPr>
      </w:pPr>
    </w:p>
    <w:p w14:paraId="182BDBFF">
      <w:pPr>
        <w:rPr>
          <w:rFonts w:hint="eastAsia" w:ascii="宋体" w:hAnsi="宋体" w:eastAsia="宋体" w:cs="宋体"/>
          <w:caps w:val="0"/>
          <w:smallCaps w:val="0"/>
          <w:color w:val="auto"/>
          <w:spacing w:val="0"/>
          <w:w w:val="100"/>
          <w:sz w:val="20"/>
          <w:szCs w:val="20"/>
          <w:highlight w:val="none"/>
        </w:rPr>
      </w:pPr>
    </w:p>
    <w:p w14:paraId="757C7ECB">
      <w:pPr>
        <w:rPr>
          <w:rFonts w:hint="eastAsia" w:ascii="宋体" w:hAnsi="宋体" w:eastAsia="宋体" w:cs="宋体"/>
          <w:caps w:val="0"/>
          <w:smallCaps w:val="0"/>
          <w:color w:val="auto"/>
          <w:spacing w:val="0"/>
          <w:w w:val="100"/>
          <w:sz w:val="20"/>
          <w:szCs w:val="20"/>
          <w:highlight w:val="none"/>
        </w:rPr>
      </w:pPr>
    </w:p>
    <w:p w14:paraId="34992E97">
      <w:pPr>
        <w:rPr>
          <w:rFonts w:hint="eastAsia" w:ascii="宋体" w:hAnsi="宋体" w:eastAsia="宋体" w:cs="宋体"/>
          <w:caps w:val="0"/>
          <w:smallCaps w:val="0"/>
          <w:color w:val="auto"/>
          <w:spacing w:val="0"/>
          <w:w w:val="100"/>
          <w:sz w:val="20"/>
          <w:szCs w:val="20"/>
          <w:highlight w:val="none"/>
        </w:rPr>
      </w:pPr>
    </w:p>
    <w:p w14:paraId="6995C036">
      <w:pPr>
        <w:rPr>
          <w:rFonts w:hint="eastAsia" w:ascii="宋体" w:hAnsi="宋体" w:eastAsia="宋体" w:cs="宋体"/>
          <w:caps w:val="0"/>
          <w:smallCaps w:val="0"/>
          <w:color w:val="auto"/>
          <w:spacing w:val="0"/>
          <w:w w:val="100"/>
          <w:sz w:val="20"/>
          <w:szCs w:val="20"/>
          <w:highlight w:val="none"/>
        </w:rPr>
      </w:pPr>
    </w:p>
    <w:p w14:paraId="54DDF65B">
      <w:pPr>
        <w:rPr>
          <w:rFonts w:hint="eastAsia" w:ascii="宋体" w:hAnsi="宋体" w:eastAsia="宋体" w:cs="宋体"/>
          <w:caps w:val="0"/>
          <w:smallCaps w:val="0"/>
          <w:color w:val="auto"/>
          <w:spacing w:val="0"/>
          <w:w w:val="100"/>
          <w:sz w:val="20"/>
          <w:szCs w:val="20"/>
          <w:highlight w:val="none"/>
        </w:rPr>
      </w:pPr>
    </w:p>
    <w:p w14:paraId="6512DFC2">
      <w:pPr>
        <w:rPr>
          <w:rFonts w:hint="eastAsia" w:ascii="宋体" w:hAnsi="宋体" w:eastAsia="宋体" w:cs="宋体"/>
          <w:caps w:val="0"/>
          <w:smallCaps w:val="0"/>
          <w:color w:val="auto"/>
          <w:spacing w:val="0"/>
          <w:w w:val="100"/>
          <w:sz w:val="20"/>
          <w:szCs w:val="20"/>
          <w:highlight w:val="none"/>
        </w:rPr>
      </w:pPr>
    </w:p>
    <w:p w14:paraId="360F5B94">
      <w:pPr>
        <w:rPr>
          <w:rFonts w:hint="eastAsia" w:ascii="宋体" w:hAnsi="宋体" w:eastAsia="宋体" w:cs="宋体"/>
          <w:caps w:val="0"/>
          <w:smallCaps w:val="0"/>
          <w:color w:val="auto"/>
          <w:spacing w:val="0"/>
          <w:w w:val="100"/>
          <w:sz w:val="20"/>
          <w:szCs w:val="20"/>
          <w:highlight w:val="none"/>
        </w:rPr>
      </w:pPr>
    </w:p>
    <w:p w14:paraId="3217D44E">
      <w:pPr>
        <w:rPr>
          <w:rFonts w:hint="eastAsia" w:ascii="宋体" w:hAnsi="宋体" w:eastAsia="宋体" w:cs="宋体"/>
          <w:caps w:val="0"/>
          <w:smallCaps w:val="0"/>
          <w:color w:val="auto"/>
          <w:spacing w:val="0"/>
          <w:w w:val="100"/>
          <w:sz w:val="20"/>
          <w:szCs w:val="20"/>
          <w:highlight w:val="none"/>
        </w:rPr>
      </w:pPr>
    </w:p>
    <w:p w14:paraId="58E7E174">
      <w:pPr>
        <w:rPr>
          <w:rFonts w:hint="eastAsia" w:ascii="宋体" w:hAnsi="宋体" w:eastAsia="宋体" w:cs="宋体"/>
          <w:caps w:val="0"/>
          <w:smallCaps w:val="0"/>
          <w:color w:val="auto"/>
          <w:spacing w:val="0"/>
          <w:w w:val="100"/>
          <w:sz w:val="20"/>
          <w:szCs w:val="20"/>
          <w:highlight w:val="none"/>
        </w:rPr>
      </w:pPr>
    </w:p>
    <w:p w14:paraId="0C49F632">
      <w:pPr>
        <w:rPr>
          <w:rFonts w:hint="eastAsia" w:ascii="宋体" w:hAnsi="宋体" w:eastAsia="宋体" w:cs="宋体"/>
          <w:caps w:val="0"/>
          <w:smallCaps w:val="0"/>
          <w:color w:val="auto"/>
          <w:spacing w:val="0"/>
          <w:w w:val="100"/>
          <w:sz w:val="20"/>
          <w:szCs w:val="20"/>
          <w:highlight w:val="none"/>
        </w:rPr>
      </w:pPr>
    </w:p>
    <w:p w14:paraId="2A7B95E3">
      <w:pPr>
        <w:rPr>
          <w:rFonts w:hint="eastAsia" w:ascii="宋体" w:hAnsi="宋体" w:eastAsia="宋体" w:cs="宋体"/>
          <w:caps w:val="0"/>
          <w:smallCaps w:val="0"/>
          <w:color w:val="auto"/>
          <w:spacing w:val="0"/>
          <w:w w:val="100"/>
          <w:sz w:val="20"/>
          <w:szCs w:val="20"/>
          <w:highlight w:val="none"/>
        </w:rPr>
      </w:pPr>
    </w:p>
    <w:p w14:paraId="34754A64">
      <w:pPr>
        <w:rPr>
          <w:rFonts w:hint="eastAsia" w:ascii="宋体" w:hAnsi="宋体" w:eastAsia="宋体" w:cs="宋体"/>
          <w:caps w:val="0"/>
          <w:smallCaps w:val="0"/>
          <w:color w:val="auto"/>
          <w:spacing w:val="0"/>
          <w:w w:val="100"/>
          <w:sz w:val="20"/>
          <w:szCs w:val="20"/>
          <w:highlight w:val="none"/>
        </w:rPr>
      </w:pPr>
    </w:p>
    <w:p w14:paraId="2497A4D0">
      <w:pPr>
        <w:rPr>
          <w:rFonts w:hint="eastAsia" w:ascii="宋体" w:hAnsi="宋体" w:eastAsia="宋体" w:cs="宋体"/>
          <w:caps w:val="0"/>
          <w:smallCaps w:val="0"/>
          <w:color w:val="auto"/>
          <w:spacing w:val="0"/>
          <w:w w:val="100"/>
          <w:sz w:val="20"/>
          <w:szCs w:val="20"/>
          <w:highlight w:val="none"/>
        </w:rPr>
      </w:pPr>
    </w:p>
    <w:p w14:paraId="399BB2EC">
      <w:pPr>
        <w:rPr>
          <w:rFonts w:hint="eastAsia" w:ascii="宋体" w:hAnsi="宋体" w:eastAsia="宋体" w:cs="宋体"/>
          <w:caps w:val="0"/>
          <w:smallCaps w:val="0"/>
          <w:color w:val="auto"/>
          <w:spacing w:val="0"/>
          <w:w w:val="100"/>
          <w:sz w:val="20"/>
          <w:szCs w:val="20"/>
          <w:highlight w:val="none"/>
        </w:rPr>
      </w:pPr>
    </w:p>
    <w:p w14:paraId="7DE135C1">
      <w:pPr>
        <w:rPr>
          <w:rFonts w:hint="eastAsia" w:ascii="宋体" w:hAnsi="宋体" w:eastAsia="宋体" w:cs="宋体"/>
          <w:caps w:val="0"/>
          <w:smallCaps w:val="0"/>
          <w:color w:val="auto"/>
          <w:spacing w:val="0"/>
          <w:w w:val="100"/>
          <w:sz w:val="20"/>
          <w:szCs w:val="20"/>
          <w:highlight w:val="none"/>
        </w:rPr>
      </w:pPr>
    </w:p>
    <w:p w14:paraId="3589AAD8">
      <w:pPr>
        <w:rPr>
          <w:rFonts w:hint="eastAsia" w:ascii="宋体" w:hAnsi="宋体" w:eastAsia="宋体" w:cs="宋体"/>
          <w:caps w:val="0"/>
          <w:smallCaps w:val="0"/>
          <w:color w:val="auto"/>
          <w:spacing w:val="0"/>
          <w:w w:val="100"/>
          <w:sz w:val="20"/>
          <w:szCs w:val="20"/>
          <w:highlight w:val="none"/>
        </w:rPr>
      </w:pPr>
    </w:p>
    <w:p w14:paraId="54BBED36">
      <w:pPr>
        <w:rPr>
          <w:rFonts w:hint="eastAsia" w:ascii="宋体" w:hAnsi="宋体" w:eastAsia="宋体" w:cs="宋体"/>
          <w:caps w:val="0"/>
          <w:smallCaps w:val="0"/>
          <w:color w:val="auto"/>
          <w:spacing w:val="0"/>
          <w:w w:val="100"/>
          <w:sz w:val="20"/>
          <w:szCs w:val="20"/>
          <w:highlight w:val="none"/>
        </w:rPr>
      </w:pPr>
    </w:p>
    <w:p w14:paraId="6DD8BE48">
      <w:pPr>
        <w:spacing w:before="3"/>
        <w:rPr>
          <w:rFonts w:hint="eastAsia" w:ascii="宋体" w:hAnsi="宋体" w:eastAsia="宋体" w:cs="宋体"/>
          <w:caps w:val="0"/>
          <w:smallCaps w:val="0"/>
          <w:color w:val="auto"/>
          <w:spacing w:val="0"/>
          <w:w w:val="100"/>
          <w:sz w:val="29"/>
          <w:szCs w:val="29"/>
          <w:highlight w:val="none"/>
        </w:rPr>
      </w:pPr>
    </w:p>
    <w:p w14:paraId="6278E1C9">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38C6146C">
      <w:pPr>
        <w:widowControl/>
        <w:rPr>
          <w:rFonts w:hint="eastAsia" w:ascii="宋体" w:hAnsi="宋体" w:eastAsia="宋体" w:cs="宋体"/>
          <w:caps w:val="0"/>
          <w:smallCaps w:val="0"/>
          <w:color w:val="auto"/>
          <w:spacing w:val="0"/>
          <w:w w:val="100"/>
          <w:sz w:val="20"/>
          <w:szCs w:val="20"/>
          <w:highlight w:val="none"/>
        </w:rPr>
      </w:pPr>
    </w:p>
    <w:p w14:paraId="255518BA">
      <w:pPr>
        <w:widowControl/>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br w:type="page"/>
      </w:r>
    </w:p>
    <w:tbl>
      <w:tblPr>
        <w:tblStyle w:val="17"/>
        <w:tblW w:w="0" w:type="auto"/>
        <w:tblInd w:w="626" w:type="dxa"/>
        <w:tblLayout w:type="fixed"/>
        <w:tblCellMar>
          <w:top w:w="0" w:type="dxa"/>
          <w:left w:w="0" w:type="dxa"/>
          <w:bottom w:w="0" w:type="dxa"/>
          <w:right w:w="0" w:type="dxa"/>
        </w:tblCellMar>
      </w:tblPr>
      <w:tblGrid>
        <w:gridCol w:w="574"/>
        <w:gridCol w:w="1166"/>
        <w:gridCol w:w="1800"/>
        <w:gridCol w:w="1915"/>
        <w:gridCol w:w="2966"/>
      </w:tblGrid>
      <w:tr w14:paraId="370D5BB9">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21A351">
            <w:pPr>
              <w:pStyle w:val="21"/>
              <w:spacing w:before="8"/>
              <w:rPr>
                <w:rFonts w:hint="eastAsia" w:ascii="宋体" w:hAnsi="宋体" w:eastAsia="宋体" w:cs="宋体"/>
                <w:caps w:val="0"/>
                <w:smallCaps w:val="0"/>
                <w:color w:val="auto"/>
                <w:spacing w:val="0"/>
                <w:w w:val="100"/>
                <w:sz w:val="23"/>
                <w:szCs w:val="23"/>
                <w:highlight w:val="none"/>
              </w:rPr>
            </w:pPr>
          </w:p>
          <w:p w14:paraId="5E1C8A06">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2438D547">
            <w:pPr>
              <w:pStyle w:val="21"/>
              <w:spacing w:before="153"/>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★A060806水</w:t>
            </w:r>
          </w:p>
          <w:p w14:paraId="53F66005">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E611A43">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C399975">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B70BF97">
            <w:pPr>
              <w:pStyle w:val="21"/>
              <w:spacing w:before="153"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《水嘴用水效率限定值及用水效率等级》（GB 25501）</w:t>
            </w:r>
          </w:p>
        </w:tc>
      </w:tr>
      <w:tr w14:paraId="0DD9FC72">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AB499AC">
            <w:pPr>
              <w:pStyle w:val="21"/>
              <w:spacing w:before="6"/>
              <w:rPr>
                <w:rFonts w:hint="eastAsia" w:ascii="宋体" w:hAnsi="宋体" w:eastAsia="宋体" w:cs="宋体"/>
                <w:caps w:val="0"/>
                <w:smallCaps w:val="0"/>
                <w:color w:val="auto"/>
                <w:spacing w:val="0"/>
                <w:w w:val="100"/>
                <w:sz w:val="20"/>
                <w:szCs w:val="20"/>
                <w:highlight w:val="none"/>
                <w:lang w:eastAsia="zh-CN"/>
              </w:rPr>
            </w:pPr>
          </w:p>
          <w:p w14:paraId="0BFD3875">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15A05EFF">
            <w:pPr>
              <w:pStyle w:val="21"/>
              <w:spacing w:before="112"/>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A060807便器</w:t>
            </w:r>
          </w:p>
          <w:p w14:paraId="2BA21747">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5A68CCD">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86ACEFF">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8F164E">
            <w:pPr>
              <w:pStyle w:val="21"/>
              <w:spacing w:before="112"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《便器冲洗阀用水效率限定值及用水效率等级》（GB28379）</w:t>
            </w:r>
          </w:p>
        </w:tc>
      </w:tr>
      <w:tr w14:paraId="4CCD72A8">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E48F8AF">
            <w:pPr>
              <w:pStyle w:val="21"/>
              <w:spacing w:before="12"/>
              <w:rPr>
                <w:rFonts w:hint="eastAsia" w:ascii="宋体" w:hAnsi="宋体" w:eastAsia="宋体" w:cs="宋体"/>
                <w:caps w:val="0"/>
                <w:smallCaps w:val="0"/>
                <w:color w:val="auto"/>
                <w:spacing w:val="0"/>
                <w:w w:val="100"/>
                <w:sz w:val="21"/>
                <w:szCs w:val="21"/>
                <w:highlight w:val="none"/>
                <w:lang w:eastAsia="zh-CN"/>
              </w:rPr>
            </w:pPr>
          </w:p>
          <w:p w14:paraId="2669B2D3">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FC55D57">
            <w:pPr>
              <w:pStyle w:val="21"/>
              <w:spacing w:before="131"/>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A060810淋浴</w:t>
            </w:r>
          </w:p>
          <w:p w14:paraId="217C63F9">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FF6A1E5">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5496576">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64821FC">
            <w:pPr>
              <w:pStyle w:val="21"/>
              <w:spacing w:before="131"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《淋浴器用水效率限定值及用水效率等级》（GB28378）</w:t>
            </w:r>
          </w:p>
        </w:tc>
      </w:tr>
    </w:tbl>
    <w:p w14:paraId="5E28B1F0">
      <w:pPr>
        <w:pStyle w:val="2"/>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注：1.节能产品认证应依据相关国家标准的最新版本，依据国家标准中二级能效（水效）指标。</w:t>
      </w:r>
    </w:p>
    <w:p w14:paraId="28F295A9">
      <w:pPr>
        <w:pStyle w:val="2"/>
        <w:spacing w:line="360" w:lineRule="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2</w:t>
      </w:r>
      <w:r>
        <w:rPr>
          <w:rFonts w:hint="eastAsia" w:ascii="宋体" w:hAnsi="宋体" w:eastAsia="宋体" w:cs="宋体"/>
          <w:b/>
          <w:bCs/>
          <w:caps w:val="0"/>
          <w:smallCaps w:val="0"/>
          <w:color w:val="auto"/>
          <w:spacing w:val="0"/>
          <w:w w:val="100"/>
          <w:szCs w:val="21"/>
          <w:highlight w:val="none"/>
        </w:rPr>
        <w:t>.</w:t>
      </w:r>
      <w:r>
        <w:rPr>
          <w:rFonts w:hint="eastAsia" w:ascii="宋体" w:hAnsi="宋体" w:eastAsia="宋体" w:cs="宋体"/>
          <w:b/>
          <w:bCs/>
          <w:caps w:val="0"/>
          <w:smallCaps w:val="0"/>
          <w:color w:val="auto"/>
          <w:spacing w:val="0"/>
          <w:w w:val="100"/>
          <w:szCs w:val="21"/>
          <w:highlight w:val="none"/>
          <w:lang w:eastAsia="zh-CN"/>
        </w:rPr>
        <w:t>以</w:t>
      </w:r>
      <w:r>
        <w:rPr>
          <w:rFonts w:hint="eastAsia" w:ascii="宋体" w:hAnsi="宋体" w:eastAsia="宋体" w:cs="宋体"/>
          <w:b/>
          <w:bCs/>
          <w:caps w:val="0"/>
          <w:smallCaps w:val="0"/>
          <w:color w:val="auto"/>
          <w:spacing w:val="0"/>
          <w:w w:val="100"/>
          <w:szCs w:val="21"/>
          <w:highlight w:val="none"/>
        </w:rPr>
        <w:t>“★”标注的为政府强制采购产品。</w:t>
      </w:r>
    </w:p>
    <w:p w14:paraId="3237F190">
      <w:pPr>
        <w:pStyle w:val="2"/>
        <w:spacing w:line="360" w:lineRule="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br w:type="page"/>
      </w:r>
      <w:r>
        <w:rPr>
          <w:rFonts w:hint="eastAsia" w:ascii="宋体" w:hAnsi="宋体" w:eastAsia="宋体" w:cs="宋体"/>
          <w:color w:val="auto"/>
          <w:highlight w:val="none"/>
        </w:rPr>
        <w:drawing>
          <wp:inline distT="0" distB="0" distL="114300" distR="114300">
            <wp:extent cx="6117590" cy="8651240"/>
            <wp:effectExtent l="0" t="0" r="16510" b="16510"/>
            <wp:docPr id="10" name="图片 1" descr="环境标志产品政府采购品目清单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环境标志产品政府采购品目清单_00"/>
                    <pic:cNvPicPr>
                      <a:picLocks noChangeAspect="1"/>
                    </pic:cNvPicPr>
                  </pic:nvPicPr>
                  <pic:blipFill>
                    <a:blip r:embed="rId23"/>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1" name="图片 2" descr="环境标志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环境标志产品政府采购品目清单_01"/>
                    <pic:cNvPicPr>
                      <a:picLocks noChangeAspect="1"/>
                    </pic:cNvPicPr>
                  </pic:nvPicPr>
                  <pic:blipFill>
                    <a:blip r:embed="rId24"/>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2" name="图片 3" descr="环境标志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环境标志产品政府采购品目清单_02"/>
                    <pic:cNvPicPr>
                      <a:picLocks noChangeAspect="1"/>
                    </pic:cNvPicPr>
                  </pic:nvPicPr>
                  <pic:blipFill>
                    <a:blip r:embed="rId25"/>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4" name="图片 4" descr="环境标志产品政府采购品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环境标志产品政府采购品目清单_03"/>
                    <pic:cNvPicPr>
                      <a:picLocks noChangeAspect="1"/>
                    </pic:cNvPicPr>
                  </pic:nvPicPr>
                  <pic:blipFill>
                    <a:blip r:embed="rId26"/>
                    <a:stretch>
                      <a:fillRect/>
                    </a:stretch>
                  </pic:blipFill>
                  <pic:spPr>
                    <a:xfrm>
                      <a:off x="0" y="0"/>
                      <a:ext cx="6117590" cy="8651240"/>
                    </a:xfrm>
                    <a:prstGeom prst="rect">
                      <a:avLst/>
                    </a:prstGeom>
                    <a:noFill/>
                    <a:ln>
                      <a:noFill/>
                    </a:ln>
                  </pic:spPr>
                </pic:pic>
              </a:graphicData>
            </a:graphic>
          </wp:inline>
        </w:drawing>
      </w:r>
    </w:p>
    <w:p w14:paraId="7EC7D449">
      <w:pPr>
        <w:pStyle w:val="11"/>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highlight w:val="none"/>
        </w:rPr>
        <w:br w:type="page"/>
      </w:r>
      <w:r>
        <w:rPr>
          <w:rFonts w:hint="eastAsia" w:ascii="宋体" w:hAnsi="宋体" w:eastAsia="宋体" w:cs="宋体"/>
          <w:caps w:val="0"/>
          <w:smallCaps w:val="0"/>
          <w:color w:val="auto"/>
          <w:spacing w:val="0"/>
          <w:w w:val="100"/>
          <w:sz w:val="32"/>
          <w:szCs w:val="32"/>
          <w:highlight w:val="none"/>
        </w:rPr>
        <w:t>附件</w:t>
      </w:r>
      <w:r>
        <w:rPr>
          <w:rFonts w:hint="eastAsia" w:hAnsi="宋体" w:cs="宋体"/>
          <w:caps w:val="0"/>
          <w:smallCaps w:val="0"/>
          <w:color w:val="auto"/>
          <w:spacing w:val="0"/>
          <w:w w:val="100"/>
          <w:sz w:val="32"/>
          <w:szCs w:val="32"/>
          <w:highlight w:val="none"/>
          <w:lang w:val="en-US" w:eastAsia="zh-CN"/>
        </w:rPr>
        <w:t>2</w:t>
      </w:r>
      <w:r>
        <w:rPr>
          <w:rFonts w:hint="eastAsia" w:ascii="宋体" w:hAnsi="宋体" w:eastAsia="宋体" w:cs="宋体"/>
          <w:caps w:val="0"/>
          <w:smallCaps w:val="0"/>
          <w:color w:val="auto"/>
          <w:spacing w:val="0"/>
          <w:w w:val="100"/>
          <w:sz w:val="32"/>
          <w:szCs w:val="32"/>
          <w:highlight w:val="none"/>
        </w:rPr>
        <w:t>：</w:t>
      </w:r>
    </w:p>
    <w:p w14:paraId="66FAE024">
      <w:pPr>
        <w:spacing w:line="528" w:lineRule="exact"/>
        <w:ind w:left="1871"/>
        <w:rPr>
          <w:rFonts w:hint="eastAsia" w:ascii="宋体" w:hAnsi="宋体" w:eastAsia="宋体" w:cs="宋体"/>
          <w:caps w:val="0"/>
          <w:smallCaps w:val="0"/>
          <w:color w:val="auto"/>
          <w:spacing w:val="0"/>
          <w:w w:val="100"/>
          <w:sz w:val="40"/>
          <w:szCs w:val="40"/>
          <w:highlight w:val="none"/>
        </w:rPr>
      </w:pPr>
      <w:r>
        <w:rPr>
          <w:rFonts w:hint="eastAsia" w:ascii="宋体" w:hAnsi="宋体" w:eastAsia="宋体" w:cs="宋体"/>
          <w:caps w:val="0"/>
          <w:smallCaps w:val="0"/>
          <w:color w:val="auto"/>
          <w:spacing w:val="0"/>
          <w:w w:val="100"/>
          <w:sz w:val="40"/>
          <w:szCs w:val="40"/>
          <w:highlight w:val="none"/>
        </w:rPr>
        <w:t>中小微企业划型标准</w:t>
      </w:r>
    </w:p>
    <w:tbl>
      <w:tblPr>
        <w:tblStyle w:val="17"/>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1E4EB6DF">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15904FA">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00A936C7">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6A0423FF">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3EF79C67">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18E8856">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735EF223">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微型</w:t>
            </w:r>
          </w:p>
        </w:tc>
      </w:tr>
      <w:tr w14:paraId="5AA339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6239DF2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3444DA0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EA44E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1FB9C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D16A3B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0EF7969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w:t>
            </w:r>
          </w:p>
        </w:tc>
      </w:tr>
      <w:tr w14:paraId="7BEA138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8E93F92">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5996D9C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AA9B43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7B7A2D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D28D12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83D71C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06BF3A0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5C937BE">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11751B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0E91B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0D40D1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E5AFB6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0D1560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Y＜300</w:t>
            </w:r>
          </w:p>
        </w:tc>
      </w:tr>
      <w:tr w14:paraId="5C0172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213210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2046BE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E63E82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8A88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7590FE0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51A9E61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Y＜300</w:t>
            </w:r>
          </w:p>
        </w:tc>
      </w:tr>
      <w:tr w14:paraId="158630A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B0B8274">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1C515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66D9C32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5C3458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44295F4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0CEE83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Z＜300</w:t>
            </w:r>
          </w:p>
        </w:tc>
      </w:tr>
      <w:tr w14:paraId="54B549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9AE33E7">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1746E4D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F48A8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1580F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0F6692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4BE9058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X＜5</w:t>
            </w:r>
          </w:p>
        </w:tc>
      </w:tr>
      <w:tr w14:paraId="1414613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A05C512">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CBD09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48A0DE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8C9A5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1B26C39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8A0E38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Y＜1000</w:t>
            </w:r>
          </w:p>
        </w:tc>
      </w:tr>
      <w:tr w14:paraId="6DA0A8A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C754E86">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583DC79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199FE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8598C7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7CDDC47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3AC7647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626532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D7B6A4">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37B21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792FAD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0E0582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D3AE57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1414DAE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3D16A20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99B6381">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13791B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B7F4DD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E9457B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002C06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1EF510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61D659F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C7E0DBF">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B86B50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9FDA8E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C30597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5DEFF75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2154FB4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Y＜200</w:t>
            </w:r>
          </w:p>
        </w:tc>
      </w:tr>
      <w:tr w14:paraId="3C1210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4E4F002">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37BA946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EDF02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D1914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2389D91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7AD61D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7FE47E6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EA54743">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655B26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242AAD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49BA33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2CD689B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5B810B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28F708D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EB7F4E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AE6AF0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3FD7D4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EB3D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314EF6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6E3E921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2FAF62D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AC20BDE">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5B841D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9E28AD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CD302C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2F1149A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464505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61FCA09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2A3FC7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401E5EC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58C53D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9AB0AB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D8CA57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0F7DE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4769E31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3784F98">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348CCB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7BBA22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4808FA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CB06A1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73777E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56684BC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C419EB3">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7924929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E07165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E1975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DB215B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B1621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45D5FDC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AA3BD71">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32C92A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4DBD1B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D41F53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6EB6F1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8B2E95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79BA340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C88BEE7">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0D405B5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0F89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673C8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4DC7A68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712CAB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0A53EB3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BCAED6">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E67C04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B43B8D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D67B4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511F4ED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08841D5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0E57EC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A0AF04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6FAD11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BD48F1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BEFC37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6D9B0C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8C2559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20DF051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410267F">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938F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A59BE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6906CB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7B4966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117D039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w:t>
            </w:r>
          </w:p>
        </w:tc>
      </w:tr>
      <w:tr w14:paraId="5313E5E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8763808">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EE5653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8B66C4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A73C83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52A1F34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5E5AB60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X＜100</w:t>
            </w:r>
          </w:p>
        </w:tc>
      </w:tr>
      <w:tr w14:paraId="3421FBE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FD9CD1D">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BC852D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1383A0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B2C4A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672D60E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798436B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Y＜2000</w:t>
            </w:r>
          </w:p>
        </w:tc>
      </w:tr>
      <w:tr w14:paraId="5457D9C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DA4F8E6">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3BA070C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370EF2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4F132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05B81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01FCEDF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X＜100</w:t>
            </w:r>
          </w:p>
        </w:tc>
      </w:tr>
      <w:tr w14:paraId="77512D9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50FFB2C">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1DEE68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564408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0C40DC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6763C0E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3EA9D4D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Y＜500</w:t>
            </w:r>
          </w:p>
        </w:tc>
      </w:tr>
      <w:tr w14:paraId="401E5C6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2FCB621">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502B070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49DA07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531A5C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FFF2B0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6DD94D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0E7FE7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1E408D">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381BAC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D261A6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215FAB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02F346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31D65D5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29C1691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3FCB9E1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EB6470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92624E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9DA06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6B188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E4B08A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bl>
    <w:p w14:paraId="3B32C18F">
      <w:pPr>
        <w:spacing w:line="360" w:lineRule="auto"/>
        <w:ind w:firstLine="525" w:firstLineChars="25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25BFBE7">
      <w:pPr>
        <w:pStyle w:val="11"/>
        <w:jc w:val="center"/>
        <w:outlineLvl w:val="0"/>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571219AF">
      <w:pPr>
        <w:pStyle w:val="11"/>
        <w:jc w:val="center"/>
        <w:outlineLvl w:val="0"/>
        <w:rPr>
          <w:rFonts w:hint="eastAsia" w:ascii="宋体" w:hAnsi="宋体" w:eastAsia="宋体" w:cs="宋体"/>
          <w:b/>
          <w:caps w:val="0"/>
          <w:smallCaps w:val="0"/>
          <w:color w:val="auto"/>
          <w:spacing w:val="0"/>
          <w:w w:val="100"/>
          <w:sz w:val="36"/>
          <w:szCs w:val="36"/>
          <w:highlight w:val="none"/>
        </w:rPr>
      </w:pPr>
      <w:bookmarkStart w:id="33" w:name="_Toc4870"/>
      <w:bookmarkStart w:id="34" w:name="_Toc14031"/>
      <w:bookmarkStart w:id="35" w:name="_Toc532545044"/>
      <w:r>
        <w:rPr>
          <w:rFonts w:hint="eastAsia" w:ascii="宋体" w:hAnsi="宋体" w:eastAsia="宋体" w:cs="宋体"/>
          <w:b/>
          <w:caps w:val="0"/>
          <w:smallCaps w:val="0"/>
          <w:color w:val="auto"/>
          <w:spacing w:val="0"/>
          <w:w w:val="100"/>
          <w:sz w:val="36"/>
          <w:highlight w:val="none"/>
        </w:rPr>
        <w:t>第三章  投标人须知</w:t>
      </w:r>
      <w:bookmarkEnd w:id="33"/>
      <w:bookmarkEnd w:id="34"/>
      <w:bookmarkEnd w:id="35"/>
    </w:p>
    <w:p w14:paraId="6F5ABAED">
      <w:pPr>
        <w:pStyle w:val="11"/>
        <w:spacing w:line="720" w:lineRule="auto"/>
        <w:jc w:val="center"/>
        <w:outlineLvl w:val="1"/>
        <w:rPr>
          <w:rFonts w:hint="eastAsia" w:ascii="宋体" w:hAnsi="宋体" w:eastAsia="宋体" w:cs="宋体"/>
          <w:b/>
          <w:caps w:val="0"/>
          <w:smallCaps w:val="0"/>
          <w:color w:val="auto"/>
          <w:spacing w:val="0"/>
          <w:w w:val="100"/>
          <w:sz w:val="30"/>
          <w:szCs w:val="30"/>
          <w:highlight w:val="none"/>
        </w:rPr>
      </w:pPr>
      <w:bookmarkStart w:id="36" w:name="_Toc3896"/>
      <w:r>
        <w:rPr>
          <w:rFonts w:hint="eastAsia" w:ascii="宋体" w:hAnsi="宋体" w:eastAsia="宋体" w:cs="宋体"/>
          <w:b/>
          <w:caps w:val="0"/>
          <w:smallCaps w:val="0"/>
          <w:color w:val="auto"/>
          <w:spacing w:val="0"/>
          <w:w w:val="100"/>
          <w:sz w:val="30"/>
          <w:szCs w:val="30"/>
          <w:highlight w:val="none"/>
        </w:rPr>
        <w:t>第一节 投标人须知前附表</w:t>
      </w:r>
      <w:bookmarkEnd w:id="36"/>
    </w:p>
    <w:tbl>
      <w:tblPr>
        <w:tblStyle w:val="17"/>
        <w:tblW w:w="103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6"/>
        <w:gridCol w:w="1882"/>
        <w:gridCol w:w="7670"/>
      </w:tblGrid>
      <w:tr w14:paraId="5C7D5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4A61A83">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条款号</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A539B30">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项目内容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8B7AF1D">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编列内容</w:t>
            </w:r>
          </w:p>
        </w:tc>
      </w:tr>
      <w:tr w14:paraId="26624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4E2752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2028FEB">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37" w:name="_5"/>
            <w:bookmarkEnd w:id="37"/>
            <w:bookmarkStart w:id="38" w:name="_8.1"/>
            <w:bookmarkEnd w:id="38"/>
            <w:bookmarkStart w:id="39" w:name="_9.2"/>
            <w:bookmarkEnd w:id="39"/>
            <w:r>
              <w:rPr>
                <w:rFonts w:hint="eastAsia" w:ascii="宋体" w:hAnsi="宋体" w:eastAsia="宋体" w:cs="宋体"/>
                <w:caps w:val="0"/>
                <w:smallCaps w:val="0"/>
                <w:color w:val="auto"/>
                <w:spacing w:val="0"/>
                <w:w w:val="100"/>
                <w:szCs w:val="21"/>
                <w:highlight w:val="none"/>
              </w:rPr>
              <w:t>是否接受联合体投标</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AD7D46B">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不接受。</w:t>
            </w:r>
          </w:p>
        </w:tc>
      </w:tr>
      <w:tr w14:paraId="02CE4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EFB288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2E44DF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联合体投标要求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4D2BF8">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无</w:t>
            </w:r>
          </w:p>
        </w:tc>
      </w:tr>
      <w:tr w14:paraId="0A9A1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C3A28F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1271B6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是否允许转包/分包</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14E07BB">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☑不允许转包/分包</w:t>
            </w:r>
          </w:p>
          <w:p w14:paraId="15AC6E7C">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□允许转包/分包</w:t>
            </w:r>
          </w:p>
          <w:p w14:paraId="7EFA39DB">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转包/分包内容：</w:t>
            </w:r>
            <w:r>
              <w:rPr>
                <w:rFonts w:hint="eastAsia" w:ascii="宋体" w:hAnsi="宋体" w:eastAsia="宋体" w:cs="宋体"/>
                <w:caps w:val="0"/>
                <w:smallCaps w:val="0"/>
                <w:color w:val="auto"/>
                <w:spacing w:val="0"/>
                <w:w w:val="100"/>
                <w:szCs w:val="21"/>
                <w:highlight w:val="none"/>
                <w:u w:val="single"/>
                <w:lang w:val="en-US" w:eastAsia="zh-CN"/>
              </w:rPr>
              <w:t xml:space="preserve">                                    。</w:t>
            </w:r>
          </w:p>
          <w:p w14:paraId="5E8544C6">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转包/分包金额或者比例：</w:t>
            </w:r>
            <w:r>
              <w:rPr>
                <w:rFonts w:hint="eastAsia" w:ascii="宋体" w:hAnsi="宋体" w:eastAsia="宋体" w:cs="宋体"/>
                <w:caps w:val="0"/>
                <w:smallCaps w:val="0"/>
                <w:color w:val="auto"/>
                <w:spacing w:val="0"/>
                <w:w w:val="100"/>
                <w:szCs w:val="21"/>
                <w:highlight w:val="none"/>
                <w:u w:val="single"/>
                <w:lang w:val="en-US" w:eastAsia="zh-CN"/>
              </w:rPr>
              <w:t xml:space="preserve">                                    。</w:t>
            </w:r>
          </w:p>
        </w:tc>
      </w:tr>
      <w:tr w14:paraId="26E53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206C56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11.4</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070BBC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媒体发布渠道</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EADBB70">
            <w:pPr>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 w:val="28"/>
                <w:szCs w:val="18"/>
                <w:highlight w:val="none"/>
              </w:rPr>
            </w:pPr>
            <w:r>
              <w:rPr>
                <w:rFonts w:hint="eastAsia" w:ascii="宋体" w:hAnsi="宋体" w:eastAsia="宋体" w:cs="宋体"/>
                <w:caps w:val="0"/>
                <w:smallCaps w:val="0"/>
                <w:color w:val="auto"/>
                <w:spacing w:val="0"/>
                <w:w w:val="100"/>
                <w:szCs w:val="21"/>
                <w:highlight w:val="none"/>
              </w:rPr>
              <w:t>与本项目相关的政府采购业务澄清、更正及与之相关的事项将在采购公告中“六、其他补充事宜”中网上查询地址上发布</w:t>
            </w:r>
            <w:r>
              <w:rPr>
                <w:rFonts w:hint="eastAsia" w:ascii="宋体" w:hAnsi="宋体" w:eastAsia="宋体" w:cs="宋体"/>
                <w:caps w:val="0"/>
                <w:smallCaps w:val="0"/>
                <w:color w:val="auto"/>
                <w:spacing w:val="0"/>
                <w:w w:val="100"/>
                <w:kern w:val="0"/>
                <w:szCs w:val="21"/>
                <w:highlight w:val="none"/>
              </w:rPr>
              <w:t>。</w:t>
            </w:r>
          </w:p>
        </w:tc>
      </w:tr>
      <w:tr w14:paraId="60214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2E7DF3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11.6</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F14B19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是否组织标前答疑会</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E658045">
            <w:pPr>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☑不组织召开开标前答疑会</w:t>
            </w:r>
          </w:p>
          <w:p w14:paraId="5F98F509">
            <w:pPr>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□组织召开开标前答疑会</w:t>
            </w:r>
          </w:p>
          <w:p w14:paraId="7302F59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会议开始时间：</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年</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月</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 xml:space="preserve">日 </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时</w:t>
            </w:r>
            <w:r>
              <w:rPr>
                <w:rFonts w:hint="eastAsia" w:ascii="宋体" w:hAnsi="宋体" w:eastAsia="宋体" w:cs="宋体"/>
                <w:caps w:val="0"/>
                <w:smallCaps w:val="0"/>
                <w:color w:val="auto"/>
                <w:spacing w:val="0"/>
                <w:w w:val="100"/>
                <w:szCs w:val="21"/>
                <w:highlight w:val="none"/>
                <w:u w:val="single"/>
              </w:rPr>
              <w:t xml:space="preserve">  分</w:t>
            </w:r>
            <w:r>
              <w:rPr>
                <w:rFonts w:hint="eastAsia" w:ascii="宋体" w:hAnsi="宋体" w:eastAsia="宋体" w:cs="宋体"/>
                <w:caps w:val="0"/>
                <w:smallCaps w:val="0"/>
                <w:color w:val="auto"/>
                <w:spacing w:val="0"/>
                <w:w w:val="100"/>
                <w:szCs w:val="21"/>
                <w:highlight w:val="none"/>
              </w:rPr>
              <w:t>，逾期后果自负。会议地点：</w:t>
            </w:r>
            <w:r>
              <w:rPr>
                <w:rFonts w:hint="eastAsia" w:ascii="宋体" w:hAnsi="宋体" w:eastAsia="宋体" w:cs="宋体"/>
                <w:caps w:val="0"/>
                <w:smallCaps w:val="0"/>
                <w:color w:val="auto"/>
                <w:spacing w:val="0"/>
                <w:w w:val="100"/>
                <w:szCs w:val="21"/>
                <w:highlight w:val="none"/>
                <w:u w:val="single"/>
              </w:rPr>
              <w:t xml:space="preserve">                 </w:t>
            </w:r>
          </w:p>
        </w:tc>
      </w:tr>
      <w:tr w14:paraId="1C436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left w:val="single" w:color="auto" w:sz="4" w:space="0"/>
              <w:right w:val="single" w:color="auto" w:sz="4" w:space="0"/>
            </w:tcBorders>
            <w:noWrap w:val="0"/>
            <w:vAlign w:val="center"/>
          </w:tcPr>
          <w:p w14:paraId="6DF30A9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13.1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C165EEA">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0" w:name="_13.2"/>
            <w:bookmarkEnd w:id="40"/>
            <w:r>
              <w:rPr>
                <w:rFonts w:hint="eastAsia" w:ascii="宋体" w:hAnsi="宋体" w:eastAsia="宋体" w:cs="宋体"/>
                <w:caps w:val="0"/>
                <w:smallCaps w:val="0"/>
                <w:color w:val="auto"/>
                <w:spacing w:val="0"/>
                <w:w w:val="100"/>
                <w:szCs w:val="21"/>
                <w:highlight w:val="none"/>
              </w:rPr>
              <w:t>资格证明文件组成</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67358B8A">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aps w:val="0"/>
                <w:smallCaps w:val="0"/>
                <w:color w:val="auto"/>
                <w:spacing w:val="0"/>
                <w:w w:val="100"/>
                <w:szCs w:val="21"/>
                <w:highlight w:val="none"/>
                <w:lang w:val="en-US" w:eastAsia="zh-CN"/>
              </w:rPr>
              <w:t>必须提供，否则投标文件按无效投标处理</w:t>
            </w:r>
            <w:r>
              <w:rPr>
                <w:rFonts w:hint="eastAsia" w:ascii="宋体" w:hAnsi="宋体" w:eastAsia="宋体" w:cs="宋体"/>
                <w:caps w:val="0"/>
                <w:smallCaps w:val="0"/>
                <w:color w:val="auto"/>
                <w:spacing w:val="0"/>
                <w:w w:val="100"/>
                <w:szCs w:val="21"/>
                <w:highlight w:val="none"/>
                <w:lang w:val="en-US" w:eastAsia="zh-CN"/>
              </w:rPr>
              <w:t>）</w:t>
            </w:r>
          </w:p>
          <w:p w14:paraId="74F3E9E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供应商依法缴纳税收的相关材料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年</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月以来</w:t>
            </w:r>
            <w:r>
              <w:rPr>
                <w:rFonts w:hint="eastAsia" w:ascii="宋体" w:hAnsi="宋体" w:eastAsia="宋体" w:cs="宋体"/>
                <w:color w:val="auto"/>
                <w:sz w:val="21"/>
                <w:szCs w:val="21"/>
                <w:highlight w:val="none"/>
                <w:lang w:val="en-US" w:eastAsia="zh-CN"/>
              </w:rPr>
              <w:t>）任意</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个月的依法缴纳税收的凭据复印件）；依法免税的供应商，必须提供相应文件证明其依法免税。从取得营业执照时间起到</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提交截止时间为止不足要求月数的，只需提供从取得营业执照起的依法缴纳税收相应证明文件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w:t>
            </w:r>
            <w:r>
              <w:rPr>
                <w:rFonts w:hint="eastAsia" w:ascii="宋体" w:hAnsi="宋体" w:eastAsia="宋体" w:cs="宋体"/>
                <w:b/>
                <w:color w:val="auto"/>
                <w:sz w:val="21"/>
                <w:szCs w:val="21"/>
                <w:highlight w:val="none"/>
                <w:lang w:eastAsia="zh-CN"/>
              </w:rPr>
              <w:t>投标文件</w:t>
            </w:r>
            <w:r>
              <w:rPr>
                <w:rFonts w:hint="eastAsia" w:ascii="宋体" w:hAnsi="宋体" w:eastAsia="宋体" w:cs="宋体"/>
                <w:b/>
                <w:color w:val="auto"/>
                <w:sz w:val="21"/>
                <w:szCs w:val="21"/>
                <w:highlight w:val="none"/>
              </w:rPr>
              <w:t>按</w:t>
            </w:r>
            <w:r>
              <w:rPr>
                <w:rFonts w:hint="eastAsia" w:ascii="宋体" w:hAnsi="宋体" w:eastAsia="宋体" w:cs="宋体"/>
                <w:b/>
                <w:color w:val="auto"/>
                <w:sz w:val="21"/>
                <w:szCs w:val="21"/>
                <w:highlight w:val="none"/>
                <w:lang w:eastAsia="zh-CN"/>
              </w:rPr>
              <w:t>无效投标处理</w:t>
            </w:r>
            <w:r>
              <w:rPr>
                <w:rFonts w:hint="eastAsia" w:ascii="宋体" w:hAnsi="宋体" w:eastAsia="宋体" w:cs="宋体"/>
                <w:color w:val="auto"/>
                <w:sz w:val="21"/>
                <w:szCs w:val="21"/>
                <w:highlight w:val="none"/>
              </w:rPr>
              <w:t>）</w:t>
            </w:r>
          </w:p>
          <w:p w14:paraId="2B335253">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供应商依法缴纳社会保障资金的相关材料[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年</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月以来</w:t>
            </w:r>
            <w:r>
              <w:rPr>
                <w:rFonts w:hint="eastAsia" w:ascii="宋体" w:hAnsi="宋体" w:eastAsia="宋体" w:cs="宋体"/>
                <w:color w:val="auto"/>
                <w:sz w:val="21"/>
                <w:szCs w:val="21"/>
                <w:highlight w:val="none"/>
                <w:lang w:val="en-US" w:eastAsia="zh-CN"/>
              </w:rPr>
              <w:t>）任意</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提交截止时间为止不足要求月数的只需提供从取得营业执照起的依法缴纳社会保障资金的相应证明文件]；（</w:t>
            </w:r>
            <w:r>
              <w:rPr>
                <w:rFonts w:hint="eastAsia" w:ascii="宋体" w:hAnsi="宋体" w:eastAsia="宋体" w:cs="宋体"/>
                <w:b/>
                <w:color w:val="auto"/>
                <w:sz w:val="21"/>
                <w:szCs w:val="21"/>
                <w:highlight w:val="none"/>
              </w:rPr>
              <w:t>必须提供，否则</w:t>
            </w:r>
            <w:r>
              <w:rPr>
                <w:rFonts w:hint="eastAsia" w:ascii="宋体" w:hAnsi="宋体" w:eastAsia="宋体" w:cs="宋体"/>
                <w:b/>
                <w:color w:val="auto"/>
                <w:sz w:val="21"/>
                <w:szCs w:val="21"/>
                <w:highlight w:val="none"/>
                <w:lang w:eastAsia="zh-CN"/>
              </w:rPr>
              <w:t>投标文件</w:t>
            </w:r>
            <w:r>
              <w:rPr>
                <w:rFonts w:hint="eastAsia" w:ascii="宋体" w:hAnsi="宋体" w:eastAsia="宋体" w:cs="宋体"/>
                <w:b/>
                <w:color w:val="auto"/>
                <w:sz w:val="21"/>
                <w:szCs w:val="21"/>
                <w:highlight w:val="none"/>
              </w:rPr>
              <w:t>按</w:t>
            </w:r>
            <w:r>
              <w:rPr>
                <w:rFonts w:hint="eastAsia" w:ascii="宋体" w:hAnsi="宋体" w:eastAsia="宋体" w:cs="宋体"/>
                <w:b/>
                <w:color w:val="auto"/>
                <w:sz w:val="21"/>
                <w:szCs w:val="21"/>
                <w:highlight w:val="none"/>
                <w:lang w:eastAsia="zh-CN"/>
              </w:rPr>
              <w:t>无效投标处理</w:t>
            </w:r>
            <w:r>
              <w:rPr>
                <w:rFonts w:hint="eastAsia" w:ascii="宋体" w:hAnsi="宋体" w:eastAsia="宋体" w:cs="宋体"/>
                <w:color w:val="auto"/>
                <w:sz w:val="21"/>
                <w:szCs w:val="21"/>
                <w:highlight w:val="none"/>
              </w:rPr>
              <w:t>）</w:t>
            </w:r>
          </w:p>
          <w:p w14:paraId="5C3FE875">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olor w:val="auto"/>
                <w:szCs w:val="21"/>
                <w:highlight w:val="none"/>
              </w:rPr>
              <w:t>4.供应商近期财务状况报告复印件（2026 年 1 月至 2026 年 6 月任意连续三个月能反映财务状况的报表，或供应商自拟的 2026 年 1 月至 2026 年 6月任意连续三个月的财务情况说明，或供应商基本开户银行出具的有效的资信证明复印件，新注册单位按实际情况提供)；（</w:t>
            </w:r>
            <w:r>
              <w:rPr>
                <w:rFonts w:hint="eastAsia" w:ascii="宋体" w:hAnsi="宋体" w:eastAsia="宋体" w:cs="宋体"/>
                <w:b/>
                <w:color w:val="auto"/>
                <w:szCs w:val="21"/>
                <w:highlight w:val="none"/>
              </w:rPr>
              <w:t>必须提供，否则</w:t>
            </w:r>
            <w:r>
              <w:rPr>
                <w:rFonts w:hint="eastAsia" w:ascii="宋体" w:hAnsi="宋体" w:eastAsia="宋体" w:cs="宋体"/>
                <w:b/>
                <w:color w:val="auto"/>
                <w:szCs w:val="21"/>
                <w:highlight w:val="none"/>
                <w:lang w:val="en-US" w:eastAsia="zh-CN"/>
              </w:rPr>
              <w:t>投标文件</w:t>
            </w:r>
            <w:r>
              <w:rPr>
                <w:rFonts w:hint="eastAsia" w:ascii="宋体" w:hAnsi="宋体" w:eastAsia="宋体" w:cs="宋体"/>
                <w:b/>
                <w:color w:val="auto"/>
                <w:szCs w:val="21"/>
                <w:highlight w:val="none"/>
              </w:rPr>
              <w:t>作</w:t>
            </w:r>
            <w:r>
              <w:rPr>
                <w:rFonts w:hint="eastAsia" w:ascii="宋体" w:hAnsi="宋体" w:eastAsia="宋体" w:cs="宋体"/>
                <w:b/>
                <w:color w:val="auto"/>
                <w:szCs w:val="21"/>
                <w:highlight w:val="none"/>
                <w:lang w:eastAsia="zh-CN"/>
              </w:rPr>
              <w:t>无效投标处理</w:t>
            </w:r>
            <w:r>
              <w:rPr>
                <w:rFonts w:hint="eastAsia" w:ascii="宋体" w:hAnsi="宋体" w:eastAsia="宋体" w:cs="宋体"/>
                <w:color w:val="auto"/>
                <w:szCs w:val="21"/>
                <w:highlight w:val="none"/>
              </w:rPr>
              <w:t>）</w:t>
            </w:r>
          </w:p>
          <w:p w14:paraId="66715D0B">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5.供应商直接控股、管理关系信息表；（</w:t>
            </w:r>
            <w:r>
              <w:rPr>
                <w:rFonts w:hint="eastAsia" w:ascii="宋体" w:hAnsi="宋体" w:eastAsia="宋体" w:cs="宋体"/>
                <w:b/>
                <w:caps w:val="0"/>
                <w:smallCaps w:val="0"/>
                <w:color w:val="auto"/>
                <w:spacing w:val="0"/>
                <w:w w:val="100"/>
                <w:szCs w:val="21"/>
                <w:highlight w:val="none"/>
              </w:rPr>
              <w:t>必须提供，否则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r>
              <w:rPr>
                <w:rFonts w:hint="eastAsia" w:ascii="宋体" w:hAnsi="宋体" w:eastAsia="宋体" w:cs="宋体"/>
                <w:caps w:val="0"/>
                <w:smallCaps w:val="0"/>
                <w:color w:val="auto"/>
                <w:spacing w:val="0"/>
                <w:w w:val="100"/>
                <w:szCs w:val="21"/>
                <w:highlight w:val="none"/>
              </w:rPr>
              <w:t>）</w:t>
            </w:r>
          </w:p>
          <w:p w14:paraId="6BE84059">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6.资格声明函；（</w:t>
            </w:r>
            <w:r>
              <w:rPr>
                <w:rFonts w:hint="eastAsia" w:ascii="宋体" w:hAnsi="宋体" w:eastAsia="宋体" w:cs="宋体"/>
                <w:b/>
                <w:caps w:val="0"/>
                <w:smallCaps w:val="0"/>
                <w:color w:val="auto"/>
                <w:spacing w:val="0"/>
                <w:w w:val="100"/>
                <w:szCs w:val="21"/>
                <w:highlight w:val="none"/>
              </w:rPr>
              <w:t>必须提供，否则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r>
              <w:rPr>
                <w:rFonts w:hint="eastAsia" w:ascii="宋体" w:hAnsi="宋体" w:eastAsia="宋体" w:cs="宋体"/>
                <w:caps w:val="0"/>
                <w:smallCaps w:val="0"/>
                <w:color w:val="auto"/>
                <w:spacing w:val="0"/>
                <w:w w:val="100"/>
                <w:szCs w:val="21"/>
                <w:highlight w:val="none"/>
              </w:rPr>
              <w:t>）</w:t>
            </w:r>
          </w:p>
          <w:p w14:paraId="4A499FF7">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w:t>
            </w:r>
            <w:r>
              <w:rPr>
                <w:rFonts w:hint="eastAsia" w:ascii="宋体" w:hAnsi="宋体" w:eastAsia="宋体" w:cs="宋体"/>
                <w:caps w:val="0"/>
                <w:smallCaps w:val="0"/>
                <w:color w:val="auto"/>
                <w:spacing w:val="0"/>
                <w:w w:val="100"/>
                <w:sz w:val="21"/>
                <w:szCs w:val="21"/>
                <w:highlight w:val="none"/>
              </w:rPr>
              <w:t>本项目为专门面向</w:t>
            </w:r>
            <w:r>
              <w:rPr>
                <w:rFonts w:hint="eastAsia" w:ascii="宋体" w:hAnsi="宋体" w:cs="宋体"/>
                <w:caps w:val="0"/>
                <w:smallCaps w:val="0"/>
                <w:color w:val="auto"/>
                <w:spacing w:val="0"/>
                <w:w w:val="100"/>
                <w:sz w:val="21"/>
                <w:szCs w:val="21"/>
                <w:highlight w:val="none"/>
                <w:lang w:val="en-US" w:eastAsia="zh-CN"/>
              </w:rPr>
              <w:t>中</w:t>
            </w:r>
            <w:r>
              <w:rPr>
                <w:rFonts w:hint="eastAsia" w:ascii="宋体" w:hAnsi="宋体" w:cs="宋体"/>
                <w:caps w:val="0"/>
                <w:smallCaps w:val="0"/>
                <w:color w:val="auto"/>
                <w:spacing w:val="0"/>
                <w:w w:val="100"/>
                <w:sz w:val="21"/>
                <w:szCs w:val="21"/>
                <w:highlight w:val="none"/>
                <w:lang w:eastAsia="zh-CN"/>
              </w:rPr>
              <w:t>小</w:t>
            </w:r>
            <w:r>
              <w:rPr>
                <w:rFonts w:hint="eastAsia" w:ascii="宋体" w:hAnsi="宋体" w:eastAsia="宋体" w:cs="宋体"/>
                <w:caps w:val="0"/>
                <w:smallCaps w:val="0"/>
                <w:color w:val="auto"/>
                <w:spacing w:val="0"/>
                <w:w w:val="100"/>
                <w:sz w:val="21"/>
                <w:szCs w:val="21"/>
                <w:highlight w:val="none"/>
              </w:rPr>
              <w:t>企业采购的项目（</w:t>
            </w:r>
            <w:r>
              <w:rPr>
                <w:rFonts w:hint="eastAsia" w:ascii="宋体" w:hAnsi="宋体" w:cs="宋体"/>
                <w:caps w:val="0"/>
                <w:smallCaps w:val="0"/>
                <w:color w:val="auto"/>
                <w:spacing w:val="0"/>
                <w:w w:val="100"/>
                <w:sz w:val="21"/>
                <w:szCs w:val="21"/>
                <w:highlight w:val="none"/>
                <w:lang w:eastAsia="zh-CN"/>
              </w:rPr>
              <w:t>投标产品制造</w:t>
            </w:r>
            <w:r>
              <w:rPr>
                <w:rFonts w:hint="eastAsia" w:ascii="宋体" w:hAnsi="宋体" w:eastAsia="宋体" w:cs="宋体"/>
                <w:caps w:val="0"/>
                <w:smallCaps w:val="0"/>
                <w:color w:val="auto"/>
                <w:spacing w:val="0"/>
                <w:w w:val="100"/>
                <w:sz w:val="21"/>
                <w:szCs w:val="21"/>
                <w:highlight w:val="none"/>
              </w:rPr>
              <w:t>商应为</w:t>
            </w:r>
            <w:r>
              <w:rPr>
                <w:rFonts w:hint="eastAsia" w:ascii="宋体" w:hAnsi="宋体" w:cs="宋体"/>
                <w:caps w:val="0"/>
                <w:smallCaps w:val="0"/>
                <w:color w:val="auto"/>
                <w:spacing w:val="0"/>
                <w:w w:val="100"/>
                <w:sz w:val="21"/>
                <w:szCs w:val="21"/>
                <w:highlight w:val="none"/>
                <w:lang w:eastAsia="zh-CN"/>
              </w:rPr>
              <w:t>符合政策要求的</w:t>
            </w:r>
            <w:r>
              <w:rPr>
                <w:rFonts w:hint="eastAsia" w:ascii="宋体" w:hAnsi="宋体" w:cs="宋体"/>
                <w:caps w:val="0"/>
                <w:smallCaps w:val="0"/>
                <w:color w:val="auto"/>
                <w:spacing w:val="0"/>
                <w:w w:val="100"/>
                <w:sz w:val="21"/>
                <w:szCs w:val="21"/>
                <w:highlight w:val="none"/>
                <w:lang w:val="en-US" w:eastAsia="zh-CN"/>
              </w:rPr>
              <w:t>中</w:t>
            </w:r>
            <w:r>
              <w:rPr>
                <w:rFonts w:hint="eastAsia" w:ascii="宋体" w:hAnsi="宋体" w:eastAsia="宋体" w:cs="宋体"/>
                <w:caps w:val="0"/>
                <w:smallCaps w:val="0"/>
                <w:color w:val="auto"/>
                <w:spacing w:val="0"/>
                <w:w w:val="100"/>
                <w:sz w:val="21"/>
                <w:szCs w:val="21"/>
                <w:highlight w:val="none"/>
              </w:rPr>
              <w:t>小微企业或监狱企业或残疾人福利性单位)</w:t>
            </w:r>
            <w:r>
              <w:rPr>
                <w:rFonts w:hint="eastAsia" w:ascii="宋体" w:hAnsi="宋体" w:cs="宋体"/>
                <w:bCs/>
                <w:color w:val="auto"/>
                <w:szCs w:val="21"/>
                <w:highlight w:val="none"/>
              </w:rPr>
              <w:t>。</w:t>
            </w:r>
            <w:r>
              <w:rPr>
                <w:rFonts w:hint="eastAsia" w:ascii="宋体" w:hAnsi="宋体" w:eastAsia="宋体" w:cs="宋体"/>
                <w:b/>
                <w:bCs/>
                <w:color w:val="auto"/>
                <w:szCs w:val="21"/>
                <w:highlight w:val="none"/>
              </w:rPr>
              <w:t>[供应商必须在</w:t>
            </w:r>
            <w:r>
              <w:rPr>
                <w:rFonts w:hint="eastAsia" w:ascii="宋体" w:hAnsi="宋体" w:eastAsia="宋体" w:cs="宋体"/>
                <w:b/>
                <w:bCs/>
                <w:color w:val="auto"/>
                <w:szCs w:val="21"/>
                <w:highlight w:val="none"/>
                <w:lang w:eastAsia="zh-CN"/>
              </w:rPr>
              <w:t>投标</w:t>
            </w:r>
            <w:r>
              <w:rPr>
                <w:rFonts w:hint="eastAsia" w:ascii="宋体" w:hAnsi="宋体" w:eastAsia="宋体" w:cs="宋体"/>
                <w:b/>
                <w:bCs/>
                <w:color w:val="auto"/>
                <w:szCs w:val="21"/>
                <w:highlight w:val="none"/>
              </w:rPr>
              <w:t>文件中提供《中小企业声明函（</w:t>
            </w:r>
            <w:r>
              <w:rPr>
                <w:rFonts w:hint="eastAsia" w:ascii="宋体" w:hAnsi="宋体" w:eastAsia="宋体" w:cs="宋体"/>
                <w:b/>
                <w:bCs/>
                <w:color w:val="auto"/>
                <w:szCs w:val="21"/>
                <w:highlight w:val="none"/>
                <w:lang w:eastAsia="zh-CN"/>
              </w:rPr>
              <w:t>货物</w:t>
            </w:r>
            <w:r>
              <w:rPr>
                <w:rFonts w:hint="eastAsia" w:ascii="宋体" w:hAnsi="宋体" w:eastAsia="宋体" w:cs="宋体"/>
                <w:b/>
                <w:bCs/>
                <w:color w:val="auto"/>
                <w:szCs w:val="21"/>
                <w:highlight w:val="none"/>
              </w:rPr>
              <w:t>）》或残疾人福利性单位声明函或监狱企业证明材料]</w:t>
            </w:r>
          </w:p>
          <w:p w14:paraId="25E5C38E">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8.除</w:t>
            </w:r>
            <w:r>
              <w:rPr>
                <w:rFonts w:hint="eastAsia" w:ascii="宋体" w:hAnsi="宋体" w:eastAsia="宋体" w:cs="宋体"/>
                <w:caps w:val="0"/>
                <w:smallCaps w:val="0"/>
                <w:color w:val="auto"/>
                <w:spacing w:val="0"/>
                <w:w w:val="100"/>
                <w:szCs w:val="21"/>
                <w:highlight w:val="none"/>
                <w:lang w:eastAsia="zh-CN"/>
              </w:rPr>
              <w:t>招标</w:t>
            </w:r>
            <w:r>
              <w:rPr>
                <w:rFonts w:hint="eastAsia" w:ascii="宋体" w:hAnsi="宋体" w:eastAsia="宋体" w:cs="宋体"/>
                <w:caps w:val="0"/>
                <w:smallCaps w:val="0"/>
                <w:color w:val="auto"/>
                <w:spacing w:val="0"/>
                <w:w w:val="100"/>
                <w:szCs w:val="21"/>
                <w:highlight w:val="none"/>
              </w:rPr>
              <w:t>文件规定必须提供以外，供应商认为需要提供的其他证明材料。（如有，请提供）</w:t>
            </w:r>
          </w:p>
          <w:p w14:paraId="0D2D7E1F">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注：</w:t>
            </w:r>
          </w:p>
          <w:p w14:paraId="7AA038BB">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以上标明“必须提供”的材料属于复印件的扫描件的，必须加盖供应商电子公章，否则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p>
        </w:tc>
      </w:tr>
      <w:tr w14:paraId="05B1C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left w:val="single" w:color="auto" w:sz="4" w:space="0"/>
              <w:right w:val="single" w:color="auto" w:sz="4" w:space="0"/>
            </w:tcBorders>
            <w:noWrap w:val="0"/>
            <w:vAlign w:val="center"/>
          </w:tcPr>
          <w:p w14:paraId="1CA8931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C6FA64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1" w:name="_13.3"/>
            <w:bookmarkEnd w:id="41"/>
            <w:r>
              <w:rPr>
                <w:rFonts w:hint="eastAsia" w:ascii="宋体" w:hAnsi="宋体" w:eastAsia="宋体" w:cs="宋体"/>
                <w:caps w:val="0"/>
                <w:smallCaps w:val="0"/>
                <w:color w:val="auto"/>
                <w:spacing w:val="0"/>
                <w:w w:val="100"/>
                <w:szCs w:val="21"/>
                <w:highlight w:val="none"/>
              </w:rPr>
              <w:t>商务文件组成</w:t>
            </w:r>
          </w:p>
          <w:p w14:paraId="6112F045">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B122FA">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无串通投标行为的承诺函；（</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5C9F8AAB">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法定代表人身份证明及法定代表人有效身份证正反面复印件；（</w:t>
            </w:r>
            <w:r>
              <w:rPr>
                <w:rFonts w:hint="eastAsia" w:ascii="宋体" w:hAnsi="宋体" w:eastAsia="宋体" w:cs="宋体"/>
                <w:b/>
                <w:bCs/>
                <w:caps w:val="0"/>
                <w:smallCaps w:val="0"/>
                <w:color w:val="auto"/>
                <w:spacing w:val="0"/>
                <w:w w:val="100"/>
                <w:szCs w:val="21"/>
                <w:highlight w:val="none"/>
              </w:rPr>
              <w:t>除自然人投标外</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178BD09E">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法定代表人授权委托书及委托代理人有效身份证正反面复印件；（</w:t>
            </w:r>
            <w:r>
              <w:rPr>
                <w:rFonts w:hint="eastAsia" w:ascii="宋体" w:hAnsi="宋体" w:eastAsia="宋体" w:cs="宋体"/>
                <w:b/>
                <w:caps w:val="0"/>
                <w:smallCaps w:val="0"/>
                <w:color w:val="auto"/>
                <w:spacing w:val="0"/>
                <w:w w:val="100"/>
                <w:szCs w:val="21"/>
                <w:highlight w:val="none"/>
              </w:rPr>
              <w:t>委托时必须提供，否则作无效投标处理</w:t>
            </w:r>
            <w:r>
              <w:rPr>
                <w:rFonts w:hint="eastAsia" w:ascii="宋体" w:hAnsi="宋体" w:eastAsia="宋体" w:cs="宋体"/>
                <w:caps w:val="0"/>
                <w:smallCaps w:val="0"/>
                <w:color w:val="auto"/>
                <w:spacing w:val="0"/>
                <w:w w:val="100"/>
                <w:szCs w:val="21"/>
                <w:highlight w:val="none"/>
              </w:rPr>
              <w:t>）</w:t>
            </w:r>
          </w:p>
          <w:p w14:paraId="2171417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商务条款偏离表；（</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17D01007">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5.投标人类似业绩的证明文件（如有要求）；</w:t>
            </w:r>
          </w:p>
          <w:p w14:paraId="7BFCD44D">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rPr>
              <w:t>除招标文件规定必须提供以外，投标人认为需要提供的其他证明材料。（投标人根据“第二章 采购需求”及“第四章 评标方法及评标标准”提供有关证明材料）。</w:t>
            </w:r>
          </w:p>
          <w:p w14:paraId="48CDBC61">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 xml:space="preserve">注： </w:t>
            </w:r>
          </w:p>
          <w:p w14:paraId="67B864FD">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color w:val="auto"/>
                <w:highlight w:val="none"/>
              </w:rPr>
              <w:t>1.法定代表人和委托代理人必须在授权委托书上</w:t>
            </w:r>
            <w:r>
              <w:rPr>
                <w:rFonts w:hint="eastAsia" w:ascii="宋体" w:hAnsi="宋体" w:eastAsia="宋体" w:cs="宋体"/>
                <w:b/>
                <w:color w:val="auto"/>
                <w:highlight w:val="none"/>
                <w:lang w:eastAsia="zh-CN"/>
              </w:rPr>
              <w:t>签字</w:t>
            </w:r>
            <w:r>
              <w:rPr>
                <w:rFonts w:hint="eastAsia" w:ascii="宋体" w:hAnsi="宋体" w:eastAsia="宋体" w:cs="宋体"/>
                <w:b/>
                <w:bCs/>
                <w:color w:val="auto"/>
                <w:szCs w:val="21"/>
                <w:highlight w:val="none"/>
              </w:rPr>
              <w:t>，</w:t>
            </w:r>
            <w:r>
              <w:rPr>
                <w:rFonts w:hint="eastAsia" w:ascii="宋体" w:hAnsi="宋体" w:eastAsia="宋体" w:cs="宋体"/>
                <w:b/>
                <w:bCs/>
                <w:caps w:val="0"/>
                <w:smallCaps w:val="0"/>
                <w:color w:val="auto"/>
                <w:spacing w:val="0"/>
                <w:w w:val="100"/>
                <w:szCs w:val="21"/>
                <w:highlight w:val="none"/>
              </w:rPr>
              <w:t>并加盖投标人公章，否则作无效投标处理。</w:t>
            </w:r>
          </w:p>
          <w:p w14:paraId="1649BF6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b/>
                <w:bCs/>
                <w:caps w:val="0"/>
                <w:smallCaps w:val="0"/>
                <w:color w:val="auto"/>
                <w:spacing w:val="0"/>
                <w:w w:val="100"/>
                <w:szCs w:val="21"/>
                <w:highlight w:val="none"/>
              </w:rPr>
              <w:t>以上标明“必须提供”的材料</w:t>
            </w:r>
            <w:r>
              <w:rPr>
                <w:rFonts w:hint="eastAsia" w:ascii="宋体" w:hAnsi="宋体" w:eastAsia="宋体" w:cs="宋体"/>
                <w:b/>
                <w:caps w:val="0"/>
                <w:smallCaps w:val="0"/>
                <w:color w:val="auto"/>
                <w:spacing w:val="0"/>
                <w:w w:val="100"/>
                <w:szCs w:val="21"/>
                <w:highlight w:val="none"/>
              </w:rPr>
              <w:t>属于复印件的扫描件的</w:t>
            </w:r>
            <w:r>
              <w:rPr>
                <w:rFonts w:hint="eastAsia" w:ascii="宋体" w:hAnsi="宋体" w:eastAsia="宋体" w:cs="宋体"/>
                <w:b/>
                <w:bCs/>
                <w:caps w:val="0"/>
                <w:smallCaps w:val="0"/>
                <w:color w:val="auto"/>
                <w:spacing w:val="0"/>
                <w:w w:val="100"/>
                <w:szCs w:val="21"/>
                <w:highlight w:val="none"/>
              </w:rPr>
              <w:t>，必须加盖投标人电子公章，否则</w:t>
            </w:r>
            <w:r>
              <w:rPr>
                <w:rFonts w:hint="eastAsia" w:ascii="宋体" w:hAnsi="宋体" w:eastAsia="宋体" w:cs="宋体"/>
                <w:b/>
                <w:caps w:val="0"/>
                <w:smallCaps w:val="0"/>
                <w:color w:val="auto"/>
                <w:spacing w:val="0"/>
                <w:w w:val="100"/>
                <w:szCs w:val="21"/>
                <w:highlight w:val="none"/>
              </w:rPr>
              <w:t>作无效投标处理</w:t>
            </w:r>
            <w:r>
              <w:rPr>
                <w:rFonts w:hint="eastAsia" w:ascii="宋体" w:hAnsi="宋体" w:eastAsia="宋体" w:cs="宋体"/>
                <w:b/>
                <w:bCs/>
                <w:caps w:val="0"/>
                <w:smallCaps w:val="0"/>
                <w:color w:val="auto"/>
                <w:spacing w:val="0"/>
                <w:w w:val="100"/>
                <w:szCs w:val="21"/>
                <w:highlight w:val="none"/>
              </w:rPr>
              <w:t>。</w:t>
            </w:r>
          </w:p>
        </w:tc>
      </w:tr>
      <w:tr w14:paraId="2CDE5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tcBorders>
              <w:left w:val="single" w:color="auto" w:sz="4" w:space="0"/>
              <w:right w:val="single" w:color="auto" w:sz="4" w:space="0"/>
            </w:tcBorders>
            <w:noWrap w:val="0"/>
            <w:vAlign w:val="center"/>
          </w:tcPr>
          <w:p w14:paraId="0DF5F9F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2D26C7F">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2" w:name="_13.4"/>
            <w:bookmarkEnd w:id="42"/>
            <w:r>
              <w:rPr>
                <w:rFonts w:hint="eastAsia" w:ascii="宋体" w:hAnsi="宋体" w:eastAsia="宋体" w:cs="宋体"/>
                <w:caps w:val="0"/>
                <w:smallCaps w:val="0"/>
                <w:color w:val="auto"/>
                <w:spacing w:val="0"/>
                <w:w w:val="100"/>
                <w:szCs w:val="21"/>
                <w:highlight w:val="none"/>
              </w:rPr>
              <w:t>技术文件组成</w:t>
            </w:r>
          </w:p>
          <w:p w14:paraId="3A2037F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5419F12">
            <w:pPr>
              <w:spacing w:line="420" w:lineRule="exact"/>
              <w:rPr>
                <w:rFonts w:hint="eastAsia" w:ascii="宋体" w:hAnsi="宋体" w:cs="宋体"/>
                <w:b/>
                <w:bCs/>
                <w:color w:val="auto"/>
                <w:szCs w:val="21"/>
                <w:highlight w:val="none"/>
              </w:rPr>
            </w:pPr>
            <w:r>
              <w:rPr>
                <w:rFonts w:hint="eastAsia" w:ascii="宋体" w:hAnsi="宋体" w:cs="宋体"/>
                <w:color w:val="auto"/>
                <w:szCs w:val="21"/>
                <w:highlight w:val="none"/>
              </w:rPr>
              <w:t>1.技术需求偏离表；</w:t>
            </w:r>
            <w:r>
              <w:rPr>
                <w:rFonts w:hint="eastAsia" w:ascii="宋体" w:hAnsi="宋体" w:cs="宋体"/>
                <w:b/>
                <w:bCs/>
                <w:color w:val="auto"/>
                <w:szCs w:val="21"/>
                <w:highlight w:val="none"/>
              </w:rPr>
              <w:t>（必须提供，否则</w:t>
            </w:r>
            <w:r>
              <w:rPr>
                <w:rFonts w:hint="eastAsia" w:ascii="宋体" w:hAnsi="宋体" w:cs="宋体"/>
                <w:b/>
                <w:bCs/>
                <w:color w:val="auto"/>
                <w:szCs w:val="21"/>
                <w:highlight w:val="none"/>
                <w:lang w:eastAsia="zh-CN"/>
              </w:rPr>
              <w:t>投标</w:t>
            </w:r>
            <w:r>
              <w:rPr>
                <w:rFonts w:hint="eastAsia" w:ascii="宋体" w:hAnsi="宋体" w:cs="宋体"/>
                <w:b/>
                <w:bCs/>
                <w:color w:val="auto"/>
                <w:szCs w:val="21"/>
                <w:highlight w:val="none"/>
              </w:rPr>
              <w:t>文件按无效</w:t>
            </w:r>
            <w:r>
              <w:rPr>
                <w:rFonts w:hint="eastAsia" w:ascii="宋体" w:hAnsi="宋体" w:cs="宋体"/>
                <w:b/>
                <w:bCs/>
                <w:color w:val="auto"/>
                <w:szCs w:val="21"/>
                <w:highlight w:val="none"/>
                <w:lang w:eastAsia="zh-CN"/>
              </w:rPr>
              <w:t>投标</w:t>
            </w:r>
            <w:r>
              <w:rPr>
                <w:rFonts w:hint="eastAsia" w:ascii="宋体" w:hAnsi="宋体" w:cs="宋体"/>
                <w:b/>
                <w:bCs/>
                <w:color w:val="auto"/>
                <w:szCs w:val="21"/>
                <w:highlight w:val="none"/>
              </w:rPr>
              <w:t>处理）</w:t>
            </w:r>
          </w:p>
          <w:p w14:paraId="18C54A8F">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供货</w:t>
            </w:r>
            <w:r>
              <w:rPr>
                <w:rFonts w:hint="eastAsia" w:ascii="宋体" w:hAnsi="宋体" w:cs="宋体"/>
                <w:color w:val="auto"/>
                <w:szCs w:val="21"/>
                <w:highlight w:val="none"/>
              </w:rPr>
              <w:t>清单；（</w:t>
            </w:r>
            <w:r>
              <w:rPr>
                <w:rFonts w:hint="eastAsia" w:ascii="宋体" w:hAnsi="宋体" w:cs="宋体"/>
                <w:b/>
                <w:color w:val="auto"/>
                <w:szCs w:val="21"/>
                <w:highlight w:val="none"/>
              </w:rPr>
              <w:t>必须提供，否则</w:t>
            </w:r>
            <w:r>
              <w:rPr>
                <w:rFonts w:hint="eastAsia" w:ascii="宋体" w:hAnsi="宋体" w:cs="宋体"/>
                <w:b/>
                <w:bCs/>
                <w:color w:val="auto"/>
                <w:szCs w:val="21"/>
                <w:highlight w:val="none"/>
                <w:lang w:eastAsia="zh-CN"/>
              </w:rPr>
              <w:t>投标</w:t>
            </w:r>
            <w:r>
              <w:rPr>
                <w:rFonts w:hint="eastAsia" w:ascii="宋体" w:hAnsi="宋体" w:cs="宋体"/>
                <w:b/>
                <w:color w:val="auto"/>
                <w:szCs w:val="21"/>
                <w:highlight w:val="none"/>
              </w:rPr>
              <w:t>文件作无效</w:t>
            </w:r>
            <w:r>
              <w:rPr>
                <w:rFonts w:hint="eastAsia" w:ascii="宋体" w:hAnsi="宋体" w:cs="宋体"/>
                <w:b/>
                <w:bCs/>
                <w:color w:val="auto"/>
                <w:szCs w:val="21"/>
                <w:highlight w:val="none"/>
                <w:lang w:eastAsia="zh-CN"/>
              </w:rPr>
              <w:t>投标</w:t>
            </w:r>
            <w:r>
              <w:rPr>
                <w:rFonts w:hint="eastAsia" w:ascii="宋体" w:hAnsi="宋体" w:cs="宋体"/>
                <w:b/>
                <w:color w:val="auto"/>
                <w:szCs w:val="21"/>
                <w:highlight w:val="none"/>
              </w:rPr>
              <w:t>处理</w:t>
            </w:r>
            <w:r>
              <w:rPr>
                <w:rFonts w:hint="eastAsia" w:ascii="宋体" w:hAnsi="宋体" w:cs="宋体"/>
                <w:color w:val="auto"/>
                <w:szCs w:val="21"/>
                <w:highlight w:val="none"/>
              </w:rPr>
              <w:t>）</w:t>
            </w:r>
          </w:p>
          <w:p w14:paraId="6329D197">
            <w:pPr>
              <w:spacing w:line="420" w:lineRule="exact"/>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3.技术方案；</w:t>
            </w:r>
            <w:r>
              <w:rPr>
                <w:rFonts w:hint="eastAsia" w:ascii="宋体" w:hAnsi="宋体" w:cs="宋体"/>
                <w:color w:val="auto"/>
                <w:szCs w:val="21"/>
                <w:highlight w:val="none"/>
              </w:rPr>
              <w:t>（由供应商根据评标办法自行编写）</w:t>
            </w:r>
          </w:p>
          <w:p w14:paraId="65470C33">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4.拟投入人员；</w:t>
            </w:r>
            <w:r>
              <w:rPr>
                <w:rFonts w:hint="eastAsia" w:ascii="宋体" w:hAnsi="宋体" w:cs="宋体"/>
                <w:color w:val="auto"/>
                <w:szCs w:val="21"/>
                <w:highlight w:val="none"/>
              </w:rPr>
              <w:t>（由供应商根据评标办法自行编写）</w:t>
            </w:r>
          </w:p>
          <w:p w14:paraId="4805EE78">
            <w:pPr>
              <w:spacing w:line="420" w:lineRule="exact"/>
              <w:jc w:val="left"/>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.售后服务方案；（由供应商根据评标办法自行编写）</w:t>
            </w:r>
          </w:p>
          <w:p w14:paraId="74E94149">
            <w:pPr>
              <w:spacing w:line="420" w:lineRule="exact"/>
              <w:rPr>
                <w:rFonts w:hint="eastAsia" w:ascii="宋体" w:hAnsi="宋体" w:eastAsia="宋体" w:cs="宋体"/>
                <w:bCs/>
                <w:caps w:val="0"/>
                <w:smallCaps w:val="0"/>
                <w:color w:val="auto"/>
                <w:spacing w:val="0"/>
                <w:w w:val="100"/>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.供应商认为需要提供的其他有关资料（由供应商根据评标办法自行编写）。</w:t>
            </w:r>
          </w:p>
          <w:p w14:paraId="2B2E438E">
            <w:pPr>
              <w:keepNext w:val="0"/>
              <w:keepLines w:val="0"/>
              <w:pageBreakBefore w:val="0"/>
              <w:widowControl w:val="0"/>
              <w:kinsoku/>
              <w:wordWrap/>
              <w:overflowPunct/>
              <w:topLinePunct w:val="0"/>
              <w:bidi w:val="0"/>
              <w:adjustRightInd/>
              <w:snapToGrid w:val="0"/>
              <w:spacing w:line="460" w:lineRule="exact"/>
              <w:ind w:left="0" w:firstLine="0" w:firstLineChars="0"/>
              <w:jc w:val="left"/>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注：</w:t>
            </w:r>
          </w:p>
          <w:p w14:paraId="15565C98">
            <w:pPr>
              <w:keepNext w:val="0"/>
              <w:keepLines w:val="0"/>
              <w:pageBreakBefore w:val="0"/>
              <w:widowControl w:val="0"/>
              <w:kinsoku/>
              <w:wordWrap/>
              <w:overflowPunct/>
              <w:topLinePunct w:val="0"/>
              <w:bidi w:val="0"/>
              <w:adjustRightInd/>
              <w:snapToGrid w:val="0"/>
              <w:spacing w:line="460" w:lineRule="exact"/>
              <w:ind w:left="0" w:firstLine="0" w:firstLineChars="0"/>
              <w:jc w:val="left"/>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以上标明“必须提供”的材料</w:t>
            </w:r>
            <w:r>
              <w:rPr>
                <w:rFonts w:hint="eastAsia" w:ascii="宋体" w:hAnsi="宋体" w:eastAsia="宋体" w:cs="宋体"/>
                <w:b/>
                <w:caps w:val="0"/>
                <w:smallCaps w:val="0"/>
                <w:color w:val="auto"/>
                <w:spacing w:val="0"/>
                <w:w w:val="100"/>
                <w:szCs w:val="21"/>
                <w:highlight w:val="none"/>
              </w:rPr>
              <w:t>属于复印件的扫描件的</w:t>
            </w:r>
            <w:r>
              <w:rPr>
                <w:rFonts w:hint="eastAsia" w:ascii="宋体" w:hAnsi="宋体" w:eastAsia="宋体" w:cs="宋体"/>
                <w:b/>
                <w:bCs/>
                <w:caps w:val="0"/>
                <w:smallCaps w:val="0"/>
                <w:color w:val="auto"/>
                <w:spacing w:val="0"/>
                <w:w w:val="100"/>
                <w:szCs w:val="21"/>
                <w:highlight w:val="none"/>
              </w:rPr>
              <w:t>，必须加盖投标人电子公章，否则</w:t>
            </w:r>
            <w:r>
              <w:rPr>
                <w:rFonts w:hint="eastAsia" w:ascii="宋体" w:hAnsi="宋体" w:eastAsia="宋体" w:cs="宋体"/>
                <w:b/>
                <w:caps w:val="0"/>
                <w:smallCaps w:val="0"/>
                <w:color w:val="auto"/>
                <w:spacing w:val="0"/>
                <w:w w:val="100"/>
                <w:szCs w:val="21"/>
                <w:highlight w:val="none"/>
              </w:rPr>
              <w:t>作无效投标处理</w:t>
            </w:r>
            <w:r>
              <w:rPr>
                <w:rFonts w:hint="eastAsia" w:ascii="宋体" w:hAnsi="宋体" w:eastAsia="宋体" w:cs="宋体"/>
                <w:b/>
                <w:bCs/>
                <w:caps w:val="0"/>
                <w:smallCaps w:val="0"/>
                <w:color w:val="auto"/>
                <w:spacing w:val="0"/>
                <w:w w:val="100"/>
                <w:szCs w:val="21"/>
                <w:highlight w:val="none"/>
              </w:rPr>
              <w:t>。</w:t>
            </w:r>
          </w:p>
        </w:tc>
      </w:tr>
      <w:tr w14:paraId="4FBE6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tcBorders>
              <w:left w:val="single" w:color="auto" w:sz="4" w:space="0"/>
              <w:bottom w:val="single" w:color="auto" w:sz="4" w:space="0"/>
              <w:right w:val="single" w:color="auto" w:sz="4" w:space="0"/>
            </w:tcBorders>
            <w:noWrap w:val="0"/>
            <w:vAlign w:val="center"/>
          </w:tcPr>
          <w:p w14:paraId="641F5E8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A9ACBF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报价文件组成</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D9614DD">
            <w:pPr>
              <w:keepNext w:val="0"/>
              <w:keepLines w:val="0"/>
              <w:pageBreakBefore w:val="0"/>
              <w:widowControl w:val="0"/>
              <w:tabs>
                <w:tab w:val="left" w:pos="459"/>
              </w:tabs>
              <w:kinsoku/>
              <w:wordWrap/>
              <w:overflowPunct/>
              <w:topLinePunct w:val="0"/>
              <w:bidi w:val="0"/>
              <w:adjustRightInd/>
              <w:snapToGrid w:val="0"/>
              <w:spacing w:line="460" w:lineRule="exact"/>
              <w:ind w:left="0" w:firstLine="0" w:firstLineChars="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投标函；</w:t>
            </w:r>
            <w:r>
              <w:rPr>
                <w:rFonts w:hint="eastAsia" w:ascii="宋体" w:hAnsi="宋体" w:eastAsia="宋体" w:cs="宋体"/>
                <w:b/>
                <w:caps w:val="0"/>
                <w:smallCaps w:val="0"/>
                <w:color w:val="auto"/>
                <w:spacing w:val="0"/>
                <w:w w:val="100"/>
                <w:szCs w:val="21"/>
                <w:highlight w:val="none"/>
              </w:rPr>
              <w:t>（必须提供，否则作无效投标处理）</w:t>
            </w:r>
          </w:p>
          <w:p w14:paraId="5F37EAB6">
            <w:pPr>
              <w:keepNext w:val="0"/>
              <w:keepLines w:val="0"/>
              <w:pageBreakBefore w:val="0"/>
              <w:widowControl w:val="0"/>
              <w:tabs>
                <w:tab w:val="left" w:pos="459"/>
              </w:tabs>
              <w:kinsoku/>
              <w:wordWrap/>
              <w:overflowPunct/>
              <w:topLinePunct w:val="0"/>
              <w:bidi w:val="0"/>
              <w:adjustRightInd/>
              <w:snapToGrid w:val="0"/>
              <w:spacing w:line="460" w:lineRule="exact"/>
              <w:ind w:left="0" w:firstLine="0" w:firstLineChars="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开标一览表</w:t>
            </w:r>
            <w:r>
              <w:rPr>
                <w:rFonts w:hint="eastAsia" w:ascii="宋体" w:hAnsi="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tc>
      </w:tr>
      <w:tr w14:paraId="3824F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B08327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16.2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2DA6BF6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3" w:name="_16.2"/>
            <w:bookmarkEnd w:id="43"/>
            <w:r>
              <w:rPr>
                <w:rFonts w:hint="eastAsia" w:ascii="宋体" w:hAnsi="宋体" w:eastAsia="宋体" w:cs="宋体"/>
                <w:caps w:val="0"/>
                <w:smallCaps w:val="0"/>
                <w:color w:val="auto"/>
                <w:spacing w:val="0"/>
                <w:w w:val="100"/>
                <w:szCs w:val="21"/>
                <w:highlight w:val="none"/>
              </w:rPr>
              <w:t>投标报价要求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B011C41">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p>
          <w:p w14:paraId="4B764142">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（采购需求另有约定的，从其约定）</w:t>
            </w:r>
          </w:p>
        </w:tc>
      </w:tr>
      <w:tr w14:paraId="5815C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9923B2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17.2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183F2E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4" w:name="_17.1"/>
            <w:bookmarkEnd w:id="44"/>
            <w:r>
              <w:rPr>
                <w:rFonts w:hint="eastAsia" w:ascii="宋体" w:hAnsi="宋体" w:eastAsia="宋体" w:cs="宋体"/>
                <w:caps w:val="0"/>
                <w:smallCaps w:val="0"/>
                <w:color w:val="auto"/>
                <w:spacing w:val="0"/>
                <w:w w:val="100"/>
                <w:szCs w:val="21"/>
                <w:highlight w:val="none"/>
              </w:rPr>
              <w:t>投标有效期</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C799D1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自投标截止之日起</w:t>
            </w:r>
            <w:r>
              <w:rPr>
                <w:rFonts w:hint="eastAsia" w:ascii="宋体" w:hAnsi="宋体" w:eastAsia="宋体" w:cs="宋体"/>
                <w:caps w:val="0"/>
                <w:smallCaps w:val="0"/>
                <w:color w:val="auto"/>
                <w:spacing w:val="0"/>
                <w:w w:val="100"/>
                <w:szCs w:val="21"/>
                <w:highlight w:val="none"/>
                <w:u w:val="single"/>
                <w:lang w:val="en-US" w:eastAsia="zh-CN"/>
              </w:rPr>
              <w:t>90</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日。</w:t>
            </w:r>
          </w:p>
        </w:tc>
      </w:tr>
      <w:tr w14:paraId="65061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7E76EA0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18</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6BA6F4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5" w:name="_18"/>
            <w:bookmarkEnd w:id="45"/>
            <w:r>
              <w:rPr>
                <w:rFonts w:hint="eastAsia" w:ascii="宋体" w:hAnsi="宋体" w:eastAsia="宋体" w:cs="宋体"/>
                <w:caps w:val="0"/>
                <w:smallCaps w:val="0"/>
                <w:color w:val="auto"/>
                <w:spacing w:val="0"/>
                <w:w w:val="100"/>
                <w:szCs w:val="21"/>
                <w:highlight w:val="none"/>
              </w:rPr>
              <w:t>投标保证金</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7A13947">
            <w:pPr>
              <w:keepNext w:val="0"/>
              <w:keepLines w:val="0"/>
              <w:pageBreakBefore w:val="0"/>
              <w:widowControl w:val="0"/>
              <w:kinsoku/>
              <w:wordWrap/>
              <w:overflowPunct/>
              <w:topLinePunct w:val="0"/>
              <w:autoSpaceDE w:val="0"/>
              <w:autoSpaceDN w:val="0"/>
              <w:bidi w:val="0"/>
              <w:adjustRightInd/>
              <w:snapToGrid w:val="0"/>
              <w:spacing w:line="360" w:lineRule="auto"/>
              <w:jc w:val="left"/>
              <w:textAlignment w:val="bottom"/>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szCs w:val="21"/>
                <w:highlight w:val="none"/>
              </w:rPr>
              <w:t>本项目不收取</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保证金。</w:t>
            </w:r>
          </w:p>
        </w:tc>
      </w:tr>
      <w:tr w14:paraId="7345A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E70000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19.1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5B839D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投标文件编制要求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465B35B">
            <w:pPr>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b/>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投标文件应按报价文件、资格证明文件、商务文件、技术文件分别编制，报价文件、资格证明文件</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商务文件、技术文件分别生成电子文件。</w:t>
            </w:r>
          </w:p>
        </w:tc>
      </w:tr>
      <w:tr w14:paraId="6B917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F3DB5C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20</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69D710B">
            <w:pPr>
              <w:keepNext w:val="0"/>
              <w:keepLines w:val="0"/>
              <w:pageBreakBefore w:val="0"/>
              <w:widowControl w:val="0"/>
              <w:kinsoku/>
              <w:wordWrap/>
              <w:overflowPunct/>
              <w:topLinePunct w:val="0"/>
              <w:bidi w:val="0"/>
              <w:adjustRightInd/>
              <w:spacing w:line="460" w:lineRule="exact"/>
              <w:ind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备份投标文件</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628E271">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本项目不接受</w:t>
            </w:r>
            <w:r>
              <w:rPr>
                <w:rFonts w:hint="eastAsia" w:ascii="宋体" w:hAnsi="宋体" w:eastAsia="宋体" w:cs="宋体"/>
                <w:caps w:val="0"/>
                <w:smallCaps w:val="0"/>
                <w:color w:val="auto"/>
                <w:spacing w:val="0"/>
                <w:w w:val="100"/>
                <w:sz w:val="21"/>
                <w:highlight w:val="none"/>
              </w:rPr>
              <w:t>以介质存储的数据电文形式的电子备份</w:t>
            </w:r>
            <w:r>
              <w:rPr>
                <w:rFonts w:hint="eastAsia" w:ascii="宋体" w:hAnsi="宋体" w:eastAsia="宋体" w:cs="宋体"/>
                <w:caps w:val="0"/>
                <w:smallCaps w:val="0"/>
                <w:color w:val="auto"/>
                <w:spacing w:val="0"/>
                <w:w w:val="100"/>
                <w:sz w:val="21"/>
                <w:highlight w:val="none"/>
                <w:lang w:eastAsia="zh-CN"/>
              </w:rPr>
              <w:t>投标文件。</w:t>
            </w:r>
          </w:p>
        </w:tc>
      </w:tr>
      <w:tr w14:paraId="4DCAB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555491CB">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A167EF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6" w:name="_21.1"/>
            <w:bookmarkEnd w:id="46"/>
            <w:r>
              <w:rPr>
                <w:rFonts w:hint="eastAsia" w:ascii="宋体" w:hAnsi="宋体" w:eastAsia="宋体" w:cs="宋体"/>
                <w:caps w:val="0"/>
                <w:smallCaps w:val="0"/>
                <w:color w:val="auto"/>
                <w:spacing w:val="0"/>
                <w:w w:val="100"/>
                <w:szCs w:val="21"/>
                <w:highlight w:val="none"/>
              </w:rPr>
              <w:t>投标截止时间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DC8A3AE">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详见招标公告</w:t>
            </w:r>
          </w:p>
        </w:tc>
      </w:tr>
      <w:tr w14:paraId="4E956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5063D0B5">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73DB667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投标文件提交起止时间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129EF4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详见招标公告</w:t>
            </w:r>
          </w:p>
        </w:tc>
      </w:tr>
      <w:tr w14:paraId="61724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03FDFA5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5813CB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92685A7">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详见招标公告</w:t>
            </w:r>
          </w:p>
        </w:tc>
      </w:tr>
      <w:tr w14:paraId="726CC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738FA24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05F29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投标人递交投标样品截止时间及地点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E8E97E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时间：</w:t>
            </w:r>
            <w:r>
              <w:rPr>
                <w:rFonts w:hint="eastAsia" w:ascii="宋体" w:hAnsi="宋体" w:eastAsia="宋体" w:cs="宋体"/>
                <w:bCs/>
                <w:caps w:val="0"/>
                <w:smallCaps w:val="0"/>
                <w:color w:val="auto"/>
                <w:spacing w:val="0"/>
                <w:w w:val="100"/>
                <w:szCs w:val="21"/>
                <w:highlight w:val="none"/>
                <w:u w:val="single"/>
              </w:rPr>
              <w:t>/年/月 /日/ 时 /分</w:t>
            </w:r>
            <w:r>
              <w:rPr>
                <w:rFonts w:hint="eastAsia" w:ascii="宋体" w:hAnsi="宋体" w:eastAsia="宋体" w:cs="宋体"/>
                <w:bCs/>
                <w:caps w:val="0"/>
                <w:smallCaps w:val="0"/>
                <w:color w:val="auto"/>
                <w:spacing w:val="0"/>
                <w:w w:val="100"/>
                <w:szCs w:val="21"/>
                <w:highlight w:val="none"/>
              </w:rPr>
              <w:t>（北京时间）</w:t>
            </w:r>
          </w:p>
          <w:p w14:paraId="52677A23">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地点：</w:t>
            </w:r>
            <w:r>
              <w:rPr>
                <w:rFonts w:hint="eastAsia" w:ascii="宋体" w:hAnsi="宋体" w:eastAsia="宋体" w:cs="宋体"/>
                <w:bCs/>
                <w:caps w:val="0"/>
                <w:smallCaps w:val="0"/>
                <w:color w:val="auto"/>
                <w:spacing w:val="0"/>
                <w:w w:val="100"/>
                <w:szCs w:val="21"/>
                <w:highlight w:val="none"/>
                <w:u w:val="single"/>
              </w:rPr>
              <w:t xml:space="preserve"> /  </w:t>
            </w:r>
          </w:p>
        </w:tc>
      </w:tr>
      <w:tr w14:paraId="089BB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F393E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23</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4DF0E2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7" w:name="_23"/>
            <w:bookmarkEnd w:id="47"/>
            <w:r>
              <w:rPr>
                <w:rFonts w:hint="eastAsia" w:ascii="宋体" w:hAnsi="宋体" w:eastAsia="宋体" w:cs="宋体"/>
                <w:caps w:val="0"/>
                <w:smallCaps w:val="0"/>
                <w:color w:val="auto"/>
                <w:spacing w:val="0"/>
                <w:w w:val="100"/>
                <w:szCs w:val="21"/>
                <w:highlight w:val="none"/>
              </w:rPr>
              <w:t>开标时间、地点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064874B">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详见招标公告 </w:t>
            </w:r>
          </w:p>
        </w:tc>
      </w:tr>
      <w:tr w14:paraId="46FF5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0D12D80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25.3（2）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2762CDF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8" w:name="_25.3"/>
            <w:bookmarkEnd w:id="48"/>
            <w:r>
              <w:rPr>
                <w:rFonts w:hint="eastAsia" w:ascii="宋体" w:hAnsi="宋体" w:eastAsia="宋体" w:cs="宋体"/>
                <w:caps w:val="0"/>
                <w:smallCaps w:val="0"/>
                <w:color w:val="auto"/>
                <w:spacing w:val="0"/>
                <w:w w:val="100"/>
                <w:szCs w:val="21"/>
                <w:highlight w:val="none"/>
              </w:rPr>
              <w:t>投标人信用查询渠道</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1A5C0DE">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采购人或者采购代理机构在资格审查结束前，对投标人进行信用查询。</w:t>
            </w:r>
          </w:p>
          <w:p w14:paraId="6830C3D3">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查询渠道：“信用中国”网站(www.creditchina.gov.cn) 、中国政府采购网(www.ccgp.gov.cn)。</w:t>
            </w:r>
          </w:p>
        </w:tc>
      </w:tr>
      <w:tr w14:paraId="6E9B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806" w:type="dxa"/>
            <w:vMerge w:val="continue"/>
            <w:tcBorders>
              <w:left w:val="single" w:color="auto" w:sz="4" w:space="0"/>
              <w:right w:val="single" w:color="auto" w:sz="4" w:space="0"/>
            </w:tcBorders>
            <w:noWrap w:val="0"/>
            <w:vAlign w:val="center"/>
          </w:tcPr>
          <w:p w14:paraId="61DC535C">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8E4783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信用查询截止时点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08342F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资格审查结束前</w:t>
            </w:r>
          </w:p>
        </w:tc>
      </w:tr>
      <w:tr w14:paraId="2842B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06" w:type="dxa"/>
            <w:vMerge w:val="continue"/>
            <w:tcBorders>
              <w:left w:val="single" w:color="auto" w:sz="4" w:space="0"/>
              <w:right w:val="single" w:color="auto" w:sz="4" w:space="0"/>
            </w:tcBorders>
            <w:noWrap w:val="0"/>
            <w:vAlign w:val="center"/>
          </w:tcPr>
          <w:p w14:paraId="1D1CB38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610742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查询记录和证据留存方式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3407712">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在查询网站中直接打印查询记录，截图另存为电子文档作为评审资料保存。</w:t>
            </w:r>
          </w:p>
        </w:tc>
      </w:tr>
      <w:tr w14:paraId="64B3A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06" w:type="dxa"/>
            <w:vMerge w:val="continue"/>
            <w:tcBorders>
              <w:left w:val="single" w:color="auto" w:sz="4" w:space="0"/>
              <w:bottom w:val="single" w:color="auto" w:sz="4" w:space="0"/>
              <w:right w:val="single" w:color="auto" w:sz="4" w:space="0"/>
            </w:tcBorders>
            <w:noWrap w:val="0"/>
            <w:vAlign w:val="center"/>
          </w:tcPr>
          <w:p w14:paraId="5AFA189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B13F95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信用信息使用规则</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304E41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s="宋体"/>
                <w:caps w:val="0"/>
                <w:smallCaps w:val="0"/>
                <w:color w:val="auto"/>
                <w:spacing w:val="0"/>
                <w:w w:val="100"/>
                <w:sz w:val="22"/>
                <w:szCs w:val="22"/>
                <w:highlight w:val="none"/>
              </w:rPr>
              <w:t>应当拒绝其参与政府采购活动</w:t>
            </w:r>
            <w:r>
              <w:rPr>
                <w:rFonts w:hint="eastAsia" w:ascii="宋体" w:hAnsi="宋体" w:eastAsia="宋体" w:cs="宋体"/>
                <w:caps w:val="0"/>
                <w:smallCaps w:val="0"/>
                <w:color w:val="auto"/>
                <w:spacing w:val="0"/>
                <w:w w:val="100"/>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D7E6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3A1460C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77D259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9" w:name="_28.3"/>
            <w:bookmarkEnd w:id="49"/>
            <w:bookmarkStart w:id="50" w:name="_26"/>
            <w:bookmarkEnd w:id="50"/>
            <w:r>
              <w:rPr>
                <w:rFonts w:hint="eastAsia" w:ascii="宋体" w:hAnsi="宋体" w:eastAsia="宋体" w:cs="宋体"/>
                <w:caps w:val="0"/>
                <w:smallCaps w:val="0"/>
                <w:color w:val="auto"/>
                <w:spacing w:val="0"/>
                <w:w w:val="100"/>
                <w:szCs w:val="21"/>
                <w:highlight w:val="none"/>
              </w:rPr>
              <w:t>评标方法</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5C16FD8">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综合评分法</w:t>
            </w:r>
          </w:p>
          <w:p w14:paraId="67B6F9A6">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□最低评标价法</w:t>
            </w:r>
          </w:p>
        </w:tc>
      </w:tr>
      <w:tr w14:paraId="6FB56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806" w:type="dxa"/>
            <w:tcBorders>
              <w:top w:val="single" w:color="auto" w:sz="4" w:space="0"/>
              <w:left w:val="single" w:color="auto" w:sz="4" w:space="0"/>
              <w:right w:val="single" w:color="auto" w:sz="4" w:space="0"/>
            </w:tcBorders>
            <w:noWrap w:val="0"/>
            <w:vAlign w:val="center"/>
          </w:tcPr>
          <w:p w14:paraId="3BB4D504">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29.2</w:t>
            </w:r>
          </w:p>
        </w:tc>
        <w:tc>
          <w:tcPr>
            <w:tcW w:w="1882" w:type="dxa"/>
            <w:tcBorders>
              <w:top w:val="single" w:color="auto" w:sz="4" w:space="0"/>
              <w:left w:val="single" w:color="auto" w:sz="4" w:space="0"/>
              <w:right w:val="single" w:color="auto" w:sz="4" w:space="0"/>
            </w:tcBorders>
            <w:noWrap w:val="0"/>
            <w:vAlign w:val="center"/>
          </w:tcPr>
          <w:p w14:paraId="4FCE610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1" w:name="_29.2.2（2）"/>
            <w:bookmarkEnd w:id="51"/>
            <w:r>
              <w:rPr>
                <w:rFonts w:hint="eastAsia" w:ascii="宋体" w:hAnsi="宋体" w:eastAsia="宋体" w:cs="宋体"/>
                <w:caps w:val="0"/>
                <w:smallCaps w:val="0"/>
                <w:color w:val="auto"/>
                <w:spacing w:val="0"/>
                <w:w w:val="100"/>
                <w:szCs w:val="21"/>
                <w:highlight w:val="none"/>
              </w:rPr>
              <w:t>允许负偏离项</w:t>
            </w:r>
          </w:p>
        </w:tc>
        <w:tc>
          <w:tcPr>
            <w:tcW w:w="7670" w:type="dxa"/>
            <w:tcBorders>
              <w:top w:val="single" w:color="auto" w:sz="4" w:space="0"/>
              <w:left w:val="single" w:color="auto" w:sz="4" w:space="0"/>
              <w:right w:val="single" w:color="auto" w:sz="4" w:space="0"/>
            </w:tcBorders>
            <w:noWrap w:val="0"/>
            <w:vAlign w:val="center"/>
          </w:tcPr>
          <w:p w14:paraId="76DE17D8">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 w:val="21"/>
                <w:szCs w:val="21"/>
                <w:highlight w:val="none"/>
              </w:rPr>
            </w:pPr>
            <w:r>
              <w:rPr>
                <w:rFonts w:hint="eastAsia" w:ascii="宋体" w:hAnsi="宋体" w:eastAsia="宋体" w:cs="宋体"/>
                <w:b/>
                <w:caps w:val="0"/>
                <w:smallCaps w:val="0"/>
                <w:color w:val="auto"/>
                <w:spacing w:val="0"/>
                <w:w w:val="100"/>
                <w:sz w:val="21"/>
                <w:szCs w:val="21"/>
                <w:highlight w:val="none"/>
              </w:rPr>
              <w:t>商务条款评审中允许负偏离的条款数为</w:t>
            </w:r>
            <w:r>
              <w:rPr>
                <w:rFonts w:hint="eastAsia" w:ascii="宋体" w:hAnsi="宋体" w:eastAsia="宋体" w:cs="宋体"/>
                <w:b/>
                <w:caps w:val="0"/>
                <w:smallCaps w:val="0"/>
                <w:color w:val="auto"/>
                <w:spacing w:val="0"/>
                <w:w w:val="100"/>
                <w:sz w:val="21"/>
                <w:szCs w:val="21"/>
                <w:highlight w:val="none"/>
                <w:u w:val="single"/>
              </w:rPr>
              <w:t xml:space="preserve"> </w:t>
            </w:r>
            <w:r>
              <w:rPr>
                <w:rFonts w:hint="eastAsia" w:ascii="宋体" w:hAnsi="宋体" w:cs="宋体"/>
                <w:b/>
                <w:caps w:val="0"/>
                <w:smallCaps w:val="0"/>
                <w:color w:val="auto"/>
                <w:spacing w:val="0"/>
                <w:w w:val="100"/>
                <w:sz w:val="21"/>
                <w:szCs w:val="21"/>
                <w:highlight w:val="none"/>
                <w:u w:val="single"/>
                <w:lang w:val="en-US" w:eastAsia="zh-CN"/>
              </w:rPr>
              <w:t>1</w:t>
            </w:r>
            <w:r>
              <w:rPr>
                <w:rFonts w:hint="eastAsia" w:ascii="宋体" w:hAnsi="宋体" w:eastAsia="宋体" w:cs="宋体"/>
                <w:b/>
                <w:caps w:val="0"/>
                <w:smallCaps w:val="0"/>
                <w:color w:val="auto"/>
                <w:spacing w:val="0"/>
                <w:w w:val="100"/>
                <w:sz w:val="21"/>
                <w:szCs w:val="21"/>
                <w:highlight w:val="none"/>
              </w:rPr>
              <w:t>项。</w:t>
            </w:r>
          </w:p>
          <w:p w14:paraId="7F5FBFD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 w:val="21"/>
                <w:szCs w:val="21"/>
                <w:highlight w:val="none"/>
              </w:rPr>
              <w:t>技术需求评审中允许负偏离的条款数为</w:t>
            </w:r>
            <w:r>
              <w:rPr>
                <w:rFonts w:hint="eastAsia" w:ascii="宋体" w:hAnsi="宋体" w:eastAsia="宋体" w:cs="宋体"/>
                <w:b/>
                <w:caps w:val="0"/>
                <w:smallCaps w:val="0"/>
                <w:color w:val="auto"/>
                <w:spacing w:val="0"/>
                <w:w w:val="100"/>
                <w:sz w:val="21"/>
                <w:szCs w:val="21"/>
                <w:highlight w:val="none"/>
                <w:u w:val="single"/>
              </w:rPr>
              <w:t xml:space="preserve"> </w:t>
            </w:r>
            <w:r>
              <w:rPr>
                <w:rFonts w:hint="eastAsia" w:ascii="宋体" w:hAnsi="宋体" w:eastAsia="宋体" w:cs="宋体"/>
                <w:b/>
                <w:caps w:val="0"/>
                <w:smallCaps w:val="0"/>
                <w:color w:val="auto"/>
                <w:spacing w:val="0"/>
                <w:w w:val="100"/>
                <w:sz w:val="21"/>
                <w:szCs w:val="21"/>
                <w:highlight w:val="none"/>
                <w:u w:val="single"/>
                <w:lang w:val="en-US" w:eastAsia="zh-CN"/>
              </w:rPr>
              <w:t>3</w:t>
            </w:r>
            <w:r>
              <w:rPr>
                <w:rFonts w:hint="eastAsia" w:ascii="宋体" w:hAnsi="宋体" w:eastAsia="宋体" w:cs="宋体"/>
                <w:b/>
                <w:caps w:val="0"/>
                <w:smallCaps w:val="0"/>
                <w:color w:val="auto"/>
                <w:spacing w:val="0"/>
                <w:w w:val="100"/>
                <w:sz w:val="21"/>
                <w:szCs w:val="21"/>
                <w:highlight w:val="none"/>
              </w:rPr>
              <w:t>项。</w:t>
            </w:r>
          </w:p>
        </w:tc>
      </w:tr>
      <w:tr w14:paraId="06734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F9544F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611D8DC">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jc w:val="center"/>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确定中标人时，出现中标候选人分数并列的情形，确定中标人方式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CF190A4">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□采用最低评标价法的，投标文件满足招标文件全部实质性要求且投标报价最低的投标人为排名第一的中标候选人； </w:t>
            </w:r>
          </w:p>
          <w:p w14:paraId="128C2A57">
            <w:pPr>
              <w:keepNext w:val="0"/>
              <w:keepLines w:val="0"/>
              <w:pageBreakBefore w:val="0"/>
              <w:widowControl w:val="0"/>
              <w:kinsoku/>
              <w:wordWrap/>
              <w:overflowPunct/>
              <w:topLinePunct w:val="0"/>
              <w:autoSpaceDE w:val="0"/>
              <w:autoSpaceDN w:val="0"/>
              <w:bidi w:val="0"/>
              <w:adjustRightInd/>
              <w:snapToGrid w:val="0"/>
              <w:spacing w:line="460" w:lineRule="exact"/>
              <w:ind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☑采用综合评分法的，</w:t>
            </w:r>
            <w:r>
              <w:rPr>
                <w:rFonts w:hint="eastAsia" w:ascii="宋体" w:hAnsi="宋体" w:eastAsia="宋体" w:cs="宋体"/>
                <w:caps w:val="0"/>
                <w:smallCaps w:val="0"/>
                <w:color w:val="auto"/>
                <w:spacing w:val="0"/>
                <w:w w:val="100"/>
                <w:szCs w:val="20"/>
                <w:highlight w:val="none"/>
              </w:rPr>
              <w:t>按综合得分由高到低顺序排列。若综合得分相同的，按投标报价由低到高顺序排列。若综合得分且投标报价相同的，货物类采购项目以</w:t>
            </w:r>
            <w:r>
              <w:rPr>
                <w:rFonts w:hint="eastAsia" w:ascii="宋体" w:hAnsi="宋体" w:eastAsia="宋体" w:cs="宋体"/>
                <w:b w:val="0"/>
                <w:bCs w:val="0"/>
                <w:caps w:val="0"/>
                <w:smallCaps w:val="0"/>
                <w:color w:val="auto"/>
                <w:spacing w:val="0"/>
                <w:w w:val="100"/>
                <w:highlight w:val="none"/>
              </w:rPr>
              <w:t>节能环保产品优先</w:t>
            </w:r>
            <w:r>
              <w:rPr>
                <w:rFonts w:hint="eastAsia" w:ascii="宋体" w:hAnsi="宋体" w:eastAsia="宋体" w:cs="宋体"/>
                <w:b w:val="0"/>
                <w:bCs w:val="0"/>
                <w:caps w:val="0"/>
                <w:smallCaps w:val="0"/>
                <w:color w:val="auto"/>
                <w:spacing w:val="0"/>
                <w:w w:val="100"/>
                <w:highlight w:val="none"/>
                <w:lang w:eastAsia="zh-CN"/>
              </w:rPr>
              <w:t>、</w:t>
            </w:r>
            <w:r>
              <w:rPr>
                <w:rFonts w:hint="eastAsia" w:ascii="宋体" w:hAnsi="宋体" w:eastAsia="宋体" w:cs="宋体"/>
                <w:caps w:val="0"/>
                <w:smallCaps w:val="0"/>
                <w:color w:val="auto"/>
                <w:spacing w:val="0"/>
                <w:w w:val="100"/>
                <w:szCs w:val="20"/>
                <w:highlight w:val="none"/>
              </w:rPr>
              <w:t>技术性能得分较高者为先，</w:t>
            </w:r>
            <w:r>
              <w:rPr>
                <w:rFonts w:hint="eastAsia" w:ascii="宋体" w:hAnsi="宋体" w:eastAsia="宋体" w:cs="宋体"/>
                <w:caps w:val="0"/>
                <w:smallCaps w:val="0"/>
                <w:color w:val="auto"/>
                <w:spacing w:val="0"/>
                <w:w w:val="100"/>
                <w:szCs w:val="21"/>
                <w:highlight w:val="none"/>
              </w:rPr>
              <w:t>投标文件满足招标文件全部实质性要求，且按照评审因素的量化指标综合评审得分最高的投标人为排名第一的中标候选人。</w:t>
            </w:r>
          </w:p>
        </w:tc>
      </w:tr>
      <w:tr w14:paraId="776CC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89BCD4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35</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DF3E06C">
            <w:pPr>
              <w:keepNext w:val="0"/>
              <w:keepLines w:val="0"/>
              <w:pageBreakBefore w:val="0"/>
              <w:widowControl w:val="0"/>
              <w:kinsoku/>
              <w:wordWrap/>
              <w:overflowPunct/>
              <w:topLinePunct w:val="0"/>
              <w:bidi w:val="0"/>
              <w:adjustRightInd/>
              <w:spacing w:line="460" w:lineRule="exact"/>
              <w:ind w:firstLine="0" w:firstLineChars="0"/>
              <w:jc w:val="center"/>
              <w:rPr>
                <w:rFonts w:hint="eastAsia" w:ascii="宋体" w:hAnsi="宋体" w:eastAsia="宋体" w:cs="宋体"/>
                <w:caps w:val="0"/>
                <w:smallCaps w:val="0"/>
                <w:color w:val="auto"/>
                <w:spacing w:val="0"/>
                <w:w w:val="100"/>
                <w:szCs w:val="21"/>
                <w:highlight w:val="none"/>
              </w:rPr>
            </w:pPr>
            <w:bookmarkStart w:id="52" w:name="_39.1"/>
            <w:bookmarkEnd w:id="52"/>
            <w:r>
              <w:rPr>
                <w:rFonts w:hint="eastAsia" w:ascii="宋体" w:hAnsi="宋体" w:eastAsia="宋体" w:cs="宋体"/>
                <w:color w:val="auto"/>
                <w:szCs w:val="21"/>
                <w:highlight w:val="none"/>
              </w:rPr>
              <w:t>履约保证金</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61C50C6">
            <w:pPr>
              <w:keepNext w:val="0"/>
              <w:keepLines w:val="0"/>
              <w:pageBreakBefore w:val="0"/>
              <w:widowControl w:val="0"/>
              <w:kinsoku/>
              <w:wordWrap/>
              <w:overflowPunct/>
              <w:topLinePunct w:val="0"/>
              <w:autoSpaceDE w:val="0"/>
              <w:autoSpaceDN w:val="0"/>
              <w:bidi w:val="0"/>
              <w:snapToGrid w:val="0"/>
              <w:spacing w:line="360" w:lineRule="auto"/>
              <w:textAlignment w:val="bottom"/>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本项目收取履约保证金</w:t>
            </w:r>
            <w:r>
              <w:rPr>
                <w:rFonts w:hint="eastAsia" w:ascii="宋体" w:hAnsi="宋体" w:cs="宋体"/>
                <w:color w:val="auto"/>
                <w:sz w:val="21"/>
                <w:szCs w:val="21"/>
                <w:highlight w:val="none"/>
                <w:lang w:eastAsia="zh-CN"/>
              </w:rPr>
              <w:t>，具体收取标准详见合同条款。</w:t>
            </w:r>
          </w:p>
        </w:tc>
      </w:tr>
      <w:tr w14:paraId="33D52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D5458C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7D8A809D">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3" w:name="_40.1"/>
            <w:bookmarkEnd w:id="53"/>
            <w:r>
              <w:rPr>
                <w:rFonts w:hint="eastAsia" w:ascii="宋体" w:hAnsi="宋体" w:eastAsia="宋体" w:cs="宋体"/>
                <w:caps w:val="0"/>
                <w:smallCaps w:val="0"/>
                <w:color w:val="auto"/>
                <w:spacing w:val="0"/>
                <w:w w:val="100"/>
                <w:szCs w:val="21"/>
                <w:highlight w:val="none"/>
              </w:rPr>
              <w:t>签订电子合同携带的材料</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677F3C5">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lang w:eastAsia="zh-CN"/>
              </w:rPr>
            </w:pPr>
            <w:r>
              <w:rPr>
                <w:rFonts w:hint="eastAsia" w:ascii="宋体" w:hAnsi="宋体" w:eastAsia="宋体" w:cs="宋体"/>
                <w:caps w:val="0"/>
                <w:smallCaps w:val="0"/>
                <w:color w:val="auto"/>
                <w:spacing w:val="0"/>
                <w:w w:val="100"/>
                <w:szCs w:val="21"/>
                <w:highlight w:val="none"/>
                <w:lang w:eastAsia="zh-CN"/>
              </w:rPr>
              <w:t>无</w:t>
            </w:r>
          </w:p>
        </w:tc>
      </w:tr>
      <w:tr w14:paraId="15369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42FF991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38.2.1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BB03BE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接收质疑函方式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341034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以书面形式</w:t>
            </w:r>
          </w:p>
        </w:tc>
      </w:tr>
      <w:tr w14:paraId="14115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vMerge w:val="continue"/>
            <w:tcBorders>
              <w:left w:val="single" w:color="auto" w:sz="4" w:space="0"/>
              <w:right w:val="single" w:color="auto" w:sz="4" w:space="0"/>
            </w:tcBorders>
            <w:noWrap w:val="0"/>
            <w:vAlign w:val="center"/>
          </w:tcPr>
          <w:p w14:paraId="1A58585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84F9BEC">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质疑联系部门及联系方式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EF42711">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（1）广西</w:t>
            </w:r>
            <w:r>
              <w:rPr>
                <w:rFonts w:hint="eastAsia" w:ascii="宋体" w:hAnsi="宋体" w:cs="宋体"/>
                <w:color w:val="auto"/>
                <w:szCs w:val="21"/>
                <w:highlight w:val="none"/>
                <w:lang w:eastAsia="zh-CN"/>
              </w:rPr>
              <w:t>至胜</w:t>
            </w:r>
            <w:r>
              <w:rPr>
                <w:rFonts w:hint="eastAsia" w:ascii="宋体" w:hAnsi="宋体" w:cs="宋体"/>
                <w:color w:val="auto"/>
                <w:szCs w:val="21"/>
                <w:highlight w:val="none"/>
              </w:rPr>
              <w:t>招标有限公司</w:t>
            </w:r>
          </w:p>
          <w:p w14:paraId="59E275A4">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0777-8831096</w:t>
            </w:r>
          </w:p>
          <w:p w14:paraId="31721DFD">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浦北县小江镇常青路18号(县城南区二级公路西向)</w:t>
            </w:r>
            <w:r>
              <w:rPr>
                <w:rFonts w:hint="eastAsia" w:ascii="宋体" w:hAnsi="宋体" w:cs="宋体"/>
                <w:color w:val="auto"/>
                <w:szCs w:val="21"/>
                <w:highlight w:val="none"/>
              </w:rPr>
              <w:t xml:space="preserve">  </w:t>
            </w:r>
          </w:p>
          <w:p w14:paraId="0F811C99">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浦北县农业农村局</w:t>
            </w:r>
          </w:p>
          <w:p w14:paraId="6BB40D9C">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联系电话：18178773663</w:t>
            </w:r>
          </w:p>
          <w:p w14:paraId="0E26F99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cs="宋体"/>
                <w:color w:val="auto"/>
                <w:szCs w:val="21"/>
                <w:highlight w:val="none"/>
              </w:rPr>
              <w:t>通讯地址：浦北县江城街道越新路</w:t>
            </w:r>
          </w:p>
        </w:tc>
      </w:tr>
      <w:tr w14:paraId="2EE8E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vMerge w:val="continue"/>
            <w:tcBorders>
              <w:left w:val="single" w:color="auto" w:sz="4" w:space="0"/>
              <w:bottom w:val="single" w:color="auto" w:sz="4" w:space="0"/>
              <w:right w:val="single" w:color="auto" w:sz="4" w:space="0"/>
            </w:tcBorders>
            <w:noWrap w:val="0"/>
            <w:vAlign w:val="center"/>
          </w:tcPr>
          <w:p w14:paraId="08A4232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E681C7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现场提交质疑办理业务时间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DB5F53C">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质疑期内每个工作日</w:t>
            </w:r>
            <w:r>
              <w:rPr>
                <w:rFonts w:hint="eastAsia" w:ascii="宋体" w:hAnsi="宋体" w:eastAsia="宋体" w:cs="宋体"/>
                <w:caps w:val="0"/>
                <w:smallCaps w:val="0"/>
                <w:color w:val="auto"/>
                <w:spacing w:val="0"/>
                <w:w w:val="100"/>
                <w:highlight w:val="none"/>
                <w:u w:val="single"/>
              </w:rPr>
              <w:t>08</w:t>
            </w:r>
            <w:r>
              <w:rPr>
                <w:rFonts w:hint="eastAsia" w:ascii="宋体" w:hAnsi="宋体" w:eastAsia="宋体" w:cs="宋体"/>
                <w:caps w:val="0"/>
                <w:smallCaps w:val="0"/>
                <w:color w:val="auto"/>
                <w:spacing w:val="0"/>
                <w:w w:val="100"/>
                <w:highlight w:val="none"/>
              </w:rPr>
              <w:t>时</w:t>
            </w:r>
            <w:r>
              <w:rPr>
                <w:rFonts w:hint="eastAsia" w:ascii="宋体" w:hAnsi="宋体" w:cs="宋体"/>
                <w:caps w:val="0"/>
                <w:smallCaps w:val="0"/>
                <w:color w:val="auto"/>
                <w:spacing w:val="0"/>
                <w:w w:val="100"/>
                <w:highlight w:val="none"/>
                <w:u w:val="single"/>
                <w:lang w:val="en-US" w:eastAsia="zh-CN"/>
              </w:rPr>
              <w:t>30</w:t>
            </w:r>
            <w:r>
              <w:rPr>
                <w:rFonts w:hint="eastAsia" w:ascii="宋体" w:hAnsi="宋体" w:eastAsia="宋体" w:cs="宋体"/>
                <w:caps w:val="0"/>
                <w:smallCaps w:val="0"/>
                <w:color w:val="auto"/>
                <w:spacing w:val="0"/>
                <w:w w:val="100"/>
                <w:highlight w:val="none"/>
              </w:rPr>
              <w:t>分到</w:t>
            </w:r>
            <w:r>
              <w:rPr>
                <w:rFonts w:hint="eastAsia" w:ascii="宋体" w:hAnsi="宋体" w:eastAsia="宋体" w:cs="宋体"/>
                <w:caps w:val="0"/>
                <w:smallCaps w:val="0"/>
                <w:color w:val="auto"/>
                <w:spacing w:val="0"/>
                <w:w w:val="100"/>
                <w:highlight w:val="none"/>
                <w:u w:val="single"/>
              </w:rPr>
              <w:t>12</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w:t>
            </w:r>
            <w:r>
              <w:rPr>
                <w:rFonts w:hint="eastAsia" w:ascii="宋体" w:hAnsi="宋体" w:eastAsia="宋体" w:cs="宋体"/>
                <w:caps w:val="0"/>
                <w:smallCaps w:val="0"/>
                <w:color w:val="auto"/>
                <w:spacing w:val="0"/>
                <w:w w:val="100"/>
                <w:highlight w:val="none"/>
                <w:u w:val="single"/>
              </w:rPr>
              <w:t>15</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分到</w:t>
            </w:r>
            <w:r>
              <w:rPr>
                <w:rFonts w:hint="eastAsia" w:ascii="宋体" w:hAnsi="宋体" w:eastAsia="宋体" w:cs="宋体"/>
                <w:caps w:val="0"/>
                <w:smallCaps w:val="0"/>
                <w:color w:val="auto"/>
                <w:spacing w:val="0"/>
                <w:w w:val="100"/>
                <w:highlight w:val="none"/>
                <w:u w:val="single"/>
              </w:rPr>
              <w:t>18</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w:t>
            </w:r>
          </w:p>
        </w:tc>
      </w:tr>
      <w:tr w14:paraId="4945A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tcBorders>
              <w:left w:val="single" w:color="auto" w:sz="4" w:space="0"/>
              <w:bottom w:val="single" w:color="auto" w:sz="4" w:space="0"/>
              <w:right w:val="single" w:color="auto" w:sz="4" w:space="0"/>
            </w:tcBorders>
            <w:noWrap w:val="0"/>
            <w:vAlign w:val="center"/>
          </w:tcPr>
          <w:p w14:paraId="0798B87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38.3.1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6A195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投诉受理方式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09F0F4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1、受理方式：纸质方式受理，投诉书正、副本（经过质疑的事项才可投诉）。</w:t>
            </w:r>
          </w:p>
          <w:p w14:paraId="2FD14D9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2、邮寄地址：</w:t>
            </w:r>
          </w:p>
          <w:p w14:paraId="318913F1">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名称：浦北县财政局政府采购监督管理办公室</w:t>
            </w:r>
          </w:p>
          <w:p w14:paraId="26F20BAF">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地址：浦北县小江镇西滨路财政大厦</w:t>
            </w:r>
          </w:p>
          <w:p w14:paraId="1E2C732B">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联系电话：0777-8314622</w:t>
            </w:r>
          </w:p>
        </w:tc>
      </w:tr>
      <w:tr w14:paraId="76019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4" w:hRule="atLeast"/>
          <w:jc w:val="center"/>
        </w:trPr>
        <w:tc>
          <w:tcPr>
            <w:tcW w:w="806" w:type="dxa"/>
            <w:tcBorders>
              <w:top w:val="single" w:color="auto" w:sz="4" w:space="0"/>
              <w:left w:val="single" w:color="auto" w:sz="4" w:space="0"/>
              <w:right w:val="single" w:color="auto" w:sz="4" w:space="0"/>
            </w:tcBorders>
            <w:noWrap w:val="0"/>
            <w:vAlign w:val="center"/>
          </w:tcPr>
          <w:p w14:paraId="1D58997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40</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1D4970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4" w:name="_41"/>
            <w:bookmarkEnd w:id="54"/>
            <w:bookmarkStart w:id="55" w:name="_42"/>
            <w:bookmarkEnd w:id="55"/>
            <w:r>
              <w:rPr>
                <w:rFonts w:hint="eastAsia" w:ascii="宋体" w:hAnsi="宋体" w:eastAsia="宋体" w:cs="宋体"/>
                <w:caps w:val="0"/>
                <w:smallCaps w:val="0"/>
                <w:color w:val="auto"/>
                <w:spacing w:val="0"/>
                <w:w w:val="100"/>
                <w:highlight w:val="none"/>
              </w:rPr>
              <w:t>采购代理费支付方式</w:t>
            </w:r>
          </w:p>
        </w:tc>
        <w:tc>
          <w:tcPr>
            <w:tcW w:w="7670" w:type="dxa"/>
            <w:tcBorders>
              <w:top w:val="single" w:color="auto" w:sz="4" w:space="0"/>
              <w:left w:val="single" w:color="auto" w:sz="4" w:space="0"/>
              <w:right w:val="single" w:color="auto" w:sz="4" w:space="0"/>
            </w:tcBorders>
            <w:noWrap w:val="0"/>
            <w:vAlign w:val="center"/>
          </w:tcPr>
          <w:p w14:paraId="2379889D">
            <w:pPr>
              <w:pStyle w:val="11"/>
              <w:spacing w:line="420" w:lineRule="exact"/>
              <w:rPr>
                <w:rFonts w:hint="eastAsia" w:hAnsi="宋体" w:cs="宋体"/>
                <w:color w:val="auto"/>
                <w:sz w:val="21"/>
                <w:highlight w:val="none"/>
              </w:rPr>
            </w:pPr>
            <w:r>
              <w:rPr>
                <w:rFonts w:hint="eastAsia" w:hAnsi="宋体" w:cs="宋体"/>
                <w:color w:val="auto"/>
                <w:sz w:val="21"/>
                <w:highlight w:val="none"/>
              </w:rPr>
              <w:t>1.是否收取采购代理费：</w:t>
            </w:r>
          </w:p>
          <w:p w14:paraId="4582EEEF">
            <w:pPr>
              <w:pStyle w:val="11"/>
              <w:spacing w:line="420" w:lineRule="exact"/>
              <w:rPr>
                <w:rFonts w:hint="eastAsia" w:hAnsi="宋体" w:cs="宋体"/>
                <w:color w:val="auto"/>
                <w:sz w:val="21"/>
                <w:highlight w:val="none"/>
              </w:rPr>
            </w:pPr>
            <w:r>
              <w:rPr>
                <w:rFonts w:hint="eastAsia" w:hAnsi="宋体" w:cs="宋体"/>
                <w:color w:val="auto"/>
                <w:sz w:val="21"/>
                <w:highlight w:val="none"/>
              </w:rPr>
              <w:t>☑是    □ 否</w:t>
            </w:r>
          </w:p>
          <w:p w14:paraId="1DDB2F90">
            <w:pPr>
              <w:pStyle w:val="11"/>
              <w:spacing w:line="420" w:lineRule="exact"/>
              <w:rPr>
                <w:rFonts w:hint="eastAsia" w:hAnsi="宋体" w:cs="宋体"/>
                <w:color w:val="auto"/>
                <w:sz w:val="21"/>
                <w:highlight w:val="none"/>
              </w:rPr>
            </w:pPr>
            <w:r>
              <w:rPr>
                <w:rFonts w:hint="eastAsia" w:hAnsi="宋体" w:cs="宋体"/>
                <w:color w:val="auto"/>
                <w:sz w:val="21"/>
                <w:highlight w:val="none"/>
              </w:rPr>
              <w:t>2.采购代理费支付方式：</w:t>
            </w:r>
          </w:p>
          <w:p w14:paraId="54D10637">
            <w:pPr>
              <w:pStyle w:val="11"/>
              <w:spacing w:line="42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lang w:eastAsia="zh-CN"/>
              </w:rPr>
              <w:t>中标</w:t>
            </w:r>
            <w:r>
              <w:rPr>
                <w:rFonts w:hint="eastAsia" w:hAnsi="宋体" w:cs="宋体"/>
                <w:color w:val="auto"/>
                <w:sz w:val="21"/>
                <w:highlight w:val="none"/>
                <w:u w:val="single"/>
              </w:rPr>
              <w:t>供应商</w:t>
            </w:r>
            <w:r>
              <w:rPr>
                <w:rFonts w:hint="eastAsia" w:hAnsi="宋体" w:cs="宋体"/>
                <w:color w:val="auto"/>
                <w:sz w:val="21"/>
                <w:highlight w:val="none"/>
              </w:rPr>
              <w:t>一次性向采购代理机构支付。</w:t>
            </w:r>
          </w:p>
          <w:p w14:paraId="72568969">
            <w:pPr>
              <w:pStyle w:val="11"/>
              <w:spacing w:line="420" w:lineRule="exact"/>
              <w:rPr>
                <w:rFonts w:hint="eastAsia" w:hAnsi="宋体" w:cs="宋体"/>
                <w:color w:val="auto"/>
                <w:sz w:val="21"/>
                <w:highlight w:val="none"/>
              </w:rPr>
            </w:pPr>
            <w:r>
              <w:rPr>
                <w:rFonts w:hint="eastAsia" w:hAnsi="宋体" w:cs="宋体"/>
                <w:color w:val="auto"/>
                <w:sz w:val="21"/>
                <w:highlight w:val="none"/>
              </w:rPr>
              <w:t>□采购人支付。</w:t>
            </w:r>
          </w:p>
          <w:p w14:paraId="04D0A2F1">
            <w:pPr>
              <w:pStyle w:val="11"/>
              <w:spacing w:line="420" w:lineRule="exact"/>
              <w:rPr>
                <w:rFonts w:hint="eastAsia" w:hAnsi="宋体" w:cs="宋体"/>
                <w:color w:val="auto"/>
                <w:sz w:val="21"/>
                <w:highlight w:val="none"/>
              </w:rPr>
            </w:pPr>
            <w:r>
              <w:rPr>
                <w:rFonts w:hint="eastAsia" w:hAnsi="宋体" w:cs="宋体"/>
                <w:color w:val="auto"/>
                <w:sz w:val="21"/>
                <w:highlight w:val="none"/>
              </w:rPr>
              <w:t>3.采购代理费收取标准：</w:t>
            </w:r>
          </w:p>
          <w:p w14:paraId="0B243EF4">
            <w:pPr>
              <w:pStyle w:val="11"/>
              <w:spacing w:line="420" w:lineRule="exact"/>
              <w:rPr>
                <w:rFonts w:hint="eastAsia" w:hAnsi="宋体" w:cs="宋体"/>
                <w:color w:val="auto"/>
                <w:sz w:val="21"/>
                <w:highlight w:val="none"/>
              </w:rPr>
            </w:pPr>
            <w:r>
              <w:rPr>
                <w:rFonts w:hint="eastAsia" w:hAnsi="宋体" w:cs="宋体"/>
                <w:color w:val="auto"/>
                <w:sz w:val="21"/>
                <w:highlight w:val="none"/>
              </w:rPr>
              <w:t>本次采购代理服务费参照国家计委《招标代理服务收费管理暂行办法》（计价格[2002]1980 号文）“货物类”规定标准，按差额定率累进法计算，计算基数为</w:t>
            </w:r>
            <w:r>
              <w:rPr>
                <w:rFonts w:hint="eastAsia" w:hAnsi="宋体" w:cs="宋体"/>
                <w:color w:val="auto"/>
                <w:sz w:val="21"/>
                <w:highlight w:val="none"/>
                <w:lang w:eastAsia="zh-CN"/>
              </w:rPr>
              <w:t>中标</w:t>
            </w:r>
            <w:r>
              <w:rPr>
                <w:rFonts w:hint="eastAsia" w:hAnsi="宋体" w:cs="宋体"/>
                <w:color w:val="auto"/>
                <w:sz w:val="21"/>
                <w:highlight w:val="none"/>
              </w:rPr>
              <w:t>金额收取。</w:t>
            </w:r>
          </w:p>
          <w:p w14:paraId="58EBD8F2">
            <w:pPr>
              <w:pStyle w:val="11"/>
              <w:spacing w:line="420" w:lineRule="exact"/>
              <w:rPr>
                <w:rFonts w:hint="eastAsia" w:hAnsi="宋体" w:cs="宋体"/>
                <w:color w:val="auto"/>
                <w:sz w:val="21"/>
                <w:highlight w:val="none"/>
              </w:rPr>
            </w:pPr>
            <w:r>
              <w:rPr>
                <w:rFonts w:hint="eastAsia" w:hAnsi="宋体" w:cs="宋体"/>
                <w:color w:val="auto"/>
                <w:sz w:val="21"/>
                <w:highlight w:val="none"/>
              </w:rPr>
              <w:t>4.采购代理费收取银行账户</w:t>
            </w:r>
          </w:p>
          <w:p w14:paraId="60275E8F">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开户名称：广西至胜招标有限公司</w:t>
            </w:r>
          </w:p>
          <w:p w14:paraId="3C2C164D">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开户银行：广西浦北农村商业银行股份公司东风分理处</w:t>
            </w:r>
          </w:p>
          <w:p w14:paraId="5F6920BE">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银行账号：827712010114639167096</w:t>
            </w:r>
          </w:p>
        </w:tc>
      </w:tr>
      <w:tr w14:paraId="72966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C3400F7">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41.1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83EA86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解释</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BC33A6">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解释权：</w:t>
            </w:r>
            <w:r>
              <w:rPr>
                <w:rFonts w:hint="eastAsia" w:ascii="宋体" w:hAnsi="宋体" w:eastAsia="宋体" w:cs="宋体"/>
                <w:caps w:val="0"/>
                <w:smallCaps w:val="0"/>
                <w:color w:val="auto"/>
                <w:spacing w:val="0"/>
                <w:w w:val="100"/>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aps w:val="0"/>
                <w:smallCaps w:val="0"/>
                <w:color w:val="auto"/>
                <w:spacing w:val="0"/>
                <w:w w:val="100"/>
                <w:szCs w:val="21"/>
                <w:highlight w:val="none"/>
              </w:rPr>
              <w:t>，由采购人或者采购代理机构负责解释。</w:t>
            </w:r>
          </w:p>
          <w:p w14:paraId="7FBE83F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法律责任：</w:t>
            </w:r>
          </w:p>
          <w:p w14:paraId="0F9DADD8">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b/>
                <w:caps w:val="0"/>
                <w:smallCaps w:val="0"/>
                <w:color w:val="auto"/>
                <w:spacing w:val="0"/>
                <w:w w:val="100"/>
                <w:szCs w:val="21"/>
                <w:highlight w:val="none"/>
              </w:rPr>
              <w:t>.</w:t>
            </w:r>
            <w:r>
              <w:rPr>
                <w:rFonts w:hint="eastAsia" w:ascii="宋体" w:hAnsi="宋体" w:eastAsia="宋体" w:cs="宋体"/>
                <w:caps w:val="0"/>
                <w:smallCaps w:val="0"/>
                <w:color w:val="auto"/>
                <w:spacing w:val="0"/>
                <w:w w:val="100"/>
                <w:szCs w:val="21"/>
                <w:highlight w:val="none"/>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6C2EC4C">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2.本项目采购代理机构应严格按照</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项目采购全流程电子化电子开评标规程执行项目采购活动，代理机构在“项目管理”—“采购文件管理”内开评标规则设置作为本采购文件的组成部分，一经开标不可更改，因代理机构开评标规则设置错误导致采购活动无法开展下去的情况，由代理机构负责解释并承担后果。</w:t>
            </w:r>
          </w:p>
        </w:tc>
      </w:tr>
      <w:tr w14:paraId="5189A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DF09B6E">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41.2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8420AE3">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其他释义</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52865AC">
            <w:pPr>
              <w:pStyle w:val="11"/>
              <w:keepNext w:val="0"/>
              <w:keepLines w:val="0"/>
              <w:pageBreakBefore w:val="0"/>
              <w:widowControl w:val="0"/>
              <w:kinsoku/>
              <w:wordWrap/>
              <w:overflowPunct/>
              <w:topLinePunct w:val="0"/>
              <w:autoSpaceDE/>
              <w:autoSpaceDN/>
              <w:bidi w:val="0"/>
              <w:adjustRightInd/>
              <w:snapToGrid w:val="0"/>
              <w:spacing w:line="460" w:lineRule="exact"/>
              <w:ind w:left="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b/>
                <w:bCs/>
                <w:caps w:val="0"/>
                <w:smallCaps w:val="0"/>
                <w:color w:val="auto"/>
                <w:spacing w:val="0"/>
                <w:w w:val="100"/>
                <w:highlight w:val="none"/>
              </w:rPr>
              <w:t>1.本招标文件中描述投标人的</w:t>
            </w:r>
            <w:r>
              <w:rPr>
                <w:rFonts w:hint="eastAsia" w:ascii="宋体" w:hAnsi="宋体" w:eastAsia="宋体" w:cs="宋体"/>
                <w:color w:val="auto"/>
                <w:highlight w:val="none"/>
                <w:lang w:val="en-US" w:eastAsia="zh-CN"/>
              </w:rPr>
              <w:t>“公章”是指根据我国对公章的管理规定，用投标供应商法定主体行为名称制作的印章[含投标供应商通过指定电子化政府采购平台办理数字证书（CA认证）获得的以法定主体行为名称制作的电子印章]，除本投标文件有特殊规定外，投标供应商的财务章、部门章、分公司章、工会章、合同章、投标专用章、业务专用章及银行的转账章、现金收讫章、现金付讫章等其他形式印章均不能代替公章。</w:t>
            </w:r>
          </w:p>
          <w:p w14:paraId="775A6A54">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939A8EA">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3.本招标文件中描述投标人的“签字”是指</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供应商的法定代表人或者委托代理人亲自在文件规定签署处亲笔写上个人的名字的行为[含</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供应商通过指定电子化政府采购平台办理数字证书（CA认证）获得的以</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供应商法定代表人或者委托代理人姓名制作的电子印章或手写签字</w:t>
            </w:r>
            <w:r>
              <w:rPr>
                <w:rFonts w:hint="eastAsia" w:hAnsi="宋体" w:cs="宋体"/>
                <w:b/>
                <w:bCs/>
                <w:caps w:val="0"/>
                <w:smallCaps w:val="0"/>
                <w:color w:val="auto"/>
                <w:spacing w:val="0"/>
                <w:w w:val="100"/>
                <w:highlight w:val="none"/>
                <w:lang w:val="en-US" w:eastAsia="zh-CN"/>
              </w:rPr>
              <w:t>或私章</w:t>
            </w:r>
            <w:r>
              <w:rPr>
                <w:rFonts w:hint="eastAsia" w:ascii="宋体" w:hAnsi="宋体" w:eastAsia="宋体" w:cs="宋体"/>
                <w:b/>
                <w:bCs/>
                <w:caps w:val="0"/>
                <w:smallCaps w:val="0"/>
                <w:color w:val="auto"/>
                <w:spacing w:val="0"/>
                <w:w w:val="100"/>
                <w:highlight w:val="none"/>
              </w:rPr>
              <w:t>]。</w:t>
            </w:r>
          </w:p>
          <w:p w14:paraId="60A1B493">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4.自然人投标的，招标文件规定盖公章处由自然人摁手指指印。</w:t>
            </w:r>
          </w:p>
          <w:p w14:paraId="409E2B03">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5.本招标文件所称的“以上”“以下”“以内”“届满”，包括本数；所称的“不满”“超过”“以外”，不包括本数。</w:t>
            </w:r>
          </w:p>
        </w:tc>
      </w:tr>
      <w:tr w14:paraId="05DCAE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4789F1C">
            <w:pPr>
              <w:keepNext w:val="0"/>
              <w:keepLines w:val="0"/>
              <w:pageBreakBefore w:val="0"/>
              <w:widowControl w:val="0"/>
              <w:kinsoku/>
              <w:wordWrap/>
              <w:overflowPunct/>
              <w:topLinePunct w:val="0"/>
              <w:bidi w:val="0"/>
              <w:adjustRightInd/>
              <w:spacing w:line="460" w:lineRule="exact"/>
              <w:ind w:left="0" w:leftChars="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2F99E7A">
            <w:pPr>
              <w:keepNext w:val="0"/>
              <w:keepLines w:val="0"/>
              <w:pageBreakBefore w:val="0"/>
              <w:widowControl w:val="0"/>
              <w:kinsoku/>
              <w:wordWrap/>
              <w:overflowPunct/>
              <w:topLinePunct w:val="0"/>
              <w:bidi w:val="0"/>
              <w:adjustRightInd/>
              <w:spacing w:line="460" w:lineRule="exact"/>
              <w:ind w:left="0" w:leftChars="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特别说明</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69C1D7F0">
            <w:pPr>
              <w:keepNext w:val="0"/>
              <w:keepLines w:val="0"/>
              <w:pageBreakBefore w:val="0"/>
              <w:widowControl w:val="0"/>
              <w:kinsoku/>
              <w:wordWrap/>
              <w:overflowPunct/>
              <w:topLinePunct w:val="0"/>
              <w:bidi w:val="0"/>
              <w:adjustRightInd/>
              <w:spacing w:line="460" w:lineRule="exact"/>
              <w:ind w:firstLine="0" w:firstLineChars="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根据《中华人民共和国政府采购法》第二十二条规定，政府采购的供应商应当具有独立承担民事责任的能力，而分公司不能独立承担民事责任，其民事责任由其总公司承担。因此，分公司参加本项目的投标，必须提供总公司授权书，否则投标无效；对于某些政策允许的特殊行业或企业，例如银行、保险、电信、石油石化、电力、邮政、铁路等行业，必须出具能够证明总公司授权其独立开展业务的有关文件或制度等证明，否则投标无效。</w:t>
            </w:r>
          </w:p>
          <w:p w14:paraId="2C8075B1">
            <w:pPr>
              <w:keepNext w:val="0"/>
              <w:keepLines w:val="0"/>
              <w:pageBreakBefore w:val="0"/>
              <w:widowControl w:val="0"/>
              <w:kinsoku/>
              <w:wordWrap/>
              <w:overflowPunct/>
              <w:topLinePunct w:val="0"/>
              <w:bidi w:val="0"/>
              <w:adjustRightInd/>
              <w:spacing w:line="460" w:lineRule="exact"/>
              <w:ind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val="0"/>
                <w:color w:val="auto"/>
                <w:spacing w:val="0"/>
                <w:sz w:val="21"/>
                <w:szCs w:val="21"/>
                <w:highlight w:val="none"/>
                <w:lang w:val="en-US" w:eastAsia="zh-CN"/>
              </w:rPr>
              <w:t>2.</w:t>
            </w:r>
            <w:r>
              <w:rPr>
                <w:rFonts w:hint="eastAsia" w:ascii="宋体" w:hAnsi="宋体" w:eastAsia="宋体" w:cs="宋体"/>
                <w:b/>
                <w:color w:val="auto"/>
                <w:spacing w:val="0"/>
                <w:position w:val="0"/>
                <w:szCs w:val="21"/>
                <w:highlight w:val="none"/>
              </w:rPr>
              <w:t>政府采购电子保函</w:t>
            </w:r>
            <w:r>
              <w:rPr>
                <w:rFonts w:hint="eastAsia" w:ascii="宋体" w:hAnsi="宋体" w:eastAsia="宋体" w:cs="宋体"/>
                <w:b/>
                <w:color w:val="auto"/>
                <w:spacing w:val="0"/>
                <w:position w:val="0"/>
                <w:szCs w:val="21"/>
                <w:highlight w:val="none"/>
                <w:lang w:eastAsia="zh-CN"/>
              </w:rPr>
              <w:t>：供应商可通过“广西政府采购金融服务平台”（https://jinrong.zcygov.cn/finance/gx）在线方式完成投标保证金、履约保证金和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6AD5B9DD">
      <w:pPr>
        <w:pStyle w:val="4"/>
        <w:rPr>
          <w:rFonts w:hint="eastAsia" w:ascii="宋体" w:hAnsi="宋体" w:eastAsia="宋体" w:cs="宋体"/>
          <w:caps w:val="0"/>
          <w:smallCaps w:val="0"/>
          <w:color w:val="auto"/>
          <w:spacing w:val="0"/>
          <w:w w:val="100"/>
          <w:highlight w:val="none"/>
          <w:lang w:eastAsia="zh-CN"/>
        </w:rPr>
        <w:sectPr>
          <w:pgSz w:w="11906" w:h="16838"/>
          <w:pgMar w:top="1134" w:right="1134" w:bottom="1134" w:left="1134" w:header="720" w:footer="720" w:gutter="0"/>
          <w:pgNumType w:fmt="decimal"/>
          <w:cols w:space="720" w:num="1"/>
          <w:docGrid w:type="lines" w:linePitch="331" w:charSpace="0"/>
        </w:sectPr>
      </w:pPr>
    </w:p>
    <w:p w14:paraId="3E5038E0">
      <w:pPr>
        <w:rPr>
          <w:rFonts w:hint="eastAsia" w:ascii="宋体" w:hAnsi="宋体" w:eastAsia="宋体" w:cs="宋体"/>
          <w:caps w:val="0"/>
          <w:smallCaps w:val="0"/>
          <w:color w:val="auto"/>
          <w:spacing w:val="0"/>
          <w:w w:val="100"/>
          <w:highlight w:val="none"/>
        </w:rPr>
      </w:pPr>
    </w:p>
    <w:p w14:paraId="42E7A305">
      <w:pPr>
        <w:pStyle w:val="4"/>
        <w:jc w:val="center"/>
        <w:rPr>
          <w:rFonts w:hint="eastAsia" w:ascii="宋体" w:hAnsi="宋体" w:eastAsia="宋体" w:cs="宋体"/>
          <w:caps w:val="0"/>
          <w:smallCaps w:val="0"/>
          <w:color w:val="auto"/>
          <w:spacing w:val="0"/>
          <w:w w:val="100"/>
          <w:highlight w:val="none"/>
        </w:rPr>
      </w:pPr>
      <w:bookmarkStart w:id="56" w:name="_Toc749"/>
      <w:r>
        <w:rPr>
          <w:rFonts w:hint="eastAsia" w:ascii="宋体" w:hAnsi="宋体" w:eastAsia="宋体" w:cs="宋体"/>
          <w:caps w:val="0"/>
          <w:smallCaps w:val="0"/>
          <w:color w:val="auto"/>
          <w:spacing w:val="0"/>
          <w:w w:val="100"/>
          <w:highlight w:val="none"/>
          <w:lang w:eastAsia="zh-CN"/>
        </w:rPr>
        <w:t xml:space="preserve">第二节 </w:t>
      </w:r>
      <w:r>
        <w:rPr>
          <w:rFonts w:hint="eastAsia" w:ascii="宋体" w:hAnsi="宋体" w:eastAsia="宋体" w:cs="宋体"/>
          <w:caps w:val="0"/>
          <w:smallCaps w:val="0"/>
          <w:color w:val="auto"/>
          <w:spacing w:val="0"/>
          <w:w w:val="100"/>
          <w:highlight w:val="none"/>
        </w:rPr>
        <w:t>投标人须知正文</w:t>
      </w:r>
      <w:bookmarkEnd w:id="56"/>
    </w:p>
    <w:p w14:paraId="5E395600">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57" w:name="_Toc26925"/>
      <w:r>
        <w:rPr>
          <w:rFonts w:hint="eastAsia" w:ascii="宋体" w:hAnsi="宋体" w:eastAsia="宋体" w:cs="宋体"/>
          <w:caps w:val="0"/>
          <w:smallCaps w:val="0"/>
          <w:color w:val="auto"/>
          <w:spacing w:val="0"/>
          <w:w w:val="100"/>
          <w:highlight w:val="none"/>
        </w:rPr>
        <w:t>一、总  则</w:t>
      </w:r>
      <w:bookmarkEnd w:id="57"/>
    </w:p>
    <w:p w14:paraId="47699E77">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58" w:name="_Toc254970668"/>
      <w:bookmarkStart w:id="59" w:name="_Toc254970527"/>
      <w:r>
        <w:rPr>
          <w:rFonts w:hint="eastAsia" w:ascii="宋体" w:hAnsi="宋体" w:eastAsia="宋体" w:cs="宋体"/>
          <w:caps w:val="0"/>
          <w:smallCaps w:val="0"/>
          <w:color w:val="auto"/>
          <w:spacing w:val="0"/>
          <w:w w:val="100"/>
          <w:sz w:val="24"/>
          <w:highlight w:val="none"/>
        </w:rPr>
        <w:t>1.适用范围</w:t>
      </w:r>
      <w:bookmarkEnd w:id="58"/>
      <w:bookmarkEnd w:id="59"/>
    </w:p>
    <w:p w14:paraId="2F4DB5F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3E6632C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1.2本招标文件适用于本项目的所有采购程序和环节（法律、法规另有规定的，从其规定）。</w:t>
      </w:r>
    </w:p>
    <w:p w14:paraId="7BA442CD">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0" w:name="_Toc254970528"/>
      <w:bookmarkStart w:id="61" w:name="_Toc254970669"/>
      <w:r>
        <w:rPr>
          <w:rFonts w:hint="eastAsia" w:ascii="宋体" w:hAnsi="宋体" w:eastAsia="宋体" w:cs="宋体"/>
          <w:caps w:val="0"/>
          <w:smallCaps w:val="0"/>
          <w:color w:val="auto"/>
          <w:spacing w:val="0"/>
          <w:w w:val="100"/>
          <w:sz w:val="24"/>
          <w:highlight w:val="none"/>
        </w:rPr>
        <w:t>2.定义</w:t>
      </w:r>
      <w:bookmarkEnd w:id="60"/>
      <w:bookmarkEnd w:id="61"/>
    </w:p>
    <w:p w14:paraId="32C1BF96">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2.1“采购人”是指依法进行政府采购的国家机关、事业单位、团体组织。</w:t>
      </w:r>
    </w:p>
    <w:p w14:paraId="501A1023">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2.2“采购代理机构” 指政府采购集中采购机构和集中采购机构以外的采购代理机构。</w:t>
      </w:r>
    </w:p>
    <w:p w14:paraId="4635C06E">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2.3“供应商”是指向采购人提供货物、工程或者服务的法人、其他组织或者自然人。</w:t>
      </w:r>
    </w:p>
    <w:p w14:paraId="402BD1ED">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2.4“投标人”是指响应招标、参加投标竞争的法人、非法人组织或者自然人。</w:t>
      </w:r>
    </w:p>
    <w:p w14:paraId="4E389C3A">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2.5“货物”是指各种形态和种类的物品，包括原材料、燃料、设备、产品等。</w:t>
      </w:r>
    </w:p>
    <w:p w14:paraId="160A85F3">
      <w:pPr>
        <w:pStyle w:val="7"/>
        <w:keepNext w:val="0"/>
        <w:keepLines w:val="0"/>
        <w:spacing w:before="0" w:after="0" w:line="360" w:lineRule="auto"/>
        <w:ind w:firstLine="420" w:firstLineChars="200"/>
        <w:rPr>
          <w:rFonts w:hint="eastAsia" w:ascii="宋体" w:hAnsi="宋体" w:eastAsia="宋体" w:cs="宋体"/>
          <w:b w:val="0"/>
          <w:caps w:val="0"/>
          <w:smallCaps w:val="0"/>
          <w:color w:val="auto"/>
          <w:spacing w:val="0"/>
          <w:w w:val="100"/>
          <w:sz w:val="21"/>
          <w:szCs w:val="21"/>
          <w:highlight w:val="none"/>
        </w:rPr>
      </w:pPr>
      <w:r>
        <w:rPr>
          <w:rFonts w:hint="eastAsia" w:ascii="宋体" w:hAnsi="宋体" w:eastAsia="宋体" w:cs="宋体"/>
          <w:b w:val="0"/>
          <w:caps w:val="0"/>
          <w:smallCaps w:val="0"/>
          <w:color w:val="auto"/>
          <w:spacing w:val="0"/>
          <w:w w:val="100"/>
          <w:sz w:val="21"/>
          <w:szCs w:val="21"/>
          <w:highlight w:val="none"/>
        </w:rPr>
        <w:t>2.6“售后服务” 是指商品出售以后所提供的各种服务，包含但不限于投标人须承担的备品备件、包装、运输、装卸、保险、货到就位以及安装、调试、培训、保修以及其他各种服务。</w:t>
      </w:r>
    </w:p>
    <w:p w14:paraId="5FC52702">
      <w:pPr>
        <w:pStyle w:val="7"/>
        <w:keepNext w:val="0"/>
        <w:keepLines w:val="0"/>
        <w:spacing w:before="0" w:after="0" w:line="360" w:lineRule="auto"/>
        <w:rPr>
          <w:rFonts w:hint="eastAsia" w:ascii="宋体" w:hAnsi="宋体" w:eastAsia="宋体" w:cs="宋体"/>
          <w:b w:val="0"/>
          <w:caps w:val="0"/>
          <w:smallCaps w:val="0"/>
          <w:color w:val="auto"/>
          <w:spacing w:val="0"/>
          <w:w w:val="100"/>
          <w:sz w:val="21"/>
          <w:szCs w:val="21"/>
          <w:highlight w:val="none"/>
        </w:rPr>
      </w:pPr>
      <w:r>
        <w:rPr>
          <w:rFonts w:hint="eastAsia" w:ascii="宋体" w:hAnsi="宋体" w:eastAsia="宋体" w:cs="宋体"/>
          <w:b w:val="0"/>
          <w:caps w:val="0"/>
          <w:smallCaps w:val="0"/>
          <w:color w:val="auto"/>
          <w:spacing w:val="0"/>
          <w:w w:val="100"/>
          <w:sz w:val="21"/>
          <w:szCs w:val="21"/>
          <w:highlight w:val="none"/>
        </w:rPr>
        <w:t xml:space="preserve">    2.7“书面形式”是指合同书、信件和数据电文（包括电报、电传、传真、电子数据交换和电子邮件）等可以有形地表现所载内容的形式。</w:t>
      </w:r>
    </w:p>
    <w:p w14:paraId="5E618105">
      <w:pPr>
        <w:pStyle w:val="7"/>
        <w:keepNext w:val="0"/>
        <w:keepLines w:val="0"/>
        <w:spacing w:before="0" w:after="0" w:line="360" w:lineRule="auto"/>
        <w:ind w:firstLine="422" w:firstLineChars="200"/>
        <w:rPr>
          <w:rFonts w:hint="eastAsia" w:ascii="宋体" w:hAnsi="宋体" w:eastAsia="宋体" w:cs="宋体"/>
          <w:b/>
          <w:bCs w:val="0"/>
          <w:caps w:val="0"/>
          <w:smallCaps w:val="0"/>
          <w:color w:val="auto"/>
          <w:spacing w:val="0"/>
          <w:w w:val="100"/>
          <w:sz w:val="21"/>
          <w:szCs w:val="21"/>
          <w:highlight w:val="none"/>
        </w:rPr>
      </w:pPr>
      <w:r>
        <w:rPr>
          <w:rFonts w:hint="eastAsia" w:ascii="宋体" w:hAnsi="宋体" w:eastAsia="宋体" w:cs="宋体"/>
          <w:b/>
          <w:bCs w:val="0"/>
          <w:caps w:val="0"/>
          <w:smallCaps w:val="0"/>
          <w:color w:val="auto"/>
          <w:spacing w:val="0"/>
          <w:w w:val="100"/>
          <w:sz w:val="21"/>
          <w:szCs w:val="21"/>
          <w:highlight w:val="none"/>
        </w:rPr>
        <w:t>2.8“实质性要求”是指招标文件中已经指明不满足则投标无效的条款，或者不能负偏离的条款，或者采购需求中带“▲”的条款。</w:t>
      </w:r>
    </w:p>
    <w:p w14:paraId="65251711">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 “正偏离”，是指投标文件对招标文件“采购需求”中有关条款作出的响应优于条款要求并有利于采购人的情形。</w:t>
      </w:r>
    </w:p>
    <w:p w14:paraId="17F1F98C">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2.10“负偏离”，是指投标文件对招标文件“采购需求”中有关条款作出的响应不满足条款要求，导致采购人要求不能得到满足的情形。</w:t>
      </w:r>
    </w:p>
    <w:p w14:paraId="23851060">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2.11“允许负偏离的条款”是指采购需求中的不属于“实质性要求”的条款。</w:t>
      </w:r>
    </w:p>
    <w:p w14:paraId="3253AE08">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2.12“具有相应资质的第三方检测机构出具的检测报告”是指</w:t>
      </w:r>
      <w:r>
        <w:rPr>
          <w:rFonts w:hint="eastAsia" w:ascii="宋体" w:hAnsi="宋体" w:eastAsia="宋体" w:cs="宋体"/>
          <w:caps w:val="0"/>
          <w:color w:val="auto"/>
          <w:spacing w:val="0"/>
          <w:sz w:val="21"/>
          <w:szCs w:val="21"/>
          <w:highlight w:val="none"/>
        </w:rPr>
        <w:t>根据《检验检测机构资质认定管理办法》（国家市场监督管理总局令第3</w:t>
      </w:r>
      <w:r>
        <w:rPr>
          <w:rFonts w:hint="eastAsia" w:ascii="宋体" w:hAnsi="宋体" w:eastAsia="宋体" w:cs="宋体"/>
          <w:caps w:val="0"/>
          <w:color w:val="auto"/>
          <w:spacing w:val="0"/>
          <w:sz w:val="21"/>
          <w:szCs w:val="21"/>
          <w:highlight w:val="none"/>
          <w:lang w:val="en-US" w:eastAsia="zh-CN"/>
        </w:rPr>
        <w:t>8</w:t>
      </w:r>
      <w:r>
        <w:rPr>
          <w:rFonts w:hint="eastAsia" w:ascii="宋体" w:hAnsi="宋体" w:eastAsia="宋体" w:cs="宋体"/>
          <w:caps w:val="0"/>
          <w:color w:val="auto"/>
          <w:spacing w:val="0"/>
          <w:sz w:val="21"/>
          <w:szCs w:val="21"/>
          <w:highlight w:val="none"/>
        </w:rPr>
        <w:t>号）</w:t>
      </w:r>
      <w:r>
        <w:rPr>
          <w:rFonts w:hint="eastAsia" w:ascii="宋体" w:hAnsi="宋体" w:eastAsia="宋体" w:cs="宋体"/>
          <w:caps w:val="0"/>
          <w:color w:val="auto"/>
          <w:spacing w:val="0"/>
          <w:sz w:val="21"/>
          <w:szCs w:val="21"/>
          <w:highlight w:val="none"/>
          <w:lang w:eastAsia="zh-CN"/>
        </w:rPr>
        <w:t>第二条、第三条、第十五条、第十八条、第十九条、第二十一条规定，在资质认定证书规定的检验检测能力范围内，依据相关标准或者技术规范规定的程序和要求，出具检验检测数据、结果，并在其检验检测报告上标注资质认定标志CMA。</w:t>
      </w:r>
    </w:p>
    <w:p w14:paraId="273D6A5A">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2" w:name="_Toc254970670"/>
      <w:bookmarkStart w:id="63" w:name="_Toc254970529"/>
      <w:r>
        <w:rPr>
          <w:rFonts w:hint="eastAsia" w:ascii="宋体" w:hAnsi="宋体" w:eastAsia="宋体" w:cs="宋体"/>
          <w:caps w:val="0"/>
          <w:smallCaps w:val="0"/>
          <w:color w:val="auto"/>
          <w:spacing w:val="0"/>
          <w:w w:val="100"/>
          <w:sz w:val="24"/>
          <w:highlight w:val="none"/>
        </w:rPr>
        <w:t>3.</w:t>
      </w:r>
      <w:bookmarkEnd w:id="62"/>
      <w:bookmarkEnd w:id="63"/>
      <w:r>
        <w:rPr>
          <w:rFonts w:hint="eastAsia" w:ascii="宋体" w:hAnsi="宋体" w:eastAsia="宋体" w:cs="宋体"/>
          <w:caps w:val="0"/>
          <w:smallCaps w:val="0"/>
          <w:color w:val="auto"/>
          <w:spacing w:val="0"/>
          <w:w w:val="100"/>
          <w:sz w:val="24"/>
          <w:highlight w:val="none"/>
        </w:rPr>
        <w:t>投标人的资格要求</w:t>
      </w:r>
    </w:p>
    <w:p w14:paraId="2E2D2FE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投标人的资格要求详见“招标公告”。</w:t>
      </w:r>
    </w:p>
    <w:p w14:paraId="2B9C860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4" w:name="_Toc254970671"/>
      <w:bookmarkStart w:id="65" w:name="_Toc254970530"/>
      <w:r>
        <w:rPr>
          <w:rFonts w:hint="eastAsia" w:ascii="宋体" w:hAnsi="宋体" w:eastAsia="宋体" w:cs="宋体"/>
          <w:caps w:val="0"/>
          <w:smallCaps w:val="0"/>
          <w:color w:val="auto"/>
          <w:spacing w:val="0"/>
          <w:w w:val="100"/>
          <w:sz w:val="24"/>
          <w:highlight w:val="none"/>
        </w:rPr>
        <w:t>4.投标委托</w:t>
      </w:r>
      <w:bookmarkEnd w:id="64"/>
      <w:bookmarkEnd w:id="65"/>
    </w:p>
    <w:p w14:paraId="1C2D504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E173F45">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6" w:name="_5.投标费用"/>
      <w:bookmarkEnd w:id="66"/>
      <w:bookmarkStart w:id="67" w:name="_Toc254970672"/>
      <w:bookmarkStart w:id="68" w:name="_Toc254970531"/>
      <w:r>
        <w:rPr>
          <w:rFonts w:hint="eastAsia" w:ascii="宋体" w:hAnsi="宋体" w:eastAsia="宋体" w:cs="宋体"/>
          <w:caps w:val="0"/>
          <w:smallCaps w:val="0"/>
          <w:color w:val="auto"/>
          <w:spacing w:val="0"/>
          <w:w w:val="100"/>
          <w:sz w:val="24"/>
          <w:highlight w:val="none"/>
        </w:rPr>
        <w:t>5.投标费用</w:t>
      </w:r>
      <w:bookmarkEnd w:id="67"/>
      <w:bookmarkEnd w:id="68"/>
    </w:p>
    <w:p w14:paraId="7C7E17A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投标费用：投标人应承担参与本次采购活动有关的所有费用，包括但不限于勘查现场、编制投标文件、参加澄清说明、签订合同等，不论投标结果如何，均应自行承担。</w:t>
      </w:r>
    </w:p>
    <w:p w14:paraId="20219977">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6.联合体投标</w:t>
      </w:r>
    </w:p>
    <w:p w14:paraId="7C6CD59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6.1本项目是否接受联合体投标，详见“投标人须知前附表”。</w:t>
      </w:r>
    </w:p>
    <w:p w14:paraId="565845EE">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6.2如接受联合体投标，联合体投标要求详见“投标人须知前附表”。</w:t>
      </w:r>
    </w:p>
    <w:p w14:paraId="19CAD9B8">
      <w:pPr>
        <w:spacing w:line="360" w:lineRule="auto"/>
        <w:ind w:firstLine="420" w:firstLineChars="200"/>
        <w:rPr>
          <w:rFonts w:hint="eastAsia" w:ascii="宋体" w:hAnsi="宋体" w:eastAsia="宋体" w:cs="宋体"/>
          <w:caps w:val="0"/>
          <w:smallCaps w:val="0"/>
          <w:color w:val="auto"/>
          <w:spacing w:val="0"/>
          <w:w w:val="100"/>
          <w:sz w:val="24"/>
          <w:highlight w:val="none"/>
          <w:shd w:val="clear" w:color="auto" w:fill="FFFFFF"/>
        </w:rPr>
      </w:pPr>
      <w:r>
        <w:rPr>
          <w:rFonts w:hint="eastAsia" w:ascii="宋体" w:hAnsi="宋体" w:eastAsia="宋体" w:cs="宋体"/>
          <w:bCs/>
          <w:caps w:val="0"/>
          <w:smallCaps w:val="0"/>
          <w:color w:val="auto"/>
          <w:spacing w:val="0"/>
          <w:w w:val="100"/>
          <w:szCs w:val="21"/>
          <w:highlight w:val="none"/>
        </w:rPr>
        <w:t>6.3</w:t>
      </w:r>
      <w:r>
        <w:rPr>
          <w:rFonts w:hint="eastAsia" w:ascii="宋体" w:hAnsi="宋体" w:eastAsia="宋体" w:cs="宋体"/>
          <w:color w:val="auto"/>
          <w:szCs w:val="21"/>
          <w:highlight w:val="none"/>
        </w:rPr>
        <w:t>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r>
        <w:rPr>
          <w:rFonts w:hint="eastAsia" w:ascii="宋体" w:hAnsi="宋体" w:eastAsia="宋体" w:cs="宋体"/>
          <w:bCs/>
          <w:caps w:val="0"/>
          <w:smallCaps w:val="0"/>
          <w:color w:val="auto"/>
          <w:spacing w:val="0"/>
          <w:w w:val="100"/>
          <w:szCs w:val="21"/>
          <w:highlight w:val="none"/>
        </w:rPr>
        <w:t>。</w:t>
      </w:r>
    </w:p>
    <w:p w14:paraId="43843948">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7.转包与分包             </w:t>
      </w:r>
    </w:p>
    <w:p w14:paraId="7458CCA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1F509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aps w:val="0"/>
          <w:smallCaps w:val="0"/>
          <w:color w:val="auto"/>
          <w:spacing w:val="0"/>
          <w:w w:val="100"/>
          <w:szCs w:val="21"/>
          <w:highlight w:val="none"/>
        </w:rPr>
        <w:t>7.2</w:t>
      </w:r>
      <w:r>
        <w:rPr>
          <w:rFonts w:hint="eastAsia" w:ascii="宋体" w:hAnsi="宋体" w:eastAsia="宋体" w:cs="宋体"/>
          <w:color w:val="auto"/>
          <w:szCs w:val="21"/>
          <w:highlight w:val="none"/>
        </w:rPr>
        <w:t>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4%-6%（工程项目为 1%—2%）的扣除，用扣除后的价格参加评审。接受分包的小微企业与分包企业之间存在直接控股、管理关系的，不享受价格扣除优惠政策。</w:t>
      </w:r>
    </w:p>
    <w:p w14:paraId="0C60C699">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9" w:name="_Toc254970532"/>
      <w:bookmarkStart w:id="70" w:name="_Toc254970673"/>
      <w:r>
        <w:rPr>
          <w:rFonts w:hint="eastAsia" w:ascii="宋体" w:hAnsi="宋体" w:eastAsia="宋体" w:cs="宋体"/>
          <w:caps w:val="0"/>
          <w:smallCaps w:val="0"/>
          <w:color w:val="auto"/>
          <w:spacing w:val="0"/>
          <w:w w:val="100"/>
          <w:sz w:val="24"/>
          <w:highlight w:val="none"/>
        </w:rPr>
        <w:t>8.特别说明：</w:t>
      </w:r>
      <w:bookmarkEnd w:id="69"/>
      <w:bookmarkEnd w:id="70"/>
      <w:bookmarkStart w:id="71" w:name="_8.1提供相同品牌产品且通过资格审查、符合性审查的不同投标人参加同一合"/>
      <w:bookmarkEnd w:id="71"/>
    </w:p>
    <w:p w14:paraId="5D576A17">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8.1如果本招标文件要求投标人提供资格、信誉、荣誉、业绩与企业认证等材料的，则投标人所提供的以上材料必须为投标人所拥有。</w:t>
      </w:r>
    </w:p>
    <w:p w14:paraId="79B48AD4">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8.2投标人应仔细阅读招标文件的所有内容，按照招标文件的要求提交投标文件，并对所提供的全部资料的真实性承担法律责任。</w:t>
      </w:r>
    </w:p>
    <w:p w14:paraId="0A9038E0">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6620D8EB">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9.回避与串通投标</w:t>
      </w:r>
    </w:p>
    <w:p w14:paraId="372F9FDF">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9.1在政府采购活动中，采购人员及相关人员与供应商有下列利害关系之一的，应当回避：</w:t>
      </w:r>
    </w:p>
    <w:p w14:paraId="6954076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（1）参加采购活动前3年内与供应商存在劳动关系；</w:t>
      </w:r>
    </w:p>
    <w:p w14:paraId="39C2E67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（2）参加采购活动前3年内担任供应商的董事、监事；</w:t>
      </w:r>
    </w:p>
    <w:p w14:paraId="2DC1814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（3）参加采购活动前3年内是供应商的控股股东或者实际控制人；</w:t>
      </w:r>
    </w:p>
    <w:p w14:paraId="5D8863C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（4）与供应商的法定代表人或者负责人有夫妻、直系血亲、三代以内旁系血亲或者近姻亲关系；</w:t>
      </w:r>
    </w:p>
    <w:p w14:paraId="7E6BD66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（5）与供应商有其他可能影响政府采购活动公平、公正进行的关系。</w:t>
      </w:r>
    </w:p>
    <w:p w14:paraId="60F1166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111286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9.2有下列情形之一的视为投标人相互串通投标，投标文件将被视为无效：</w:t>
      </w:r>
    </w:p>
    <w:p w14:paraId="5B84F29F">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（1）不同投标人的投标文件由同一单位或者个人编制；或者不同投标人报名的IP地址一致的；</w:t>
      </w:r>
    </w:p>
    <w:p w14:paraId="1D20A45C">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（2）不同投标人委托同一单位或者个人办理投标事宜；</w:t>
      </w:r>
    </w:p>
    <w:p w14:paraId="6A69CA03">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（3）不同的投标人的投标文件载明的项目管理员为同一个人；</w:t>
      </w:r>
    </w:p>
    <w:p w14:paraId="0CEC986D">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（4）不同投标人的电子或纸质投标文件异常一致或者投标报价呈规律性差异；</w:t>
      </w:r>
    </w:p>
    <w:p w14:paraId="44E5453C">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（5）不同投标人的纸质投标文件相互混装；</w:t>
      </w:r>
    </w:p>
    <w:p w14:paraId="01ECB20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9.3供应商有下列情形之一的，属于恶意串通行为，将报同级监督管理部门：</w:t>
      </w:r>
    </w:p>
    <w:p w14:paraId="7DE2138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（1）供应商直接或者间接从采购人或者采购代理机构处获得其他供应商的相关信息并修改其投标文件或者投标文件；</w:t>
      </w:r>
    </w:p>
    <w:p w14:paraId="419191C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（2）供应商按照采购人或者采购代理机构的授意撤换、修改投标文件或者投标文件；</w:t>
      </w:r>
    </w:p>
    <w:p w14:paraId="7959317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（3）供应商之间协商报价、技术方案等投标文件或者投标文件的实质性内容；</w:t>
      </w:r>
    </w:p>
    <w:p w14:paraId="5526ACD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（4）属于同一集团、协会、商会等组织成员的供应商按照该组织要求协同参加政府采购活动；</w:t>
      </w:r>
    </w:p>
    <w:p w14:paraId="35C43B6C">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（5）供应商之间事先约定一致抬高或者压低投标报价，或者在招标项目中事先约定轮流以高价位或者低价位中标，或者事先约定由某一特定供应商中标，然后再参加投标；</w:t>
      </w:r>
    </w:p>
    <w:p w14:paraId="6BDADBB2">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（6）供应商之间商定部分供应商放弃参加政府采购活动或者放弃中标；</w:t>
      </w:r>
    </w:p>
    <w:p w14:paraId="4ABA963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（7）供应商与采购人或者采购代理机构之间、供应商相互之间，为谋求特定供应商中标或者排斥其他供应商的其他串通行为。</w:t>
      </w:r>
    </w:p>
    <w:p w14:paraId="71C244CE">
      <w:pPr>
        <w:pStyle w:val="11"/>
        <w:snapToGrid w:val="0"/>
        <w:spacing w:line="360" w:lineRule="auto"/>
        <w:ind w:left="2" w:leftChars="1" w:firstLine="422" w:firstLineChars="200"/>
        <w:rPr>
          <w:rFonts w:hint="eastAsia" w:ascii="宋体" w:hAnsi="宋体" w:eastAsia="宋体" w:cs="宋体"/>
          <w:b/>
          <w:caps w:val="0"/>
          <w:smallCaps w:val="0"/>
          <w:color w:val="auto"/>
          <w:spacing w:val="0"/>
          <w:w w:val="100"/>
          <w:highlight w:val="none"/>
        </w:rPr>
      </w:pPr>
    </w:p>
    <w:p w14:paraId="2DFE1115">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72" w:name="_Toc254970675"/>
      <w:bookmarkStart w:id="73" w:name="_Toc254970534"/>
      <w:bookmarkStart w:id="74" w:name="_Toc2497"/>
      <w:r>
        <w:rPr>
          <w:rFonts w:hint="eastAsia" w:ascii="宋体" w:hAnsi="宋体" w:eastAsia="宋体" w:cs="宋体"/>
          <w:caps w:val="0"/>
          <w:smallCaps w:val="0"/>
          <w:color w:val="auto"/>
          <w:spacing w:val="0"/>
          <w:w w:val="100"/>
          <w:highlight w:val="none"/>
        </w:rPr>
        <w:t>二、招标文件</w:t>
      </w:r>
      <w:bookmarkEnd w:id="72"/>
      <w:bookmarkEnd w:id="73"/>
      <w:bookmarkEnd w:id="74"/>
    </w:p>
    <w:p w14:paraId="240B134B">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10.招标文件的组成</w:t>
      </w:r>
    </w:p>
    <w:p w14:paraId="2FB2766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第一章 招标公告；</w:t>
      </w:r>
    </w:p>
    <w:p w14:paraId="48EAD46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第二章 采购需求； </w:t>
      </w:r>
    </w:p>
    <w:p w14:paraId="0072EA6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第三章 投标人须知；</w:t>
      </w:r>
    </w:p>
    <w:p w14:paraId="4DA401B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第四章 评标方法及评标标准；</w:t>
      </w:r>
    </w:p>
    <w:p w14:paraId="250A350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第五章 拟签订的合同文本；</w:t>
      </w:r>
    </w:p>
    <w:p w14:paraId="565FC05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第六章 投标文件格式；</w:t>
      </w:r>
    </w:p>
    <w:p w14:paraId="7FCC8D3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第七章 质疑、投诉材料格式</w:t>
      </w:r>
    </w:p>
    <w:p w14:paraId="172E10E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0207C665">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11.招标文件的澄清、修改 、现场考察和答疑会</w:t>
      </w:r>
    </w:p>
    <w:p w14:paraId="497AB3A7">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0A3191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11.2 投标人应认真审阅本公开招标文件，如有疑问，或发现其中有误或有要求不合理的，应在投标人须知前附表规定的</w:t>
      </w:r>
      <w:r>
        <w:rPr>
          <w:rFonts w:hint="eastAsia" w:ascii="宋体" w:hAnsi="宋体" w:eastAsia="宋体" w:cs="宋体"/>
          <w:caps w:val="0"/>
          <w:smallCaps w:val="0"/>
          <w:color w:val="auto"/>
          <w:spacing w:val="0"/>
          <w:w w:val="100"/>
          <w:kern w:val="0"/>
          <w:szCs w:val="21"/>
          <w:highlight w:val="none"/>
        </w:rPr>
        <w:t>投标截止时间</w:t>
      </w:r>
      <w:r>
        <w:rPr>
          <w:rFonts w:hint="eastAsia" w:ascii="宋体" w:hAnsi="宋体" w:eastAsia="宋体" w:cs="宋体"/>
          <w:caps w:val="0"/>
          <w:smallCaps w:val="0"/>
          <w:color w:val="auto"/>
          <w:spacing w:val="0"/>
          <w:w w:val="100"/>
          <w:highlight w:val="none"/>
        </w:rPr>
        <w:t>前以书面形式要求采购人或采购代理机构对招标文件予以澄清；否则，由此产生的后果由投标人自行负责。</w:t>
      </w:r>
    </w:p>
    <w:p w14:paraId="39B221C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aps w:val="0"/>
          <w:smallCaps w:val="0"/>
          <w:color w:val="auto"/>
          <w:spacing w:val="0"/>
          <w:w w:val="100"/>
          <w:szCs w:val="21"/>
          <w:highlight w:val="none"/>
        </w:rPr>
        <w:t>投标人须知前附表”</w:t>
      </w:r>
      <w:r>
        <w:rPr>
          <w:rFonts w:hint="eastAsia" w:ascii="宋体" w:hAnsi="宋体" w:eastAsia="宋体" w:cs="宋体"/>
          <w:caps w:val="0"/>
          <w:smallCaps w:val="0"/>
          <w:color w:val="auto"/>
          <w:spacing w:val="0"/>
          <w:w w:val="100"/>
          <w:highlight w:val="none"/>
        </w:rPr>
        <w:t>规定的政府采购信息发布媒体上发布更正公告)所有获取招标文件的潜在投标人；不足15日的，采购人或者采购代理机构应当顺延提交投标文件的截止时间。发出的澄清或者修改不影响投标文件编制的也应在截标前3日发出。</w:t>
      </w:r>
    </w:p>
    <w:p w14:paraId="60DB5B0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11.4 采购人和采购代理机构可以视采购具体情况，变更投标截止时间和开标时间，将变更时间将在“</w:t>
      </w:r>
      <w:r>
        <w:rPr>
          <w:rFonts w:hint="eastAsia" w:ascii="宋体" w:hAnsi="宋体" w:eastAsia="宋体" w:cs="宋体"/>
          <w:caps w:val="0"/>
          <w:smallCaps w:val="0"/>
          <w:color w:val="auto"/>
          <w:spacing w:val="0"/>
          <w:w w:val="100"/>
          <w:szCs w:val="21"/>
          <w:highlight w:val="none"/>
        </w:rPr>
        <w:t>投标人须知前附表”</w:t>
      </w:r>
      <w:r>
        <w:rPr>
          <w:rFonts w:hint="eastAsia" w:ascii="宋体" w:hAnsi="宋体" w:eastAsia="宋体" w:cs="宋体"/>
          <w:caps w:val="0"/>
          <w:smallCaps w:val="0"/>
          <w:color w:val="auto"/>
          <w:spacing w:val="0"/>
          <w:w w:val="100"/>
          <w:kern w:val="0"/>
          <w:szCs w:val="21"/>
          <w:highlight w:val="none"/>
        </w:rPr>
        <w:t>规定的政府采购信息发布媒体上</w:t>
      </w:r>
      <w:r>
        <w:rPr>
          <w:rFonts w:hint="eastAsia" w:ascii="宋体" w:hAnsi="宋体" w:eastAsia="宋体" w:cs="宋体"/>
          <w:caps w:val="0"/>
          <w:smallCaps w:val="0"/>
          <w:color w:val="auto"/>
          <w:spacing w:val="0"/>
          <w:w w:val="100"/>
          <w:highlight w:val="none"/>
        </w:rPr>
        <w:t>发布更正公告。</w:t>
      </w:r>
    </w:p>
    <w:p w14:paraId="0FF1CDF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w:t>
      </w:r>
      <w:bookmarkStart w:id="75" w:name="_Hlk53134511"/>
      <w:r>
        <w:rPr>
          <w:rFonts w:hint="eastAsia" w:ascii="宋体" w:hAnsi="宋体" w:eastAsia="宋体" w:cs="宋体"/>
          <w:caps w:val="0"/>
          <w:smallCaps w:val="0"/>
          <w:color w:val="auto"/>
          <w:spacing w:val="0"/>
          <w:w w:val="100"/>
          <w:highlight w:val="none"/>
        </w:rPr>
        <w:t>5采购人或者采购代理机构可以在招标文件提供期限截止后，组织已获取招标文件的潜在投标人现场考察或者召开开标前答疑会，具体详见“投标人须知前附表”。</w:t>
      </w:r>
    </w:p>
    <w:bookmarkEnd w:id="75"/>
    <w:p w14:paraId="144E244C">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76" w:name="_Toc254970676"/>
      <w:bookmarkStart w:id="77" w:name="_Toc254970535"/>
      <w:bookmarkStart w:id="78" w:name="_Toc10172"/>
      <w:r>
        <w:rPr>
          <w:rFonts w:hint="eastAsia" w:ascii="宋体" w:hAnsi="宋体" w:eastAsia="宋体" w:cs="宋体"/>
          <w:caps w:val="0"/>
          <w:smallCaps w:val="0"/>
          <w:color w:val="auto"/>
          <w:spacing w:val="0"/>
          <w:w w:val="100"/>
          <w:highlight w:val="none"/>
        </w:rPr>
        <w:t>三、投标文件的编制</w:t>
      </w:r>
      <w:bookmarkEnd w:id="76"/>
      <w:bookmarkEnd w:id="77"/>
      <w:bookmarkEnd w:id="78"/>
    </w:p>
    <w:p w14:paraId="77059EE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79" w:name="_Toc254970536"/>
      <w:bookmarkStart w:id="80" w:name="_Toc254970677"/>
      <w:r>
        <w:rPr>
          <w:rFonts w:hint="eastAsia" w:ascii="宋体" w:hAnsi="宋体" w:eastAsia="宋体" w:cs="宋体"/>
          <w:caps w:val="0"/>
          <w:smallCaps w:val="0"/>
          <w:color w:val="auto"/>
          <w:spacing w:val="0"/>
          <w:w w:val="100"/>
          <w:sz w:val="24"/>
          <w:highlight w:val="none"/>
        </w:rPr>
        <w:t>12.投标文件的编制原则</w:t>
      </w:r>
    </w:p>
    <w:p w14:paraId="359DA63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12.1投标人必须按照招标文件的要求编制投标文件。投标文件必须对招标文件提出的要求和条件作出明确响应。</w:t>
      </w:r>
    </w:p>
    <w:p w14:paraId="4ED5A8F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D85486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13.投标文件的组成</w:t>
      </w:r>
      <w:bookmarkEnd w:id="79"/>
      <w:bookmarkEnd w:id="80"/>
    </w:p>
    <w:p w14:paraId="4485F8E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13.1投标文件由报价文件、资格证明文件、商务文件、技术文件四部分组成。</w:t>
      </w:r>
    </w:p>
    <w:p w14:paraId="1E764887">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1" w:name="_13.1报价文件:_具体材料见“投标人须知前附表”。"/>
      <w:bookmarkEnd w:id="81"/>
      <w:bookmarkStart w:id="82" w:name="_13.2资格证明文件：具体材料见“投标人须知前附表”。"/>
      <w:bookmarkEnd w:id="82"/>
      <w:r>
        <w:rPr>
          <w:rFonts w:hint="eastAsia" w:ascii="宋体" w:hAnsi="宋体" w:eastAsia="宋体" w:cs="宋体"/>
          <w:bCs/>
          <w:caps w:val="0"/>
          <w:smallCaps w:val="0"/>
          <w:color w:val="auto"/>
          <w:spacing w:val="0"/>
          <w:w w:val="100"/>
          <w:szCs w:val="21"/>
          <w:highlight w:val="none"/>
        </w:rPr>
        <w:t>（1）资格证明文件：具体材料见“投标人须知前附表”。</w:t>
      </w:r>
    </w:p>
    <w:p w14:paraId="3634F61F">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3" w:name="_13.3商务文件:_具体材料见“投标人须知前附表”。"/>
      <w:bookmarkEnd w:id="83"/>
      <w:r>
        <w:rPr>
          <w:rFonts w:hint="eastAsia" w:ascii="宋体" w:hAnsi="宋体" w:eastAsia="宋体" w:cs="宋体"/>
          <w:bCs/>
          <w:caps w:val="0"/>
          <w:smallCaps w:val="0"/>
          <w:color w:val="auto"/>
          <w:spacing w:val="0"/>
          <w:w w:val="100"/>
          <w:szCs w:val="21"/>
          <w:highlight w:val="none"/>
        </w:rPr>
        <w:t>（2）商务文件：具体材料见“投标人须知前附表”。</w:t>
      </w:r>
    </w:p>
    <w:p w14:paraId="54D4B284">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4" w:name="_13.4技术文件：具体材料见“投标人须知前附表”。"/>
      <w:bookmarkEnd w:id="84"/>
      <w:r>
        <w:rPr>
          <w:rFonts w:hint="eastAsia" w:ascii="宋体" w:hAnsi="宋体" w:eastAsia="宋体" w:cs="宋体"/>
          <w:bCs/>
          <w:caps w:val="0"/>
          <w:smallCaps w:val="0"/>
          <w:color w:val="auto"/>
          <w:spacing w:val="0"/>
          <w:w w:val="100"/>
          <w:szCs w:val="21"/>
          <w:highlight w:val="none"/>
        </w:rPr>
        <w:t xml:space="preserve">（3）技术文件：具体材料见“投标人须知前附表”。 </w:t>
      </w:r>
    </w:p>
    <w:p w14:paraId="19622A11">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（4）报价文件： 具体材料见“投标人须知前附表”。</w:t>
      </w:r>
    </w:p>
    <w:p w14:paraId="602EC2BC">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5" w:name="_13.5投标文件电子版：具体材料见“投标人须知前附表”。"/>
      <w:bookmarkEnd w:id="85"/>
      <w:r>
        <w:rPr>
          <w:rFonts w:hint="eastAsia" w:ascii="宋体" w:hAnsi="宋体" w:eastAsia="宋体" w:cs="宋体"/>
          <w:bCs/>
          <w:caps w:val="0"/>
          <w:smallCaps w:val="0"/>
          <w:color w:val="auto"/>
          <w:spacing w:val="0"/>
          <w:w w:val="100"/>
          <w:szCs w:val="21"/>
          <w:highlight w:val="none"/>
        </w:rPr>
        <w:t>13.2投标文件电子版：具体要求见本节19.投标文件编制。</w:t>
      </w:r>
    </w:p>
    <w:p w14:paraId="32C83E6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86" w:name="_Toc254970678"/>
      <w:bookmarkStart w:id="87" w:name="_Toc254970537"/>
      <w:r>
        <w:rPr>
          <w:rFonts w:hint="eastAsia" w:ascii="宋体" w:hAnsi="宋体" w:eastAsia="宋体" w:cs="宋体"/>
          <w:caps w:val="0"/>
          <w:smallCaps w:val="0"/>
          <w:color w:val="auto"/>
          <w:spacing w:val="0"/>
          <w:w w:val="100"/>
          <w:sz w:val="24"/>
          <w:highlight w:val="none"/>
        </w:rPr>
        <w:t>14.投标文件的语言及计量</w:t>
      </w:r>
      <w:bookmarkEnd w:id="86"/>
      <w:bookmarkEnd w:id="87"/>
    </w:p>
    <w:p w14:paraId="67DC25F7">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14.1语言文字</w:t>
      </w:r>
    </w:p>
    <w:p w14:paraId="18A93673">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5E39A56">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14.2投标计量单位</w:t>
      </w:r>
    </w:p>
    <w:p w14:paraId="6D97FDCB">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招标文件已有明确规定的，使用招标文件规定的计量单位；招标文件没有规定的，应采用中华人民共和国法定计量单位，货币种类为人民币，否则视同未响应。</w:t>
      </w:r>
    </w:p>
    <w:p w14:paraId="657C3B10">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15.投标的风险</w:t>
      </w:r>
    </w:p>
    <w:p w14:paraId="3FC50256">
      <w:pPr>
        <w:spacing w:line="360" w:lineRule="auto"/>
        <w:ind w:firstLine="420" w:firstLineChars="200"/>
        <w:rPr>
          <w:rFonts w:hint="eastAsia" w:ascii="宋体" w:hAnsi="宋体" w:eastAsia="宋体" w:cs="宋体"/>
          <w:b/>
          <w:bCs/>
          <w:caps w:val="0"/>
          <w:smallCaps w:val="0"/>
          <w:color w:val="auto"/>
          <w:spacing w:val="0"/>
          <w:w w:val="100"/>
          <w:highlight w:val="none"/>
          <w:lang w:eastAsia="zh-CN"/>
        </w:rPr>
      </w:pPr>
      <w:r>
        <w:rPr>
          <w:rFonts w:hint="eastAsia" w:ascii="宋体" w:hAnsi="宋体" w:eastAsia="宋体" w:cs="宋体"/>
          <w:caps w:val="0"/>
          <w:smallCaps w:val="0"/>
          <w:color w:val="auto"/>
          <w:spacing w:val="0"/>
          <w:w w:val="100"/>
          <w:highlight w:val="none"/>
        </w:rPr>
        <w:t>投标文件分为资格文件、商务文件</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rPr>
        <w:t>技术文件、报价文件</w:t>
      </w:r>
      <w:r>
        <w:rPr>
          <w:rFonts w:hint="eastAsia" w:ascii="宋体" w:hAnsi="宋体" w:eastAsia="宋体" w:cs="宋体"/>
          <w:caps w:val="0"/>
          <w:smallCaps w:val="0"/>
          <w:color w:val="auto"/>
          <w:spacing w:val="0"/>
          <w:w w:val="100"/>
          <w:highlight w:val="none"/>
          <w:lang w:eastAsia="zh-CN"/>
        </w:rPr>
        <w:t>四</w:t>
      </w:r>
      <w:r>
        <w:rPr>
          <w:rFonts w:hint="eastAsia" w:ascii="宋体" w:hAnsi="宋体" w:eastAsia="宋体" w:cs="宋体"/>
          <w:caps w:val="0"/>
          <w:smallCaps w:val="0"/>
          <w:color w:val="auto"/>
          <w:spacing w:val="0"/>
          <w:w w:val="100"/>
          <w:highlight w:val="none"/>
        </w:rPr>
        <w:t>部分。各投标人在编制投标文件时请按照招标文件规定的格式进行，混乱的编排导致投标文件被误读或评标委员会查找不到有效文件是投标人的风险</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rPr>
        <w:t>▲</w:t>
      </w:r>
      <w:r>
        <w:rPr>
          <w:rFonts w:hint="eastAsia" w:ascii="宋体" w:hAnsi="宋体" w:eastAsia="宋体" w:cs="宋体"/>
          <w:b/>
          <w:bCs/>
          <w:caps w:val="0"/>
          <w:smallCaps w:val="0"/>
          <w:color w:val="auto"/>
          <w:spacing w:val="0"/>
          <w:w w:val="100"/>
          <w:highlight w:val="none"/>
        </w:rPr>
        <w:t>投标文件未按规定的</w:t>
      </w:r>
      <w:r>
        <w:rPr>
          <w:rFonts w:hint="eastAsia" w:ascii="宋体" w:hAnsi="宋体" w:eastAsia="宋体" w:cs="宋体"/>
          <w:b/>
          <w:bCs/>
          <w:caps w:val="0"/>
          <w:smallCaps w:val="0"/>
          <w:color w:val="auto"/>
          <w:spacing w:val="0"/>
          <w:w w:val="100"/>
          <w:highlight w:val="none"/>
          <w:lang w:eastAsia="zh-CN"/>
        </w:rPr>
        <w:t>实质性</w:t>
      </w:r>
      <w:r>
        <w:rPr>
          <w:rFonts w:hint="eastAsia" w:ascii="宋体" w:hAnsi="宋体" w:eastAsia="宋体" w:cs="宋体"/>
          <w:b/>
          <w:bCs/>
          <w:caps w:val="0"/>
          <w:smallCaps w:val="0"/>
          <w:color w:val="auto"/>
          <w:spacing w:val="0"/>
          <w:w w:val="100"/>
          <w:highlight w:val="none"/>
        </w:rPr>
        <w:t>格式编制的、没有按照招标文件要求提供全部资料、没有对招标文件作出实质性响应，投标无效</w:t>
      </w:r>
      <w:r>
        <w:rPr>
          <w:rFonts w:hint="eastAsia" w:ascii="宋体" w:hAnsi="宋体" w:eastAsia="宋体" w:cs="宋体"/>
          <w:b/>
          <w:bCs/>
          <w:caps w:val="0"/>
          <w:smallCaps w:val="0"/>
          <w:color w:val="auto"/>
          <w:spacing w:val="0"/>
          <w:w w:val="100"/>
          <w:highlight w:val="none"/>
          <w:lang w:eastAsia="zh-CN"/>
        </w:rPr>
        <w:t>。</w:t>
      </w:r>
    </w:p>
    <w:p w14:paraId="00A4D7B2">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88" w:name="_Toc254970679"/>
      <w:bookmarkStart w:id="89" w:name="_Toc254970538"/>
      <w:r>
        <w:rPr>
          <w:rFonts w:hint="eastAsia" w:ascii="宋体" w:hAnsi="宋体" w:eastAsia="宋体" w:cs="宋体"/>
          <w:caps w:val="0"/>
          <w:smallCaps w:val="0"/>
          <w:color w:val="auto"/>
          <w:spacing w:val="0"/>
          <w:w w:val="100"/>
          <w:sz w:val="24"/>
          <w:highlight w:val="none"/>
        </w:rPr>
        <w:t>16.投标报价</w:t>
      </w:r>
      <w:bookmarkEnd w:id="88"/>
      <w:bookmarkEnd w:id="89"/>
    </w:p>
    <w:p w14:paraId="3D84CA39">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16.1投标报价应</w:t>
      </w:r>
      <w:r>
        <w:rPr>
          <w:rFonts w:hint="eastAsia" w:ascii="宋体" w:hAnsi="宋体" w:eastAsia="宋体" w:cs="宋体"/>
          <w:bCs/>
          <w:caps w:val="0"/>
          <w:smallCaps w:val="0"/>
          <w:color w:val="auto"/>
          <w:spacing w:val="0"/>
          <w:w w:val="100"/>
          <w:szCs w:val="20"/>
          <w:highlight w:val="none"/>
        </w:rPr>
        <w:t>按“第六章　投标文件格式”中“开标一览表”格式填写。</w:t>
      </w:r>
    </w:p>
    <w:p w14:paraId="3D8C25A3">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0" w:name="_16.2投标报价具体定义见投标人须知前附表。"/>
      <w:bookmarkEnd w:id="90"/>
      <w:r>
        <w:rPr>
          <w:rFonts w:hint="eastAsia" w:ascii="宋体" w:hAnsi="宋体" w:eastAsia="宋体" w:cs="宋体"/>
          <w:bCs/>
          <w:caps w:val="0"/>
          <w:smallCaps w:val="0"/>
          <w:color w:val="auto"/>
          <w:spacing w:val="0"/>
          <w:w w:val="100"/>
          <w:szCs w:val="21"/>
          <w:highlight w:val="none"/>
        </w:rPr>
        <w:t>16.2投标报价具体包括内容详见“投标人须知前附表”。</w:t>
      </w:r>
    </w:p>
    <w:p w14:paraId="3D15DDC7">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16.3投标人必须就</w:t>
      </w:r>
      <w:r>
        <w:rPr>
          <w:rFonts w:hint="eastAsia" w:ascii="宋体" w:hAnsi="宋体" w:eastAsia="宋体" w:cs="宋体"/>
          <w:bCs/>
          <w:caps w:val="0"/>
          <w:smallCaps w:val="0"/>
          <w:color w:val="auto"/>
          <w:spacing w:val="0"/>
          <w:w w:val="100"/>
          <w:szCs w:val="21"/>
          <w:highlight w:val="none"/>
          <w:lang w:eastAsia="zh-CN"/>
        </w:rPr>
        <w:t>所投项目（或分标）</w:t>
      </w:r>
      <w:r>
        <w:rPr>
          <w:rFonts w:hint="eastAsia" w:ascii="宋体" w:hAnsi="宋体" w:eastAsia="宋体" w:cs="宋体"/>
          <w:bCs/>
          <w:caps w:val="0"/>
          <w:smallCaps w:val="0"/>
          <w:color w:val="auto"/>
          <w:spacing w:val="0"/>
          <w:w w:val="100"/>
          <w:szCs w:val="21"/>
          <w:highlight w:val="none"/>
        </w:rPr>
        <w:t>的全部内容分别作完整唯一总价报价，不得存在漏项报价；投标人必须就</w:t>
      </w:r>
      <w:r>
        <w:rPr>
          <w:rFonts w:hint="eastAsia" w:ascii="宋体" w:hAnsi="宋体" w:eastAsia="宋体" w:cs="宋体"/>
          <w:bCs/>
          <w:caps w:val="0"/>
          <w:smallCaps w:val="0"/>
          <w:color w:val="auto"/>
          <w:spacing w:val="0"/>
          <w:w w:val="100"/>
          <w:szCs w:val="21"/>
          <w:highlight w:val="none"/>
          <w:lang w:eastAsia="zh-CN"/>
        </w:rPr>
        <w:t>所投项目（或分标）</w:t>
      </w:r>
      <w:r>
        <w:rPr>
          <w:rFonts w:hint="eastAsia" w:ascii="宋体" w:hAnsi="宋体" w:eastAsia="宋体" w:cs="宋体"/>
          <w:bCs/>
          <w:caps w:val="0"/>
          <w:smallCaps w:val="0"/>
          <w:color w:val="auto"/>
          <w:spacing w:val="0"/>
          <w:w w:val="100"/>
          <w:szCs w:val="21"/>
          <w:highlight w:val="none"/>
        </w:rPr>
        <w:t>的单项内容作唯一报价。</w:t>
      </w:r>
    </w:p>
    <w:p w14:paraId="31B2F7C4">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17.投标有效期</w:t>
      </w:r>
    </w:p>
    <w:p w14:paraId="27F06473">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1" w:name="_17.1投标有效期应按“投标人须知中的前附表”规定的期限。"/>
      <w:bookmarkEnd w:id="91"/>
      <w:r>
        <w:rPr>
          <w:rFonts w:hint="eastAsia" w:ascii="宋体" w:hAnsi="宋体" w:eastAsia="宋体" w:cs="宋体"/>
          <w:bCs/>
          <w:caps w:val="0"/>
          <w:smallCaps w:val="0"/>
          <w:color w:val="auto"/>
          <w:spacing w:val="0"/>
          <w:w w:val="100"/>
          <w:szCs w:val="21"/>
          <w:highlight w:val="none"/>
        </w:rPr>
        <w:t>17.1投标有效期是指为保证采购人有足够的时间在开标后完成评标、定标、合同签订等工作而要求投标人提交的投标文件在一定时间内保持有效的期限。</w:t>
      </w:r>
    </w:p>
    <w:p w14:paraId="62CFECAE">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17.2</w:t>
      </w:r>
      <w:bookmarkStart w:id="92" w:name="_Toc254970681"/>
      <w:bookmarkStart w:id="93" w:name="_Toc254970540"/>
      <w:r>
        <w:rPr>
          <w:rFonts w:hint="eastAsia" w:ascii="宋体" w:hAnsi="宋体" w:eastAsia="宋体" w:cs="宋体"/>
          <w:bCs/>
          <w:caps w:val="0"/>
          <w:smallCaps w:val="0"/>
          <w:color w:val="auto"/>
          <w:spacing w:val="0"/>
          <w:w w:val="100"/>
          <w:szCs w:val="21"/>
          <w:highlight w:val="none"/>
        </w:rPr>
        <w:t xml:space="preserve"> 投标有效期应按规定的期限作出承诺，具体详见“投标人须知前附表”。</w:t>
      </w:r>
    </w:p>
    <w:p w14:paraId="265EB8F0">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17.3投标人的投标文件在投标有效期内均保持有效。</w:t>
      </w:r>
      <w:bookmarkEnd w:id="92"/>
      <w:bookmarkEnd w:id="93"/>
    </w:p>
    <w:p w14:paraId="2D5EC12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94" w:name="_18.投标保证金"/>
      <w:bookmarkEnd w:id="94"/>
      <w:bookmarkStart w:id="95" w:name="_Toc254970682"/>
      <w:bookmarkStart w:id="96" w:name="_Toc254970541"/>
      <w:r>
        <w:rPr>
          <w:rFonts w:hint="eastAsia" w:ascii="宋体" w:hAnsi="宋体" w:eastAsia="宋体" w:cs="宋体"/>
          <w:caps w:val="0"/>
          <w:smallCaps w:val="0"/>
          <w:color w:val="auto"/>
          <w:spacing w:val="0"/>
          <w:w w:val="100"/>
          <w:sz w:val="24"/>
          <w:highlight w:val="none"/>
        </w:rPr>
        <w:t>18.投标保证金</w:t>
      </w:r>
      <w:bookmarkEnd w:id="95"/>
      <w:bookmarkEnd w:id="96"/>
    </w:p>
    <w:p w14:paraId="582D8415">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7" w:name="_Toc254970683"/>
      <w:bookmarkStart w:id="98" w:name="_Toc254970542"/>
      <w:r>
        <w:rPr>
          <w:rFonts w:hint="eastAsia" w:ascii="宋体" w:hAnsi="宋体" w:eastAsia="宋体" w:cs="宋体"/>
          <w:bCs/>
          <w:caps w:val="0"/>
          <w:smallCaps w:val="0"/>
          <w:color w:val="auto"/>
          <w:spacing w:val="0"/>
          <w:w w:val="100"/>
          <w:szCs w:val="21"/>
          <w:highlight w:val="none"/>
        </w:rPr>
        <w:t>见“投标人须知前附表”。</w:t>
      </w:r>
    </w:p>
    <w:p w14:paraId="3417E434">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19.投标文件的</w:t>
      </w:r>
      <w:bookmarkEnd w:id="97"/>
      <w:bookmarkEnd w:id="98"/>
      <w:r>
        <w:rPr>
          <w:rFonts w:hint="eastAsia" w:ascii="宋体" w:hAnsi="宋体" w:eastAsia="宋体" w:cs="宋体"/>
          <w:caps w:val="0"/>
          <w:smallCaps w:val="0"/>
          <w:color w:val="auto"/>
          <w:spacing w:val="0"/>
          <w:w w:val="100"/>
          <w:sz w:val="24"/>
          <w:highlight w:val="none"/>
        </w:rPr>
        <w:t>编制</w:t>
      </w:r>
    </w:p>
    <w:p w14:paraId="3E55549E">
      <w:pPr>
        <w:spacing w:line="360" w:lineRule="auto"/>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9" w:name="_19.2投标文件应按报价文件、资格证明文件、商务文件、技术文件分别编制"/>
      <w:bookmarkEnd w:id="99"/>
      <w:r>
        <w:rPr>
          <w:rFonts w:hint="eastAsia" w:ascii="宋体" w:hAnsi="宋体" w:eastAsia="宋体" w:cs="宋体"/>
          <w:caps w:val="0"/>
          <w:smallCaps w:val="0"/>
          <w:color w:val="auto"/>
          <w:spacing w:val="0"/>
          <w:w w:val="100"/>
          <w:szCs w:val="21"/>
          <w:highlight w:val="none"/>
        </w:rPr>
        <w:t xml:space="preserve"> </w:t>
      </w:r>
    </w:p>
    <w:p w14:paraId="0D157B60">
      <w:pPr>
        <w:spacing w:line="36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19.</w:t>
      </w:r>
      <w:r>
        <w:rPr>
          <w:rFonts w:hint="eastAsia" w:ascii="宋体" w:hAnsi="宋体" w:eastAsia="宋体" w:cs="宋体"/>
          <w:caps w:val="0"/>
          <w:smallCaps w:val="0"/>
          <w:color w:val="auto"/>
          <w:spacing w:val="0"/>
          <w:w w:val="100"/>
          <w:sz w:val="21"/>
          <w:szCs w:val="21"/>
          <w:highlight w:val="none"/>
          <w:lang w:eastAsia="zh-CN"/>
        </w:rPr>
        <w:t>2</w:t>
      </w:r>
      <w:r>
        <w:rPr>
          <w:rFonts w:hint="eastAsia" w:ascii="宋体" w:hAnsi="宋体" w:eastAsia="宋体" w:cs="宋体"/>
          <w:caps w:val="0"/>
          <w:smallCaps w:val="0"/>
          <w:color w:val="auto"/>
          <w:spacing w:val="0"/>
          <w:w w:val="100"/>
          <w:sz w:val="21"/>
          <w:szCs w:val="21"/>
          <w:highlight w:val="none"/>
        </w:rPr>
        <w:t>投标文件按照招标文件第六章格式要求在规定位置进行签署、盖章。投标人的投标文件未按照招标文件要求签署、盖章的，</w:t>
      </w:r>
      <w:r>
        <w:rPr>
          <w:rFonts w:hint="eastAsia" w:ascii="宋体" w:hAnsi="宋体" w:eastAsia="宋体" w:cs="宋体"/>
          <w:b/>
          <w:caps w:val="0"/>
          <w:smallCaps w:val="0"/>
          <w:color w:val="auto"/>
          <w:spacing w:val="0"/>
          <w:w w:val="100"/>
          <w:sz w:val="21"/>
          <w:szCs w:val="21"/>
          <w:highlight w:val="none"/>
        </w:rPr>
        <w:t>其投标无效。</w:t>
      </w:r>
      <w:r>
        <w:rPr>
          <w:rFonts w:hint="eastAsia" w:ascii="宋体" w:hAnsi="宋体" w:eastAsia="宋体" w:cs="宋体"/>
          <w:caps w:val="0"/>
          <w:smallCaps w:val="0"/>
          <w:color w:val="auto"/>
          <w:spacing w:val="0"/>
          <w:w w:val="100"/>
          <w:sz w:val="21"/>
          <w:szCs w:val="21"/>
          <w:highlight w:val="none"/>
        </w:rPr>
        <w:t>骑缝盖公章不视为在规定位置盖章。</w:t>
      </w:r>
    </w:p>
    <w:p w14:paraId="2A01F607">
      <w:pPr>
        <w:spacing w:line="36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19.</w:t>
      </w:r>
      <w:r>
        <w:rPr>
          <w:rFonts w:hint="eastAsia" w:ascii="宋体" w:hAnsi="宋体" w:eastAsia="宋体" w:cs="宋体"/>
          <w:caps w:val="0"/>
          <w:smallCaps w:val="0"/>
          <w:color w:val="auto"/>
          <w:spacing w:val="0"/>
          <w:w w:val="100"/>
          <w:sz w:val="21"/>
          <w:szCs w:val="21"/>
          <w:highlight w:val="none"/>
          <w:lang w:eastAsia="zh-CN"/>
        </w:rPr>
        <w:t>3</w:t>
      </w:r>
      <w:r>
        <w:rPr>
          <w:rFonts w:hint="eastAsia" w:ascii="宋体" w:hAnsi="宋体" w:eastAsia="宋体" w:cs="宋体"/>
          <w:caps w:val="0"/>
          <w:smallCaps w:val="0"/>
          <w:color w:val="auto"/>
          <w:spacing w:val="0"/>
          <w:w w:val="100"/>
          <w:sz w:val="21"/>
          <w:szCs w:val="21"/>
          <w:highlight w:val="none"/>
        </w:rPr>
        <w:t>为确保网上操作合法、有效和安全，投标人应当在投标截止时间前完成在</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的身份认证，确保在电子投标过程中能够对相关数据电文进行加密和使用电子签名。</w:t>
      </w:r>
    </w:p>
    <w:p w14:paraId="0C61136C">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aps w:val="0"/>
          <w:smallCaps w:val="0"/>
          <w:color w:val="auto"/>
          <w:spacing w:val="0"/>
          <w:w w:val="100"/>
          <w:szCs w:val="21"/>
          <w:highlight w:val="none"/>
        </w:rPr>
        <w:t>否则作无效投标处理</w:t>
      </w:r>
      <w:r>
        <w:rPr>
          <w:rFonts w:hint="eastAsia" w:ascii="宋体" w:hAnsi="宋体" w:eastAsia="宋体" w:cs="宋体"/>
          <w:b/>
          <w:caps w:val="0"/>
          <w:smallCaps w:val="0"/>
          <w:color w:val="auto"/>
          <w:spacing w:val="0"/>
          <w:w w:val="100"/>
          <w:szCs w:val="21"/>
          <w:highlight w:val="none"/>
        </w:rPr>
        <w:t>。</w:t>
      </w:r>
    </w:p>
    <w:p w14:paraId="65EB9C85">
      <w:pPr>
        <w:spacing w:line="360" w:lineRule="auto"/>
        <w:ind w:firstLine="420"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19.5投标文件应避免涂改、行间插字或者删除，</w:t>
      </w:r>
      <w:r>
        <w:rPr>
          <w:rFonts w:hint="eastAsia" w:ascii="宋体" w:hAnsi="宋体" w:eastAsia="宋体" w:cs="宋体"/>
          <w:b/>
          <w:caps w:val="0"/>
          <w:smallCaps w:val="0"/>
          <w:color w:val="auto"/>
          <w:spacing w:val="0"/>
          <w:w w:val="100"/>
          <w:szCs w:val="21"/>
          <w:highlight w:val="none"/>
        </w:rPr>
        <w:t>否则其投标无效。</w:t>
      </w:r>
    </w:p>
    <w:p w14:paraId="384B1A71">
      <w:pPr>
        <w:spacing w:line="360" w:lineRule="auto"/>
        <w:ind w:firstLine="520" w:firstLineChars="248"/>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19.6 对招标文件的实质性要求和条件作出响应是指投标人必须对招标文件中标注为实质性要求和条件的</w:t>
      </w:r>
      <w:r>
        <w:rPr>
          <w:rFonts w:hint="eastAsia" w:ascii="宋体" w:hAnsi="宋体" w:eastAsia="宋体" w:cs="宋体"/>
          <w:caps w:val="0"/>
          <w:smallCaps w:val="0"/>
          <w:color w:val="auto"/>
          <w:spacing w:val="0"/>
          <w:w w:val="100"/>
          <w:szCs w:val="21"/>
          <w:highlight w:val="none"/>
        </w:rPr>
        <w:t>货物内容及要求</w:t>
      </w:r>
      <w:r>
        <w:rPr>
          <w:rFonts w:hint="eastAsia" w:ascii="宋体" w:hAnsi="宋体" w:eastAsia="宋体" w:cs="宋体"/>
          <w:caps w:val="0"/>
          <w:smallCaps w:val="0"/>
          <w:color w:val="auto"/>
          <w:spacing w:val="0"/>
          <w:w w:val="100"/>
          <w:highlight w:val="none"/>
        </w:rPr>
        <w:t>、商务条款及其它内容</w:t>
      </w:r>
      <w:r>
        <w:rPr>
          <w:rFonts w:hint="eastAsia" w:ascii="宋体" w:hAnsi="宋体" w:eastAsia="宋体" w:cs="宋体"/>
          <w:b/>
          <w:caps w:val="0"/>
          <w:smallCaps w:val="0"/>
          <w:color w:val="auto"/>
          <w:spacing w:val="0"/>
          <w:w w:val="100"/>
          <w:highlight w:val="none"/>
        </w:rPr>
        <w:t>作出满足或者优于原要求和条件的承诺</w:t>
      </w:r>
      <w:r>
        <w:rPr>
          <w:rFonts w:hint="eastAsia" w:ascii="宋体" w:hAnsi="宋体" w:eastAsia="宋体" w:cs="宋体"/>
          <w:caps w:val="0"/>
          <w:smallCaps w:val="0"/>
          <w:color w:val="auto"/>
          <w:spacing w:val="0"/>
          <w:w w:val="100"/>
          <w:highlight w:val="none"/>
        </w:rPr>
        <w:t>。</w:t>
      </w:r>
    </w:p>
    <w:p w14:paraId="30F0B0DE">
      <w:pPr>
        <w:spacing w:line="360" w:lineRule="auto"/>
        <w:ind w:firstLine="422" w:firstLineChars="200"/>
        <w:rPr>
          <w:rFonts w:hint="eastAsia" w:ascii="宋体" w:hAnsi="宋体" w:eastAsia="宋体" w:cs="宋体"/>
          <w:b/>
          <w:caps w:val="0"/>
          <w:smallCaps w:val="0"/>
          <w:color w:val="auto"/>
          <w:spacing w:val="0"/>
          <w:w w:val="100"/>
          <w:szCs w:val="21"/>
          <w:highlight w:val="none"/>
          <w:u w:val="single"/>
        </w:rPr>
      </w:pPr>
      <w:r>
        <w:rPr>
          <w:rFonts w:hint="eastAsia" w:ascii="宋体" w:hAnsi="宋体" w:eastAsia="宋体" w:cs="宋体"/>
          <w:b/>
          <w:caps w:val="0"/>
          <w:smallCaps w:val="0"/>
          <w:color w:val="auto"/>
          <w:spacing w:val="0"/>
          <w:w w:val="100"/>
          <w:szCs w:val="21"/>
          <w:highlight w:val="none"/>
          <w:u w:val="single"/>
        </w:rPr>
        <w:t>19.7本项目为</w:t>
      </w:r>
      <w:r>
        <w:rPr>
          <w:rFonts w:hint="eastAsia" w:ascii="宋体" w:hAnsi="宋体" w:eastAsia="宋体" w:cs="宋体"/>
          <w:b/>
          <w:caps w:val="0"/>
          <w:smallCaps w:val="0"/>
          <w:color w:val="auto"/>
          <w:spacing w:val="0"/>
          <w:w w:val="100"/>
          <w:szCs w:val="21"/>
          <w:highlight w:val="none"/>
          <w:u w:val="single"/>
          <w:lang w:eastAsia="zh-CN"/>
        </w:rPr>
        <w:t>全流程电子化项目</w:t>
      </w:r>
      <w:r>
        <w:rPr>
          <w:rFonts w:hint="eastAsia" w:ascii="宋体" w:hAnsi="宋体" w:eastAsia="宋体" w:cs="宋体"/>
          <w:b/>
          <w:caps w:val="0"/>
          <w:smallCaps w:val="0"/>
          <w:color w:val="auto"/>
          <w:spacing w:val="0"/>
          <w:w w:val="100"/>
          <w:szCs w:val="21"/>
          <w:highlight w:val="none"/>
          <w:u w:val="single"/>
        </w:rPr>
        <w:t>，异常情况见“第二节 投标人须知正文”中“四、24.2开标程序。</w:t>
      </w:r>
    </w:p>
    <w:p w14:paraId="4D1A1CDF">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20.备份投标文件</w:t>
      </w:r>
    </w:p>
    <w:p w14:paraId="57592039">
      <w:pPr>
        <w:spacing w:line="360" w:lineRule="auto"/>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bCs/>
          <w:caps w:val="0"/>
          <w:smallCaps w:val="0"/>
          <w:color w:val="auto"/>
          <w:spacing w:val="0"/>
          <w:w w:val="100"/>
          <w:szCs w:val="21"/>
          <w:highlight w:val="none"/>
        </w:rPr>
        <w:t>详见在“投标人须知前附表”。</w:t>
      </w:r>
    </w:p>
    <w:p w14:paraId="6EB72D8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21.投标文件的提交</w:t>
      </w:r>
    </w:p>
    <w:p w14:paraId="23B54121">
      <w:pPr>
        <w:spacing w:line="360" w:lineRule="auto"/>
        <w:ind w:firstLine="420" w:firstLineChars="200"/>
        <w:rPr>
          <w:rFonts w:hint="eastAsia" w:ascii="宋体" w:hAnsi="宋体" w:eastAsia="宋体" w:cs="宋体"/>
          <w:b/>
          <w:caps w:val="0"/>
          <w:smallCaps w:val="0"/>
          <w:color w:val="auto"/>
          <w:spacing w:val="0"/>
          <w:w w:val="100"/>
          <w:highlight w:val="none"/>
        </w:rPr>
      </w:pPr>
      <w:bookmarkStart w:id="100" w:name="_21.1投标人必须在“投标人须知中的前附表”规定的投标文件接收时间和投"/>
      <w:bookmarkEnd w:id="100"/>
      <w:r>
        <w:rPr>
          <w:rFonts w:hint="eastAsia" w:ascii="宋体" w:hAnsi="宋体" w:eastAsia="宋体" w:cs="宋体"/>
          <w:bCs/>
          <w:caps w:val="0"/>
          <w:smallCaps w:val="0"/>
          <w:color w:val="auto"/>
          <w:spacing w:val="0"/>
          <w:w w:val="100"/>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 xml:space="preserve">。 </w:t>
      </w:r>
      <w:r>
        <w:rPr>
          <w:rFonts w:hint="eastAsia" w:ascii="宋体" w:hAnsi="宋体" w:eastAsia="宋体" w:cs="宋体"/>
          <w:b/>
          <w:caps w:val="0"/>
          <w:smallCaps w:val="0"/>
          <w:color w:val="auto"/>
          <w:spacing w:val="0"/>
          <w:w w:val="100"/>
          <w:highlight w:val="none"/>
        </w:rPr>
        <w:t xml:space="preserve"> </w:t>
      </w:r>
    </w:p>
    <w:p w14:paraId="374E6187">
      <w:pPr>
        <w:spacing w:line="360" w:lineRule="auto"/>
        <w:ind w:firstLine="422" w:firstLineChars="200"/>
        <w:rPr>
          <w:rFonts w:hint="eastAsia" w:ascii="宋体" w:hAnsi="宋体" w:eastAsia="宋体" w:cs="宋体"/>
          <w:b/>
          <w:caps w:val="0"/>
          <w:smallCaps w:val="0"/>
          <w:color w:val="auto"/>
          <w:spacing w:val="0"/>
          <w:w w:val="100"/>
          <w:szCs w:val="20"/>
          <w:highlight w:val="none"/>
        </w:rPr>
      </w:pPr>
      <w:r>
        <w:rPr>
          <w:rFonts w:hint="eastAsia" w:ascii="宋体" w:hAnsi="宋体" w:eastAsia="宋体" w:cs="宋体"/>
          <w:b/>
          <w:caps w:val="0"/>
          <w:smallCaps w:val="0"/>
          <w:color w:val="auto"/>
          <w:spacing w:val="0"/>
          <w:w w:val="100"/>
          <w:szCs w:val="21"/>
          <w:highlight w:val="none"/>
        </w:rPr>
        <w:t>21.2未在规定时间内提交或者未按照招标文件要求密封或者标记的电子投标文件，</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b/>
          <w:caps w:val="0"/>
          <w:smallCaps w:val="0"/>
          <w:color w:val="auto"/>
          <w:spacing w:val="0"/>
          <w:w w:val="100"/>
          <w:szCs w:val="21"/>
          <w:highlight w:val="none"/>
        </w:rPr>
        <w:t>将拒收。</w:t>
      </w:r>
    </w:p>
    <w:p w14:paraId="7F13F0B6">
      <w:pPr>
        <w:spacing w:line="360" w:lineRule="auto"/>
        <w:ind w:firstLine="420" w:firstLineChars="200"/>
        <w:rPr>
          <w:rFonts w:hint="eastAsia" w:ascii="宋体" w:hAnsi="宋体" w:eastAsia="宋体" w:cs="宋体"/>
          <w:caps w:val="0"/>
          <w:smallCaps w:val="0"/>
          <w:color w:val="auto"/>
          <w:spacing w:val="0"/>
          <w:w w:val="100"/>
          <w:szCs w:val="21"/>
          <w:highlight w:val="none"/>
          <w:lang w:eastAsia="zh-CN"/>
        </w:rPr>
      </w:pPr>
      <w:r>
        <w:rPr>
          <w:rFonts w:hint="eastAsia" w:ascii="宋体" w:hAnsi="宋体" w:eastAsia="宋体" w:cs="宋体"/>
          <w:caps w:val="0"/>
          <w:smallCaps w:val="0"/>
          <w:color w:val="auto"/>
          <w:spacing w:val="0"/>
          <w:w w:val="100"/>
          <w:szCs w:val="21"/>
          <w:highlight w:val="none"/>
        </w:rPr>
        <w:t>21.3电子版投标文件提交方式见“招标公告”中“四、提交投标文件截止时间、开标时间和地点”</w:t>
      </w:r>
      <w:r>
        <w:rPr>
          <w:rFonts w:hint="eastAsia" w:ascii="宋体" w:hAnsi="宋体" w:eastAsia="宋体" w:cs="宋体"/>
          <w:b/>
          <w:caps w:val="0"/>
          <w:smallCaps w:val="0"/>
          <w:color w:val="auto"/>
          <w:spacing w:val="0"/>
          <w:w w:val="100"/>
          <w:szCs w:val="21"/>
          <w:highlight w:val="none"/>
          <w:lang w:eastAsia="zh-CN"/>
        </w:rPr>
        <w:t>。</w:t>
      </w:r>
    </w:p>
    <w:p w14:paraId="38EC700E">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22. 投标文件的补充、修改、撤回与退回</w:t>
      </w:r>
      <w:bookmarkStart w:id="101" w:name="_Toc254970543"/>
      <w:bookmarkStart w:id="102" w:name="_Toc254970684"/>
    </w:p>
    <w:p w14:paraId="626B5A1C">
      <w:pPr>
        <w:spacing w:line="360" w:lineRule="auto"/>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将拒收。</w:t>
      </w:r>
    </w:p>
    <w:p w14:paraId="16B7F3F3">
      <w:pPr>
        <w:pStyle w:val="22"/>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22.2</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收到投标文件，将妥善保存并即时向供应商发出确认回执通知。在投标截止时间前，除供应商补充、修改或者撤回投标文件外，任何单位和个人不得解密或提取投标文件。</w:t>
      </w:r>
    </w:p>
    <w:bookmarkEnd w:id="101"/>
    <w:bookmarkEnd w:id="102"/>
    <w:p w14:paraId="1243D12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22.3在投标截止时间止提交电子版投标文件的投标人不足3家时，电子版投标文件由代理机构在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操作退回，除此之外采购人和采购代理机构对已提交的投标文件概不退回。</w:t>
      </w:r>
    </w:p>
    <w:p w14:paraId="6345ABC3">
      <w:pPr>
        <w:pStyle w:val="10"/>
        <w:snapToGrid w:val="0"/>
        <w:spacing w:line="400" w:lineRule="exact"/>
        <w:ind w:firstLine="739"/>
        <w:rPr>
          <w:rFonts w:hint="eastAsia" w:ascii="宋体" w:hAnsi="宋体" w:eastAsia="宋体" w:cs="宋体"/>
          <w:caps w:val="0"/>
          <w:smallCaps w:val="0"/>
          <w:snapToGrid w:val="0"/>
          <w:color w:val="auto"/>
          <w:spacing w:val="0"/>
          <w:w w:val="100"/>
          <w:sz w:val="21"/>
          <w:szCs w:val="21"/>
          <w:highlight w:val="none"/>
        </w:rPr>
      </w:pPr>
    </w:p>
    <w:p w14:paraId="6B8EECE0">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103" w:name="_Toc8594"/>
      <w:bookmarkStart w:id="104" w:name="_Toc254970544"/>
      <w:bookmarkStart w:id="105" w:name="_Toc254970685"/>
      <w:r>
        <w:rPr>
          <w:rFonts w:hint="eastAsia" w:ascii="宋体" w:hAnsi="宋体" w:eastAsia="宋体" w:cs="宋体"/>
          <w:caps w:val="0"/>
          <w:smallCaps w:val="0"/>
          <w:color w:val="auto"/>
          <w:spacing w:val="0"/>
          <w:w w:val="100"/>
          <w:highlight w:val="none"/>
        </w:rPr>
        <w:t>四、开    标</w:t>
      </w:r>
      <w:bookmarkEnd w:id="103"/>
      <w:bookmarkEnd w:id="104"/>
      <w:bookmarkEnd w:id="105"/>
    </w:p>
    <w:p w14:paraId="3979FFDB">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06" w:name="_23.开标时间和地点"/>
      <w:bookmarkEnd w:id="106"/>
      <w:r>
        <w:rPr>
          <w:rFonts w:hint="eastAsia" w:ascii="宋体" w:hAnsi="宋体" w:eastAsia="宋体" w:cs="宋体"/>
          <w:caps w:val="0"/>
          <w:smallCaps w:val="0"/>
          <w:color w:val="auto"/>
          <w:spacing w:val="0"/>
          <w:w w:val="100"/>
          <w:sz w:val="24"/>
          <w:highlight w:val="none"/>
        </w:rPr>
        <w:t>23.开标时间和地点</w:t>
      </w:r>
    </w:p>
    <w:p w14:paraId="5F598C23">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23.1开标时间及地点详见“投标人须知前附表”</w:t>
      </w:r>
    </w:p>
    <w:p w14:paraId="01CEA82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23.2如</w:t>
      </w:r>
      <w:r>
        <w:rPr>
          <w:rFonts w:hint="eastAsia" w:ascii="宋体" w:hAnsi="宋体" w:eastAsia="宋体" w:cs="宋体"/>
          <w:bCs/>
          <w:caps w:val="0"/>
          <w:smallCaps w:val="0"/>
          <w:color w:val="auto"/>
          <w:spacing w:val="0"/>
          <w:w w:val="100"/>
          <w:highlight w:val="none"/>
        </w:rPr>
        <w:t>投标人成功解密投标文件，但未在</w:t>
      </w:r>
      <w:r>
        <w:rPr>
          <w:rFonts w:hint="eastAsia" w:ascii="宋体" w:hAnsi="宋体" w:eastAsia="宋体" w:cs="宋体"/>
          <w:bCs/>
          <w:caps w:val="0"/>
          <w:smallCaps w:val="0"/>
          <w:color w:val="auto"/>
          <w:spacing w:val="0"/>
          <w:w w:val="100"/>
          <w:highlight w:val="none"/>
          <w:lang w:eastAsia="zh-CN"/>
        </w:rPr>
        <w:t>广西政府采购云平台</w:t>
      </w:r>
      <w:r>
        <w:rPr>
          <w:rFonts w:hint="eastAsia" w:ascii="宋体" w:hAnsi="宋体" w:eastAsia="宋体" w:cs="宋体"/>
          <w:bCs/>
          <w:caps w:val="0"/>
          <w:smallCaps w:val="0"/>
          <w:color w:val="auto"/>
          <w:spacing w:val="0"/>
          <w:w w:val="100"/>
          <w:highlight w:val="none"/>
        </w:rPr>
        <w:t>电子开标大厅参加开标的，视同认可开标过程和结果，</w:t>
      </w:r>
      <w:r>
        <w:rPr>
          <w:rFonts w:hint="eastAsia" w:ascii="宋体" w:hAnsi="宋体" w:eastAsia="宋体" w:cs="宋体"/>
          <w:caps w:val="0"/>
          <w:smallCaps w:val="0"/>
          <w:color w:val="auto"/>
          <w:spacing w:val="0"/>
          <w:w w:val="100"/>
          <w:highlight w:val="none"/>
        </w:rPr>
        <w:t>由此产生的后果由投标人自行负责。 投标人不足3家的，不得开标。</w:t>
      </w:r>
    </w:p>
    <w:p w14:paraId="269FA4F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24.开标程序</w:t>
      </w:r>
    </w:p>
    <w:p w14:paraId="0062A552">
      <w:pPr>
        <w:autoSpaceDE w:val="0"/>
        <w:autoSpaceDN w:val="0"/>
        <w:adjustRightInd w:val="0"/>
        <w:spacing w:line="440" w:lineRule="exact"/>
        <w:ind w:firstLine="420" w:firstLineChars="200"/>
        <w:rPr>
          <w:rFonts w:hint="eastAsia" w:ascii="宋体" w:hAnsi="宋体" w:eastAsia="宋体" w:cs="宋体"/>
          <w:caps w:val="0"/>
          <w:smallCaps w:val="0"/>
          <w:color w:val="auto"/>
          <w:spacing w:val="0"/>
          <w:w w:val="100"/>
          <w:kern w:val="0"/>
          <w:szCs w:val="21"/>
          <w:highlight w:val="none"/>
        </w:rPr>
      </w:pPr>
      <w:r>
        <w:rPr>
          <w:rFonts w:hint="eastAsia" w:ascii="宋体" w:hAnsi="宋体" w:eastAsia="宋体" w:cs="宋体"/>
          <w:bCs/>
          <w:caps w:val="0"/>
          <w:smallCaps w:val="0"/>
          <w:color w:val="auto"/>
          <w:spacing w:val="0"/>
          <w:w w:val="100"/>
          <w:szCs w:val="21"/>
          <w:highlight w:val="none"/>
        </w:rPr>
        <w:t>24.1</w:t>
      </w:r>
      <w:r>
        <w:rPr>
          <w:rFonts w:hint="eastAsia" w:ascii="宋体" w:hAnsi="宋体" w:eastAsia="宋体" w:cs="宋体"/>
          <w:caps w:val="0"/>
          <w:smallCaps w:val="0"/>
          <w:color w:val="auto"/>
          <w:spacing w:val="0"/>
          <w:w w:val="100"/>
          <w:kern w:val="0"/>
          <w:szCs w:val="21"/>
          <w:highlight w:val="none"/>
        </w:rPr>
        <w:t>开标形式：</w:t>
      </w:r>
    </w:p>
    <w:p w14:paraId="55119F2F">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bCs/>
          <w:caps w:val="0"/>
          <w:smallCaps w:val="0"/>
          <w:color w:val="auto"/>
          <w:spacing w:val="0"/>
          <w:w w:val="100"/>
          <w:szCs w:val="21"/>
          <w:highlight w:val="none"/>
        </w:rPr>
        <w:t>开标的准备工作由采购代理机构负责落实，采购代理机构必须基于</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选取评审专家，如采购代理机构未按规定选取专家的，视为本次开评标无效，应当重新采购；</w:t>
      </w:r>
    </w:p>
    <w:p w14:paraId="54D6E30C">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（2）采购代理机构将按照招标文件规定的时间通过</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3CD5421">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24.2开标程序：</w:t>
      </w:r>
    </w:p>
    <w:p w14:paraId="408F9310">
      <w:pPr>
        <w:pStyle w:val="11"/>
        <w:snapToGrid w:val="0"/>
        <w:spacing w:line="440" w:lineRule="exact"/>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（1）解密电子投标文件。</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按开标时间自动提取所有投标文件。采购代理机构依托</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向各投标人发出电子加密投标文件</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开始解密</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通知，由投标人按招标文件规定的时间内自行进行投标文件解密。投标人的法定代表人或其委托代理人</w:t>
      </w:r>
      <w:r>
        <w:rPr>
          <w:rFonts w:hint="eastAsia" w:ascii="宋体" w:hAnsi="宋体" w:eastAsia="宋体" w:cs="宋体"/>
          <w:b/>
          <w:caps w:val="0"/>
          <w:smallCaps w:val="0"/>
          <w:color w:val="auto"/>
          <w:spacing w:val="0"/>
          <w:w w:val="100"/>
          <w:szCs w:val="21"/>
          <w:highlight w:val="none"/>
        </w:rPr>
        <w:t>须携带加密时所用的CA锁准时登录到</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b/>
          <w:caps w:val="0"/>
          <w:smallCaps w:val="0"/>
          <w:color w:val="auto"/>
          <w:spacing w:val="0"/>
          <w:w w:val="100"/>
          <w:szCs w:val="21"/>
          <w:highlight w:val="none"/>
        </w:rPr>
        <w:t>电子开标大厅签到并对电子投标文件解密</w:t>
      </w:r>
      <w:r>
        <w:rPr>
          <w:rFonts w:hint="eastAsia" w:ascii="宋体" w:hAnsi="宋体" w:eastAsia="宋体" w:cs="宋体"/>
          <w:caps w:val="0"/>
          <w:smallCaps w:val="0"/>
          <w:color w:val="auto"/>
          <w:spacing w:val="0"/>
          <w:w w:val="100"/>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caps w:val="0"/>
          <w:smallCaps w:val="0"/>
          <w:color w:val="auto"/>
          <w:spacing w:val="0"/>
          <w:w w:val="100"/>
          <w:szCs w:val="21"/>
          <w:highlight w:val="none"/>
        </w:rPr>
        <w:t>均视为无效投标。</w:t>
      </w:r>
    </w:p>
    <w:p w14:paraId="79465DB7">
      <w:pPr>
        <w:pStyle w:val="11"/>
        <w:snapToGrid w:val="0"/>
        <w:spacing w:line="440" w:lineRule="exact"/>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（解密</w:t>
      </w:r>
      <w:r>
        <w:rPr>
          <w:rFonts w:hint="eastAsia" w:ascii="宋体" w:hAnsi="宋体" w:eastAsia="宋体" w:cs="宋体"/>
          <w:bCs/>
          <w:caps w:val="0"/>
          <w:smallCaps w:val="0"/>
          <w:color w:val="auto"/>
          <w:spacing w:val="0"/>
          <w:w w:val="100"/>
          <w:szCs w:val="21"/>
          <w:highlight w:val="none"/>
        </w:rPr>
        <w:t>异常情况处理：详见本章</w:t>
      </w:r>
      <w:r>
        <w:rPr>
          <w:rFonts w:hint="eastAsia" w:ascii="宋体" w:hAnsi="宋体" w:eastAsia="宋体" w:cs="宋体"/>
          <w:caps w:val="0"/>
          <w:smallCaps w:val="0"/>
          <w:color w:val="auto"/>
          <w:spacing w:val="0"/>
          <w:w w:val="100"/>
          <w:highlight w:val="none"/>
        </w:rPr>
        <w:t>29.3 电子交易活动的中止。</w:t>
      </w:r>
      <w:r>
        <w:rPr>
          <w:rFonts w:hint="eastAsia" w:ascii="宋体" w:hAnsi="宋体" w:eastAsia="宋体" w:cs="宋体"/>
          <w:caps w:val="0"/>
          <w:smallCaps w:val="0"/>
          <w:color w:val="auto"/>
          <w:spacing w:val="0"/>
          <w:w w:val="100"/>
          <w:szCs w:val="21"/>
          <w:highlight w:val="none"/>
        </w:rPr>
        <w:t>）</w:t>
      </w:r>
    </w:p>
    <w:p w14:paraId="3B34A62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b/>
          <w:caps w:val="0"/>
          <w:smallCaps w:val="0"/>
          <w:color w:val="auto"/>
          <w:spacing w:val="0"/>
          <w:w w:val="100"/>
          <w:szCs w:val="21"/>
          <w:highlight w:val="none"/>
        </w:rPr>
        <w:t>电子唱标。</w:t>
      </w:r>
      <w:r>
        <w:rPr>
          <w:rFonts w:hint="eastAsia" w:ascii="宋体" w:hAnsi="宋体" w:eastAsia="宋体" w:cs="宋体"/>
          <w:caps w:val="0"/>
          <w:smallCaps w:val="0"/>
          <w:color w:val="auto"/>
          <w:spacing w:val="0"/>
          <w:w w:val="100"/>
          <w:szCs w:val="21"/>
          <w:highlight w:val="none"/>
        </w:rPr>
        <w:t>投标文件解密结束，各投标供应商报价均在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远程不见面开标大厅展示；</w:t>
      </w:r>
    </w:p>
    <w:p w14:paraId="7801F855">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3</w:t>
      </w:r>
      <w:r>
        <w:rPr>
          <w:rFonts w:hint="eastAsia" w:ascii="宋体" w:hAnsi="宋体" w:eastAsia="宋体" w:cs="宋体"/>
          <w:bCs/>
          <w:caps w:val="0"/>
          <w:smallCaps w:val="0"/>
          <w:color w:val="auto"/>
          <w:spacing w:val="0"/>
          <w:w w:val="100"/>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06AFCCCA">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4</w:t>
      </w:r>
      <w:r>
        <w:rPr>
          <w:rFonts w:hint="eastAsia" w:ascii="宋体" w:hAnsi="宋体" w:eastAsia="宋体" w:cs="宋体"/>
          <w:bCs/>
          <w:caps w:val="0"/>
          <w:smallCaps w:val="0"/>
          <w:color w:val="auto"/>
          <w:spacing w:val="0"/>
          <w:w w:val="100"/>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0FCF16D">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5</w:t>
      </w:r>
      <w:r>
        <w:rPr>
          <w:rFonts w:hint="eastAsia" w:ascii="宋体" w:hAnsi="宋体" w:eastAsia="宋体" w:cs="宋体"/>
          <w:bCs/>
          <w:caps w:val="0"/>
          <w:smallCaps w:val="0"/>
          <w:color w:val="auto"/>
          <w:spacing w:val="0"/>
          <w:w w:val="100"/>
          <w:szCs w:val="21"/>
          <w:highlight w:val="none"/>
        </w:rPr>
        <w:t>）开标结束。</w:t>
      </w:r>
    </w:p>
    <w:p w14:paraId="5B1E1264">
      <w:pPr>
        <w:pStyle w:val="11"/>
        <w:snapToGrid w:val="0"/>
        <w:spacing w:line="440" w:lineRule="exact"/>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特别说明：</w:t>
      </w:r>
      <w:r>
        <w:rPr>
          <w:rFonts w:hint="eastAsia" w:ascii="宋体" w:hAnsi="宋体" w:eastAsia="宋体" w:cs="宋体"/>
          <w:caps w:val="0"/>
          <w:smallCaps w:val="0"/>
          <w:color w:val="auto"/>
          <w:spacing w:val="0"/>
          <w:w w:val="100"/>
          <w:szCs w:val="21"/>
          <w:highlight w:val="none"/>
        </w:rPr>
        <w:t>如遇</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电子化开标或评审程序调整的，按调整后执行。</w:t>
      </w:r>
    </w:p>
    <w:p w14:paraId="2F3F796D">
      <w:pPr>
        <w:pStyle w:val="11"/>
        <w:snapToGrid w:val="0"/>
        <w:spacing w:line="400" w:lineRule="exact"/>
        <w:ind w:left="689" w:leftChars="228" w:hanging="210" w:hangingChars="100"/>
        <w:rPr>
          <w:rFonts w:hint="eastAsia" w:ascii="宋体" w:hAnsi="宋体" w:eastAsia="宋体" w:cs="宋体"/>
          <w:caps w:val="0"/>
          <w:smallCaps w:val="0"/>
          <w:color w:val="auto"/>
          <w:spacing w:val="0"/>
          <w:w w:val="100"/>
          <w:highlight w:val="none"/>
        </w:rPr>
      </w:pPr>
    </w:p>
    <w:p w14:paraId="239FC9BF">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107" w:name="_Toc32744"/>
      <w:r>
        <w:rPr>
          <w:rFonts w:hint="eastAsia" w:ascii="宋体" w:hAnsi="宋体" w:eastAsia="宋体" w:cs="宋体"/>
          <w:caps w:val="0"/>
          <w:smallCaps w:val="0"/>
          <w:color w:val="auto"/>
          <w:spacing w:val="0"/>
          <w:w w:val="100"/>
          <w:highlight w:val="none"/>
        </w:rPr>
        <w:t>五、资格审查</w:t>
      </w:r>
      <w:bookmarkEnd w:id="107"/>
    </w:p>
    <w:p w14:paraId="78AC8254">
      <w:pPr>
        <w:pStyle w:val="7"/>
        <w:keepNext w:val="0"/>
        <w:keepLines w:val="0"/>
        <w:spacing w:before="0" w:after="0" w:line="360" w:lineRule="auto"/>
        <w:ind w:firstLine="482"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25.资格审查</w:t>
      </w:r>
    </w:p>
    <w:p w14:paraId="6EDCC0E1">
      <w:pPr>
        <w:spacing w:line="360" w:lineRule="auto"/>
        <w:ind w:firstLine="422" w:firstLineChars="200"/>
        <w:rPr>
          <w:rFonts w:hint="eastAsia" w:ascii="宋体" w:hAnsi="宋体" w:eastAsia="宋体" w:cs="宋体"/>
          <w:b/>
          <w:bCs/>
          <w:caps w:val="0"/>
          <w:smallCaps w:val="0"/>
          <w:color w:val="auto"/>
          <w:spacing w:val="0"/>
          <w:w w:val="100"/>
          <w:szCs w:val="20"/>
          <w:highlight w:val="none"/>
        </w:rPr>
      </w:pPr>
      <w:r>
        <w:rPr>
          <w:rFonts w:hint="eastAsia" w:ascii="宋体" w:hAnsi="宋体" w:eastAsia="宋体" w:cs="宋体"/>
          <w:b/>
          <w:bCs/>
          <w:caps w:val="0"/>
          <w:smallCaps w:val="0"/>
          <w:color w:val="auto"/>
          <w:spacing w:val="0"/>
          <w:w w:val="100"/>
          <w:szCs w:val="20"/>
          <w:highlight w:val="none"/>
        </w:rPr>
        <w:t xml:space="preserve"> 25.1开标结束后，采购人或采购机构依法通过电子投标文件对投标人的资格进行线上审查。</w:t>
      </w:r>
    </w:p>
    <w:p w14:paraId="6F0395EC">
      <w:pPr>
        <w:spacing w:line="360" w:lineRule="auto"/>
        <w:ind w:firstLine="422" w:firstLineChars="200"/>
        <w:rPr>
          <w:rFonts w:hint="eastAsia" w:ascii="宋体" w:hAnsi="宋体" w:eastAsia="宋体" w:cs="宋体"/>
          <w:b/>
          <w:bCs/>
          <w:caps w:val="0"/>
          <w:smallCaps w:val="0"/>
          <w:color w:val="auto"/>
          <w:spacing w:val="0"/>
          <w:w w:val="100"/>
          <w:szCs w:val="20"/>
          <w:highlight w:val="none"/>
        </w:rPr>
      </w:pPr>
      <w:r>
        <w:rPr>
          <w:rFonts w:hint="eastAsia" w:ascii="宋体" w:hAnsi="宋体" w:eastAsia="宋体" w:cs="宋体"/>
          <w:b/>
          <w:bCs/>
          <w:caps w:val="0"/>
          <w:smallCaps w:val="0"/>
          <w:color w:val="auto"/>
          <w:spacing w:val="0"/>
          <w:w w:val="100"/>
          <w:szCs w:val="20"/>
          <w:highlight w:val="none"/>
        </w:rPr>
        <w:t xml:space="preserve"> 25.2采购人或采购机构依据法律法规和招标文件的规定，对投标人的基本资格条件、特定资格条件进行审查。</w:t>
      </w:r>
    </w:p>
    <w:p w14:paraId="7EFD4D9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778399B1">
      <w:pPr>
        <w:spacing w:line="360" w:lineRule="auto"/>
        <w:ind w:firstLine="422" w:firstLineChars="200"/>
        <w:rPr>
          <w:rFonts w:hint="eastAsia" w:ascii="宋体" w:hAnsi="宋体" w:eastAsia="宋体" w:cs="宋体"/>
          <w:b/>
          <w:bCs/>
          <w:caps w:val="0"/>
          <w:smallCaps w:val="0"/>
          <w:color w:val="auto"/>
          <w:spacing w:val="0"/>
          <w:w w:val="100"/>
          <w:szCs w:val="20"/>
          <w:highlight w:val="none"/>
        </w:rPr>
      </w:pPr>
      <w:bookmarkStart w:id="108" w:name="_25.3_投标人有下列情形之一的，资格审查不通过而导致其投标无效："/>
      <w:bookmarkEnd w:id="108"/>
      <w:r>
        <w:rPr>
          <w:rFonts w:hint="eastAsia" w:ascii="宋体" w:hAnsi="宋体" w:eastAsia="宋体" w:cs="宋体"/>
          <w:b/>
          <w:bCs/>
          <w:caps w:val="0"/>
          <w:smallCaps w:val="0"/>
          <w:color w:val="auto"/>
          <w:spacing w:val="0"/>
          <w:w w:val="100"/>
          <w:szCs w:val="20"/>
          <w:highlight w:val="none"/>
        </w:rPr>
        <w:t>25.4投标人有下列情形之一的，资格审查不通过，作无效投标处理：</w:t>
      </w:r>
    </w:p>
    <w:p w14:paraId="3F853CF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（1）不具备招标文件中规定的资格要求的；（注：其中信用查询规则见“投标人须知前附表”，</w:t>
      </w:r>
      <w:r>
        <w:rPr>
          <w:rFonts w:hint="eastAsia" w:ascii="宋体" w:hAnsi="宋体" w:eastAsia="宋体" w:cs="宋体"/>
          <w:caps w:val="0"/>
          <w:smallCaps w:val="0"/>
          <w:color w:val="auto"/>
          <w:spacing w:val="0"/>
          <w:w w:val="100"/>
          <w:highlight w:val="none"/>
          <w:lang w:eastAsia="zh-CN"/>
        </w:rPr>
        <w:t>广西政府采购云平台</w:t>
      </w:r>
      <w:r>
        <w:rPr>
          <w:rFonts w:hint="eastAsia" w:ascii="宋体" w:hAnsi="宋体" w:eastAsia="宋体" w:cs="宋体"/>
          <w:caps w:val="0"/>
          <w:smallCaps w:val="0"/>
          <w:color w:val="auto"/>
          <w:spacing w:val="0"/>
          <w:w w:val="100"/>
          <w:highlight w:val="none"/>
        </w:rPr>
        <w:t>已与“信用中国”平台做接口，审查专家可直接在线查询）</w:t>
      </w:r>
    </w:p>
    <w:p w14:paraId="4756ED7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（2）投标文件未提供任一项“投标人须知前附表”资格证明文件规定的“必须提供”的文件资料的；</w:t>
      </w:r>
    </w:p>
    <w:p w14:paraId="7FAED34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（3）投标文件提供的资格证明文件出现任一项不符合“投标人须知前附表”资格证明文件规定的“必须提供”的文件资料要求或者无效的。</w:t>
      </w:r>
    </w:p>
    <w:p w14:paraId="007C90BF">
      <w:pPr>
        <w:pStyle w:val="7"/>
        <w:keepNext w:val="0"/>
        <w:keepLines w:val="0"/>
        <w:spacing w:before="0" w:after="0" w:line="360" w:lineRule="auto"/>
        <w:ind w:firstLine="420" w:firstLineChars="200"/>
        <w:rPr>
          <w:rFonts w:hint="eastAsia" w:ascii="宋体" w:hAnsi="宋体" w:eastAsia="宋体" w:cs="宋体"/>
          <w:b w:val="0"/>
          <w:bCs w:val="0"/>
          <w:caps w:val="0"/>
          <w:smallCaps w:val="0"/>
          <w:color w:val="auto"/>
          <w:spacing w:val="0"/>
          <w:w w:val="100"/>
          <w:sz w:val="21"/>
          <w:szCs w:val="20"/>
          <w:highlight w:val="none"/>
          <w:lang w:val="en-US" w:eastAsia="zh-CN"/>
        </w:rPr>
      </w:pPr>
      <w:r>
        <w:rPr>
          <w:rFonts w:hint="eastAsia" w:ascii="宋体" w:hAnsi="宋体" w:eastAsia="宋体" w:cs="宋体"/>
          <w:b w:val="0"/>
          <w:bCs w:val="0"/>
          <w:caps w:val="0"/>
          <w:smallCaps w:val="0"/>
          <w:color w:val="auto"/>
          <w:spacing w:val="0"/>
          <w:w w:val="100"/>
          <w:sz w:val="21"/>
          <w:szCs w:val="20"/>
          <w:highlight w:val="none"/>
          <w:lang w:val="en-US" w:eastAsia="zh-CN"/>
        </w:rPr>
        <w:t>25.5资格审查的合格投标人不足3家的，不得评标。</w:t>
      </w:r>
    </w:p>
    <w:p w14:paraId="07386A16">
      <w:pPr>
        <w:pStyle w:val="5"/>
        <w:keepNext w:val="0"/>
        <w:keepLines w:val="0"/>
        <w:spacing w:line="360" w:lineRule="auto"/>
        <w:jc w:val="center"/>
        <w:rPr>
          <w:rFonts w:hint="eastAsia" w:ascii="宋体" w:hAnsi="宋体" w:eastAsia="宋体" w:cs="宋体"/>
          <w:caps w:val="0"/>
          <w:smallCaps w:val="0"/>
          <w:color w:val="auto"/>
          <w:spacing w:val="0"/>
          <w:w w:val="100"/>
          <w:highlight w:val="none"/>
        </w:rPr>
      </w:pPr>
      <w:bookmarkStart w:id="109" w:name="_Toc27599"/>
      <w:r>
        <w:rPr>
          <w:rFonts w:hint="eastAsia" w:ascii="宋体" w:hAnsi="宋体" w:eastAsia="宋体" w:cs="宋体"/>
          <w:caps w:val="0"/>
          <w:smallCaps w:val="0"/>
          <w:color w:val="auto"/>
          <w:spacing w:val="0"/>
          <w:w w:val="100"/>
          <w:highlight w:val="none"/>
        </w:rPr>
        <w:t>六、评   标</w:t>
      </w:r>
      <w:bookmarkEnd w:id="109"/>
    </w:p>
    <w:p w14:paraId="15D6B629">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10" w:name="_26.组建评标委员会"/>
      <w:bookmarkEnd w:id="110"/>
      <w:r>
        <w:rPr>
          <w:rFonts w:hint="eastAsia" w:ascii="宋体" w:hAnsi="宋体" w:eastAsia="宋体" w:cs="宋体"/>
          <w:caps w:val="0"/>
          <w:smallCaps w:val="0"/>
          <w:color w:val="auto"/>
          <w:spacing w:val="0"/>
          <w:w w:val="100"/>
          <w:sz w:val="24"/>
          <w:highlight w:val="none"/>
        </w:rPr>
        <w:t>26.组建评标委员会</w:t>
      </w:r>
    </w:p>
    <w:p w14:paraId="5D17C77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评标委员会由采购人代表和评审专家组成，人数为5人以上单数，其中评审专家不得少于成员总数的三分之二。</w:t>
      </w:r>
    </w:p>
    <w:p w14:paraId="633A2DD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参加过采购项目前期咨询论证的专家，不得参加该采购项目的评审活动。</w:t>
      </w:r>
    </w:p>
    <w:p w14:paraId="31D80DF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27.评标的依据</w:t>
      </w:r>
    </w:p>
    <w:p w14:paraId="6DBAC2C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评标委员会以招标文件为依据对投标文件进行评审，“第四章 评标方法和评标标准”没有规定的方法、评审因素和标准，不作为评标依据。</w:t>
      </w:r>
    </w:p>
    <w:p w14:paraId="1948075C">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28.评标原则</w:t>
      </w:r>
    </w:p>
    <w:p w14:paraId="70D6845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DEB572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1" w:name="_28.3评标方法。本项目将按须知前附表规定的评标办法进行评标，具体评标"/>
      <w:bookmarkEnd w:id="111"/>
    </w:p>
    <w:p w14:paraId="227A27A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C5D580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28.4评标过程的监控。本项目电子评标过程实行网上留痕、全程录音、录像监控，投标人在评标过程中所进行的试图影响评标结果的不公正活动，可能导致其投标按无效处理。</w:t>
      </w:r>
    </w:p>
    <w:p w14:paraId="51BAFB96">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29.评标方法及评标标准</w:t>
      </w:r>
    </w:p>
    <w:p w14:paraId="4931B80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29.1本项目的评标方法详见“投标人须知前附表”。</w:t>
      </w:r>
    </w:p>
    <w:p w14:paraId="0E0BA0E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29.2 评标委员会按照</w:t>
      </w:r>
      <w:r>
        <w:rPr>
          <w:rFonts w:hint="eastAsia" w:ascii="宋体" w:hAnsi="宋体" w:eastAsia="宋体" w:cs="宋体"/>
          <w:b/>
          <w:caps w:val="0"/>
          <w:smallCaps w:val="0"/>
          <w:color w:val="auto"/>
          <w:spacing w:val="0"/>
          <w:w w:val="100"/>
          <w:highlight w:val="none"/>
        </w:rPr>
        <w:t>“第四章 评标方法和评标标准”</w:t>
      </w:r>
      <w:r>
        <w:rPr>
          <w:rFonts w:hint="eastAsia" w:ascii="宋体" w:hAnsi="宋体" w:eastAsia="宋体" w:cs="宋体"/>
          <w:caps w:val="0"/>
          <w:smallCaps w:val="0"/>
          <w:color w:val="auto"/>
          <w:spacing w:val="0"/>
          <w:w w:val="100"/>
          <w:highlight w:val="none"/>
        </w:rPr>
        <w:t>规定的方法、评审因素、标准和程序对投标文件进行评审。</w:t>
      </w:r>
    </w:p>
    <w:p w14:paraId="58E387C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29.3 电子交易活动的中止。采购过程中出现以下情形，导致电子交易平台无法正常运行，或者无法保证电子交易的公平、公正和安全时，采购机构可中止电子交易活动：</w:t>
      </w:r>
    </w:p>
    <w:p w14:paraId="4A86E3A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（1）电子交易平台发生故障而无法登录访问的； </w:t>
      </w:r>
    </w:p>
    <w:p w14:paraId="548D550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（2）电子交易平台应用或数据库出现错误，不能进行正常操作的；</w:t>
      </w:r>
    </w:p>
    <w:p w14:paraId="41BAC2F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（3）电子交易平台发现严重安全漏洞，有潜在泄密危险的；</w:t>
      </w:r>
    </w:p>
    <w:p w14:paraId="6578E01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（4）病毒发作导致不能进行正常操作的； </w:t>
      </w:r>
    </w:p>
    <w:p w14:paraId="27A187A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（4）其他无法保证电子交易的公平、公正和安全的情况。</w:t>
      </w:r>
    </w:p>
    <w:p w14:paraId="6010EF1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7D49903">
      <w:pPr>
        <w:pStyle w:val="11"/>
        <w:snapToGrid w:val="0"/>
        <w:spacing w:line="400" w:lineRule="exact"/>
        <w:ind w:firstLine="420" w:firstLineChars="200"/>
        <w:rPr>
          <w:rFonts w:hint="eastAsia" w:ascii="宋体" w:hAnsi="宋体" w:eastAsia="宋体" w:cs="宋体"/>
          <w:caps w:val="0"/>
          <w:smallCaps w:val="0"/>
          <w:color w:val="auto"/>
          <w:spacing w:val="0"/>
          <w:w w:val="100"/>
          <w:highlight w:val="none"/>
        </w:rPr>
      </w:pPr>
    </w:p>
    <w:p w14:paraId="50B9287F">
      <w:pPr>
        <w:pStyle w:val="5"/>
        <w:keepNext w:val="0"/>
        <w:keepLines w:val="0"/>
        <w:spacing w:line="400" w:lineRule="exact"/>
        <w:jc w:val="center"/>
        <w:rPr>
          <w:rFonts w:hint="eastAsia" w:ascii="宋体" w:hAnsi="宋体" w:eastAsia="宋体" w:cs="宋体"/>
          <w:caps w:val="0"/>
          <w:smallCaps w:val="0"/>
          <w:color w:val="auto"/>
          <w:spacing w:val="0"/>
          <w:w w:val="100"/>
          <w:highlight w:val="none"/>
          <w:lang w:eastAsia="zh-CN"/>
        </w:rPr>
      </w:pPr>
      <w:bookmarkStart w:id="112" w:name="_Toc254970687"/>
      <w:bookmarkStart w:id="113" w:name="_Toc254970546"/>
      <w:bookmarkStart w:id="114" w:name="_Toc5138"/>
      <w:r>
        <w:rPr>
          <w:rFonts w:hint="eastAsia" w:ascii="宋体" w:hAnsi="宋体" w:eastAsia="宋体" w:cs="宋体"/>
          <w:caps w:val="0"/>
          <w:smallCaps w:val="0"/>
          <w:color w:val="auto"/>
          <w:spacing w:val="0"/>
          <w:w w:val="100"/>
          <w:highlight w:val="none"/>
        </w:rPr>
        <w:t>七、</w:t>
      </w:r>
      <w:bookmarkEnd w:id="112"/>
      <w:bookmarkEnd w:id="113"/>
      <w:r>
        <w:rPr>
          <w:rFonts w:hint="eastAsia" w:ascii="宋体" w:hAnsi="宋体" w:eastAsia="宋体" w:cs="宋体"/>
          <w:caps w:val="0"/>
          <w:smallCaps w:val="0"/>
          <w:color w:val="auto"/>
          <w:spacing w:val="0"/>
          <w:w w:val="100"/>
          <w:highlight w:val="none"/>
        </w:rPr>
        <w:t>中标和合同</w:t>
      </w:r>
      <w:bookmarkEnd w:id="114"/>
    </w:p>
    <w:p w14:paraId="1011CD7A">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30.确定中标人</w:t>
      </w:r>
    </w:p>
    <w:p w14:paraId="0E3A6A54">
      <w:pPr>
        <w:spacing w:line="360" w:lineRule="auto"/>
        <w:ind w:firstLine="420" w:firstLineChars="200"/>
        <w:rPr>
          <w:rFonts w:hint="eastAsia" w:ascii="宋体" w:hAnsi="宋体" w:eastAsia="宋体" w:cs="宋体"/>
          <w:b w:val="0"/>
          <w:bCs w:val="0"/>
          <w:caps w:val="0"/>
          <w:smallCaps w:val="0"/>
          <w:color w:val="auto"/>
          <w:spacing w:val="0"/>
          <w:w w:val="100"/>
          <w:szCs w:val="21"/>
          <w:highlight w:val="none"/>
        </w:rPr>
      </w:pPr>
      <w:r>
        <w:rPr>
          <w:rFonts w:hint="eastAsia" w:ascii="宋体" w:hAnsi="宋体" w:eastAsia="宋体" w:cs="宋体"/>
          <w:b w:val="0"/>
          <w:bCs w:val="0"/>
          <w:caps w:val="0"/>
          <w:smallCaps w:val="0"/>
          <w:color w:val="auto"/>
          <w:spacing w:val="0"/>
          <w:w w:val="100"/>
          <w:szCs w:val="21"/>
          <w:highlight w:val="none"/>
        </w:rPr>
        <w:t>30.1采购代理机构应当在评标结束后2个工作日内将评标报告送采购人。采购人应当自收到评标报告之日起</w:t>
      </w:r>
      <w:r>
        <w:rPr>
          <w:rFonts w:hint="eastAsia" w:ascii="宋体" w:hAnsi="宋体" w:eastAsia="宋体" w:cs="宋体"/>
          <w:b w:val="0"/>
          <w:bCs w:val="0"/>
          <w:caps w:val="0"/>
          <w:smallCaps w:val="0"/>
          <w:color w:val="auto"/>
          <w:spacing w:val="0"/>
          <w:w w:val="100"/>
          <w:szCs w:val="21"/>
          <w:highlight w:val="none"/>
          <w:lang w:val="en-US" w:eastAsia="zh-CN"/>
        </w:rPr>
        <w:t>5</w:t>
      </w:r>
      <w:r>
        <w:rPr>
          <w:rFonts w:hint="eastAsia" w:ascii="宋体" w:hAnsi="宋体" w:eastAsia="宋体" w:cs="宋体"/>
          <w:b w:val="0"/>
          <w:bCs w:val="0"/>
          <w:caps w:val="0"/>
          <w:smallCaps w:val="0"/>
          <w:color w:val="auto"/>
          <w:spacing w:val="0"/>
          <w:w w:val="100"/>
          <w:szCs w:val="21"/>
          <w:highlight w:val="none"/>
        </w:rPr>
        <w:t>个工作日内，在评标报告确定的中标候选人名单中按顺序确定中标人。采购人在收到评标报告5个工作日内未按评标报告推荐的中标候选人顺序确定中标人，又不能说明合法理由的，视同按评标报告推荐的顺序确定排名第一的中标候选人为中标人。</w:t>
      </w:r>
    </w:p>
    <w:p w14:paraId="3CBB6D7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E6FBF0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30.3中标供应商无正当理由拒签合同的，根据《中华人民共和国政府采购法》第七十七条第一款规定处理。</w:t>
      </w:r>
    </w:p>
    <w:p w14:paraId="794A08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30.4根据《中华人民共和国民法典》</w:t>
      </w:r>
      <w:r>
        <w:rPr>
          <w:rFonts w:hint="eastAsia" w:ascii="宋体" w:hAnsi="宋体" w:eastAsia="宋体" w:cs="宋体"/>
          <w:caps w:val="0"/>
          <w:smallCaps w:val="0"/>
          <w:color w:val="auto"/>
          <w:spacing w:val="0"/>
          <w:w w:val="100"/>
          <w:sz w:val="19"/>
          <w:szCs w:val="19"/>
          <w:highlight w:val="none"/>
        </w:rPr>
        <w:t>第五百六十三条</w:t>
      </w:r>
      <w:r>
        <w:rPr>
          <w:rFonts w:hint="eastAsia" w:ascii="宋体" w:hAnsi="宋体" w:eastAsia="宋体" w:cs="宋体"/>
          <w:caps w:val="0"/>
          <w:smallCaps w:val="0"/>
          <w:color w:val="auto"/>
          <w:spacing w:val="0"/>
          <w:w w:val="100"/>
          <w:szCs w:val="21"/>
          <w:highlight w:val="none"/>
        </w:rPr>
        <w:t>，因不可抗力致使不能实现合同目的的，当事人可以解除合同。</w:t>
      </w:r>
    </w:p>
    <w:p w14:paraId="7DC48500">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31. 结果公告</w:t>
      </w:r>
    </w:p>
    <w:p w14:paraId="7BA3068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szCs w:val="21"/>
          <w:highlight w:val="none"/>
        </w:rPr>
        <w:t>31.1</w:t>
      </w:r>
      <w:r>
        <w:rPr>
          <w:rFonts w:hint="eastAsia" w:ascii="宋体" w:hAnsi="宋体" w:eastAsia="宋体" w:cs="宋体"/>
          <w:caps w:val="0"/>
          <w:smallCaps w:val="0"/>
          <w:color w:val="auto"/>
          <w:spacing w:val="0"/>
          <w:w w:val="100"/>
          <w:highlight w:val="none"/>
        </w:rPr>
        <w:t>在中标供应商确定之日起2个工作日内，由采购代理机构</w:t>
      </w:r>
      <w:r>
        <w:rPr>
          <w:rFonts w:hint="eastAsia" w:ascii="宋体" w:hAnsi="宋体" w:eastAsia="宋体" w:cs="宋体"/>
          <w:b/>
          <w:caps w:val="0"/>
          <w:smallCaps w:val="0"/>
          <w:color w:val="auto"/>
          <w:spacing w:val="0"/>
          <w:w w:val="100"/>
          <w:szCs w:val="21"/>
          <w:highlight w:val="none"/>
        </w:rPr>
        <w:t>在招标公告发布媒体上</w:t>
      </w:r>
      <w:r>
        <w:rPr>
          <w:rFonts w:hint="eastAsia" w:ascii="宋体" w:hAnsi="宋体" w:eastAsia="宋体" w:cs="宋体"/>
          <w:caps w:val="0"/>
          <w:smallCaps w:val="0"/>
          <w:color w:val="auto"/>
          <w:spacing w:val="0"/>
          <w:w w:val="100"/>
          <w:highlight w:val="none"/>
        </w:rPr>
        <w:t>发布中标结果公告，中标结果公告期限为1个工作日。</w:t>
      </w:r>
      <w:r>
        <w:rPr>
          <w:rFonts w:hint="eastAsia" w:ascii="宋体" w:hAnsi="宋体" w:eastAsia="宋体" w:cs="宋体"/>
          <w:b/>
          <w:caps w:val="0"/>
          <w:smallCaps w:val="0"/>
          <w:color w:val="auto"/>
          <w:spacing w:val="0"/>
          <w:w w:val="100"/>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caps w:val="0"/>
          <w:smallCaps w:val="0"/>
          <w:color w:val="auto"/>
          <w:spacing w:val="0"/>
          <w:w w:val="100"/>
          <w:szCs w:val="21"/>
          <w:highlight w:val="none"/>
        </w:rPr>
        <w:t>排名第二的中标候选人因前款规定的同样原因被取消中标资格的，授权的评标委员会可以确定排名第三的中标候选人为中标人，以此类推。</w:t>
      </w:r>
    </w:p>
    <w:p w14:paraId="487CC91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以上信息查询记录及相关证据与采购文件一并保存。</w:t>
      </w:r>
    </w:p>
    <w:p w14:paraId="5351176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46CC11C">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32.发出中标通知书</w:t>
      </w:r>
    </w:p>
    <w:p w14:paraId="7D1177C2">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32.1在发布中标公告的同时，采购代理机构向中标人</w:t>
      </w:r>
      <w:r>
        <w:rPr>
          <w:rFonts w:hint="eastAsia" w:ascii="宋体" w:hAnsi="宋体" w:eastAsia="宋体" w:cs="宋体"/>
          <w:b/>
          <w:caps w:val="0"/>
          <w:smallCaps w:val="0"/>
          <w:color w:val="auto"/>
          <w:spacing w:val="0"/>
          <w:w w:val="100"/>
          <w:szCs w:val="21"/>
          <w:highlight w:val="none"/>
          <w:lang w:eastAsia="zh-CN"/>
        </w:rPr>
        <w:t>发出</w:t>
      </w:r>
      <w:r>
        <w:rPr>
          <w:rFonts w:hint="eastAsia" w:ascii="宋体" w:hAnsi="宋体" w:eastAsia="宋体" w:cs="宋体"/>
          <w:b/>
          <w:caps w:val="0"/>
          <w:smallCaps w:val="0"/>
          <w:color w:val="auto"/>
          <w:spacing w:val="0"/>
          <w:w w:val="100"/>
          <w:szCs w:val="21"/>
          <w:highlight w:val="none"/>
        </w:rPr>
        <w:t>中标通知书。</w:t>
      </w:r>
    </w:p>
    <w:p w14:paraId="694CAAB8">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32.2对未通过资格审查的投标人，采购人或采购机构应当告知其未通过的原因；采用综合评分办法评审的，采购人或采购机构还应当告知未中标人本人的评审得分与排序。</w:t>
      </w:r>
    </w:p>
    <w:p w14:paraId="0FEDC16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33. 无义务解释未中标原因</w:t>
      </w:r>
    </w:p>
    <w:p w14:paraId="0370460C">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采购代理机构无义务向未中标的投标人解释未中标原因和退还投标文件。</w:t>
      </w:r>
    </w:p>
    <w:p w14:paraId="3E5DF56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34.合同授予标准</w:t>
      </w:r>
    </w:p>
    <w:p w14:paraId="4BCB32D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合同将授予被确定实质上响应招标文件要求，具备履行合同能力的中标人（招标文件另有约定多名中标人的除外）。</w:t>
      </w:r>
    </w:p>
    <w:p w14:paraId="56AC275F">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35.履约保证金</w:t>
      </w:r>
    </w:p>
    <w:p w14:paraId="3ADDFE13">
      <w:pPr>
        <w:pStyle w:val="22"/>
        <w:snapToGrid w:val="0"/>
        <w:spacing w:before="0"/>
        <w:ind w:firstLine="420"/>
        <w:rPr>
          <w:rFonts w:hint="eastAsia" w:ascii="宋体" w:hAnsi="宋体" w:eastAsia="宋体" w:cs="宋体"/>
          <w:caps w:val="0"/>
          <w:smallCaps w:val="0"/>
          <w:color w:val="auto"/>
          <w:spacing w:val="0"/>
          <w:w w:val="100"/>
          <w:kern w:val="0"/>
          <w:sz w:val="21"/>
          <w:szCs w:val="21"/>
          <w:highlight w:val="none"/>
          <w:lang w:val="zh-CN"/>
        </w:rPr>
      </w:pPr>
      <w:bookmarkStart w:id="115" w:name="_39.1中标人须于签订合同前按本须知前附表规定的金额转账或电汇到指定账"/>
      <w:bookmarkEnd w:id="115"/>
      <w:r>
        <w:rPr>
          <w:rFonts w:hint="eastAsia" w:ascii="宋体" w:hAnsi="宋体" w:eastAsia="宋体" w:cs="宋体"/>
          <w:caps w:val="0"/>
          <w:smallCaps w:val="0"/>
          <w:color w:val="auto"/>
          <w:spacing w:val="0"/>
          <w:w w:val="100"/>
          <w:kern w:val="0"/>
          <w:sz w:val="21"/>
          <w:szCs w:val="21"/>
          <w:highlight w:val="none"/>
          <w:lang w:val="zh-CN"/>
        </w:rPr>
        <w:t>见“投标人须知前附表”。</w:t>
      </w:r>
    </w:p>
    <w:p w14:paraId="267ED62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36.签订合同</w:t>
      </w:r>
    </w:p>
    <w:p w14:paraId="6503E87C">
      <w:pPr>
        <w:pStyle w:val="22"/>
        <w:snapToGrid w:val="0"/>
        <w:spacing w:before="0"/>
        <w:ind w:firstLine="422"/>
        <w:rPr>
          <w:rFonts w:hint="eastAsia" w:ascii="宋体" w:hAnsi="宋体" w:eastAsia="宋体" w:cs="宋体"/>
          <w:caps w:val="0"/>
          <w:smallCaps w:val="0"/>
          <w:color w:val="auto"/>
          <w:spacing w:val="0"/>
          <w:w w:val="100"/>
          <w:kern w:val="0"/>
          <w:sz w:val="21"/>
          <w:szCs w:val="21"/>
          <w:highlight w:val="none"/>
          <w:lang w:val="zh-CN"/>
        </w:rPr>
      </w:pPr>
      <w:bookmarkStart w:id="116" w:name="_40.1投标人接到中标通知书后，按须知前附表规定向采购人出示相关资格证"/>
      <w:bookmarkEnd w:id="116"/>
      <w:r>
        <w:rPr>
          <w:rFonts w:hint="eastAsia" w:ascii="宋体" w:hAnsi="宋体" w:eastAsia="宋体" w:cs="宋体"/>
          <w:b/>
          <w:caps w:val="0"/>
          <w:smallCaps w:val="0"/>
          <w:color w:val="auto"/>
          <w:spacing w:val="0"/>
          <w:w w:val="100"/>
          <w:sz w:val="21"/>
          <w:szCs w:val="21"/>
          <w:highlight w:val="none"/>
        </w:rPr>
        <w:t xml:space="preserve"> 36.1中标人</w:t>
      </w:r>
      <w:r>
        <w:rPr>
          <w:rFonts w:hint="eastAsia" w:ascii="宋体" w:hAnsi="宋体" w:eastAsia="宋体" w:cs="宋体"/>
          <w:b/>
          <w:caps w:val="0"/>
          <w:smallCaps w:val="0"/>
          <w:color w:val="auto"/>
          <w:spacing w:val="0"/>
          <w:w w:val="100"/>
          <w:sz w:val="21"/>
          <w:szCs w:val="21"/>
          <w:highlight w:val="none"/>
          <w:lang w:eastAsia="zh-CN"/>
        </w:rPr>
        <w:t>领取</w:t>
      </w:r>
      <w:r>
        <w:rPr>
          <w:rFonts w:hint="eastAsia" w:ascii="宋体" w:hAnsi="宋体" w:eastAsia="宋体" w:cs="宋体"/>
          <w:b/>
          <w:caps w:val="0"/>
          <w:smallCaps w:val="0"/>
          <w:color w:val="auto"/>
          <w:spacing w:val="0"/>
          <w:w w:val="100"/>
          <w:sz w:val="21"/>
          <w:szCs w:val="21"/>
          <w:highlight w:val="none"/>
        </w:rPr>
        <w:t>中标通知书后，</w:t>
      </w:r>
      <w:r>
        <w:rPr>
          <w:rFonts w:hint="eastAsia" w:ascii="宋体" w:hAnsi="宋体" w:eastAsia="宋体" w:cs="宋体"/>
          <w:caps w:val="0"/>
          <w:smallCaps w:val="0"/>
          <w:color w:val="auto"/>
          <w:spacing w:val="0"/>
          <w:w w:val="100"/>
          <w:kern w:val="0"/>
          <w:sz w:val="21"/>
          <w:szCs w:val="21"/>
          <w:highlight w:val="none"/>
          <w:lang w:val="zh-CN"/>
        </w:rPr>
        <w:t>按规定的日期、时间、地点，由法定代表人或其授权代表与采购人代表签订采购合同。如中标人为联合体的，由联合体成员各方法定代表人或其授权代表与采购人代表签订合同，签订携带资料详见“投标人须知前附表”。</w:t>
      </w:r>
    </w:p>
    <w:p w14:paraId="317853B4">
      <w:pPr>
        <w:pStyle w:val="22"/>
        <w:snapToGrid w:val="0"/>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kern w:val="0"/>
          <w:sz w:val="21"/>
          <w:szCs w:val="21"/>
          <w:highlight w:val="none"/>
          <w:lang w:val="zh-CN"/>
        </w:rPr>
        <w:t>36.2</w:t>
      </w:r>
      <w:r>
        <w:rPr>
          <w:rFonts w:hint="eastAsia" w:ascii="宋体" w:hAnsi="宋体" w:eastAsia="宋体" w:cs="宋体"/>
          <w:caps w:val="0"/>
          <w:smallCaps w:val="0"/>
          <w:color w:val="auto"/>
          <w:spacing w:val="0"/>
          <w:w w:val="100"/>
          <w:sz w:val="21"/>
          <w:szCs w:val="21"/>
          <w:highlight w:val="none"/>
        </w:rPr>
        <w:t>采购合同由采购人与中标供应商根据招标文件、投标文件等内容签订。</w:t>
      </w:r>
    </w:p>
    <w:p w14:paraId="6F43AE60">
      <w:pPr>
        <w:pStyle w:val="22"/>
        <w:snapToGrid w:val="0"/>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36.3签订合同时间：按中标通知书规定的时间与采购人签订合同（最长不能超过25日）。</w:t>
      </w:r>
    </w:p>
    <w:p w14:paraId="6A3F755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5E07660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B881FD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5F525E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36.7如签订合同并生效后，供应商无故拒绝或延期，除按照合同条款处理外，将承担相应的法律责任。</w:t>
      </w:r>
    </w:p>
    <w:p w14:paraId="1414845D">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36.8采购人需追加与合同标的相同的货物或者</w:t>
      </w:r>
      <w:r>
        <w:rPr>
          <w:rFonts w:hint="eastAsia" w:ascii="宋体" w:hAnsi="宋体" w:eastAsia="宋体" w:cs="宋体"/>
          <w:b/>
          <w:caps w:val="0"/>
          <w:smallCaps w:val="0"/>
          <w:color w:val="auto"/>
          <w:spacing w:val="0"/>
          <w:w w:val="100"/>
          <w:szCs w:val="21"/>
          <w:highlight w:val="none"/>
          <w:lang w:eastAsia="zh-CN"/>
        </w:rPr>
        <w:t>服务</w:t>
      </w:r>
      <w:r>
        <w:rPr>
          <w:rFonts w:hint="eastAsia" w:ascii="宋体" w:hAnsi="宋体" w:eastAsia="宋体" w:cs="宋体"/>
          <w:b/>
          <w:caps w:val="0"/>
          <w:smallCaps w:val="0"/>
          <w:color w:val="auto"/>
          <w:spacing w:val="0"/>
          <w:w w:val="100"/>
          <w:szCs w:val="21"/>
          <w:highlight w:val="none"/>
        </w:rPr>
        <w:t>的，在不改变原合同条款且已报财政部门批准落实资金的前提下，可从原中标供应商处添购</w:t>
      </w:r>
      <w:r>
        <w:rPr>
          <w:rFonts w:hint="eastAsia" w:ascii="宋体" w:hAnsi="宋体" w:eastAsia="宋体" w:cs="宋体"/>
          <w:b/>
          <w:caps w:val="0"/>
          <w:smallCaps w:val="0"/>
          <w:color w:val="auto"/>
          <w:spacing w:val="0"/>
          <w:w w:val="100"/>
          <w:szCs w:val="21"/>
          <w:highlight w:val="none"/>
          <w:lang w:eastAsia="zh-CN"/>
        </w:rPr>
        <w:t>，</w:t>
      </w:r>
      <w:r>
        <w:rPr>
          <w:rFonts w:hint="eastAsia" w:ascii="宋体" w:hAnsi="宋体" w:eastAsia="宋体" w:cs="宋体"/>
          <w:b/>
          <w:caps w:val="0"/>
          <w:smallCaps w:val="0"/>
          <w:color w:val="auto"/>
          <w:spacing w:val="0"/>
          <w:w w:val="100"/>
          <w:szCs w:val="21"/>
          <w:highlight w:val="none"/>
        </w:rPr>
        <w:t>所签订的补充添置合同的采购资金总额不超过原采购合同金额的10%。</w:t>
      </w:r>
    </w:p>
    <w:p w14:paraId="2517F710">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17" w:name="_41.政府采购合同公告"/>
      <w:bookmarkEnd w:id="117"/>
      <w:r>
        <w:rPr>
          <w:rFonts w:hint="eastAsia" w:ascii="宋体" w:hAnsi="宋体" w:eastAsia="宋体" w:cs="宋体"/>
          <w:caps w:val="0"/>
          <w:smallCaps w:val="0"/>
          <w:color w:val="auto"/>
          <w:spacing w:val="0"/>
          <w:w w:val="100"/>
          <w:sz w:val="24"/>
          <w:highlight w:val="none"/>
        </w:rPr>
        <w:t>37.政府采购合同公告</w:t>
      </w:r>
    </w:p>
    <w:p w14:paraId="32A4238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采购人或者受托采购代理机构应当自政府采购合同签订之日起2个工作日内，将政府采购合同</w:t>
      </w:r>
      <w:r>
        <w:rPr>
          <w:rFonts w:hint="eastAsia" w:ascii="宋体" w:hAnsi="宋体" w:eastAsia="宋体" w:cs="宋体"/>
          <w:bCs/>
          <w:caps w:val="0"/>
          <w:smallCaps w:val="0"/>
          <w:color w:val="auto"/>
          <w:spacing w:val="0"/>
          <w:w w:val="100"/>
          <w:highlight w:val="none"/>
        </w:rPr>
        <w:t>在以下媒体上发布</w:t>
      </w:r>
      <w:r>
        <w:rPr>
          <w:rFonts w:hint="eastAsia" w:ascii="宋体" w:hAnsi="宋体" w:eastAsia="宋体" w:cs="宋体"/>
          <w:caps w:val="0"/>
          <w:smallCaps w:val="0"/>
          <w:color w:val="auto"/>
          <w:spacing w:val="0"/>
          <w:w w:val="100"/>
          <w:kern w:val="0"/>
          <w:szCs w:val="21"/>
          <w:highlight w:val="none"/>
        </w:rPr>
        <w:t xml:space="preserve"> “广西政府采购网”（http://zfcg.gxzf.gov.cn）</w:t>
      </w:r>
      <w:r>
        <w:rPr>
          <w:rFonts w:hint="eastAsia" w:ascii="宋体" w:hAnsi="宋体" w:eastAsia="宋体" w:cs="宋体"/>
          <w:caps w:val="0"/>
          <w:smallCaps w:val="0"/>
          <w:color w:val="auto"/>
          <w:spacing w:val="0"/>
          <w:w w:val="100"/>
          <w:highlight w:val="none"/>
        </w:rPr>
        <w:t>上公告，但政府采购合同中涉及国家秘密、商业秘密的内容除外。</w:t>
      </w:r>
    </w:p>
    <w:p w14:paraId="5F4646C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38. 询问、质疑和投诉</w:t>
      </w:r>
    </w:p>
    <w:p w14:paraId="7229A6FF">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38.1询问</w:t>
      </w:r>
    </w:p>
    <w:p w14:paraId="48F489C4">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38.1.1供应商在开标前对政府采购活动事项有疑问的，可以向采购人或采购代理机构项目负责人提出询问。</w:t>
      </w:r>
    </w:p>
    <w:p w14:paraId="4A91493C">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38.1.2采购人或采购人委托的采购代理机构自受理询问之日起3个工作日内对供应商依法提出的询问作出答复，</w:t>
      </w:r>
      <w:r>
        <w:rPr>
          <w:rFonts w:hint="eastAsia" w:ascii="宋体" w:hAnsi="宋体" w:eastAsia="宋体" w:cs="宋体"/>
          <w:caps w:val="0"/>
          <w:smallCaps w:val="0"/>
          <w:color w:val="auto"/>
          <w:spacing w:val="0"/>
          <w:w w:val="100"/>
          <w:highlight w:val="none"/>
        </w:rPr>
        <w:t>但答复内容不得涉及商业秘密</w:t>
      </w:r>
      <w:r>
        <w:rPr>
          <w:rFonts w:hint="eastAsia" w:ascii="宋体" w:hAnsi="宋体" w:eastAsia="宋体" w:cs="宋体"/>
          <w:bCs/>
          <w:caps w:val="0"/>
          <w:smallCaps w:val="0"/>
          <w:color w:val="auto"/>
          <w:spacing w:val="0"/>
          <w:w w:val="100"/>
          <w:szCs w:val="21"/>
          <w:highlight w:val="none"/>
        </w:rPr>
        <w:t>。</w:t>
      </w:r>
    </w:p>
    <w:p w14:paraId="0A08CE92">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38.1.3 询问事项可能影响中标、成交结果的，采购人应当暂停签订合同，已经签订合同的，应当中止履行合同。</w:t>
      </w:r>
    </w:p>
    <w:p w14:paraId="3E2918E0">
      <w:pPr>
        <w:spacing w:line="360" w:lineRule="auto"/>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szCs w:val="21"/>
          <w:highlight w:val="none"/>
        </w:rPr>
        <w:t>38.2质疑</w:t>
      </w:r>
    </w:p>
    <w:p w14:paraId="34474157">
      <w:pPr>
        <w:spacing w:line="360" w:lineRule="auto"/>
        <w:ind w:firstLine="420"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38.2.1</w:t>
      </w:r>
      <w:r>
        <w:rPr>
          <w:rFonts w:hint="eastAsia" w:ascii="宋体" w:hAnsi="宋体" w:eastAsia="宋体" w:cs="宋体"/>
          <w:b/>
          <w:caps w:val="0"/>
          <w:smallCaps w:val="0"/>
          <w:color w:val="auto"/>
          <w:spacing w:val="0"/>
          <w:w w:val="100"/>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F0C308E">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s="宋体"/>
          <w:caps w:val="0"/>
          <w:smallCaps w:val="0"/>
          <w:color w:val="auto"/>
          <w:spacing w:val="0"/>
          <w:w w:val="100"/>
          <w:highlight w:val="none"/>
        </w:rPr>
        <w:t>委托代理协议无特殊约定的，</w:t>
      </w:r>
      <w:r>
        <w:rPr>
          <w:rFonts w:hint="eastAsia" w:ascii="宋体" w:hAnsi="宋体" w:eastAsia="宋体" w:cs="宋体"/>
          <w:bCs/>
          <w:caps w:val="0"/>
          <w:smallCaps w:val="0"/>
          <w:color w:val="auto"/>
          <w:spacing w:val="0"/>
          <w:w w:val="100"/>
          <w:highlight w:val="none"/>
        </w:rPr>
        <w:t>对公开招标文件中采购需求（含资格要求、采购预算和评分办法）的质疑由采购人受理并负责答复；对公开招标文件中的采购执行程序的质疑由采购代理机构受理并负责答复。</w:t>
      </w:r>
    </w:p>
    <w:p w14:paraId="043E460A">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D79940A">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（3）供应商认为中标或者成交结果使自己的权益受到损害的，应当在中标或者成交结果公告期限届满之日起7个工作日内提出质疑，由采购人受理并负责答复。</w:t>
      </w:r>
    </w:p>
    <w:p w14:paraId="00D4CD84">
      <w:pPr>
        <w:spacing w:line="360" w:lineRule="auto"/>
        <w:ind w:firstLine="422"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38.2.2</w:t>
      </w:r>
      <w:r>
        <w:rPr>
          <w:rFonts w:hint="eastAsia" w:ascii="宋体" w:hAnsi="宋体" w:eastAsia="宋体" w:cs="宋体"/>
          <w:bCs/>
          <w:caps w:val="0"/>
          <w:smallCaps w:val="0"/>
          <w:color w:val="auto"/>
          <w:spacing w:val="0"/>
          <w:w w:val="100"/>
          <w:szCs w:val="21"/>
          <w:highlight w:val="none"/>
        </w:rPr>
        <w:t>供应商质疑实行实名制，其质疑应当有具体的质疑事项及事实根据，质疑应当坚持依法依规、诚实信用原则，不得进行虚假、恶意质疑。</w:t>
      </w:r>
    </w:p>
    <w:p w14:paraId="762CDA38">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38.2.3</w:t>
      </w:r>
      <w:r>
        <w:rPr>
          <w:rFonts w:hint="eastAsia" w:ascii="宋体" w:hAnsi="宋体" w:eastAsia="宋体" w:cs="宋体"/>
          <w:bCs/>
          <w:caps w:val="0"/>
          <w:smallCaps w:val="0"/>
          <w:color w:val="auto"/>
          <w:spacing w:val="0"/>
          <w:w w:val="100"/>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aps w:val="0"/>
          <w:smallCaps w:val="0"/>
          <w:color w:val="auto"/>
          <w:spacing w:val="0"/>
          <w:w w:val="100"/>
          <w:highlight w:val="none"/>
        </w:rPr>
        <w:t>。</w:t>
      </w:r>
    </w:p>
    <w:p w14:paraId="4874D532">
      <w:pPr>
        <w:spacing w:line="360" w:lineRule="auto"/>
        <w:ind w:firstLine="422" w:firstLineChars="20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38.2.4 质疑供应商提起质疑应当符合下列条件：</w:t>
      </w:r>
    </w:p>
    <w:p w14:paraId="4F2C7D60">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（1）质疑供应商是参与所质疑</w:t>
      </w:r>
      <w:r>
        <w:rPr>
          <w:rFonts w:hint="eastAsia" w:ascii="宋体" w:hAnsi="宋体" w:eastAsia="宋体" w:cs="宋体"/>
          <w:bCs/>
          <w:caps w:val="0"/>
          <w:smallCaps w:val="0"/>
          <w:color w:val="auto"/>
          <w:spacing w:val="0"/>
          <w:w w:val="100"/>
          <w:szCs w:val="21"/>
          <w:highlight w:val="none"/>
        </w:rPr>
        <w:t>项目</w:t>
      </w:r>
      <w:r>
        <w:rPr>
          <w:rFonts w:hint="eastAsia" w:ascii="宋体" w:hAnsi="宋体" w:eastAsia="宋体" w:cs="宋体"/>
          <w:bCs/>
          <w:caps w:val="0"/>
          <w:smallCaps w:val="0"/>
          <w:color w:val="auto"/>
          <w:spacing w:val="0"/>
          <w:w w:val="100"/>
          <w:highlight w:val="none"/>
        </w:rPr>
        <w:t>采购活动的供应商（潜在供应商已依法获取可</w:t>
      </w:r>
      <w:r>
        <w:rPr>
          <w:rFonts w:hint="eastAsia" w:ascii="宋体" w:hAnsi="宋体" w:cs="宋体"/>
          <w:bCs/>
          <w:caps w:val="0"/>
          <w:smallCaps w:val="0"/>
          <w:color w:val="auto"/>
          <w:spacing w:val="0"/>
          <w:w w:val="100"/>
          <w:highlight w:val="none"/>
          <w:lang w:eastAsia="zh-CN"/>
        </w:rPr>
        <w:t>质疑</w:t>
      </w:r>
      <w:r>
        <w:rPr>
          <w:rFonts w:hint="eastAsia" w:ascii="宋体" w:hAnsi="宋体" w:eastAsia="宋体" w:cs="宋体"/>
          <w:bCs/>
          <w:caps w:val="0"/>
          <w:smallCaps w:val="0"/>
          <w:color w:val="auto"/>
          <w:spacing w:val="0"/>
          <w:w w:val="100"/>
          <w:highlight w:val="none"/>
        </w:rPr>
        <w:t>的采购文件的，可以对该采购文件质疑）；</w:t>
      </w:r>
    </w:p>
    <w:p w14:paraId="21BBD676">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（2）质疑函内容符合本章第38.2.5项的规定；</w:t>
      </w:r>
    </w:p>
    <w:p w14:paraId="7BD1B61F">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（3）在质疑有效期限内提起质疑；</w:t>
      </w:r>
    </w:p>
    <w:p w14:paraId="22F6FA8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（4）属于所质疑的采购人或采购人委托的采购代理机构组织的采购活动；</w:t>
      </w:r>
    </w:p>
    <w:p w14:paraId="36657702">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 xml:space="preserve">（5）同一质疑事项未经采购人或采购人委托的采购代理机构质疑处理； </w:t>
      </w:r>
    </w:p>
    <w:p w14:paraId="20403491">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（6）供应商对同一采购程序环节的质疑应当在质疑有效期内一次性提出；</w:t>
      </w:r>
    </w:p>
    <w:p w14:paraId="0FFF500B">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（7）供应商提交质疑应当提交必要的证明材料，证明材料应以合法手段取得；</w:t>
      </w:r>
    </w:p>
    <w:p w14:paraId="6A1BE05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（8）财政部门规定的其他条件。</w:t>
      </w:r>
    </w:p>
    <w:p w14:paraId="620E76FD">
      <w:pPr>
        <w:spacing w:line="360" w:lineRule="auto"/>
        <w:ind w:firstLine="420" w:firstLineChars="200"/>
        <w:rPr>
          <w:rFonts w:hint="eastAsia" w:ascii="宋体" w:hAnsi="宋体" w:eastAsia="宋体" w:cs="宋体"/>
          <w:b/>
          <w:caps w:val="0"/>
          <w:smallCaps w:val="0"/>
          <w:color w:val="auto"/>
          <w:spacing w:val="0"/>
          <w:w w:val="100"/>
          <w:szCs w:val="21"/>
          <w:highlight w:val="none"/>
        </w:rPr>
      </w:pPr>
      <w:bookmarkStart w:id="118" w:name="_9.2质疑、投诉应当采用书面形式，质疑函、投诉书均应明确阐述招标文件、"/>
      <w:bookmarkEnd w:id="118"/>
      <w:r>
        <w:rPr>
          <w:rFonts w:hint="eastAsia" w:ascii="宋体" w:hAnsi="宋体" w:eastAsia="宋体" w:cs="宋体"/>
          <w:caps w:val="0"/>
          <w:smallCaps w:val="0"/>
          <w:color w:val="auto"/>
          <w:spacing w:val="0"/>
          <w:w w:val="100"/>
          <w:szCs w:val="21"/>
          <w:highlight w:val="none"/>
        </w:rPr>
        <w:t xml:space="preserve"> 38.2.5 </w:t>
      </w:r>
      <w:r>
        <w:rPr>
          <w:rFonts w:hint="eastAsia" w:ascii="宋体" w:hAnsi="宋体" w:eastAsia="宋体" w:cs="宋体"/>
          <w:bCs/>
          <w:caps w:val="0"/>
          <w:smallCaps w:val="0"/>
          <w:color w:val="auto"/>
          <w:spacing w:val="0"/>
          <w:w w:val="100"/>
          <w:highlight w:val="none"/>
        </w:rPr>
        <w:t>供应商提出质疑应当提交质疑函和必要的证明材料，针对同一采购程序环节的质疑必须在法定质疑期内一次性提出。质疑函应当包括下列内容（质疑函格式后附）：</w:t>
      </w:r>
    </w:p>
    <w:p w14:paraId="6B7B3289">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（1）供应商的姓名或者名称、地址、邮编、联系人及联系电话；</w:t>
      </w:r>
    </w:p>
    <w:p w14:paraId="13661935">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（2）质疑项目的名称、编号；</w:t>
      </w:r>
    </w:p>
    <w:p w14:paraId="410FAAB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（3）具体、明确的质疑事项和与质疑事项相关的请求；</w:t>
      </w:r>
    </w:p>
    <w:p w14:paraId="34DCABE4">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（4）事实依据（列明权益受到损害的事实和理由）；</w:t>
      </w:r>
    </w:p>
    <w:p w14:paraId="6E056692">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（5）必要的法律依据；</w:t>
      </w:r>
    </w:p>
    <w:p w14:paraId="7B3F63C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（6）提出质疑的日期。</w:t>
      </w:r>
    </w:p>
    <w:p w14:paraId="322FEF96">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供应商为自然人的，应当由本人签字；供应商为法人或者其他组织的，应当由法定代表人、主要负责人，或者其委托代理人签字或者盖章，并加盖公章。</w:t>
      </w:r>
    </w:p>
    <w:p w14:paraId="5C8490E1">
      <w:pPr>
        <w:spacing w:line="360" w:lineRule="auto"/>
        <w:ind w:firstLine="422" w:firstLineChars="200"/>
        <w:rPr>
          <w:rFonts w:hint="eastAsia" w:ascii="宋体" w:hAnsi="宋体" w:eastAsia="宋体" w:cs="宋体"/>
          <w:b/>
          <w:caps w:val="0"/>
          <w:smallCaps w:val="0"/>
          <w:color w:val="auto"/>
          <w:spacing w:val="0"/>
          <w:w w:val="100"/>
          <w:szCs w:val="20"/>
          <w:highlight w:val="none"/>
          <w:lang w:eastAsia="zh-CN"/>
        </w:rPr>
      </w:pPr>
      <w:r>
        <w:rPr>
          <w:rFonts w:hint="eastAsia" w:ascii="宋体" w:hAnsi="宋体" w:eastAsia="宋体" w:cs="宋体"/>
          <w:b/>
          <w:caps w:val="0"/>
          <w:smallCaps w:val="0"/>
          <w:color w:val="auto"/>
          <w:spacing w:val="0"/>
          <w:w w:val="100"/>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eastAsia="宋体" w:cs="宋体"/>
          <w:b/>
          <w:caps w:val="0"/>
          <w:smallCaps w:val="0"/>
          <w:color w:val="auto"/>
          <w:spacing w:val="0"/>
          <w:w w:val="100"/>
          <w:szCs w:val="20"/>
          <w:highlight w:val="none"/>
          <w:lang w:eastAsia="zh-CN"/>
        </w:rPr>
        <w:t>。</w:t>
      </w:r>
    </w:p>
    <w:p w14:paraId="1313FDF6">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bCs/>
          <w:caps w:val="0"/>
          <w:smallCaps w:val="0"/>
          <w:color w:val="auto"/>
          <w:spacing w:val="0"/>
          <w:w w:val="100"/>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837C931">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（一）对招标文件提出的质疑，依法通过澄清或者修改可以继续开展采购活动的，澄清或者修改招标文件后继续开展采购活动；否则应当修改招标文件后重新开展采购活动。</w:t>
      </w:r>
    </w:p>
    <w:p w14:paraId="547483C4">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（二）对采购过程、中标结果提出的质疑，合格供应商符合法定数量时，可以从合格的中标候选人中另行确定中标供应商的，应当依法另行确定中标供应商；否则应当重新开展采购活动。</w:t>
      </w:r>
    </w:p>
    <w:p w14:paraId="3F76A25E">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质疑答复导致中标结果改变的，采购人或者采购代理机构应当将有关情况书面报告本级财政部门。</w:t>
      </w:r>
    </w:p>
    <w:p w14:paraId="6F1C4B74">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38.3投诉</w:t>
      </w:r>
    </w:p>
    <w:p w14:paraId="79263000">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w:t>
      </w:r>
      <w:r>
        <w:rPr>
          <w:rFonts w:hint="eastAsia" w:ascii="宋体" w:hAnsi="宋体" w:eastAsia="宋体" w:cs="宋体"/>
          <w:bCs/>
          <w:caps w:val="0"/>
          <w:smallCaps w:val="0"/>
          <w:color w:val="auto"/>
          <w:spacing w:val="0"/>
          <w:w w:val="100"/>
          <w:highlight w:val="none"/>
        </w:rPr>
        <w:t>.</w:t>
      </w:r>
      <w:r>
        <w:rPr>
          <w:rFonts w:hint="eastAsia" w:ascii="宋体" w:hAnsi="宋体" w:eastAsia="宋体" w:cs="宋体"/>
          <w:b/>
          <w:bCs/>
          <w:caps w:val="0"/>
          <w:smallCaps w:val="0"/>
          <w:color w:val="auto"/>
          <w:spacing w:val="0"/>
          <w:w w:val="100"/>
          <w:highlight w:val="none"/>
        </w:rPr>
        <w:t xml:space="preserve">1 </w:t>
      </w:r>
      <w:r>
        <w:rPr>
          <w:rFonts w:hint="eastAsia" w:ascii="宋体" w:hAnsi="宋体" w:eastAsia="宋体" w:cs="宋体"/>
          <w:bCs/>
          <w:caps w:val="0"/>
          <w:smallCaps w:val="0"/>
          <w:color w:val="auto"/>
          <w:spacing w:val="0"/>
          <w:w w:val="100"/>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提出质疑。对采购人、</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的答复不满意，或者采购人、</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未在规定期限内做出答复的，供应商可以在答复期满后15个工作日内向</w:t>
      </w:r>
      <w:r>
        <w:rPr>
          <w:rFonts w:hint="eastAsia" w:ascii="宋体" w:hAnsi="宋体" w:eastAsia="宋体" w:cs="宋体"/>
          <w:bCs/>
          <w:caps w:val="0"/>
          <w:smallCaps w:val="0"/>
          <w:color w:val="auto"/>
          <w:spacing w:val="0"/>
          <w:w w:val="100"/>
          <w:highlight w:val="none"/>
          <w:lang w:eastAsia="zh-CN"/>
        </w:rPr>
        <w:t>本级政府采购</w:t>
      </w:r>
      <w:r>
        <w:rPr>
          <w:rFonts w:hint="eastAsia" w:ascii="宋体" w:hAnsi="宋体" w:eastAsia="宋体" w:cs="宋体"/>
          <w:bCs/>
          <w:caps w:val="0"/>
          <w:smallCaps w:val="0"/>
          <w:color w:val="auto"/>
          <w:spacing w:val="0"/>
          <w:w w:val="100"/>
          <w:highlight w:val="none"/>
        </w:rPr>
        <w:t>监督管理部门提起投诉，投诉联系方式见“投标人须知前附表”。</w:t>
      </w:r>
    </w:p>
    <w:p w14:paraId="3EF08CA7">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 xml:space="preserve">38.3.2 </w:t>
      </w:r>
      <w:r>
        <w:rPr>
          <w:rFonts w:hint="eastAsia" w:ascii="宋体" w:hAnsi="宋体" w:eastAsia="宋体" w:cs="宋体"/>
          <w:caps w:val="0"/>
          <w:smallCaps w:val="0"/>
          <w:color w:val="auto"/>
          <w:spacing w:val="0"/>
          <w:w w:val="100"/>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aps w:val="0"/>
          <w:smallCaps w:val="0"/>
          <w:color w:val="auto"/>
          <w:spacing w:val="0"/>
          <w:w w:val="100"/>
          <w:szCs w:val="21"/>
          <w:highlight w:val="none"/>
        </w:rPr>
        <w:t>应当包括下列主要内容</w:t>
      </w:r>
      <w:r>
        <w:rPr>
          <w:rFonts w:hint="eastAsia" w:ascii="宋体" w:hAnsi="宋体" w:eastAsia="宋体" w:cs="宋体"/>
          <w:caps w:val="0"/>
          <w:smallCaps w:val="0"/>
          <w:color w:val="auto"/>
          <w:spacing w:val="0"/>
          <w:w w:val="100"/>
          <w:highlight w:val="none"/>
        </w:rPr>
        <w:t>（如材料中有外文资料应同时附上对应的中文译本）</w:t>
      </w:r>
      <w:r>
        <w:rPr>
          <w:rFonts w:hint="eastAsia" w:ascii="宋体" w:hAnsi="宋体" w:eastAsia="宋体" w:cs="宋体"/>
          <w:bCs/>
          <w:caps w:val="0"/>
          <w:smallCaps w:val="0"/>
          <w:color w:val="auto"/>
          <w:spacing w:val="0"/>
          <w:w w:val="100"/>
          <w:highlight w:val="none"/>
        </w:rPr>
        <w:t>（投诉书格式后附）</w:t>
      </w:r>
      <w:r>
        <w:rPr>
          <w:rFonts w:hint="eastAsia" w:ascii="宋体" w:hAnsi="宋体" w:eastAsia="宋体" w:cs="宋体"/>
          <w:caps w:val="0"/>
          <w:smallCaps w:val="0"/>
          <w:color w:val="auto"/>
          <w:spacing w:val="0"/>
          <w:w w:val="100"/>
          <w:szCs w:val="21"/>
          <w:highlight w:val="none"/>
        </w:rPr>
        <w:t>：</w:t>
      </w:r>
    </w:p>
    <w:p w14:paraId="6B2E849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（1）投诉人和被投诉人的名称、地址、邮编、联系人及联系电话等； </w:t>
      </w:r>
    </w:p>
    <w:p w14:paraId="783B28E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（2）质疑和质疑答复情况及相关证明材料； </w:t>
      </w:r>
    </w:p>
    <w:p w14:paraId="2AB213F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（3）具体、明确的投诉事项和与投诉事项相关的投诉请求；</w:t>
      </w:r>
    </w:p>
    <w:p w14:paraId="3584FFD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（4）事实依据；</w:t>
      </w:r>
    </w:p>
    <w:p w14:paraId="5661EEB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（5）法律依据；</w:t>
      </w:r>
    </w:p>
    <w:p w14:paraId="39CE797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（6）提起投诉的日期。</w:t>
      </w:r>
    </w:p>
    <w:p w14:paraId="0433A12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s="宋体"/>
          <w:caps w:val="0"/>
          <w:smallCaps w:val="0"/>
          <w:color w:val="auto"/>
          <w:spacing w:val="0"/>
          <w:w w:val="100"/>
          <w:highlight w:val="none"/>
        </w:rPr>
        <w:tab/>
      </w:r>
    </w:p>
    <w:p w14:paraId="1FCF2891">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 xml:space="preserve">38.3.3  </w:t>
      </w:r>
      <w:r>
        <w:rPr>
          <w:rFonts w:hint="eastAsia" w:ascii="宋体" w:hAnsi="宋体" w:eastAsia="宋体" w:cs="宋体"/>
          <w:caps w:val="0"/>
          <w:smallCaps w:val="0"/>
          <w:color w:val="auto"/>
          <w:spacing w:val="0"/>
          <w:w w:val="100"/>
          <w:highlight w:val="none"/>
        </w:rPr>
        <w:t>投诉人可以委托代理人办理投诉事务。</w:t>
      </w:r>
      <w:r>
        <w:rPr>
          <w:rFonts w:hint="eastAsia" w:ascii="宋体" w:hAnsi="宋体" w:eastAsia="宋体" w:cs="宋体"/>
          <w:bCs/>
          <w:caps w:val="0"/>
          <w:smallCaps w:val="0"/>
          <w:color w:val="auto"/>
          <w:spacing w:val="0"/>
          <w:w w:val="100"/>
          <w:highlight w:val="none"/>
        </w:rPr>
        <w:t>委托代理人应熟悉相关业务情况。</w:t>
      </w:r>
      <w:r>
        <w:rPr>
          <w:rFonts w:hint="eastAsia" w:ascii="宋体" w:hAnsi="宋体" w:eastAsia="宋体" w:cs="宋体"/>
          <w:caps w:val="0"/>
          <w:smallCaps w:val="0"/>
          <w:color w:val="auto"/>
          <w:spacing w:val="0"/>
          <w:w w:val="100"/>
          <w:highlight w:val="none"/>
        </w:rPr>
        <w:t>代理人办理投诉事务时，除提交投诉书外，还应当提交投诉人的授权委托书和委托代理人身份证明复印件。</w:t>
      </w:r>
    </w:p>
    <w:p w14:paraId="0DBF0F51">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38.3.4</w:t>
      </w:r>
      <w:r>
        <w:rPr>
          <w:rFonts w:hint="eastAsia" w:ascii="宋体" w:hAnsi="宋体" w:eastAsia="宋体" w:cs="宋体"/>
          <w:caps w:val="0"/>
          <w:smallCaps w:val="0"/>
          <w:color w:val="auto"/>
          <w:spacing w:val="0"/>
          <w:w w:val="100"/>
          <w:highlight w:val="none"/>
        </w:rPr>
        <w:t xml:space="preserve">  投诉人提起投诉应当符合下列条件：</w:t>
      </w:r>
    </w:p>
    <w:p w14:paraId="018D416E">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（1）投诉人是参与所投诉政府采购活动的供应商；</w:t>
      </w:r>
    </w:p>
    <w:p w14:paraId="345DB63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（2）提起投诉前已依法进行质疑；</w:t>
      </w:r>
    </w:p>
    <w:p w14:paraId="73A0F46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（3）投诉书内容符合本章第38.3.2项的规定；</w:t>
      </w:r>
    </w:p>
    <w:p w14:paraId="61D17BD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（4）在投诉有效期限内提起投诉；</w:t>
      </w:r>
    </w:p>
    <w:p w14:paraId="7F0289C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（5）属于</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监督管理部门管辖；</w:t>
      </w:r>
    </w:p>
    <w:p w14:paraId="030B305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（6）同一投诉事项未经</w:t>
      </w:r>
      <w:r>
        <w:rPr>
          <w:rFonts w:hint="eastAsia" w:ascii="宋体" w:hAnsi="宋体" w:eastAsia="宋体" w:cs="宋体"/>
          <w:bCs/>
          <w:caps w:val="0"/>
          <w:smallCaps w:val="0"/>
          <w:color w:val="auto"/>
          <w:spacing w:val="0"/>
          <w:w w:val="100"/>
          <w:highlight w:val="none"/>
          <w:lang w:eastAsia="zh-CN"/>
        </w:rPr>
        <w:t>本级政府采购</w:t>
      </w:r>
      <w:r>
        <w:rPr>
          <w:rFonts w:hint="eastAsia" w:ascii="宋体" w:hAnsi="宋体" w:eastAsia="宋体" w:cs="宋体"/>
          <w:bCs/>
          <w:caps w:val="0"/>
          <w:smallCaps w:val="0"/>
          <w:color w:val="auto"/>
          <w:spacing w:val="0"/>
          <w:w w:val="100"/>
          <w:highlight w:val="none"/>
        </w:rPr>
        <w:t>监督管理部门</w:t>
      </w:r>
      <w:r>
        <w:rPr>
          <w:rFonts w:hint="eastAsia" w:ascii="宋体" w:hAnsi="宋体" w:eastAsia="宋体" w:cs="宋体"/>
          <w:caps w:val="0"/>
          <w:smallCaps w:val="0"/>
          <w:color w:val="auto"/>
          <w:spacing w:val="0"/>
          <w:w w:val="100"/>
          <w:highlight w:val="none"/>
        </w:rPr>
        <w:t>投诉处理；</w:t>
      </w:r>
    </w:p>
    <w:p w14:paraId="79EDF42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（7）国务院财政部门规定的其他条件。</w:t>
      </w:r>
    </w:p>
    <w:p w14:paraId="589991EF">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38.3.5</w:t>
      </w: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7E0583CE">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38.3.6</w:t>
      </w: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监督管理部门在处理投诉事项期间，可以视具体情况暂停采购活动。</w:t>
      </w:r>
    </w:p>
    <w:p w14:paraId="4D052086">
      <w:pPr>
        <w:pStyle w:val="5"/>
        <w:bidi w:val="0"/>
        <w:jc w:val="center"/>
        <w:rPr>
          <w:rFonts w:hint="eastAsia" w:ascii="宋体" w:hAnsi="宋体" w:eastAsia="宋体" w:cs="宋体"/>
          <w:caps w:val="0"/>
          <w:smallCaps w:val="0"/>
          <w:color w:val="auto"/>
          <w:spacing w:val="0"/>
          <w:w w:val="100"/>
          <w:highlight w:val="none"/>
        </w:rPr>
      </w:pPr>
      <w:bookmarkStart w:id="119" w:name="_Toc5462"/>
      <w:r>
        <w:rPr>
          <w:rFonts w:hint="eastAsia" w:ascii="宋体" w:hAnsi="宋体" w:eastAsia="宋体" w:cs="宋体"/>
          <w:caps w:val="0"/>
          <w:smallCaps w:val="0"/>
          <w:color w:val="auto"/>
          <w:spacing w:val="0"/>
          <w:w w:val="100"/>
          <w:highlight w:val="none"/>
        </w:rPr>
        <w:t>八、验收</w:t>
      </w:r>
      <w:bookmarkEnd w:id="119"/>
    </w:p>
    <w:p w14:paraId="07F3EC8D">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39.验收</w:t>
      </w:r>
    </w:p>
    <w:p w14:paraId="2F78BD9E">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C071970">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39.2采购人可以邀请参加本项目的其他投标人或者第三方机构参与验收。参与验收的投标人或者第三方机构的意见作为验收书的参考资料一并存档。</w:t>
      </w:r>
    </w:p>
    <w:p w14:paraId="50F6A786">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1EEE02">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8640C78">
      <w:pPr>
        <w:pStyle w:val="11"/>
        <w:snapToGrid w:val="0"/>
        <w:spacing w:line="400" w:lineRule="exact"/>
        <w:rPr>
          <w:rFonts w:hint="eastAsia" w:ascii="宋体" w:hAnsi="宋体" w:eastAsia="宋体" w:cs="宋体"/>
          <w:caps w:val="0"/>
          <w:smallCaps w:val="0"/>
          <w:color w:val="auto"/>
          <w:spacing w:val="0"/>
          <w:w w:val="100"/>
          <w:highlight w:val="none"/>
        </w:rPr>
      </w:pPr>
    </w:p>
    <w:p w14:paraId="69BB3444">
      <w:pPr>
        <w:pStyle w:val="5"/>
        <w:keepNext w:val="0"/>
        <w:keepLines w:val="0"/>
        <w:spacing w:line="360" w:lineRule="auto"/>
        <w:jc w:val="center"/>
        <w:rPr>
          <w:rFonts w:hint="eastAsia" w:ascii="宋体" w:hAnsi="宋体" w:eastAsia="宋体" w:cs="宋体"/>
          <w:caps w:val="0"/>
          <w:smallCaps w:val="0"/>
          <w:color w:val="auto"/>
          <w:spacing w:val="0"/>
          <w:w w:val="100"/>
          <w:highlight w:val="none"/>
        </w:rPr>
      </w:pPr>
      <w:bookmarkStart w:id="120" w:name="_八、其他事项"/>
      <w:bookmarkEnd w:id="120"/>
      <w:bookmarkStart w:id="121" w:name="_Toc10646"/>
      <w:r>
        <w:rPr>
          <w:rFonts w:hint="eastAsia" w:ascii="宋体" w:hAnsi="宋体" w:eastAsia="宋体" w:cs="宋体"/>
          <w:caps w:val="0"/>
          <w:smallCaps w:val="0"/>
          <w:color w:val="auto"/>
          <w:spacing w:val="0"/>
          <w:w w:val="100"/>
          <w:highlight w:val="none"/>
          <w:lang w:eastAsia="zh-CN"/>
        </w:rPr>
        <w:t>九</w:t>
      </w:r>
      <w:r>
        <w:rPr>
          <w:rFonts w:hint="eastAsia" w:ascii="宋体" w:hAnsi="宋体" w:eastAsia="宋体" w:cs="宋体"/>
          <w:caps w:val="0"/>
          <w:smallCaps w:val="0"/>
          <w:color w:val="auto"/>
          <w:spacing w:val="0"/>
          <w:w w:val="100"/>
          <w:highlight w:val="none"/>
        </w:rPr>
        <w:t>、其他事项</w:t>
      </w:r>
      <w:bookmarkEnd w:id="121"/>
    </w:p>
    <w:p w14:paraId="657E26C5">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22" w:name="_42.代理服务费"/>
      <w:bookmarkEnd w:id="122"/>
      <w:r>
        <w:rPr>
          <w:rFonts w:hint="eastAsia" w:ascii="宋体" w:hAnsi="宋体" w:eastAsia="宋体" w:cs="宋体"/>
          <w:caps w:val="0"/>
          <w:smallCaps w:val="0"/>
          <w:color w:val="auto"/>
          <w:spacing w:val="0"/>
          <w:w w:val="100"/>
          <w:sz w:val="24"/>
          <w:highlight w:val="none"/>
        </w:rPr>
        <w:t>40.代理</w:t>
      </w:r>
      <w:r>
        <w:rPr>
          <w:rFonts w:hint="eastAsia" w:ascii="宋体" w:hAnsi="宋体" w:cs="宋体"/>
          <w:caps w:val="0"/>
          <w:smallCaps w:val="0"/>
          <w:color w:val="auto"/>
          <w:spacing w:val="0"/>
          <w:w w:val="100"/>
          <w:sz w:val="24"/>
          <w:highlight w:val="none"/>
          <w:lang w:eastAsia="zh-CN"/>
        </w:rPr>
        <w:t>服务</w:t>
      </w:r>
      <w:r>
        <w:rPr>
          <w:rFonts w:hint="eastAsia" w:ascii="宋体" w:hAnsi="宋体" w:eastAsia="宋体" w:cs="宋体"/>
          <w:caps w:val="0"/>
          <w:smallCaps w:val="0"/>
          <w:color w:val="auto"/>
          <w:spacing w:val="0"/>
          <w:w w:val="100"/>
          <w:sz w:val="24"/>
          <w:highlight w:val="none"/>
        </w:rPr>
        <w:t>费</w:t>
      </w:r>
    </w:p>
    <w:p w14:paraId="706EBB9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代理货物收费标准及缴费账户详见“投标人须知前附表”，投标人为联合体的，可以由联合体中的一方或者多方共同</w:t>
      </w:r>
      <w:r>
        <w:rPr>
          <w:rFonts w:hint="eastAsia" w:ascii="宋体" w:hAnsi="宋体" w:eastAsia="宋体" w:cs="宋体"/>
          <w:b/>
          <w:caps w:val="0"/>
          <w:smallCaps w:val="0"/>
          <w:color w:val="auto"/>
          <w:spacing w:val="0"/>
          <w:w w:val="100"/>
          <w:szCs w:val="21"/>
          <w:highlight w:val="none"/>
          <w:lang w:eastAsia="zh-CN"/>
        </w:rPr>
        <w:t>缴纳</w:t>
      </w:r>
      <w:r>
        <w:rPr>
          <w:rFonts w:hint="eastAsia" w:ascii="宋体" w:hAnsi="宋体" w:eastAsia="宋体" w:cs="宋体"/>
          <w:b/>
          <w:caps w:val="0"/>
          <w:smallCaps w:val="0"/>
          <w:color w:val="auto"/>
          <w:spacing w:val="0"/>
          <w:w w:val="100"/>
          <w:szCs w:val="21"/>
          <w:highlight w:val="none"/>
        </w:rPr>
        <w:t>代理</w:t>
      </w:r>
      <w:r>
        <w:rPr>
          <w:rFonts w:hint="eastAsia" w:ascii="宋体" w:hAnsi="宋体" w:cs="宋体"/>
          <w:b/>
          <w:caps w:val="0"/>
          <w:smallCaps w:val="0"/>
          <w:color w:val="auto"/>
          <w:spacing w:val="0"/>
          <w:w w:val="100"/>
          <w:szCs w:val="21"/>
          <w:highlight w:val="none"/>
          <w:lang w:eastAsia="zh-CN"/>
        </w:rPr>
        <w:t>服务</w:t>
      </w:r>
      <w:r>
        <w:rPr>
          <w:rFonts w:hint="eastAsia" w:ascii="宋体" w:hAnsi="宋体" w:eastAsia="宋体" w:cs="宋体"/>
          <w:b/>
          <w:caps w:val="0"/>
          <w:smallCaps w:val="0"/>
          <w:color w:val="auto"/>
          <w:spacing w:val="0"/>
          <w:w w:val="100"/>
          <w:szCs w:val="21"/>
          <w:highlight w:val="none"/>
        </w:rPr>
        <w:t>费。</w:t>
      </w:r>
    </w:p>
    <w:p w14:paraId="77F4C32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41. 需要补充的其他内容</w:t>
      </w:r>
    </w:p>
    <w:p w14:paraId="719DB7A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41.1本招标文件解释规则详见“投标人须知前附表”。</w:t>
      </w:r>
    </w:p>
    <w:p w14:paraId="1996A90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41.2 其他事项详见“投标人须知前附表”。</w:t>
      </w:r>
    </w:p>
    <w:p w14:paraId="4F354DD5">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Cs w:val="20"/>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在政府采购活动中，供应商提供的货物符合下列情形的，享受本文件规定的中小企业扶持政策：</w:t>
      </w:r>
    </w:p>
    <w:p w14:paraId="0A069D30">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在货物采购项目中，货物由中小企业制造，即货物由中小企业生产且使用该中小企业商号或者注册商标，不对其中涉及的工程承建商和</w:t>
      </w:r>
      <w:r>
        <w:rPr>
          <w:rFonts w:hint="eastAsia" w:ascii="宋体" w:hAnsi="宋体" w:eastAsia="宋体" w:cs="宋体"/>
          <w:color w:val="auto"/>
          <w:sz w:val="21"/>
          <w:highlight w:val="none"/>
          <w:lang w:eastAsia="zh-CN"/>
        </w:rPr>
        <w:t>服务</w:t>
      </w:r>
      <w:r>
        <w:rPr>
          <w:rFonts w:hint="eastAsia" w:ascii="宋体" w:hAnsi="宋体" w:eastAsia="宋体" w:cs="宋体"/>
          <w:color w:val="auto"/>
          <w:sz w:val="21"/>
          <w:highlight w:val="none"/>
        </w:rPr>
        <w:t>的承接商作出要求；</w:t>
      </w:r>
    </w:p>
    <w:p w14:paraId="1B6BA061">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DA864A6">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依据本文件规定享受扶持政策获得政府采购合同的，小微企业不得将合同分包给大中型企业，中型企业不得将合同分包给大型企业。</w:t>
      </w:r>
    </w:p>
    <w:p w14:paraId="53B7690F">
      <w:pPr>
        <w:spacing w:before="120" w:after="120" w:line="360" w:lineRule="auto"/>
        <w:ind w:firstLine="420" w:firstLineChars="200"/>
        <w:contextualSpacing/>
        <w:rPr>
          <w:rFonts w:hint="eastAsia" w:ascii="宋体" w:hAnsi="宋体" w:eastAsia="宋体" w:cs="宋体"/>
          <w:color w:val="auto"/>
          <w:szCs w:val="20"/>
          <w:highlight w:val="none"/>
        </w:rPr>
      </w:pPr>
    </w:p>
    <w:p w14:paraId="440B219C">
      <w:pPr>
        <w:pStyle w:val="11"/>
        <w:spacing w:before="120" w:after="120" w:line="360" w:lineRule="auto"/>
        <w:ind w:firstLine="420" w:firstLineChars="200"/>
        <w:contextualSpacing/>
        <w:rPr>
          <w:rFonts w:hint="eastAsia" w:ascii="宋体" w:hAnsi="宋体" w:eastAsia="宋体" w:cs="宋体"/>
          <w:caps w:val="0"/>
          <w:smallCaps w:val="0"/>
          <w:color w:val="auto"/>
          <w:spacing w:val="0"/>
          <w:w w:val="100"/>
          <w:highlight w:val="none"/>
        </w:rPr>
      </w:pPr>
    </w:p>
    <w:p w14:paraId="349E0BAA">
      <w:pPr>
        <w:spacing w:line="360" w:lineRule="auto"/>
        <w:ind w:firstLine="420" w:firstLineChars="200"/>
        <w:jc w:val="lef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br w:type="page"/>
      </w:r>
      <w:bookmarkStart w:id="123" w:name="_Toc532545043"/>
    </w:p>
    <w:p w14:paraId="670D39E9">
      <w:pPr>
        <w:pStyle w:val="11"/>
        <w:jc w:val="center"/>
        <w:outlineLvl w:val="0"/>
        <w:rPr>
          <w:rFonts w:hint="eastAsia" w:ascii="宋体" w:hAnsi="宋体" w:eastAsia="宋体" w:cs="宋体"/>
          <w:b/>
          <w:caps w:val="0"/>
          <w:smallCaps w:val="0"/>
          <w:color w:val="auto"/>
          <w:spacing w:val="0"/>
          <w:w w:val="100"/>
          <w:sz w:val="36"/>
          <w:highlight w:val="none"/>
        </w:rPr>
      </w:pPr>
      <w:bookmarkStart w:id="124" w:name="_Toc9859"/>
      <w:bookmarkStart w:id="125" w:name="_Toc21023"/>
      <w:r>
        <w:rPr>
          <w:rFonts w:hint="eastAsia" w:ascii="宋体" w:hAnsi="宋体" w:eastAsia="宋体" w:cs="宋体"/>
          <w:b/>
          <w:caps w:val="0"/>
          <w:smallCaps w:val="0"/>
          <w:color w:val="auto"/>
          <w:spacing w:val="0"/>
          <w:w w:val="100"/>
          <w:sz w:val="36"/>
          <w:highlight w:val="none"/>
        </w:rPr>
        <w:t>第四章  评标方法</w:t>
      </w:r>
      <w:bookmarkEnd w:id="123"/>
      <w:r>
        <w:rPr>
          <w:rFonts w:hint="eastAsia" w:ascii="宋体" w:hAnsi="宋体" w:eastAsia="宋体" w:cs="宋体"/>
          <w:b/>
          <w:caps w:val="0"/>
          <w:smallCaps w:val="0"/>
          <w:color w:val="auto"/>
          <w:spacing w:val="0"/>
          <w:w w:val="100"/>
          <w:sz w:val="36"/>
          <w:highlight w:val="none"/>
        </w:rPr>
        <w:t>及评分标准</w:t>
      </w:r>
      <w:bookmarkEnd w:id="124"/>
      <w:bookmarkEnd w:id="125"/>
    </w:p>
    <w:p w14:paraId="2358F127">
      <w:pPr>
        <w:pStyle w:val="11"/>
        <w:jc w:val="center"/>
        <w:outlineLvl w:val="1"/>
        <w:rPr>
          <w:rFonts w:hint="eastAsia" w:ascii="宋体" w:hAnsi="宋体" w:eastAsia="宋体" w:cs="宋体"/>
          <w:b/>
          <w:bCs/>
          <w:caps w:val="0"/>
          <w:smallCaps w:val="0"/>
          <w:color w:val="auto"/>
          <w:spacing w:val="0"/>
          <w:w w:val="100"/>
          <w:sz w:val="32"/>
          <w:szCs w:val="32"/>
          <w:highlight w:val="none"/>
        </w:rPr>
      </w:pPr>
      <w:bookmarkStart w:id="126" w:name="_Toc24663"/>
      <w:r>
        <w:rPr>
          <w:rFonts w:hint="eastAsia" w:ascii="宋体" w:hAnsi="宋体" w:eastAsia="宋体" w:cs="宋体"/>
          <w:b/>
          <w:bCs/>
          <w:caps w:val="0"/>
          <w:smallCaps w:val="0"/>
          <w:color w:val="auto"/>
          <w:spacing w:val="0"/>
          <w:w w:val="100"/>
          <w:sz w:val="32"/>
          <w:szCs w:val="32"/>
          <w:highlight w:val="none"/>
        </w:rPr>
        <w:t>第一节 评标方法</w:t>
      </w:r>
      <w:bookmarkEnd w:id="126"/>
    </w:p>
    <w:p w14:paraId="0772C752">
      <w:pPr>
        <w:pStyle w:val="11"/>
        <w:tabs>
          <w:tab w:val="left" w:pos="2472"/>
        </w:tabs>
        <w:spacing w:line="460" w:lineRule="exact"/>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本项目采用</w:t>
      </w:r>
      <w:r>
        <w:rPr>
          <w:rFonts w:hint="eastAsia" w:ascii="宋体" w:hAnsi="宋体" w:eastAsia="宋体" w:cs="宋体"/>
          <w:caps w:val="0"/>
          <w:smallCaps w:val="0"/>
          <w:color w:val="auto"/>
          <w:spacing w:val="0"/>
          <w:w w:val="100"/>
          <w:szCs w:val="21"/>
          <w:highlight w:val="none"/>
          <w:u w:val="single"/>
        </w:rPr>
        <w:t xml:space="preserve"> 以下勾选的方式</w:t>
      </w:r>
      <w:r>
        <w:rPr>
          <w:rFonts w:hint="eastAsia" w:ascii="宋体" w:hAnsi="宋体" w:eastAsia="宋体" w:cs="宋体"/>
          <w:caps w:val="0"/>
          <w:smallCaps w:val="0"/>
          <w:color w:val="auto"/>
          <w:spacing w:val="0"/>
          <w:w w:val="100"/>
          <w:szCs w:val="21"/>
          <w:highlight w:val="none"/>
        </w:rPr>
        <w:t>进行评审。</w:t>
      </w:r>
    </w:p>
    <w:p w14:paraId="774D413D">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szCs w:val="21"/>
          <w:highlight w:val="none"/>
        </w:rPr>
        <w:t>□最低评标价法，是指投标文件满足招标文件</w:t>
      </w:r>
      <w:r>
        <w:rPr>
          <w:rFonts w:hint="eastAsia" w:ascii="宋体" w:hAnsi="宋体" w:eastAsia="宋体" w:cs="宋体"/>
          <w:caps w:val="0"/>
          <w:smallCaps w:val="0"/>
          <w:color w:val="auto"/>
          <w:spacing w:val="0"/>
          <w:w w:val="100"/>
          <w:highlight w:val="none"/>
        </w:rPr>
        <w:t>全部实质性要求，且投标报价最低的投标人为中标候选人的评标方法。</w:t>
      </w:r>
    </w:p>
    <w:p w14:paraId="0FDFA3BC">
      <w:pPr>
        <w:autoSpaceDE w:val="0"/>
        <w:autoSpaceDN w:val="0"/>
        <w:adjustRightInd w:val="0"/>
        <w:spacing w:line="440" w:lineRule="exact"/>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highlight w:val="none"/>
        </w:rPr>
        <w:t>☑综合评分法，</w:t>
      </w:r>
      <w:r>
        <w:rPr>
          <w:rFonts w:hint="eastAsia" w:ascii="宋体" w:hAnsi="宋体" w:eastAsia="宋体" w:cs="宋体"/>
          <w:caps w:val="0"/>
          <w:smallCaps w:val="0"/>
          <w:color w:val="auto"/>
          <w:spacing w:val="0"/>
          <w:w w:val="100"/>
          <w:szCs w:val="20"/>
          <w:highlight w:val="none"/>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w:t>
      </w:r>
      <w:r>
        <w:rPr>
          <w:rFonts w:hint="eastAsia" w:ascii="宋体" w:hAnsi="宋体" w:eastAsia="宋体" w:cs="宋体"/>
          <w:b w:val="0"/>
          <w:bCs w:val="0"/>
          <w:caps w:val="0"/>
          <w:smallCaps w:val="0"/>
          <w:color w:val="auto"/>
          <w:spacing w:val="0"/>
          <w:w w:val="100"/>
          <w:highlight w:val="none"/>
        </w:rPr>
        <w:t>节能环保产品优先</w:t>
      </w:r>
      <w:r>
        <w:rPr>
          <w:rFonts w:hint="eastAsia" w:ascii="宋体" w:hAnsi="宋体" w:eastAsia="宋体" w:cs="宋体"/>
          <w:b w:val="0"/>
          <w:bCs w:val="0"/>
          <w:caps w:val="0"/>
          <w:smallCaps w:val="0"/>
          <w:color w:val="auto"/>
          <w:spacing w:val="0"/>
          <w:w w:val="100"/>
          <w:highlight w:val="none"/>
          <w:lang w:eastAsia="zh-CN"/>
        </w:rPr>
        <w:t>、</w:t>
      </w:r>
      <w:r>
        <w:rPr>
          <w:rFonts w:hint="eastAsia" w:ascii="宋体" w:hAnsi="宋体" w:eastAsia="宋体" w:cs="宋体"/>
          <w:caps w:val="0"/>
          <w:smallCaps w:val="0"/>
          <w:color w:val="auto"/>
          <w:spacing w:val="0"/>
          <w:w w:val="100"/>
          <w:szCs w:val="20"/>
          <w:highlight w:val="none"/>
        </w:rPr>
        <w:t>技术性能得分较高者为先</w:t>
      </w:r>
      <w:r>
        <w:rPr>
          <w:rFonts w:hint="eastAsia" w:ascii="宋体" w:hAnsi="宋体" w:eastAsia="宋体" w:cs="宋体"/>
          <w:caps w:val="0"/>
          <w:smallCaps w:val="0"/>
          <w:color w:val="auto"/>
          <w:spacing w:val="0"/>
          <w:w w:val="100"/>
          <w:szCs w:val="20"/>
          <w:highlight w:val="none"/>
          <w:lang w:eastAsia="zh-CN"/>
        </w:rPr>
        <w:t>。</w:t>
      </w:r>
      <w:r>
        <w:rPr>
          <w:rFonts w:hint="eastAsia" w:ascii="宋体" w:hAnsi="宋体" w:eastAsia="宋体" w:cs="宋体"/>
          <w:caps w:val="0"/>
          <w:smallCaps w:val="0"/>
          <w:color w:val="auto"/>
          <w:spacing w:val="0"/>
          <w:w w:val="100"/>
          <w:szCs w:val="20"/>
          <w:highlight w:val="none"/>
        </w:rPr>
        <w:t xml:space="preserve"> </w:t>
      </w:r>
    </w:p>
    <w:p w14:paraId="6ED35943">
      <w:pPr>
        <w:pStyle w:val="11"/>
        <w:spacing w:line="360" w:lineRule="auto"/>
        <w:ind w:firstLine="420"/>
        <w:rPr>
          <w:rFonts w:hint="eastAsia" w:ascii="宋体" w:hAnsi="宋体" w:eastAsia="宋体" w:cs="宋体"/>
          <w:caps w:val="0"/>
          <w:smallCaps w:val="0"/>
          <w:color w:val="auto"/>
          <w:spacing w:val="0"/>
          <w:w w:val="100"/>
          <w:highlight w:val="none"/>
        </w:rPr>
      </w:pPr>
    </w:p>
    <w:p w14:paraId="22FC5987">
      <w:pPr>
        <w:pStyle w:val="11"/>
        <w:tabs>
          <w:tab w:val="left" w:pos="2472"/>
        </w:tabs>
        <w:spacing w:line="460" w:lineRule="exact"/>
        <w:jc w:val="center"/>
        <w:outlineLvl w:val="1"/>
        <w:rPr>
          <w:rFonts w:hint="eastAsia" w:ascii="宋体" w:hAnsi="宋体" w:eastAsia="宋体" w:cs="宋体"/>
          <w:b/>
          <w:bCs/>
          <w:caps w:val="0"/>
          <w:smallCaps w:val="0"/>
          <w:color w:val="auto"/>
          <w:spacing w:val="0"/>
          <w:w w:val="100"/>
          <w:sz w:val="32"/>
          <w:szCs w:val="32"/>
          <w:highlight w:val="none"/>
        </w:rPr>
      </w:pPr>
      <w:bookmarkStart w:id="127" w:name="_Toc14122"/>
      <w:r>
        <w:rPr>
          <w:rFonts w:hint="eastAsia" w:ascii="宋体" w:hAnsi="宋体" w:eastAsia="宋体" w:cs="宋体"/>
          <w:b/>
          <w:bCs/>
          <w:caps w:val="0"/>
          <w:smallCaps w:val="0"/>
          <w:color w:val="auto"/>
          <w:spacing w:val="0"/>
          <w:w w:val="100"/>
          <w:sz w:val="32"/>
          <w:szCs w:val="32"/>
          <w:highlight w:val="none"/>
        </w:rPr>
        <w:t>第二节 评标程序</w:t>
      </w:r>
      <w:bookmarkEnd w:id="127"/>
    </w:p>
    <w:p w14:paraId="1CB25ADE">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1.符合性审查</w:t>
      </w:r>
    </w:p>
    <w:p w14:paraId="4FB3CE0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评标委员会应当对符合资格的投标人的投标文件进行投标报价、商务、技术等实质性内容符合性审查，以确定其是否满足招标文件的实质性要求。</w:t>
      </w:r>
    </w:p>
    <w:p w14:paraId="7C9FCFF4">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2.符合性审查不通过而导致投标无效的情形</w:t>
      </w:r>
    </w:p>
    <w:p w14:paraId="377752F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投标人的投标文件中存在对招标文件的任何实质性要求和条件的负偏离，将被视为投标无效。</w:t>
      </w:r>
    </w:p>
    <w:p w14:paraId="6FDE66D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2.1在报价评审时，如发现下列情形之一的，将被视为投标无效：</w:t>
      </w:r>
    </w:p>
    <w:p w14:paraId="454C0186">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（1）投标文件未提供“投标人须知前附表”第13.1条规定中“必须提供”的文件资料的;</w:t>
      </w:r>
    </w:p>
    <w:p w14:paraId="761BDB3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（2）未采用人民币报价或者未按照招标文件标明的币种报价的；</w:t>
      </w:r>
    </w:p>
    <w:p w14:paraId="59962F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（3）报价超出招标文件规定最高限价，或者超出采购预算金额（包括</w:t>
      </w:r>
      <w:r>
        <w:rPr>
          <w:rFonts w:hint="eastAsia" w:ascii="宋体" w:hAnsi="宋体" w:eastAsia="宋体" w:cs="宋体"/>
          <w:caps w:val="0"/>
          <w:smallCaps w:val="0"/>
          <w:color w:val="auto"/>
          <w:spacing w:val="0"/>
          <w:w w:val="100"/>
          <w:szCs w:val="21"/>
          <w:highlight w:val="none"/>
          <w:lang w:eastAsia="zh-CN"/>
        </w:rPr>
        <w:t>分标</w:t>
      </w:r>
      <w:r>
        <w:rPr>
          <w:rFonts w:hint="eastAsia" w:ascii="宋体" w:hAnsi="宋体" w:eastAsia="宋体" w:cs="宋体"/>
          <w:caps w:val="0"/>
          <w:smallCaps w:val="0"/>
          <w:color w:val="auto"/>
          <w:spacing w:val="0"/>
          <w:w w:val="100"/>
          <w:szCs w:val="21"/>
          <w:highlight w:val="none"/>
        </w:rPr>
        <w:t>预算）的；</w:t>
      </w:r>
    </w:p>
    <w:p w14:paraId="2DFBC0E6">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进行报价或者存在漏项报价；投标人未就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的单项内容作唯一报价；投标人未就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的全部内容作唯一总价报价；存在有选择、有条件报价的（招标文件允许有备选方案或者其他约定的除外）；</w:t>
      </w:r>
    </w:p>
    <w:p w14:paraId="5830F1A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（5）修正后的报价，投标人不确认的；</w:t>
      </w:r>
    </w:p>
    <w:p w14:paraId="24B764C4">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（6）投标人属于本章第5条第（2）项情形的。</w:t>
      </w:r>
    </w:p>
    <w:p w14:paraId="215D82D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2.2在商务评审时，如发现下列情形之一的，将被视为投标无效：</w:t>
      </w:r>
    </w:p>
    <w:p w14:paraId="41B200A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（1）投标文件未按招标文件要求签署、盖章的；</w:t>
      </w:r>
    </w:p>
    <w:p w14:paraId="1E90D28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（2）委托代理人未能出具有效身份证明或者出具的身份证明与授权委托书中的信息不符的； </w:t>
      </w:r>
    </w:p>
    <w:p w14:paraId="3CFBB80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（3）投标文件未提供“投标人须知前附表”第13.1条规定中“必须提供”或者“委托时必须提供”的文件资料的;</w:t>
      </w:r>
    </w:p>
    <w:p w14:paraId="4E12B2E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（4）投标有效期、项目完成时间（交货时间、货物完成时间或者货物期等）、质保期、售后货物等招标文件中标“▲”的商务条款发生负偏离的；</w:t>
      </w:r>
    </w:p>
    <w:p w14:paraId="6CF54BE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（5）商务条款评审允许负偏离的条款数超过“投标人须知前附表”规定项数的。</w:t>
      </w:r>
    </w:p>
    <w:p w14:paraId="489380A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（6）投标文件的实质性内容未使用中文表述、使用计量单位不符合招标文件要求的；</w:t>
      </w:r>
    </w:p>
    <w:p w14:paraId="28E902F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（7）投标文件中的文件资料因填写不齐全或者内容虚假或者出现其他情形而导致被评标委员会认定无效的；</w:t>
      </w:r>
    </w:p>
    <w:p w14:paraId="3688282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（8）投标文件含有采购人不能接受的附加条件的；</w:t>
      </w:r>
    </w:p>
    <w:p w14:paraId="20A9D5F4">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（9）未响应招标文件实质性要求的；</w:t>
      </w:r>
    </w:p>
    <w:p w14:paraId="0062462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（10）属于投标人须知正文第9.2条情形的；</w:t>
      </w:r>
    </w:p>
    <w:p w14:paraId="1FBF011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（11）法律、法规和招标文件规定的其他无效情形。</w:t>
      </w:r>
    </w:p>
    <w:p w14:paraId="2DE2148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2.3在技术评审时，如发现下列情形之一的，将被视为投标无效：</w:t>
      </w:r>
    </w:p>
    <w:p w14:paraId="5F05BBC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（1）不满足招标文件要求的货物内容、技术要求、安全、质量标准，或者与招标文件中标“▲”的技术需求发生负偏离的；</w:t>
      </w:r>
    </w:p>
    <w:p w14:paraId="54AB338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（2）技术需求评审允许负偏离的条款数超过“投标人须知前附表”规定项数的；</w:t>
      </w:r>
    </w:p>
    <w:p w14:paraId="6999D2B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（3）投标文件未提供“投标人须知前附表”第13.1条规定中“必须提供”的文件资料的;</w:t>
      </w:r>
    </w:p>
    <w:p w14:paraId="439EF9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（4）虚假投标，或者出现其他情形而导致被评标委员会认定无效的；</w:t>
      </w:r>
    </w:p>
    <w:p w14:paraId="7297643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（5）招标文件要求提供技术方案的，投标技术方案不明确，招标文件未允许但存在一个或者一个以上备选（替代）投标方案的。</w:t>
      </w:r>
    </w:p>
    <w:p w14:paraId="2603A2A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3.澄清补正、说明或者补正</w:t>
      </w:r>
    </w:p>
    <w:p w14:paraId="66F52EE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对投标文件中含义不明确、同类问题表述不一致或者有明显文字和计算错误的内容，评标委员会应在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发布电子澄清函，要求投标人在规定时间内作出必要的澄清、说明或者补正。投标人在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988891D">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0EC85F0">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4.投标文件修正</w:t>
      </w:r>
    </w:p>
    <w:p w14:paraId="038FCD0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4.1投标文件报价出现前后不一致的，按照下列规定修正： </w:t>
      </w:r>
    </w:p>
    <w:p w14:paraId="49508B22">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（1）报价文件中“开标一览表”内容与投标文件中相应内容不一致的，以“开标一览表”为准；</w:t>
      </w:r>
    </w:p>
    <w:p w14:paraId="32EFB42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（2）大写金额和小写金额不一致的，以大写金额为准；</w:t>
      </w:r>
    </w:p>
    <w:p w14:paraId="06A10A3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（3）单价金额小数点或者百分比有明显错位的，以开标一览表的总价为准，并修改单价；</w:t>
      </w:r>
    </w:p>
    <w:p w14:paraId="0663825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（4）总价金额与按单价汇总金额不一致的，以单价金额计算结果为准。</w:t>
      </w:r>
    </w:p>
    <w:p w14:paraId="6F34F42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同时出现两种以上不一致的，按照以上（1）-（4）规定的顺序修正。修正后的报价经投标人确认后产生约束力，投标人不确认的，其投标无效。</w:t>
      </w:r>
    </w:p>
    <w:p w14:paraId="0C70229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4.2经投标人确认修正后的报价若超过采购预算金额或者最高限价，投标人的投标文件作无效投标处理。</w:t>
      </w:r>
    </w:p>
    <w:p w14:paraId="1FB70C1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4.3经投标人确认修正后的报价作为签订合同的依据，并以此报价计算价格分。</w:t>
      </w:r>
    </w:p>
    <w:p w14:paraId="21AF0AFC">
      <w:pPr>
        <w:spacing w:line="360" w:lineRule="auto"/>
        <w:ind w:firstLine="422" w:firstLineChars="200"/>
        <w:rPr>
          <w:rFonts w:hint="eastAsia" w:ascii="宋体" w:hAnsi="宋体" w:eastAsia="宋体" w:cs="宋体"/>
          <w:b/>
          <w:bCs/>
          <w:color w:val="auto"/>
          <w:szCs w:val="21"/>
          <w:highlight w:val="none"/>
          <w:lang w:val="en-US" w:eastAsia="zh-CN"/>
        </w:rPr>
      </w:pPr>
      <w:r>
        <w:rPr>
          <w:rFonts w:ascii="宋体" w:hAnsi="宋体"/>
          <w:b/>
          <w:bCs/>
          <w:caps w:val="0"/>
          <w:smallCaps w:val="0"/>
          <w:color w:val="auto"/>
          <w:spacing w:val="0"/>
          <w:w w:val="100"/>
          <w:szCs w:val="21"/>
          <w:highlight w:val="none"/>
        </w:rPr>
        <w:t>5.</w:t>
      </w:r>
      <w:r>
        <w:rPr>
          <w:rFonts w:hint="eastAsia" w:ascii="宋体" w:hAnsi="宋体" w:eastAsia="宋体" w:cs="宋体"/>
          <w:b/>
          <w:bCs/>
          <w:color w:val="auto"/>
          <w:szCs w:val="21"/>
          <w:highlight w:val="none"/>
          <w:lang w:val="en-US" w:eastAsia="zh-CN"/>
        </w:rPr>
        <w:t>异常低价审查</w:t>
      </w:r>
    </w:p>
    <w:p w14:paraId="70EEEDC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5.1评审中出现下列情形之一的，评审委员会应当启动异常低价投标审查程序： </w:t>
      </w:r>
    </w:p>
    <w:p w14:paraId="71AFED81">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（1）投标报价低于全部通过符合性审查供应商投标报价平均值50%的，即投标报价&lt;全部通过符合性审查供应商投标报价平均值×50%； </w:t>
      </w:r>
    </w:p>
    <w:p w14:paraId="640171E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（2）投标报价低于通过符合性审查的次低报价供应商投标报价50%的，即投标报价&lt;通过符合性审查的次低报价供应商投标报价×50%； </w:t>
      </w:r>
    </w:p>
    <w:p w14:paraId="2BF8A8D4">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（3）投标报价低于采购项目最高限价45%的，即投标报价&lt;采购项目最高限价×45%； </w:t>
      </w:r>
    </w:p>
    <w:p w14:paraId="70702B73">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（4）评审委员会基于专业判断，认为供应商报价过低，有可能影响产品质量或者不能诚信履约的其他情形。 </w:t>
      </w:r>
    </w:p>
    <w:p w14:paraId="191F655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（5）相关法律法规对供应商报价有规定的，从其规定。 </w:t>
      </w:r>
    </w:p>
    <w:p w14:paraId="5090E826">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5.2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 </w:t>
      </w:r>
    </w:p>
    <w:p w14:paraId="0E673FF2">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1C90BB00">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C95A149">
      <w:pPr>
        <w:spacing w:line="360" w:lineRule="auto"/>
        <w:ind w:firstLine="420" w:firstLineChars="200"/>
        <w:rPr>
          <w:rFonts w:hint="eastAsia" w:ascii="宋体" w:hAnsi="宋体" w:eastAsia="宋体" w:cs="宋体"/>
          <w:b w:val="0"/>
          <w:bCs w:val="0"/>
          <w:caps w:val="0"/>
          <w:smallCaps w:val="0"/>
          <w:color w:val="auto"/>
          <w:spacing w:val="0"/>
          <w:w w:val="100"/>
          <w:szCs w:val="21"/>
          <w:highlight w:val="none"/>
        </w:rPr>
      </w:pPr>
      <w:r>
        <w:rPr>
          <w:rFonts w:hint="eastAsia" w:ascii="宋体" w:hAnsi="宋体" w:eastAsia="宋体" w:cs="宋体"/>
          <w:b w:val="0"/>
          <w:bCs w:val="0"/>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E66E3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rPr>
        <w:t>.比较与评价</w:t>
      </w:r>
    </w:p>
    <w:p w14:paraId="64F3D19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（1）评标委员会按照招标文件中规定的评标方法和评标标准，对符合性审查合格的投标文件进行商务和技术评估，综合比较与评价。</w:t>
      </w:r>
    </w:p>
    <w:p w14:paraId="044A897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（2）评标委员会独立对每个投标人的投标文件进行评价，并汇总每个投标人的得分。</w:t>
      </w:r>
    </w:p>
    <w:p w14:paraId="2390FF2D">
      <w:pPr>
        <w:spacing w:line="360" w:lineRule="auto"/>
        <w:ind w:firstLine="422" w:firstLineChars="20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6CF8F5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（3）评标委员会按照招标文件中规定的评标方法和标准计算各投标人的报价得分。在计算过程中，不得去掉最高报价或者最低报价。</w:t>
      </w:r>
    </w:p>
    <w:p w14:paraId="5F2DA57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（4）各投标人的得分为所有评委的有效评分的算术平均数。</w:t>
      </w:r>
    </w:p>
    <w:p w14:paraId="49A8B6D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（5）评标委员会按照招标文件中的规定推荐中标候选人。</w:t>
      </w:r>
    </w:p>
    <w:p w14:paraId="578103D5">
      <w:pPr>
        <w:spacing w:line="360" w:lineRule="auto"/>
        <w:ind w:firstLine="420" w:firstLineChars="200"/>
        <w:rPr>
          <w:rFonts w:hint="eastAsia" w:ascii="宋体" w:hAnsi="宋体" w:eastAsia="宋体" w:cs="宋体"/>
          <w:b w:val="0"/>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bookmarkStart w:id="128" w:name="_Toc9070"/>
    </w:p>
    <w:p w14:paraId="4D7598DF">
      <w:pPr>
        <w:pStyle w:val="4"/>
        <w:jc w:val="center"/>
        <w:rPr>
          <w:rFonts w:hint="eastAsia" w:ascii="宋体" w:hAnsi="宋体" w:eastAsia="宋体" w:cs="宋体"/>
          <w:b w:val="0"/>
          <w:caps w:val="0"/>
          <w:smallCaps w:val="0"/>
          <w:color w:val="auto"/>
          <w:spacing w:val="0"/>
          <w:w w:val="100"/>
          <w:sz w:val="30"/>
          <w:szCs w:val="30"/>
          <w:highlight w:val="none"/>
        </w:rPr>
      </w:pPr>
      <w:r>
        <w:rPr>
          <w:rFonts w:hint="eastAsia" w:ascii="宋体" w:hAnsi="宋体" w:eastAsia="宋体" w:cs="宋体"/>
          <w:b w:val="0"/>
          <w:caps w:val="0"/>
          <w:smallCaps w:val="0"/>
          <w:color w:val="auto"/>
          <w:spacing w:val="0"/>
          <w:w w:val="100"/>
          <w:sz w:val="30"/>
          <w:szCs w:val="30"/>
          <w:highlight w:val="none"/>
        </w:rPr>
        <w:t>第三节 评分标准</w:t>
      </w:r>
      <w:bookmarkEnd w:id="128"/>
    </w:p>
    <w:p w14:paraId="550BCAC3">
      <w:pPr>
        <w:pStyle w:val="11"/>
        <w:keepNext w:val="0"/>
        <w:keepLines w:val="0"/>
        <w:pageBreakBefore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b/>
          <w:caps w:val="0"/>
          <w:smallCaps w:val="0"/>
          <w:color w:val="auto"/>
          <w:spacing w:val="0"/>
          <w:w w:val="100"/>
          <w:sz w:val="30"/>
          <w:szCs w:val="30"/>
          <w:highlight w:val="none"/>
        </w:rPr>
        <w:t>综合评分法</w:t>
      </w:r>
    </w:p>
    <w:p w14:paraId="4094DEFB">
      <w:pPr>
        <w:pStyle w:val="11"/>
        <w:spacing w:line="360" w:lineRule="auto"/>
        <w:ind w:firstLine="42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注：计分方法按四舍五入取至百分位。</w:t>
      </w:r>
    </w:p>
    <w:tbl>
      <w:tblPr>
        <w:tblStyle w:val="17"/>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269"/>
        <w:gridCol w:w="1245"/>
        <w:gridCol w:w="6181"/>
      </w:tblGrid>
      <w:tr w14:paraId="5B2F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6" w:type="dxa"/>
            <w:gridSpan w:val="2"/>
            <w:noWrap w:val="0"/>
            <w:vAlign w:val="center"/>
          </w:tcPr>
          <w:p w14:paraId="2B33DCC9">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序号</w:t>
            </w:r>
          </w:p>
        </w:tc>
        <w:tc>
          <w:tcPr>
            <w:tcW w:w="1245" w:type="dxa"/>
            <w:noWrap w:val="0"/>
            <w:vAlign w:val="center"/>
          </w:tcPr>
          <w:p w14:paraId="26540632">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6181" w:type="dxa"/>
            <w:noWrap w:val="0"/>
            <w:vAlign w:val="center"/>
          </w:tcPr>
          <w:p w14:paraId="4E665BA0">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40DC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noWrap w:val="0"/>
            <w:vAlign w:val="center"/>
          </w:tcPr>
          <w:p w14:paraId="008882B9">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1</w:t>
            </w:r>
          </w:p>
        </w:tc>
        <w:tc>
          <w:tcPr>
            <w:tcW w:w="1269" w:type="dxa"/>
            <w:noWrap w:val="0"/>
            <w:vAlign w:val="center"/>
          </w:tcPr>
          <w:p w14:paraId="12276B0A">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价格分</w:t>
            </w:r>
          </w:p>
          <w:p w14:paraId="520DA7C1">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1</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c>
          <w:tcPr>
            <w:tcW w:w="1245" w:type="dxa"/>
            <w:noWrap w:val="0"/>
            <w:vAlign w:val="center"/>
          </w:tcPr>
          <w:p w14:paraId="19967A7E">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投标报价</w:t>
            </w:r>
          </w:p>
        </w:tc>
        <w:tc>
          <w:tcPr>
            <w:tcW w:w="6181" w:type="dxa"/>
            <w:noWrap w:val="0"/>
            <w:vAlign w:val="center"/>
          </w:tcPr>
          <w:p w14:paraId="67708B23">
            <w:pPr>
              <w:keepNext/>
              <w:keepLines w:val="0"/>
              <w:pageBreakBefore w:val="0"/>
              <w:kinsoku/>
              <w:wordWrap w:val="0"/>
              <w:overflowPunct/>
              <w:topLinePunct/>
              <w:autoSpaceDE/>
              <w:autoSpaceDN/>
              <w:bidi w:val="0"/>
              <w:snapToGrid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本项目为专门面向中小企业采购项目，不执行价格扣除优惠政策，评审价＝投标报价。</w:t>
            </w:r>
          </w:p>
          <w:p w14:paraId="1952ECC3">
            <w:pPr>
              <w:keepNext/>
              <w:keepLines w:val="0"/>
              <w:pageBreakBefore w:val="0"/>
              <w:kinsoku/>
              <w:wordWrap w:val="0"/>
              <w:overflowPunct/>
              <w:topLinePunct/>
              <w:autoSpaceDE/>
              <w:autoSpaceDN/>
              <w:bidi w:val="0"/>
              <w:snapToGrid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3B95EAE3">
            <w:pPr>
              <w:keepNext/>
              <w:keepLines w:val="0"/>
              <w:pageBreakBefore w:val="0"/>
              <w:kinsoku/>
              <w:wordWrap w:val="0"/>
              <w:overflowPunct/>
              <w:topLinePunct/>
              <w:autoSpaceDE/>
              <w:autoSpaceDN/>
              <w:bidi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 xml:space="preserve">）价格分计算公式：        </w:t>
            </w:r>
          </w:p>
          <w:p w14:paraId="7C45A5E8">
            <w:pPr>
              <w:keepNext/>
              <w:keepLines w:val="0"/>
              <w:pageBreakBefore w:val="0"/>
              <w:kinsoku/>
              <w:wordWrap w:val="0"/>
              <w:overflowPunct/>
              <w:topLinePunct/>
              <w:autoSpaceDE/>
              <w:autoSpaceDN/>
              <w:bidi w:val="0"/>
              <w:spacing w:line="420" w:lineRule="exact"/>
              <w:rPr>
                <w:rFonts w:hint="eastAsia" w:eastAsia="宋体"/>
                <w:color w:val="auto"/>
                <w:highlight w:val="none"/>
                <w:lang w:eastAsia="zh-CN"/>
              </w:rPr>
            </w:pPr>
            <w:r>
              <w:rPr>
                <w:rFonts w:hint="eastAsia" w:ascii="宋体" w:hAnsi="宋体" w:eastAsia="宋体" w:cs="宋体"/>
                <w:bCs/>
                <w:color w:val="auto"/>
                <w:sz w:val="21"/>
                <w:szCs w:val="21"/>
                <w:highlight w:val="none"/>
              </w:rPr>
              <w:t>价格分=（评标基准价／评标报价）×</w:t>
            </w:r>
            <w:r>
              <w:rPr>
                <w:rFonts w:hint="eastAsia" w:ascii="宋体" w:hAnsi="宋体" w:eastAsia="宋体" w:cs="宋体"/>
                <w:bCs/>
                <w:color w:val="auto"/>
                <w:sz w:val="21"/>
                <w:szCs w:val="21"/>
                <w:highlight w:val="none"/>
                <w:u w:val="single"/>
                <w:lang w:val="en-US" w:eastAsia="zh-CN"/>
              </w:rPr>
              <w:t>1</w:t>
            </w:r>
            <w:r>
              <w:rPr>
                <w:rFonts w:hint="eastAsia" w:ascii="宋体" w:hAnsi="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rPr>
              <w:t>分</w:t>
            </w:r>
          </w:p>
        </w:tc>
      </w:tr>
      <w:tr w14:paraId="13D2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restart"/>
            <w:noWrap w:val="0"/>
            <w:vAlign w:val="center"/>
          </w:tcPr>
          <w:p w14:paraId="1372440D">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2</w:t>
            </w:r>
          </w:p>
        </w:tc>
        <w:tc>
          <w:tcPr>
            <w:tcW w:w="1269" w:type="dxa"/>
            <w:vMerge w:val="restart"/>
            <w:noWrap w:val="0"/>
            <w:vAlign w:val="center"/>
          </w:tcPr>
          <w:p w14:paraId="31F265E2">
            <w:pPr>
              <w:keepNext/>
              <w:keepLines w:val="0"/>
              <w:pageBreakBefore w:val="0"/>
              <w:kinsoku/>
              <w:wordWrap w:val="0"/>
              <w:overflowPunct/>
              <w:topLinePunct/>
              <w:autoSpaceDE/>
              <w:autoSpaceDN/>
              <w:bidi w:val="0"/>
              <w:adjustRightInd w:val="0"/>
              <w:snapToGrid w:val="0"/>
              <w:spacing w:line="420" w:lineRule="exact"/>
              <w:ind w:left="-105" w:leftChars="-50" w:right="-105" w:rightChars="-50"/>
              <w:jc w:val="center"/>
              <w:textAlignment w:val="baseline"/>
              <w:rPr>
                <w:rFonts w:hint="eastAsia" w:ascii="宋体" w:hAnsi="宋体" w:eastAsia="宋体" w:cs="宋体"/>
                <w:b/>
                <w:bCs w:val="0"/>
                <w:color w:val="auto"/>
                <w:spacing w:val="-18"/>
                <w:sz w:val="21"/>
                <w:szCs w:val="21"/>
                <w:highlight w:val="none"/>
              </w:rPr>
            </w:pPr>
            <w:bookmarkStart w:id="129" w:name="OLE_LINK24"/>
            <w:r>
              <w:rPr>
                <w:rFonts w:hint="eastAsia" w:ascii="宋体" w:hAnsi="宋体" w:eastAsia="宋体" w:cs="宋体"/>
                <w:b/>
                <w:bCs w:val="0"/>
                <w:color w:val="auto"/>
                <w:sz w:val="21"/>
                <w:szCs w:val="21"/>
                <w:highlight w:val="none"/>
                <w:lang w:eastAsia="zh-CN"/>
              </w:rPr>
              <w:t>技术方案</w:t>
            </w:r>
            <w:r>
              <w:rPr>
                <w:rFonts w:hint="eastAsia" w:ascii="宋体" w:hAnsi="宋体" w:eastAsia="宋体" w:cs="宋体"/>
                <w:b/>
                <w:bCs w:val="0"/>
                <w:color w:val="auto"/>
                <w:sz w:val="21"/>
                <w:szCs w:val="21"/>
                <w:highlight w:val="none"/>
              </w:rPr>
              <w:t>分（满分</w:t>
            </w:r>
            <w:r>
              <w:rPr>
                <w:rFonts w:hint="eastAsia" w:ascii="宋体" w:hAnsi="宋体" w:eastAsia="宋体" w:cs="宋体"/>
                <w:b/>
                <w:bCs w:val="0"/>
                <w:color w:val="auto"/>
                <w:sz w:val="21"/>
                <w:szCs w:val="21"/>
                <w:highlight w:val="none"/>
                <w:lang w:val="en-US" w:eastAsia="zh-CN"/>
              </w:rPr>
              <w:t>46</w:t>
            </w:r>
            <w:r>
              <w:rPr>
                <w:rFonts w:hint="eastAsia" w:ascii="宋体" w:hAnsi="宋体" w:eastAsia="宋体" w:cs="宋体"/>
                <w:b/>
                <w:bCs w:val="0"/>
                <w:color w:val="auto"/>
                <w:sz w:val="21"/>
                <w:szCs w:val="21"/>
                <w:highlight w:val="none"/>
              </w:rPr>
              <w:t>分）</w:t>
            </w:r>
            <w:bookmarkEnd w:id="129"/>
          </w:p>
        </w:tc>
        <w:tc>
          <w:tcPr>
            <w:tcW w:w="1245" w:type="dxa"/>
            <w:noWrap w:val="0"/>
            <w:vAlign w:val="center"/>
          </w:tcPr>
          <w:p w14:paraId="0B7A7333">
            <w:pPr>
              <w:keepNext/>
              <w:keepLines w:val="0"/>
              <w:pageBreakBefore w:val="0"/>
              <w:widowControl/>
              <w:numPr>
                <w:ilvl w:val="0"/>
                <w:numId w:val="0"/>
              </w:numPr>
              <w:kinsoku/>
              <w:wordWrap w:val="0"/>
              <w:overflowPunct/>
              <w:topLinePunct w:val="0"/>
              <w:autoSpaceDE/>
              <w:autoSpaceDN/>
              <w:bidi w:val="0"/>
              <w:snapToGrid w:val="0"/>
              <w:spacing w:line="420" w:lineRule="exac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对项目需求分析（满分</w:t>
            </w:r>
            <w:r>
              <w:rPr>
                <w:rFonts w:hint="eastAsia" w:ascii="宋体" w:hAnsi="宋体" w:eastAsia="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lang w:eastAsia="zh-CN"/>
              </w:rPr>
              <w:t>分）</w:t>
            </w:r>
          </w:p>
          <w:p w14:paraId="1D0E01E1">
            <w:pPr>
              <w:keepNext/>
              <w:keepLines w:val="0"/>
              <w:pageBreakBefore w:val="0"/>
              <w:kinsoku/>
              <w:wordWrap w:val="0"/>
              <w:overflowPunct/>
              <w:topLinePunct/>
              <w:autoSpaceDE/>
              <w:autoSpaceDN/>
              <w:bidi w:val="0"/>
              <w:snapToGrid w:val="0"/>
              <w:spacing w:line="420" w:lineRule="exact"/>
              <w:rPr>
                <w:rFonts w:hint="eastAsia" w:ascii="宋体" w:hAnsi="宋体" w:eastAsia="宋体" w:cs="宋体"/>
                <w:b/>
                <w:bCs w:val="0"/>
                <w:color w:val="auto"/>
                <w:sz w:val="21"/>
                <w:szCs w:val="21"/>
                <w:highlight w:val="none"/>
              </w:rPr>
            </w:pPr>
          </w:p>
        </w:tc>
        <w:tc>
          <w:tcPr>
            <w:tcW w:w="6181" w:type="dxa"/>
            <w:noWrap w:val="0"/>
            <w:vAlign w:val="center"/>
          </w:tcPr>
          <w:p w14:paraId="13E8D5DF">
            <w:pPr>
              <w:keepNext/>
              <w:keepLines w:val="0"/>
              <w:pageBreakBefore w:val="0"/>
              <w:kinsoku/>
              <w:wordWrap w:val="0"/>
              <w:overflowPunct/>
              <w:topLinePunct w:val="0"/>
              <w:autoSpaceDE/>
              <w:autoSpaceDN/>
              <w:bidi w:val="0"/>
              <w:spacing w:line="42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投标文件</w:t>
            </w:r>
            <w:r>
              <w:rPr>
                <w:rFonts w:hint="eastAsia" w:ascii="宋体" w:hAnsi="宋体" w:eastAsia="宋体" w:cs="宋体"/>
                <w:color w:val="auto"/>
                <w:sz w:val="21"/>
                <w:szCs w:val="21"/>
                <w:highlight w:val="none"/>
                <w:lang w:val="en-US" w:eastAsia="zh-CN"/>
              </w:rPr>
              <w:t>中有对项目需求的分析，并由</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根据内容进行评分：</w:t>
            </w:r>
          </w:p>
          <w:p w14:paraId="614EFFD8">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一档（3分）：有项目的服务背景、工作任务及目标等信息掌握描述；</w:t>
            </w:r>
          </w:p>
          <w:p w14:paraId="2BC7E35E">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二档（6分）：方案内有对项目服务背景、工作任务及目标等信息的描述，有对采购需求的实施项目多项工作内容进行调研及合理分析；</w:t>
            </w:r>
          </w:p>
          <w:p w14:paraId="5700DFCC">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三档（9分）：在第二档的基础上充分地针对项目开展调查，有对项目重点、难点的理解和分析。</w:t>
            </w:r>
          </w:p>
          <w:p w14:paraId="1F28A84A">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eastAsia="zh-CN"/>
              </w:rPr>
            </w:pPr>
            <w:r>
              <w:rPr>
                <w:rFonts w:hint="eastAsia" w:ascii="宋体" w:hAnsi="宋体" w:eastAsia="宋体" w:cs="宋体"/>
                <w:b/>
                <w:bCs w:val="0"/>
                <w:color w:val="auto"/>
                <w:sz w:val="21"/>
                <w:szCs w:val="21"/>
                <w:highlight w:val="none"/>
                <w:lang w:val="en-US" w:eastAsia="zh-CN"/>
              </w:rPr>
              <w:t>注：达不到最低入档条件的计0分。</w:t>
            </w:r>
          </w:p>
        </w:tc>
      </w:tr>
      <w:tr w14:paraId="25B1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center"/>
          </w:tcPr>
          <w:p w14:paraId="00534B08">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69" w:type="dxa"/>
            <w:vMerge w:val="continue"/>
            <w:noWrap w:val="0"/>
            <w:vAlign w:val="center"/>
          </w:tcPr>
          <w:p w14:paraId="3303CC2D">
            <w:pPr>
              <w:keepNext/>
              <w:keepLines w:val="0"/>
              <w:pageBreakBefore w:val="0"/>
              <w:kinsoku/>
              <w:wordWrap w:val="0"/>
              <w:overflowPunct/>
              <w:topLinePunct/>
              <w:autoSpaceDE/>
              <w:autoSpaceDN/>
              <w:bidi w:val="0"/>
              <w:adjustRightInd w:val="0"/>
              <w:snapToGrid w:val="0"/>
              <w:spacing w:line="420" w:lineRule="exact"/>
              <w:ind w:left="-105" w:leftChars="-50" w:right="-105" w:rightChars="-50"/>
              <w:jc w:val="center"/>
              <w:textAlignment w:val="baseline"/>
              <w:rPr>
                <w:rFonts w:hint="eastAsia" w:ascii="宋体" w:hAnsi="宋体" w:eastAsia="宋体" w:cs="宋体"/>
                <w:b/>
                <w:bCs w:val="0"/>
                <w:color w:val="auto"/>
                <w:sz w:val="21"/>
                <w:szCs w:val="21"/>
                <w:highlight w:val="none"/>
              </w:rPr>
            </w:pPr>
          </w:p>
        </w:tc>
        <w:tc>
          <w:tcPr>
            <w:tcW w:w="1245" w:type="dxa"/>
            <w:noWrap w:val="0"/>
            <w:vAlign w:val="center"/>
          </w:tcPr>
          <w:p w14:paraId="0C84CE9D">
            <w:pPr>
              <w:keepNext/>
              <w:keepLines w:val="0"/>
              <w:pageBreakBefore w:val="0"/>
              <w:kinsoku/>
              <w:wordWrap w:val="0"/>
              <w:overflowPunct/>
              <w:topLinePunct/>
              <w:autoSpaceDE/>
              <w:autoSpaceDN/>
              <w:bidi w:val="0"/>
              <w:snapToGrid w:val="0"/>
              <w:spacing w:line="420" w:lineRule="exact"/>
              <w:jc w:val="center"/>
              <w:rPr>
                <w:rFonts w:hint="eastAsia" w:ascii="宋体" w:hAnsi="宋体" w:eastAsia="宋体" w:cs="宋体"/>
                <w:b/>
                <w:bCs w:val="0"/>
                <w:color w:val="auto"/>
                <w:sz w:val="21"/>
                <w:szCs w:val="21"/>
                <w:highlight w:val="none"/>
                <w:lang w:eastAsia="zh-CN"/>
              </w:rPr>
            </w:pPr>
            <w:bookmarkStart w:id="130" w:name="OLE_LINK25"/>
            <w:r>
              <w:rPr>
                <w:rFonts w:hint="eastAsia" w:ascii="宋体" w:hAnsi="宋体" w:eastAsia="宋体" w:cs="宋体"/>
                <w:b/>
                <w:bCs w:val="0"/>
                <w:color w:val="auto"/>
                <w:sz w:val="21"/>
                <w:szCs w:val="21"/>
                <w:highlight w:val="none"/>
                <w:lang w:eastAsia="zh-CN"/>
              </w:rPr>
              <w:t>项目实施方案</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25</w:t>
            </w:r>
            <w:r>
              <w:rPr>
                <w:rFonts w:hint="eastAsia" w:ascii="宋体" w:hAnsi="宋体" w:eastAsia="宋体" w:cs="宋体"/>
                <w:b/>
                <w:bCs w:val="0"/>
                <w:color w:val="auto"/>
                <w:sz w:val="21"/>
                <w:szCs w:val="21"/>
                <w:highlight w:val="none"/>
              </w:rPr>
              <w:t>分）</w:t>
            </w:r>
            <w:bookmarkEnd w:id="130"/>
          </w:p>
        </w:tc>
        <w:tc>
          <w:tcPr>
            <w:tcW w:w="6181" w:type="dxa"/>
            <w:noWrap w:val="0"/>
            <w:vAlign w:val="center"/>
          </w:tcPr>
          <w:p w14:paraId="08F5F145">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bookmarkStart w:id="131" w:name="OLE_LINK26"/>
            <w:r>
              <w:rPr>
                <w:rFonts w:hint="eastAsia" w:ascii="宋体" w:hAnsi="宋体" w:eastAsia="宋体" w:cs="宋体"/>
                <w:b w:val="0"/>
                <w:bCs/>
                <w:color w:val="auto"/>
                <w:sz w:val="21"/>
                <w:szCs w:val="21"/>
                <w:highlight w:val="none"/>
                <w:lang w:val="en-US" w:eastAsia="zh-CN"/>
              </w:rPr>
              <w:t>投标人应根据有关规定针对本项目的特点，对项目实施的目的和工作范围的理解，提出本项目的实施方案。评标委员会将根据投标人的项目实施方案进行评分:</w:t>
            </w:r>
          </w:p>
          <w:p w14:paraId="69EAA046">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一档（5分）：项目实施方案内容描述基本能满足绿色高产高效行动的技术需求；</w:t>
            </w:r>
          </w:p>
          <w:p w14:paraId="57836EE1">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10分）：项目实施方案内容完整，对项目需求理解认识深入，总体工作思路和工作量理解充分、全面，分析透彻，能结合采购需求实施内容（物化投入、社会化服务、技术推广服务）的实施要求和现有条件拟出项目实施方案；</w:t>
            </w:r>
          </w:p>
          <w:p w14:paraId="1224DBCC">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15分）：项目实施方案科学合理内容完整，在第二档基础上，有对项目进度有合理的时间规划及实施进度安排、有各个阶段的实施安排，有人员安排，项目把控措施、质量控制等实施过程中的保障性和控制性措施详细；</w:t>
            </w:r>
          </w:p>
          <w:p w14:paraId="105175DB">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四档（20分）：在第三档基础上，有对应本项目要求的实施管理组织方案，有</w:t>
            </w:r>
            <w:r>
              <w:rPr>
                <w:rFonts w:hint="eastAsia" w:ascii="宋体" w:hAnsi="宋体" w:eastAsia="宋体" w:cs="宋体"/>
                <w:b w:val="0"/>
                <w:bCs/>
                <w:i w:val="0"/>
                <w:iCs w:val="0"/>
                <w:color w:val="auto"/>
                <w:kern w:val="0"/>
                <w:sz w:val="21"/>
                <w:szCs w:val="21"/>
                <w:highlight w:val="none"/>
                <w:u w:val="none"/>
                <w:lang w:val="en-US" w:eastAsia="zh-CN" w:bidi="ar"/>
              </w:rPr>
              <w:t>物化投入的</w:t>
            </w:r>
            <w:r>
              <w:rPr>
                <w:rFonts w:hint="eastAsia" w:ascii="宋体" w:hAnsi="宋体" w:eastAsia="宋体" w:cs="宋体"/>
                <w:b w:val="0"/>
                <w:bCs/>
                <w:color w:val="auto"/>
                <w:sz w:val="21"/>
                <w:szCs w:val="21"/>
                <w:highlight w:val="none"/>
                <w:lang w:val="en-US" w:eastAsia="zh-CN"/>
              </w:rPr>
              <w:t>供货计划、配送方案，拟投入实施团队人员配置合理，有项目后期现场技术指导、讲解方案，方案总体上实际操作性强；</w:t>
            </w:r>
          </w:p>
          <w:p w14:paraId="00A8BAF3">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五档（25分）：在第四档的基础上，有相应的技术质量控制措施，质量控制以及反馈纠错措施全面，针对本项目的实施方案有建设性、合理性的补充，切合当地实际。</w:t>
            </w:r>
          </w:p>
          <w:p w14:paraId="31A45417">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val="en-US" w:eastAsia="zh-CN"/>
              </w:rPr>
            </w:pPr>
            <w:r>
              <w:rPr>
                <w:rFonts w:hint="eastAsia" w:ascii="宋体" w:hAnsi="宋体" w:eastAsia="宋体" w:cs="宋体"/>
                <w:b/>
                <w:bCs w:val="0"/>
                <w:color w:val="auto"/>
                <w:sz w:val="21"/>
                <w:szCs w:val="21"/>
                <w:highlight w:val="none"/>
                <w:lang w:val="en-US" w:eastAsia="zh-CN"/>
              </w:rPr>
              <w:t>注：达不到最低入档条件的计0分。</w:t>
            </w:r>
            <w:bookmarkEnd w:id="131"/>
          </w:p>
        </w:tc>
      </w:tr>
      <w:tr w14:paraId="60A5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top"/>
          </w:tcPr>
          <w:p w14:paraId="3A2EFE39">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69" w:type="dxa"/>
            <w:vMerge w:val="continue"/>
            <w:noWrap w:val="0"/>
            <w:vAlign w:val="top"/>
          </w:tcPr>
          <w:p w14:paraId="44A469BC">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45" w:type="dxa"/>
            <w:noWrap w:val="0"/>
            <w:vAlign w:val="center"/>
          </w:tcPr>
          <w:p w14:paraId="0A369EBC">
            <w:pPr>
              <w:keepNext/>
              <w:keepLines w:val="0"/>
              <w:pageBreakBefore w:val="0"/>
              <w:widowControl/>
              <w:kinsoku/>
              <w:wordWrap w:val="0"/>
              <w:overflowPunct/>
              <w:topLinePunct/>
              <w:autoSpaceDE/>
              <w:autoSpaceDN/>
              <w:bidi w:val="0"/>
              <w:snapToGrid w:val="0"/>
              <w:spacing w:line="420" w:lineRule="exact"/>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质量保证措施（满分12分）</w:t>
            </w:r>
          </w:p>
        </w:tc>
        <w:tc>
          <w:tcPr>
            <w:tcW w:w="6181" w:type="dxa"/>
            <w:noWrap w:val="0"/>
            <w:vAlign w:val="center"/>
          </w:tcPr>
          <w:p w14:paraId="79E82308">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color w:val="auto"/>
                <w:sz w:val="21"/>
                <w:szCs w:val="21"/>
                <w:highlight w:val="none"/>
                <w:lang w:val="en-US" w:eastAsia="zh-CN"/>
              </w:rPr>
            </w:pPr>
            <w:bookmarkStart w:id="132" w:name="OLE_LINK30"/>
            <w:r>
              <w:rPr>
                <w:rFonts w:hint="eastAsia" w:ascii="宋体" w:hAnsi="宋体" w:cs="宋体"/>
                <w:color w:val="auto"/>
                <w:sz w:val="21"/>
                <w:szCs w:val="21"/>
                <w:highlight w:val="none"/>
                <w:lang w:val="en-US" w:eastAsia="zh-CN"/>
              </w:rPr>
              <w:t>投标文件</w:t>
            </w:r>
            <w:r>
              <w:rPr>
                <w:rFonts w:hint="eastAsia" w:ascii="宋体" w:hAnsi="宋体" w:eastAsia="宋体" w:cs="宋体"/>
                <w:color w:val="auto"/>
                <w:sz w:val="21"/>
                <w:szCs w:val="21"/>
                <w:highlight w:val="none"/>
                <w:lang w:val="en-US" w:eastAsia="zh-CN"/>
              </w:rPr>
              <w:t>按照要求编写对本项目的质量保证措施，并由</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根据内容进行评分:</w:t>
            </w:r>
          </w:p>
          <w:p w14:paraId="1A75B1E2">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一档（3分）：质量保证措施内容基本可以满足采购人的要求；</w:t>
            </w:r>
          </w:p>
          <w:p w14:paraId="68C50C32">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二档（6分）：质量保证措施含有有项目组织机构及人员管理措施，沟通和协调管理合理、科学；有根据项目需求制定的预算分配方案及进度安排等，结合实际工作；</w:t>
            </w:r>
          </w:p>
          <w:p w14:paraId="773C25B5">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三档（9分）：在第二档的基础上，有针对项目内容要求制定的技术质量控制，对各主要施工阶段有对应的质量技术保证措施和手段、自控体系完整，能有效保证技术质量，达到承诺的质量标准；</w:t>
            </w:r>
          </w:p>
          <w:p w14:paraId="100BE0AD">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四档（12分）：在第三档的基础上，有但不限于有成果内容质量控制、应急预案措施、设备及物资管理措施等合理补充描述，措施里每项内容都有清楚的描述或说明，实质性有利于项目实施。</w:t>
            </w:r>
          </w:p>
          <w:p w14:paraId="184F91F8">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eastAsia="zh-CN"/>
              </w:rPr>
            </w:pPr>
            <w:r>
              <w:rPr>
                <w:rFonts w:hint="eastAsia" w:ascii="宋体" w:hAnsi="宋体" w:eastAsia="宋体" w:cs="宋体"/>
                <w:b/>
                <w:bCs w:val="0"/>
                <w:color w:val="auto"/>
                <w:sz w:val="21"/>
                <w:szCs w:val="21"/>
                <w:highlight w:val="none"/>
                <w:lang w:val="en-US" w:eastAsia="zh-CN"/>
              </w:rPr>
              <w:t>注：达不到最低入档条件的计0分。</w:t>
            </w:r>
            <w:bookmarkEnd w:id="132"/>
          </w:p>
        </w:tc>
      </w:tr>
      <w:tr w14:paraId="28B5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noWrap w:val="0"/>
            <w:vAlign w:val="center"/>
          </w:tcPr>
          <w:p w14:paraId="5FB903BB">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w:t>
            </w:r>
          </w:p>
        </w:tc>
        <w:tc>
          <w:tcPr>
            <w:tcW w:w="1269" w:type="dxa"/>
            <w:noWrap w:val="0"/>
            <w:vAlign w:val="center"/>
          </w:tcPr>
          <w:p w14:paraId="276EDEA6">
            <w:pPr>
              <w:keepNext/>
              <w:keepLines w:val="0"/>
              <w:pageBreakBefore w:val="0"/>
              <w:widowControl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bookmarkStart w:id="133" w:name="OLE_LINK31"/>
            <w:r>
              <w:rPr>
                <w:rFonts w:hint="eastAsia" w:ascii="宋体" w:hAnsi="宋体" w:eastAsia="宋体" w:cs="宋体"/>
                <w:b/>
                <w:bCs w:val="0"/>
                <w:color w:val="auto"/>
                <w:szCs w:val="21"/>
                <w:highlight w:val="none"/>
              </w:rPr>
              <w:t>拟投入人员</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bookmarkEnd w:id="133"/>
          </w:p>
        </w:tc>
        <w:tc>
          <w:tcPr>
            <w:tcW w:w="1245" w:type="dxa"/>
            <w:noWrap w:val="0"/>
            <w:vAlign w:val="center"/>
          </w:tcPr>
          <w:p w14:paraId="6B199ED3">
            <w:pPr>
              <w:keepNext/>
              <w:keepLines w:val="0"/>
              <w:pageBreakBefore w:val="0"/>
              <w:widowControl w:val="0"/>
              <w:kinsoku/>
              <w:wordWrap w:val="0"/>
              <w:overflowPunct/>
              <w:autoSpaceDE/>
              <w:autoSpaceDN/>
              <w:bidi w:val="0"/>
              <w:adjustRightInd w:val="0"/>
              <w:spacing w:beforeAutospacing="0" w:afterAutospacing="0" w:line="420" w:lineRule="exact"/>
              <w:ind w:left="0" w:leftChars="0" w:right="0" w:rightChars="0" w:firstLine="0" w:firstLineChars="0"/>
              <w:jc w:val="center"/>
              <w:textAlignment w:val="baseline"/>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0"/>
                <w:sz w:val="21"/>
                <w:szCs w:val="21"/>
                <w:highlight w:val="none"/>
              </w:rPr>
              <w:t>项目实施人员分</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p>
        </w:tc>
        <w:tc>
          <w:tcPr>
            <w:tcW w:w="6181" w:type="dxa"/>
            <w:noWrap w:val="0"/>
            <w:vAlign w:val="center"/>
          </w:tcPr>
          <w:p w14:paraId="0271FAEC">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1、项目负责人，具有土壤/生态环境保护类/农学类/栽培学/生态学环境保护/生态环境工程专业的高级及以上职称得</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分。此项满分</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1D6F7FB4">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2、拟派人员(项目负责人除外)中</w:t>
            </w:r>
            <w:r>
              <w:rPr>
                <w:rFonts w:hint="eastAsia" w:ascii="宋体" w:hAnsi="宋体" w:eastAsia="宋体" w:cs="宋体"/>
                <w:color w:val="auto"/>
                <w:highlight w:val="none"/>
                <w:lang w:eastAsia="zh-CN"/>
              </w:rPr>
              <w:t>：</w:t>
            </w:r>
          </w:p>
          <w:p w14:paraId="421E8729">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rPr>
            </w:pPr>
            <w:r>
              <w:rPr>
                <w:rFonts w:hint="eastAsia" w:ascii="宋体" w:hAnsi="宋体" w:eastAsia="宋体" w:cs="宋体"/>
                <w:color w:val="auto"/>
                <w:highlight w:val="none"/>
              </w:rPr>
              <w:t>(1)具有土壤/生态环境保护类/农学类/栽培学/生态学/环境保护/生态环境工程等农学相关专业中级及以上技术职称的，每个得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分，本项满分</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p>
          <w:p w14:paraId="22D84D15">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rPr>
            </w:pPr>
            <w:r>
              <w:rPr>
                <w:rFonts w:hint="eastAsia" w:ascii="宋体" w:hAnsi="宋体" w:eastAsia="宋体" w:cs="宋体"/>
                <w:color w:val="auto"/>
                <w:highlight w:val="none"/>
              </w:rPr>
              <w:t>(2)提供具有 CAAC 民用无人驾驶航空器操作员相关专业的证书，每提供一本得1分，此项满分</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w:t>
            </w:r>
          </w:p>
          <w:p w14:paraId="1D52321F">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(3)提供具有植保无人机体系操作手相关专业证书，每提供一本得1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分，此项满分</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分。</w:t>
            </w:r>
          </w:p>
          <w:p w14:paraId="68BE09FC">
            <w:pPr>
              <w:keepNext/>
              <w:keepLines w:val="0"/>
              <w:pageBreakBefore w:val="0"/>
              <w:widowControl w:val="0"/>
              <w:kinsoku/>
              <w:wordWrap w:val="0"/>
              <w:overflowPunct/>
              <w:topLinePunct w:val="0"/>
              <w:autoSpaceDE/>
              <w:autoSpaceDN/>
              <w:bidi w:val="0"/>
              <w:spacing w:line="42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val="0"/>
                <w:color w:val="auto"/>
                <w:kern w:val="0"/>
                <w:szCs w:val="21"/>
                <w:highlight w:val="none"/>
              </w:rPr>
              <w:t>注:拟投入人员</w:t>
            </w:r>
            <w:r>
              <w:rPr>
                <w:rFonts w:hint="eastAsia" w:ascii="宋体" w:hAnsi="宋体" w:eastAsia="宋体" w:cs="宋体"/>
                <w:b/>
                <w:bCs w:val="0"/>
                <w:color w:val="auto"/>
                <w:kern w:val="0"/>
                <w:szCs w:val="21"/>
                <w:highlight w:val="none"/>
                <w:lang w:val="en-US" w:eastAsia="zh-CN"/>
              </w:rPr>
              <w:t>中无人机操作手</w:t>
            </w:r>
            <w:r>
              <w:rPr>
                <w:rFonts w:hint="eastAsia" w:ascii="宋体" w:hAnsi="宋体" w:eastAsia="宋体" w:cs="宋体"/>
                <w:b/>
                <w:bCs w:val="0"/>
                <w:color w:val="auto"/>
                <w:kern w:val="0"/>
                <w:szCs w:val="21"/>
                <w:highlight w:val="none"/>
              </w:rPr>
              <w:t>需为供应商在职人员，需提供拟投入人员身份证</w:t>
            </w:r>
            <w:r>
              <w:rPr>
                <w:rFonts w:hint="eastAsia" w:ascii="宋体" w:hAnsi="宋体" w:eastAsia="宋体" w:cs="宋体"/>
                <w:b/>
                <w:bCs w:val="0"/>
                <w:color w:val="auto"/>
                <w:kern w:val="0"/>
                <w:szCs w:val="21"/>
                <w:highlight w:val="none"/>
                <w:lang w:eastAsia="zh-CN"/>
              </w:rPr>
              <w:t>、</w:t>
            </w:r>
            <w:r>
              <w:rPr>
                <w:rFonts w:hint="eastAsia" w:ascii="宋体" w:hAnsi="宋体" w:eastAsia="宋体" w:cs="宋体"/>
                <w:b/>
                <w:bCs w:val="0"/>
                <w:color w:val="auto"/>
                <w:kern w:val="0"/>
                <w:szCs w:val="21"/>
                <w:highlight w:val="none"/>
              </w:rPr>
              <w:t>所执证书扫描件</w:t>
            </w:r>
            <w:r>
              <w:rPr>
                <w:rFonts w:hint="eastAsia" w:ascii="宋体" w:hAnsi="宋体" w:eastAsia="宋体" w:cs="宋体"/>
                <w:b/>
                <w:bCs w:val="0"/>
                <w:color w:val="auto"/>
                <w:kern w:val="0"/>
                <w:szCs w:val="21"/>
                <w:highlight w:val="none"/>
                <w:lang w:eastAsia="zh-CN"/>
              </w:rPr>
              <w:t>、</w:t>
            </w:r>
            <w:r>
              <w:rPr>
                <w:rFonts w:hint="eastAsia" w:ascii="宋体" w:hAnsi="宋体" w:eastAsia="宋体" w:cs="宋体"/>
                <w:b/>
                <w:bCs w:val="0"/>
                <w:color w:val="auto"/>
                <w:kern w:val="0"/>
                <w:szCs w:val="21"/>
                <w:highlight w:val="none"/>
                <w:lang w:val="en-US" w:eastAsia="zh-CN"/>
              </w:rPr>
              <w:t>劳动合同复印件</w:t>
            </w:r>
            <w:r>
              <w:rPr>
                <w:rFonts w:hint="eastAsia" w:ascii="宋体" w:hAnsi="宋体" w:eastAsia="宋体" w:cs="宋体"/>
                <w:b/>
                <w:bCs w:val="0"/>
                <w:color w:val="auto"/>
                <w:kern w:val="0"/>
                <w:szCs w:val="21"/>
                <w:highlight w:val="none"/>
              </w:rPr>
              <w:t>等证明，不提供本项不计分。</w:t>
            </w:r>
          </w:p>
        </w:tc>
      </w:tr>
      <w:tr w14:paraId="399B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restart"/>
            <w:noWrap w:val="0"/>
            <w:vAlign w:val="center"/>
          </w:tcPr>
          <w:p w14:paraId="406F4C9C">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highlight w:val="none"/>
                <w:lang w:val="en-US" w:eastAsia="zh-CN"/>
              </w:rPr>
              <w:t>4</w:t>
            </w:r>
          </w:p>
        </w:tc>
        <w:tc>
          <w:tcPr>
            <w:tcW w:w="1269" w:type="dxa"/>
            <w:vMerge w:val="restart"/>
            <w:noWrap w:val="0"/>
            <w:vAlign w:val="center"/>
          </w:tcPr>
          <w:p w14:paraId="4F765A01">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kern w:val="2"/>
                <w:sz w:val="21"/>
                <w:szCs w:val="21"/>
                <w:highlight w:val="none"/>
                <w:lang w:val="en-US" w:eastAsia="zh-CN" w:bidi="ar-SA"/>
              </w:rPr>
            </w:pPr>
            <w:bookmarkStart w:id="134" w:name="OLE_LINK27"/>
            <w:r>
              <w:rPr>
                <w:rFonts w:hint="eastAsia" w:ascii="宋体" w:hAnsi="宋体" w:eastAsia="宋体" w:cs="宋体"/>
                <w:b/>
                <w:bCs w:val="0"/>
                <w:color w:val="auto"/>
                <w:sz w:val="21"/>
                <w:szCs w:val="21"/>
                <w:highlight w:val="none"/>
                <w:lang w:eastAsia="zh-CN"/>
              </w:rPr>
              <w:t>商务分</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24</w:t>
            </w:r>
            <w:r>
              <w:rPr>
                <w:rFonts w:hint="eastAsia" w:ascii="宋体" w:hAnsi="宋体" w:eastAsia="宋体" w:cs="宋体"/>
                <w:b/>
                <w:bCs w:val="0"/>
                <w:color w:val="auto"/>
                <w:sz w:val="21"/>
                <w:szCs w:val="21"/>
                <w:highlight w:val="none"/>
              </w:rPr>
              <w:t>分）</w:t>
            </w:r>
            <w:bookmarkEnd w:id="134"/>
          </w:p>
        </w:tc>
        <w:tc>
          <w:tcPr>
            <w:tcW w:w="1245" w:type="dxa"/>
            <w:noWrap w:val="0"/>
            <w:vAlign w:val="center"/>
          </w:tcPr>
          <w:p w14:paraId="54ACBF06">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售后服务方案（满分15分）</w:t>
            </w:r>
          </w:p>
        </w:tc>
        <w:tc>
          <w:tcPr>
            <w:tcW w:w="6181" w:type="dxa"/>
            <w:noWrap w:val="0"/>
            <w:vAlign w:val="center"/>
          </w:tcPr>
          <w:p w14:paraId="39946FCD">
            <w:pPr>
              <w:keepLines w:val="0"/>
              <w:pageBreakBefore w:val="0"/>
              <w:kinsoku/>
              <w:overflowPunct/>
              <w:autoSpaceDE/>
              <w:autoSpaceDN/>
              <w:bidi w:val="0"/>
              <w:spacing w:line="420" w:lineRule="exact"/>
              <w:ind w:firstLine="420" w:firstLineChars="200"/>
              <w:rPr>
                <w:rFonts w:hint="eastAsia" w:ascii="宋体" w:hAnsi="Courier New"/>
                <w:color w:val="auto"/>
                <w:kern w:val="0"/>
                <w:sz w:val="20"/>
                <w:szCs w:val="21"/>
                <w:highlight w:val="none"/>
              </w:rPr>
            </w:pPr>
            <w:r>
              <w:rPr>
                <w:rFonts w:hint="eastAsia" w:ascii="宋体" w:hAnsi="宋体" w:cs="Courier New"/>
                <w:bCs/>
                <w:color w:val="auto"/>
                <w:szCs w:val="21"/>
                <w:highlight w:val="none"/>
              </w:rPr>
              <w:t>由评委根据投标文件的售后服务承诺进行</w:t>
            </w:r>
            <w:r>
              <w:rPr>
                <w:rFonts w:hint="eastAsia" w:ascii="宋体" w:hAnsi="宋体" w:cs="Courier New"/>
                <w:bCs/>
                <w:color w:val="auto"/>
                <w:szCs w:val="21"/>
                <w:highlight w:val="none"/>
                <w:lang w:val="en-US" w:eastAsia="zh-CN"/>
              </w:rPr>
              <w:t>定档</w:t>
            </w:r>
            <w:r>
              <w:rPr>
                <w:rFonts w:hint="eastAsia" w:ascii="宋体" w:hAnsi="宋体" w:cs="Courier New"/>
                <w:bCs/>
                <w:color w:val="auto"/>
                <w:szCs w:val="21"/>
                <w:highlight w:val="none"/>
              </w:rPr>
              <w:t>评审打分。</w:t>
            </w:r>
          </w:p>
          <w:p w14:paraId="7E42F606">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一档（3分）：有简单的质保事项，在项目实施期间能配合采购单位的工作；接到采购人处理问题通知后，能在</w:t>
            </w:r>
            <w:r>
              <w:rPr>
                <w:rFonts w:hint="eastAsia" w:ascii="宋体" w:hAnsi="宋体"/>
                <w:bCs/>
                <w:color w:val="auto"/>
                <w:szCs w:val="21"/>
                <w:highlight w:val="none"/>
                <w:lang w:val="en-US" w:eastAsia="zh-CN"/>
              </w:rPr>
              <w:t>2</w:t>
            </w:r>
            <w:r>
              <w:rPr>
                <w:rFonts w:hint="eastAsia" w:ascii="宋体" w:hAnsi="宋体"/>
                <w:bCs/>
                <w:color w:val="auto"/>
                <w:szCs w:val="21"/>
                <w:highlight w:val="none"/>
              </w:rPr>
              <w:t>小时内响应。不愿意到达指定现场处理问题，不配合采购人解决问题，服务承诺不满足招标文件要求。</w:t>
            </w:r>
          </w:p>
          <w:p w14:paraId="392178EE">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二档（7分）：提供质保事项，在项目实施期和竣工验收期间能配合采购单位的工作；接到采购人处理问题通知后，能在</w:t>
            </w:r>
            <w:r>
              <w:rPr>
                <w:rFonts w:hint="eastAsia" w:ascii="宋体" w:hAnsi="宋体"/>
                <w:bCs/>
                <w:color w:val="auto"/>
                <w:szCs w:val="21"/>
                <w:highlight w:val="none"/>
                <w:lang w:val="en-US" w:eastAsia="zh-CN"/>
              </w:rPr>
              <w:t>2</w:t>
            </w:r>
            <w:r>
              <w:rPr>
                <w:rFonts w:hint="eastAsia" w:ascii="宋体" w:hAnsi="宋体"/>
                <w:bCs/>
                <w:color w:val="auto"/>
                <w:szCs w:val="21"/>
                <w:highlight w:val="none"/>
              </w:rPr>
              <w:t>小时内响应。如需现场处理，能在12小时内到达指定现场，配合采购人解决问题；服务承诺基本满足招标文件要求。</w:t>
            </w:r>
          </w:p>
          <w:p w14:paraId="3ECCF7BC">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三档（11分）：提供质保事项，承诺成交后提供本地化服务、在项目实施期和验收期间能配合采购单位的工作；接到采购人处理问题通知后，能在2小时内响应。如需现场处理，能在10小时内到达指定现场，积极配合采购人解决问题；服务承诺满足招标文件要求。</w:t>
            </w:r>
          </w:p>
          <w:p w14:paraId="365CC0BE">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bCs w:val="0"/>
                <w:color w:val="auto"/>
                <w:sz w:val="21"/>
                <w:szCs w:val="21"/>
                <w:highlight w:val="none"/>
                <w:lang w:val="en-US" w:eastAsia="zh-CN"/>
              </w:rPr>
            </w:pPr>
            <w:r>
              <w:rPr>
                <w:rFonts w:hint="eastAsia" w:ascii="宋体" w:hAnsi="宋体"/>
                <w:bCs/>
                <w:color w:val="auto"/>
                <w:szCs w:val="21"/>
                <w:highlight w:val="none"/>
              </w:rPr>
              <w:t>四档（15分）：提供具体的质保事项、24小时电话支持，承诺中标后提供本地化服务、在项目实施期和验收期间能及时配合采购单位的工作；接到采购人处理问题通知后，能即时响应。如需现场处理，能在8小时内到达指定现场提出问题解决方案，并予以解决处理。承诺处理售后问题时配备有本项目相应专业资格的技术人员；服务承诺优于招标文件要求。</w:t>
            </w:r>
          </w:p>
        </w:tc>
      </w:tr>
      <w:tr w14:paraId="42D9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center"/>
          </w:tcPr>
          <w:p w14:paraId="331F00BE">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eastAsia="zh-CN"/>
              </w:rPr>
            </w:pPr>
          </w:p>
        </w:tc>
        <w:tc>
          <w:tcPr>
            <w:tcW w:w="1269" w:type="dxa"/>
            <w:vMerge w:val="continue"/>
            <w:noWrap w:val="0"/>
            <w:vAlign w:val="center"/>
          </w:tcPr>
          <w:p w14:paraId="0FEE6816">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eastAsia="zh-CN"/>
              </w:rPr>
            </w:pPr>
          </w:p>
        </w:tc>
        <w:tc>
          <w:tcPr>
            <w:tcW w:w="1245" w:type="dxa"/>
            <w:noWrap w:val="0"/>
            <w:vAlign w:val="center"/>
          </w:tcPr>
          <w:p w14:paraId="045F32D8">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color w:val="auto"/>
                <w:sz w:val="21"/>
                <w:szCs w:val="21"/>
                <w:highlight w:val="none"/>
                <w:lang w:val="en-US" w:eastAsia="zh-CN"/>
              </w:rPr>
            </w:pPr>
            <w:bookmarkStart w:id="135" w:name="OLE_LINK28"/>
            <w:r>
              <w:rPr>
                <w:rFonts w:hint="eastAsia" w:ascii="宋体" w:hAnsi="宋体" w:eastAsia="宋体" w:cs="宋体"/>
                <w:b/>
                <w:bCs/>
                <w:color w:val="auto"/>
                <w:sz w:val="21"/>
                <w:szCs w:val="21"/>
                <w:highlight w:val="none"/>
                <w:lang w:val="en-US" w:eastAsia="zh-CN"/>
              </w:rPr>
              <w:t>信誉业绩（9分）</w:t>
            </w:r>
            <w:bookmarkEnd w:id="135"/>
          </w:p>
        </w:tc>
        <w:tc>
          <w:tcPr>
            <w:tcW w:w="6181" w:type="dxa"/>
            <w:noWrap w:val="0"/>
            <w:vAlign w:val="top"/>
          </w:tcPr>
          <w:p w14:paraId="312903B1">
            <w:pPr>
              <w:keepNext/>
              <w:keepLines w:val="0"/>
              <w:pageBreakBefore w:val="0"/>
              <w:kinsoku/>
              <w:wordWrap w:val="0"/>
              <w:overflowPunct/>
              <w:autoSpaceDE/>
              <w:autoSpaceDN/>
              <w:bidi w:val="0"/>
              <w:spacing w:line="420" w:lineRule="exact"/>
              <w:rPr>
                <w:rFonts w:hint="eastAsia" w:ascii="宋体" w:hAnsi="宋体" w:eastAsia="宋体" w:cs="宋体"/>
                <w:color w:val="auto"/>
                <w:sz w:val="21"/>
                <w:szCs w:val="21"/>
                <w:highlight w:val="none"/>
                <w:lang w:val="en-US"/>
              </w:rPr>
            </w:pPr>
            <w:bookmarkStart w:id="136" w:name="OLE_LINK29"/>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年1月1日以来至</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递交截止日期止，</w:t>
            </w:r>
            <w:r>
              <w:rPr>
                <w:rFonts w:hint="eastAsia"/>
                <w:color w:val="auto"/>
                <w:highlight w:val="none"/>
              </w:rPr>
              <w:t>投标人具有</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同类</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项目业绩，每项得</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r>
              <w:rPr>
                <w:rFonts w:hint="eastAsia" w:ascii="宋体" w:hAnsi="宋体"/>
                <w:color w:val="auto"/>
                <w:szCs w:val="21"/>
                <w:highlight w:val="none"/>
              </w:rPr>
              <w:t>（提供项目中标（成交）通知书或签订的服务合同原件扫描件，</w:t>
            </w:r>
            <w:r>
              <w:rPr>
                <w:rFonts w:hint="eastAsia" w:ascii="Calibri" w:hAnsi="宋体"/>
                <w:bCs/>
                <w:color w:val="auto"/>
                <w:highlight w:val="none"/>
              </w:rPr>
              <w:t>不提供不予计分</w:t>
            </w:r>
            <w:r>
              <w:rPr>
                <w:rFonts w:hint="eastAsia" w:ascii="宋体" w:hAnsi="宋体"/>
                <w:color w:val="auto"/>
                <w:szCs w:val="21"/>
                <w:highlight w:val="none"/>
              </w:rPr>
              <w:t>）</w:t>
            </w:r>
            <w:bookmarkEnd w:id="136"/>
          </w:p>
        </w:tc>
      </w:tr>
      <w:tr w14:paraId="39FA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82" w:type="dxa"/>
            <w:gridSpan w:val="4"/>
            <w:noWrap w:val="0"/>
            <w:vAlign w:val="center"/>
          </w:tcPr>
          <w:p w14:paraId="61E55DA3">
            <w:pPr>
              <w:keepNext/>
              <w:keepLines w:val="0"/>
              <w:pageBreakBefore w:val="0"/>
              <w:kinsoku/>
              <w:wordWrap w:val="0"/>
              <w:overflowPunct/>
              <w:topLinePunct/>
              <w:autoSpaceDE/>
              <w:autoSpaceDN/>
              <w:bidi w:val="0"/>
              <w:snapToGrid w:val="0"/>
              <w:spacing w:line="420" w:lineRule="exact"/>
              <w:ind w:firstLine="443" w:firstLineChars="2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总得分=1+2+3+4</w:t>
            </w:r>
          </w:p>
        </w:tc>
      </w:tr>
    </w:tbl>
    <w:p w14:paraId="083821E9">
      <w:pPr>
        <w:pStyle w:val="11"/>
        <w:spacing w:line="360" w:lineRule="auto"/>
        <w:ind w:firstLine="420"/>
        <w:rPr>
          <w:rFonts w:hint="eastAsia" w:ascii="宋体" w:hAnsi="宋体" w:eastAsia="宋体" w:cs="宋体"/>
          <w:bCs/>
          <w:caps w:val="0"/>
          <w:smallCaps w:val="0"/>
          <w:color w:val="auto"/>
          <w:spacing w:val="0"/>
          <w:w w:val="100"/>
          <w:highlight w:val="none"/>
        </w:rPr>
      </w:pPr>
    </w:p>
    <w:p w14:paraId="5C61030B">
      <w:pPr>
        <w:pStyle w:val="4"/>
        <w:jc w:val="center"/>
        <w:rPr>
          <w:rFonts w:hint="eastAsia" w:ascii="宋体" w:hAnsi="宋体" w:eastAsia="宋体" w:cs="宋体"/>
          <w:b w:val="0"/>
          <w:caps w:val="0"/>
          <w:smallCaps w:val="0"/>
          <w:color w:val="auto"/>
          <w:spacing w:val="0"/>
          <w:w w:val="100"/>
          <w:sz w:val="30"/>
          <w:szCs w:val="30"/>
          <w:highlight w:val="none"/>
          <w:lang w:eastAsia="zh-CN"/>
        </w:rPr>
      </w:pPr>
      <w:bookmarkStart w:id="137" w:name="_Toc27865"/>
      <w:r>
        <w:rPr>
          <w:rFonts w:hint="eastAsia" w:ascii="宋体" w:hAnsi="宋体" w:eastAsia="宋体" w:cs="宋体"/>
          <w:b w:val="0"/>
          <w:caps w:val="0"/>
          <w:smallCaps w:val="0"/>
          <w:color w:val="auto"/>
          <w:spacing w:val="0"/>
          <w:w w:val="100"/>
          <w:sz w:val="30"/>
          <w:szCs w:val="30"/>
          <w:highlight w:val="none"/>
        </w:rPr>
        <w:t>第</w:t>
      </w:r>
      <w:r>
        <w:rPr>
          <w:rFonts w:hint="eastAsia" w:ascii="宋体" w:hAnsi="宋体" w:eastAsia="宋体" w:cs="宋体"/>
          <w:b w:val="0"/>
          <w:caps w:val="0"/>
          <w:smallCaps w:val="0"/>
          <w:color w:val="auto"/>
          <w:spacing w:val="0"/>
          <w:w w:val="100"/>
          <w:sz w:val="30"/>
          <w:szCs w:val="30"/>
          <w:highlight w:val="none"/>
          <w:lang w:eastAsia="zh-CN"/>
        </w:rPr>
        <w:t>四</w:t>
      </w:r>
      <w:r>
        <w:rPr>
          <w:rFonts w:hint="eastAsia" w:ascii="宋体" w:hAnsi="宋体" w:eastAsia="宋体" w:cs="宋体"/>
          <w:b w:val="0"/>
          <w:caps w:val="0"/>
          <w:smallCaps w:val="0"/>
          <w:color w:val="auto"/>
          <w:spacing w:val="0"/>
          <w:w w:val="100"/>
          <w:sz w:val="30"/>
          <w:szCs w:val="30"/>
          <w:highlight w:val="none"/>
        </w:rPr>
        <w:t xml:space="preserve">节 </w:t>
      </w:r>
      <w:r>
        <w:rPr>
          <w:rFonts w:hint="eastAsia" w:ascii="宋体" w:hAnsi="宋体" w:eastAsia="宋体" w:cs="宋体"/>
          <w:b w:val="0"/>
          <w:caps w:val="0"/>
          <w:smallCaps w:val="0"/>
          <w:color w:val="auto"/>
          <w:spacing w:val="0"/>
          <w:w w:val="100"/>
          <w:sz w:val="30"/>
          <w:szCs w:val="30"/>
          <w:highlight w:val="none"/>
          <w:lang w:eastAsia="zh-CN"/>
        </w:rPr>
        <w:t>中标候选人推荐原则</w:t>
      </w:r>
      <w:bookmarkEnd w:id="137"/>
    </w:p>
    <w:p w14:paraId="0D2A466C">
      <w:pPr>
        <w:pStyle w:val="11"/>
        <w:spacing w:line="360" w:lineRule="auto"/>
        <w:ind w:left="472"/>
        <w:contextualSpacing/>
        <w:rPr>
          <w:rFonts w:hint="eastAsia" w:ascii="宋体" w:hAnsi="宋体" w:eastAsia="宋体" w:cs="宋体"/>
          <w:b/>
          <w:bCs/>
          <w:caps w:val="0"/>
          <w:smallCaps w:val="0"/>
          <w:color w:val="auto"/>
          <w:spacing w:val="0"/>
          <w:w w:val="100"/>
          <w:sz w:val="24"/>
          <w:szCs w:val="24"/>
          <w:highlight w:val="none"/>
        </w:rPr>
      </w:pPr>
      <w:r>
        <w:rPr>
          <w:rFonts w:hint="eastAsia" w:ascii="宋体" w:hAnsi="宋体" w:eastAsia="宋体" w:cs="宋体"/>
          <w:b/>
          <w:bCs/>
          <w:caps w:val="0"/>
          <w:smallCaps w:val="0"/>
          <w:color w:val="auto"/>
          <w:spacing w:val="0"/>
          <w:w w:val="100"/>
          <w:sz w:val="24"/>
          <w:szCs w:val="24"/>
          <w:highlight w:val="none"/>
        </w:rPr>
        <w:t>综合评分法</w:t>
      </w:r>
    </w:p>
    <w:p w14:paraId="53759C97">
      <w:pPr>
        <w:pStyle w:val="11"/>
        <w:spacing w:line="360" w:lineRule="auto"/>
        <w:ind w:firstLine="420" w:firstLineChars="200"/>
        <w:contextualSpacing/>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2BB30968">
      <w:pPr>
        <w:pStyle w:val="4"/>
        <w:spacing w:before="0" w:after="0" w:line="360" w:lineRule="auto"/>
        <w:ind w:firstLine="600" w:firstLineChars="200"/>
        <w:jc w:val="center"/>
        <w:rPr>
          <w:rFonts w:hint="eastAsia" w:ascii="宋体" w:hAnsi="宋体" w:eastAsia="宋体" w:cs="宋体"/>
          <w:b w:val="0"/>
          <w:caps w:val="0"/>
          <w:smallCaps w:val="0"/>
          <w:color w:val="auto"/>
          <w:spacing w:val="0"/>
          <w:w w:val="100"/>
          <w:sz w:val="30"/>
          <w:szCs w:val="30"/>
          <w:highlight w:val="none"/>
          <w:lang w:eastAsia="zh-CN"/>
        </w:rPr>
      </w:pPr>
      <w:bookmarkStart w:id="138" w:name="_Toc1185"/>
      <w:r>
        <w:rPr>
          <w:rFonts w:hint="eastAsia" w:ascii="宋体" w:hAnsi="宋体" w:eastAsia="宋体" w:cs="宋体"/>
          <w:b w:val="0"/>
          <w:caps w:val="0"/>
          <w:smallCaps w:val="0"/>
          <w:color w:val="auto"/>
          <w:spacing w:val="0"/>
          <w:w w:val="100"/>
          <w:sz w:val="30"/>
          <w:szCs w:val="30"/>
          <w:highlight w:val="none"/>
        </w:rPr>
        <w:t>第</w:t>
      </w:r>
      <w:r>
        <w:rPr>
          <w:rFonts w:hint="eastAsia" w:ascii="宋体" w:hAnsi="宋体" w:eastAsia="宋体" w:cs="宋体"/>
          <w:b w:val="0"/>
          <w:caps w:val="0"/>
          <w:smallCaps w:val="0"/>
          <w:color w:val="auto"/>
          <w:spacing w:val="0"/>
          <w:w w:val="100"/>
          <w:sz w:val="30"/>
          <w:szCs w:val="30"/>
          <w:highlight w:val="none"/>
          <w:lang w:eastAsia="zh-CN"/>
        </w:rPr>
        <w:t>五</w:t>
      </w:r>
      <w:r>
        <w:rPr>
          <w:rFonts w:hint="eastAsia" w:ascii="宋体" w:hAnsi="宋体" w:eastAsia="宋体" w:cs="宋体"/>
          <w:b w:val="0"/>
          <w:caps w:val="0"/>
          <w:smallCaps w:val="0"/>
          <w:color w:val="auto"/>
          <w:spacing w:val="0"/>
          <w:w w:val="100"/>
          <w:sz w:val="30"/>
          <w:szCs w:val="30"/>
          <w:highlight w:val="none"/>
        </w:rPr>
        <w:t xml:space="preserve">节 </w:t>
      </w:r>
      <w:r>
        <w:rPr>
          <w:rFonts w:hint="eastAsia" w:ascii="宋体" w:hAnsi="宋体" w:eastAsia="宋体" w:cs="宋体"/>
          <w:b w:val="0"/>
          <w:caps w:val="0"/>
          <w:smallCaps w:val="0"/>
          <w:color w:val="auto"/>
          <w:spacing w:val="0"/>
          <w:w w:val="100"/>
          <w:sz w:val="30"/>
          <w:szCs w:val="30"/>
          <w:highlight w:val="none"/>
          <w:lang w:eastAsia="zh-CN"/>
        </w:rPr>
        <w:t>评标报告</w:t>
      </w:r>
      <w:bookmarkEnd w:id="138"/>
    </w:p>
    <w:p w14:paraId="56D38E4D">
      <w:pPr>
        <w:pStyle w:val="22"/>
        <w:spacing w:before="0"/>
        <w:ind w:firstLine="482"/>
        <w:rPr>
          <w:rFonts w:hint="eastAsia" w:ascii="宋体" w:hAnsi="宋体" w:eastAsia="宋体" w:cs="宋体"/>
          <w:b/>
          <w:bCs/>
          <w:caps w:val="0"/>
          <w:smallCaps w:val="0"/>
          <w:color w:val="auto"/>
          <w:spacing w:val="0"/>
          <w:w w:val="100"/>
          <w:szCs w:val="24"/>
          <w:highlight w:val="none"/>
        </w:rPr>
      </w:pPr>
      <w:r>
        <w:rPr>
          <w:rFonts w:hint="eastAsia" w:ascii="宋体" w:hAnsi="宋体" w:eastAsia="宋体" w:cs="宋体"/>
          <w:b/>
          <w:bCs/>
          <w:caps w:val="0"/>
          <w:smallCaps w:val="0"/>
          <w:color w:val="auto"/>
          <w:spacing w:val="0"/>
          <w:w w:val="100"/>
          <w:szCs w:val="24"/>
          <w:highlight w:val="none"/>
        </w:rPr>
        <w:t>（一）评标报告与推荐中标候选人</w:t>
      </w:r>
    </w:p>
    <w:p w14:paraId="5B958131">
      <w:pPr>
        <w:pStyle w:val="11"/>
        <w:tabs>
          <w:tab w:val="left" w:pos="2472"/>
        </w:tabs>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评标委员会根据原始评标记录和评标结果编写评标报告，并通过电子交易平台向采购人、采购代理机构提交。</w:t>
      </w:r>
    </w:p>
    <w:p w14:paraId="07885774">
      <w:pPr>
        <w:widowControl/>
        <w:spacing w:line="360" w:lineRule="auto"/>
        <w:ind w:firstLine="482" w:firstLineChars="200"/>
        <w:jc w:val="left"/>
        <w:rPr>
          <w:rFonts w:hint="eastAsia" w:ascii="宋体" w:hAnsi="宋体" w:eastAsia="宋体" w:cs="宋体"/>
          <w:b/>
          <w:bCs/>
          <w:caps w:val="0"/>
          <w:smallCaps w:val="0"/>
          <w:color w:val="auto"/>
          <w:spacing w:val="0"/>
          <w:w w:val="100"/>
          <w:sz w:val="24"/>
          <w:highlight w:val="none"/>
        </w:rPr>
      </w:pPr>
      <w:r>
        <w:rPr>
          <w:rFonts w:hint="eastAsia" w:ascii="宋体" w:hAnsi="宋体" w:eastAsia="宋体" w:cs="宋体"/>
          <w:b/>
          <w:bCs/>
          <w:caps w:val="0"/>
          <w:smallCaps w:val="0"/>
          <w:color w:val="auto"/>
          <w:spacing w:val="0"/>
          <w:w w:val="100"/>
          <w:sz w:val="24"/>
          <w:highlight w:val="none"/>
        </w:rPr>
        <w:t>（二）评标争议事项处理</w:t>
      </w:r>
    </w:p>
    <w:p w14:paraId="7CA4B5FD">
      <w:pPr>
        <w:pStyle w:val="11"/>
        <w:tabs>
          <w:tab w:val="left" w:pos="2472"/>
        </w:tabs>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51D440DB">
      <w:pPr>
        <w:pStyle w:val="11"/>
        <w:tabs>
          <w:tab w:val="left" w:pos="2472"/>
        </w:tabs>
        <w:spacing w:line="460" w:lineRule="exact"/>
        <w:rPr>
          <w:rFonts w:hint="eastAsia" w:ascii="宋体" w:hAnsi="宋体" w:eastAsia="宋体" w:cs="宋体"/>
          <w:b/>
          <w:caps w:val="0"/>
          <w:smallCaps w:val="0"/>
          <w:color w:val="auto"/>
          <w:spacing w:val="0"/>
          <w:w w:val="100"/>
          <w:sz w:val="36"/>
          <w:highlight w:val="none"/>
        </w:rPr>
        <w:sectPr>
          <w:pgSz w:w="11906" w:h="16838"/>
          <w:pgMar w:top="1134" w:right="1134" w:bottom="1134" w:left="1134" w:header="720" w:footer="720" w:gutter="0"/>
          <w:pgNumType w:fmt="decimal"/>
          <w:cols w:space="720" w:num="1"/>
          <w:docGrid w:type="lines" w:linePitch="331" w:charSpace="0"/>
        </w:sectPr>
      </w:pPr>
    </w:p>
    <w:p w14:paraId="45B963E4">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9B1C33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D2CE305">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4A23582">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77C4DEA">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01F822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A76662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40FDE6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0AE186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DBC616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EB40AA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5A6727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A78836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187D333">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39" w:name="_Toc17695"/>
      <w:bookmarkStart w:id="140" w:name="_Toc18990"/>
      <w:r>
        <w:rPr>
          <w:rFonts w:hint="eastAsia" w:ascii="宋体" w:hAnsi="宋体" w:eastAsia="宋体" w:cs="宋体"/>
          <w:b/>
          <w:caps w:val="0"/>
          <w:smallCaps w:val="0"/>
          <w:color w:val="auto"/>
          <w:spacing w:val="0"/>
          <w:w w:val="100"/>
          <w:sz w:val="36"/>
          <w:highlight w:val="none"/>
        </w:rPr>
        <w:t>第五章 拟签订的合同文本</w:t>
      </w:r>
      <w:bookmarkEnd w:id="139"/>
      <w:bookmarkEnd w:id="140"/>
    </w:p>
    <w:p w14:paraId="1828461D">
      <w:pPr>
        <w:pStyle w:val="11"/>
        <w:tabs>
          <w:tab w:val="left" w:pos="720"/>
        </w:tabs>
        <w:spacing w:line="460" w:lineRule="exact"/>
        <w:rPr>
          <w:rFonts w:hint="eastAsia" w:ascii="宋体" w:hAnsi="宋体" w:eastAsia="宋体" w:cs="宋体"/>
          <w:bCs/>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44433AC5">
      <w:pPr>
        <w:tabs>
          <w:tab w:val="left" w:pos="721"/>
        </w:tabs>
        <w:wordWrap w:val="0"/>
        <w:topLinePunct/>
        <w:jc w:val="center"/>
        <w:rPr>
          <w:rFonts w:hint="eastAsia" w:ascii="宋体" w:hAnsi="宋体" w:cs="宋体"/>
          <w:b/>
          <w:color w:val="auto"/>
          <w:sz w:val="52"/>
          <w:szCs w:val="52"/>
          <w:highlight w:val="none"/>
        </w:rPr>
      </w:pPr>
      <w:r>
        <w:rPr>
          <w:rFonts w:hint="eastAsia" w:ascii="宋体" w:hAnsi="宋体" w:cs="宋体"/>
          <w:b/>
          <w:color w:val="auto"/>
          <w:sz w:val="52"/>
          <w:szCs w:val="52"/>
          <w:highlight w:val="none"/>
        </w:rPr>
        <w:t>采购合同</w:t>
      </w:r>
    </w:p>
    <w:p w14:paraId="1EAD7FAF">
      <w:pPr>
        <w:tabs>
          <w:tab w:val="left" w:pos="721"/>
        </w:tabs>
        <w:wordWrap w:val="0"/>
        <w:topLinePunct/>
        <w:rPr>
          <w:rFonts w:hint="eastAsia" w:ascii="宋体" w:hAnsi="宋体" w:cs="宋体"/>
          <w:b/>
          <w:color w:val="auto"/>
          <w:highlight w:val="none"/>
        </w:rPr>
      </w:pPr>
    </w:p>
    <w:p w14:paraId="36822EB9">
      <w:pPr>
        <w:tabs>
          <w:tab w:val="left" w:pos="721"/>
        </w:tabs>
        <w:wordWrap w:val="0"/>
        <w:topLinePunct/>
        <w:snapToGrid w:val="0"/>
        <w:spacing w:line="360" w:lineRule="exact"/>
        <w:rPr>
          <w:rFonts w:hint="eastAsia" w:ascii="宋体" w:hAnsi="宋体" w:cs="宋体"/>
          <w:color w:val="auto"/>
          <w:sz w:val="28"/>
          <w:szCs w:val="28"/>
          <w:highlight w:val="none"/>
        </w:rPr>
      </w:pPr>
    </w:p>
    <w:p w14:paraId="1F4F4398">
      <w:pPr>
        <w:tabs>
          <w:tab w:val="left" w:pos="721"/>
        </w:tabs>
        <w:wordWrap w:val="0"/>
        <w:topLinePunct/>
        <w:snapToGrid w:val="0"/>
        <w:spacing w:line="360" w:lineRule="exact"/>
        <w:rPr>
          <w:rFonts w:hint="eastAsia" w:ascii="宋体" w:hAnsi="宋体" w:cs="宋体"/>
          <w:color w:val="auto"/>
          <w:sz w:val="28"/>
          <w:szCs w:val="28"/>
          <w:highlight w:val="none"/>
        </w:rPr>
      </w:pPr>
    </w:p>
    <w:p w14:paraId="5D01992B">
      <w:pPr>
        <w:tabs>
          <w:tab w:val="left" w:pos="721"/>
          <w:tab w:val="left" w:pos="7920"/>
        </w:tabs>
        <w:wordWrap w:val="0"/>
        <w:topLinePunct/>
        <w:snapToGrid w:val="0"/>
        <w:spacing w:line="360" w:lineRule="exact"/>
        <w:ind w:firstLine="1600" w:firstLineChars="500"/>
        <w:rPr>
          <w:rFonts w:hint="eastAsia" w:ascii="宋体" w:hAnsi="宋体" w:cs="宋体"/>
          <w:color w:val="auto"/>
          <w:sz w:val="32"/>
          <w:szCs w:val="32"/>
          <w:highlight w:val="none"/>
        </w:rPr>
      </w:pPr>
      <w:r>
        <w:rPr>
          <w:rFonts w:hint="eastAsia" w:ascii="宋体" w:hAnsi="宋体" w:cs="宋体"/>
          <w:color w:val="auto"/>
          <w:sz w:val="32"/>
          <w:szCs w:val="32"/>
          <w:highlight w:val="none"/>
        </w:rPr>
        <w:t>合 同 名 称：</w:t>
      </w:r>
    </w:p>
    <w:p w14:paraId="741EEB41">
      <w:pPr>
        <w:tabs>
          <w:tab w:val="left" w:pos="721"/>
        </w:tabs>
        <w:wordWrap w:val="0"/>
        <w:topLinePunct/>
        <w:snapToGrid w:val="0"/>
        <w:spacing w:line="360" w:lineRule="exact"/>
        <w:rPr>
          <w:rFonts w:hint="eastAsia" w:ascii="宋体" w:hAnsi="宋体" w:cs="宋体"/>
          <w:color w:val="auto"/>
          <w:sz w:val="32"/>
          <w:szCs w:val="32"/>
          <w:highlight w:val="none"/>
        </w:rPr>
      </w:pPr>
    </w:p>
    <w:p w14:paraId="51F32147">
      <w:pPr>
        <w:tabs>
          <w:tab w:val="left" w:pos="721"/>
        </w:tabs>
        <w:wordWrap w:val="0"/>
        <w:topLinePunct/>
        <w:snapToGrid w:val="0"/>
        <w:spacing w:line="360" w:lineRule="exact"/>
        <w:ind w:firstLine="1600" w:firstLineChars="500"/>
        <w:rPr>
          <w:rFonts w:hint="eastAsia" w:ascii="宋体" w:hAnsi="宋体" w:cs="宋体"/>
          <w:color w:val="auto"/>
          <w:sz w:val="32"/>
          <w:szCs w:val="32"/>
          <w:highlight w:val="none"/>
        </w:rPr>
      </w:pPr>
    </w:p>
    <w:p w14:paraId="666CB9E5">
      <w:pPr>
        <w:tabs>
          <w:tab w:val="left" w:pos="721"/>
        </w:tabs>
        <w:wordWrap w:val="0"/>
        <w:topLinePunct/>
        <w:snapToGrid w:val="0"/>
        <w:spacing w:line="360" w:lineRule="exact"/>
        <w:ind w:firstLine="1600" w:firstLineChars="50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合 同 编 号：</w:t>
      </w:r>
    </w:p>
    <w:p w14:paraId="46C65A93">
      <w:pPr>
        <w:tabs>
          <w:tab w:val="left" w:pos="721"/>
        </w:tabs>
        <w:wordWrap w:val="0"/>
        <w:topLinePunct/>
        <w:snapToGrid w:val="0"/>
        <w:spacing w:line="360" w:lineRule="exact"/>
        <w:rPr>
          <w:rFonts w:hint="eastAsia" w:ascii="宋体" w:hAnsi="宋体" w:cs="宋体"/>
          <w:color w:val="auto"/>
          <w:sz w:val="32"/>
          <w:szCs w:val="32"/>
          <w:highlight w:val="none"/>
        </w:rPr>
      </w:pPr>
    </w:p>
    <w:p w14:paraId="5A02A652">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68C19A13">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采购单位（甲方）</w:t>
      </w:r>
    </w:p>
    <w:p w14:paraId="06F6B793">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444668D9">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5E7DA4A9">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供 应 商（乙方）</w:t>
      </w:r>
    </w:p>
    <w:p w14:paraId="2D87BB92">
      <w:pPr>
        <w:tabs>
          <w:tab w:val="left" w:pos="721"/>
        </w:tabs>
        <w:wordWrap w:val="0"/>
        <w:topLinePunct/>
        <w:snapToGrid w:val="0"/>
        <w:spacing w:line="360" w:lineRule="exact"/>
        <w:rPr>
          <w:rFonts w:hint="eastAsia" w:ascii="宋体" w:hAnsi="宋体" w:cs="宋体"/>
          <w:color w:val="auto"/>
          <w:sz w:val="32"/>
          <w:szCs w:val="32"/>
          <w:highlight w:val="none"/>
        </w:rPr>
      </w:pPr>
    </w:p>
    <w:p w14:paraId="3E9A2A15">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0FCECF08">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签订合同地点：</w:t>
      </w:r>
    </w:p>
    <w:p w14:paraId="2ADE335F">
      <w:pPr>
        <w:tabs>
          <w:tab w:val="left" w:pos="721"/>
        </w:tabs>
        <w:wordWrap w:val="0"/>
        <w:topLinePunct/>
        <w:snapToGrid w:val="0"/>
        <w:spacing w:line="360" w:lineRule="exact"/>
        <w:rPr>
          <w:rFonts w:hint="eastAsia" w:ascii="宋体" w:hAnsi="宋体" w:cs="宋体"/>
          <w:color w:val="auto"/>
          <w:sz w:val="32"/>
          <w:szCs w:val="32"/>
          <w:highlight w:val="none"/>
        </w:rPr>
      </w:pPr>
    </w:p>
    <w:p w14:paraId="289B84A0">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4D514147">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签订合同时间：</w:t>
      </w:r>
    </w:p>
    <w:p w14:paraId="25962B2D">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4E936582">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39974ABD">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45912F8C">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089463FE">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6E468B98">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00E626EF">
      <w:pPr>
        <w:pStyle w:val="11"/>
        <w:wordWrap w:val="0"/>
        <w:topLinePunct/>
        <w:ind w:left="1472" w:leftChars="1" w:hanging="1470" w:hangingChars="700"/>
        <w:rPr>
          <w:rFonts w:hint="eastAsia" w:hAnsi="宋体" w:cs="宋体"/>
          <w:color w:val="auto"/>
          <w:sz w:val="24"/>
          <w:highlight w:val="none"/>
        </w:rPr>
      </w:pPr>
      <w:r>
        <w:rPr>
          <w:rFonts w:hint="eastAsia" w:hAnsi="宋体" w:cs="宋体"/>
          <w:color w:val="auto"/>
          <w:highlight w:val="none"/>
        </w:rPr>
        <w:t>合同使用说明：根据《中华人民共和国政府采购法》《中华人民共和国政府采购法实施条例》及《中华人民共和国民法典》等法律、法规规定，按照采购文件规定条款和乙方</w:t>
      </w:r>
      <w:r>
        <w:rPr>
          <w:rFonts w:hint="eastAsia" w:hAnsi="宋体" w:cs="宋体"/>
          <w:color w:val="auto"/>
          <w:highlight w:val="none"/>
          <w:lang w:eastAsia="zh-CN"/>
        </w:rPr>
        <w:t>投标</w:t>
      </w:r>
      <w:r>
        <w:rPr>
          <w:rFonts w:hint="eastAsia" w:hAnsi="宋体" w:cs="宋体"/>
          <w:color w:val="auto"/>
          <w:highlight w:val="none"/>
        </w:rPr>
        <w:t>文件及其承诺，甲乙双方签订本合同。</w:t>
      </w:r>
    </w:p>
    <w:p w14:paraId="506BD1BD">
      <w:pPr>
        <w:wordWrap w:val="0"/>
        <w:topLinePunct/>
        <w:snapToGrid w:val="0"/>
        <w:spacing w:line="440" w:lineRule="exact"/>
        <w:jc w:val="center"/>
        <w:rPr>
          <w:rFonts w:hint="eastAsia" w:ascii="宋体" w:hAnsi="宋体" w:eastAsia="宋体" w:cs="宋体"/>
          <w:b/>
          <w:bCs/>
          <w:color w:val="auto"/>
          <w:sz w:val="13"/>
          <w:szCs w:val="13"/>
          <w:highlight w:val="none"/>
          <w:lang w:eastAsia="zh-CN"/>
        </w:rPr>
      </w:pPr>
      <w:r>
        <w:rPr>
          <w:rFonts w:hint="eastAsia" w:ascii="宋体" w:hAnsi="宋体" w:cs="宋体"/>
          <w:bCs/>
          <w:color w:val="auto"/>
          <w:sz w:val="32"/>
          <w:szCs w:val="32"/>
          <w:highlight w:val="none"/>
        </w:rPr>
        <w:br w:type="page"/>
      </w:r>
      <w:r>
        <w:rPr>
          <w:rFonts w:hint="eastAsia" w:ascii="宋体" w:hAnsi="宋体" w:cs="宋体"/>
          <w:b/>
          <w:bCs/>
          <w:color w:val="auto"/>
          <w:kern w:val="0"/>
          <w:sz w:val="36"/>
          <w:szCs w:val="36"/>
          <w:highlight w:val="none"/>
        </w:rPr>
        <w:t>采购合同书</w:t>
      </w:r>
    </w:p>
    <w:p w14:paraId="4ADAAF37">
      <w:pPr>
        <w:wordWrap w:val="0"/>
        <w:topLinePunct/>
        <w:snapToGrid w:val="0"/>
        <w:spacing w:line="440" w:lineRule="exact"/>
        <w:ind w:firstLine="261" w:firstLineChars="200"/>
        <w:jc w:val="left"/>
        <w:rPr>
          <w:rFonts w:hint="eastAsia" w:ascii="宋体" w:hAnsi="宋体" w:cs="宋体"/>
          <w:b/>
          <w:bCs/>
          <w:color w:val="auto"/>
          <w:sz w:val="13"/>
          <w:szCs w:val="13"/>
          <w:highlight w:val="none"/>
        </w:rPr>
      </w:pPr>
    </w:p>
    <w:p w14:paraId="7571A0A4">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lang w:eastAsia="zh-CN"/>
        </w:rPr>
        <w:t>浦北县农业农村局</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B86F8E3">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2E2719">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签  订  地  点 ：</w:t>
      </w:r>
      <w:r>
        <w:rPr>
          <w:rFonts w:hint="eastAsia" w:ascii="宋体" w:hAnsi="宋体" w:cs="宋体"/>
          <w:color w:val="auto"/>
          <w:szCs w:val="21"/>
          <w:highlight w:val="none"/>
          <w:u w:val="single"/>
          <w:lang w:eastAsia="zh-CN"/>
        </w:rPr>
        <w:t>钦州市浦北县</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签订时间：</w:t>
      </w:r>
      <w:r>
        <w:rPr>
          <w:rFonts w:hint="eastAsia" w:ascii="宋体" w:hAnsi="宋体" w:cs="宋体"/>
          <w:color w:val="auto"/>
          <w:szCs w:val="21"/>
          <w:highlight w:val="none"/>
          <w:u w:val="single"/>
        </w:rPr>
        <w:t xml:space="preserve">  年   月   日</w:t>
      </w:r>
    </w:p>
    <w:p w14:paraId="60F03852">
      <w:pPr>
        <w:wordWrap w:val="0"/>
        <w:topLinePunct/>
        <w:snapToGrid w:val="0"/>
        <w:spacing w:line="384" w:lineRule="auto"/>
        <w:ind w:firstLine="420" w:firstLineChars="200"/>
        <w:rPr>
          <w:rFonts w:hint="eastAsia" w:ascii="宋体" w:hAnsi="宋体" w:cs="宋体"/>
          <w:color w:val="auto"/>
          <w:szCs w:val="21"/>
          <w:highlight w:val="none"/>
        </w:rPr>
      </w:pPr>
    </w:p>
    <w:p w14:paraId="0BAC9C4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根据《中华人民共和国政府采购法》《中华人民共和国政府采购法实施条例》及《中华人民共和国民法典》等法律、法规规定，按照采购文件规定条款和乙方</w:t>
      </w:r>
      <w:r>
        <w:rPr>
          <w:rFonts w:hint="eastAsia" w:ascii="宋体" w:hAnsi="宋体" w:cs="宋体"/>
          <w:color w:val="auto"/>
          <w:szCs w:val="21"/>
          <w:highlight w:val="none"/>
          <w:lang w:eastAsia="zh-CN"/>
        </w:rPr>
        <w:t>投标</w:t>
      </w:r>
      <w:r>
        <w:rPr>
          <w:rFonts w:hint="eastAsia" w:ascii="宋体" w:hAnsi="宋体" w:cs="宋体"/>
          <w:color w:val="auto"/>
          <w:szCs w:val="21"/>
          <w:highlight w:val="none"/>
        </w:rPr>
        <w:t>文件及其承诺，甲乙双方签订本合同。</w:t>
      </w:r>
    </w:p>
    <w:p w14:paraId="35B9930E">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第一条  合同标的</w:t>
      </w:r>
    </w:p>
    <w:p w14:paraId="6B8FB4E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1.供货一览表</w:t>
      </w:r>
    </w:p>
    <w:tbl>
      <w:tblPr>
        <w:tblStyle w:val="17"/>
        <w:tblW w:w="96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0"/>
        <w:gridCol w:w="1106"/>
        <w:gridCol w:w="3407"/>
        <w:gridCol w:w="1198"/>
        <w:gridCol w:w="1330"/>
        <w:gridCol w:w="1359"/>
      </w:tblGrid>
      <w:tr w14:paraId="22B2D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489234C2">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106" w:type="dxa"/>
            <w:tcBorders>
              <w:top w:val="single" w:color="auto" w:sz="4" w:space="0"/>
              <w:left w:val="single" w:color="auto" w:sz="4" w:space="0"/>
              <w:right w:val="single" w:color="auto" w:sz="4" w:space="0"/>
            </w:tcBorders>
            <w:noWrap/>
            <w:vAlign w:val="center"/>
          </w:tcPr>
          <w:p w14:paraId="43888B06">
            <w:pPr>
              <w:keepNext w:val="0"/>
              <w:keepLines w:val="0"/>
              <w:pageBreakBefore w:val="0"/>
              <w:kinsoku/>
              <w:wordWrap w:val="0"/>
              <w:overflowPunct/>
              <w:topLinePunct/>
              <w:autoSpaceDE/>
              <w:autoSpaceDN/>
              <w:bidi w:val="0"/>
              <w:snapToGrid w:val="0"/>
              <w:spacing w:line="46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标的名称</w:t>
            </w:r>
          </w:p>
        </w:tc>
        <w:tc>
          <w:tcPr>
            <w:tcW w:w="3407" w:type="dxa"/>
            <w:tcBorders>
              <w:top w:val="single" w:color="auto" w:sz="4" w:space="0"/>
              <w:left w:val="single" w:color="auto" w:sz="4" w:space="0"/>
              <w:right w:val="single" w:color="auto" w:sz="4" w:space="0"/>
            </w:tcBorders>
            <w:noWrap/>
            <w:vAlign w:val="center"/>
          </w:tcPr>
          <w:p w14:paraId="0FC7434D">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技术参数及性能配置要求</w:t>
            </w:r>
          </w:p>
        </w:tc>
        <w:tc>
          <w:tcPr>
            <w:tcW w:w="1198" w:type="dxa"/>
            <w:tcBorders>
              <w:top w:val="single" w:color="auto" w:sz="4" w:space="0"/>
              <w:left w:val="single" w:color="auto" w:sz="4" w:space="0"/>
              <w:right w:val="single" w:color="auto" w:sz="4" w:space="0"/>
            </w:tcBorders>
            <w:noWrap/>
            <w:vAlign w:val="center"/>
          </w:tcPr>
          <w:p w14:paraId="65EFC757">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数量及单位</w:t>
            </w:r>
          </w:p>
        </w:tc>
        <w:tc>
          <w:tcPr>
            <w:tcW w:w="1330" w:type="dxa"/>
            <w:tcBorders>
              <w:top w:val="single" w:color="auto" w:sz="4" w:space="0"/>
              <w:left w:val="single" w:color="auto" w:sz="4" w:space="0"/>
              <w:right w:val="single" w:color="auto" w:sz="4" w:space="0"/>
            </w:tcBorders>
            <w:noWrap/>
            <w:vAlign w:val="center"/>
          </w:tcPr>
          <w:p w14:paraId="713E3BCE">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单价</w:t>
            </w:r>
          </w:p>
          <w:p w14:paraId="133B4D9F">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（元）</w:t>
            </w:r>
          </w:p>
        </w:tc>
        <w:tc>
          <w:tcPr>
            <w:tcW w:w="1359" w:type="dxa"/>
            <w:tcBorders>
              <w:top w:val="single" w:color="auto" w:sz="4" w:space="0"/>
              <w:left w:val="single" w:color="auto" w:sz="4" w:space="0"/>
              <w:right w:val="single" w:color="auto" w:sz="4" w:space="0"/>
            </w:tcBorders>
            <w:noWrap/>
            <w:vAlign w:val="center"/>
          </w:tcPr>
          <w:p w14:paraId="4A010188">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总价</w:t>
            </w:r>
          </w:p>
          <w:p w14:paraId="626A3645">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（元）</w:t>
            </w:r>
          </w:p>
        </w:tc>
      </w:tr>
      <w:tr w14:paraId="5F7BE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252ADAEC">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06" w:type="dxa"/>
            <w:tcBorders>
              <w:top w:val="single" w:color="auto" w:sz="4" w:space="0"/>
              <w:left w:val="single" w:color="auto" w:sz="4" w:space="0"/>
              <w:bottom w:val="single" w:color="auto" w:sz="4" w:space="0"/>
              <w:right w:val="single" w:color="auto" w:sz="4" w:space="0"/>
            </w:tcBorders>
            <w:noWrap/>
            <w:vAlign w:val="center"/>
          </w:tcPr>
          <w:p w14:paraId="242EBCE2">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3407" w:type="dxa"/>
            <w:tcBorders>
              <w:top w:val="single" w:color="auto" w:sz="4" w:space="0"/>
              <w:left w:val="single" w:color="auto" w:sz="4" w:space="0"/>
              <w:bottom w:val="single" w:color="auto" w:sz="4" w:space="0"/>
              <w:right w:val="single" w:color="auto" w:sz="4" w:space="0"/>
            </w:tcBorders>
            <w:noWrap/>
            <w:vAlign w:val="center"/>
          </w:tcPr>
          <w:p w14:paraId="700D7FB2">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467FB4CA">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p>
        </w:tc>
        <w:tc>
          <w:tcPr>
            <w:tcW w:w="1330" w:type="dxa"/>
            <w:tcBorders>
              <w:top w:val="single" w:color="auto" w:sz="4" w:space="0"/>
              <w:left w:val="single" w:color="auto" w:sz="4" w:space="0"/>
              <w:bottom w:val="single" w:color="auto" w:sz="4" w:space="0"/>
              <w:right w:val="single" w:color="auto" w:sz="4" w:space="0"/>
            </w:tcBorders>
            <w:noWrap/>
            <w:vAlign w:val="center"/>
          </w:tcPr>
          <w:p w14:paraId="62594701">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ign w:val="center"/>
          </w:tcPr>
          <w:p w14:paraId="1DA8A2B6">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r>
      <w:tr w14:paraId="6D3BC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5C27C40D">
            <w:pPr>
              <w:keepNext w:val="0"/>
              <w:keepLines w:val="0"/>
              <w:pageBreakBefore w:val="0"/>
              <w:kinsoku/>
              <w:wordWrap w:val="0"/>
              <w:overflowPunct/>
              <w:topLinePunct/>
              <w:autoSpaceDE/>
              <w:autoSpaceDN/>
              <w:bidi w:val="0"/>
              <w:snapToGrid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106" w:type="dxa"/>
            <w:tcBorders>
              <w:top w:val="single" w:color="auto" w:sz="4" w:space="0"/>
              <w:left w:val="single" w:color="auto" w:sz="4" w:space="0"/>
              <w:bottom w:val="single" w:color="auto" w:sz="4" w:space="0"/>
              <w:right w:val="single" w:color="auto" w:sz="4" w:space="0"/>
            </w:tcBorders>
            <w:noWrap/>
            <w:vAlign w:val="center"/>
          </w:tcPr>
          <w:p w14:paraId="3EEB2741">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3407" w:type="dxa"/>
            <w:tcBorders>
              <w:top w:val="single" w:color="auto" w:sz="4" w:space="0"/>
              <w:left w:val="single" w:color="auto" w:sz="4" w:space="0"/>
              <w:bottom w:val="single" w:color="auto" w:sz="4" w:space="0"/>
              <w:right w:val="single" w:color="auto" w:sz="4" w:space="0"/>
            </w:tcBorders>
            <w:noWrap/>
            <w:vAlign w:val="center"/>
          </w:tcPr>
          <w:p w14:paraId="43D2B6A8">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E39DCE1">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p>
        </w:tc>
        <w:tc>
          <w:tcPr>
            <w:tcW w:w="1330" w:type="dxa"/>
            <w:tcBorders>
              <w:top w:val="single" w:color="auto" w:sz="4" w:space="0"/>
              <w:left w:val="single" w:color="auto" w:sz="4" w:space="0"/>
              <w:bottom w:val="single" w:color="auto" w:sz="4" w:space="0"/>
              <w:right w:val="single" w:color="auto" w:sz="4" w:space="0"/>
            </w:tcBorders>
            <w:noWrap/>
            <w:vAlign w:val="center"/>
          </w:tcPr>
          <w:p w14:paraId="4757CA1B">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ign w:val="center"/>
          </w:tcPr>
          <w:p w14:paraId="77149C5B">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r>
      <w:tr w14:paraId="6D14B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9600" w:type="dxa"/>
            <w:gridSpan w:val="6"/>
            <w:tcBorders>
              <w:top w:val="single" w:color="auto" w:sz="4" w:space="0"/>
              <w:left w:val="single" w:color="auto" w:sz="4" w:space="0"/>
              <w:bottom w:val="single" w:color="auto" w:sz="4" w:space="0"/>
              <w:right w:val="single" w:color="auto" w:sz="4" w:space="0"/>
            </w:tcBorders>
            <w:noWrap/>
            <w:vAlign w:val="center"/>
          </w:tcPr>
          <w:p w14:paraId="541F3B75">
            <w:pPr>
              <w:keepNext w:val="0"/>
              <w:keepLines w:val="0"/>
              <w:pageBreakBefore w:val="0"/>
              <w:widowControl/>
              <w:kinsoku/>
              <w:overflowPunct/>
              <w:autoSpaceDE/>
              <w:autoSpaceDN/>
              <w:bidi w:val="0"/>
              <w:spacing w:line="460" w:lineRule="exact"/>
              <w:rPr>
                <w:rFonts w:ascii="宋体" w:hAnsi="宋体" w:cs="宋体"/>
                <w:color w:val="auto"/>
                <w:szCs w:val="21"/>
                <w:highlight w:val="none"/>
              </w:rPr>
            </w:pPr>
            <w:r>
              <w:rPr>
                <w:rFonts w:hint="eastAsia" w:ascii="宋体" w:hAnsi="宋体" w:cs="宋体"/>
                <w:color w:val="auto"/>
                <w:szCs w:val="21"/>
                <w:highlight w:val="none"/>
              </w:rPr>
              <w:t xml:space="preserve">合同合计金额：（大写）人民币 </w:t>
            </w:r>
            <w:r>
              <w:rPr>
                <w:rFonts w:hint="eastAsia" w:ascii="宋体" w:hAnsi="宋体" w:cs="宋体"/>
                <w:color w:val="auto"/>
                <w:szCs w:val="21"/>
                <w:highlight w:val="none"/>
                <w:u w:val="single"/>
              </w:rPr>
              <w:t xml:space="preserve">                            </w:t>
            </w:r>
          </w:p>
        </w:tc>
      </w:tr>
    </w:tbl>
    <w:p w14:paraId="29FC19F3">
      <w:pPr>
        <w:keepNext w:val="0"/>
        <w:keepLines w:val="0"/>
        <w:pageBreakBefore w:val="0"/>
        <w:widowControl/>
        <w:kinsoku/>
        <w:wordWrap w:val="0"/>
        <w:overflowPunct/>
        <w:topLinePunct/>
        <w:autoSpaceDE/>
        <w:autoSpaceDN/>
        <w:bidi w:val="0"/>
        <w:adjustRightInd w:val="0"/>
        <w:snapToGrid w:val="0"/>
        <w:spacing w:line="460" w:lineRule="exact"/>
        <w:ind w:firstLine="420" w:firstLineChars="200"/>
        <w:jc w:val="left"/>
        <w:rPr>
          <w:rFonts w:hint="eastAsia" w:ascii="宋体" w:hAnsi="宋体" w:cs="宋体"/>
          <w:b/>
          <w:bCs/>
          <w:color w:val="auto"/>
          <w:kern w:val="0"/>
          <w:szCs w:val="21"/>
          <w:highlight w:val="none"/>
        </w:rPr>
      </w:pPr>
      <w:r>
        <w:rPr>
          <w:rFonts w:hint="eastAsia" w:ascii="宋体" w:hAnsi="宋体" w:cs="宋体"/>
          <w:color w:val="auto"/>
          <w:szCs w:val="21"/>
          <w:highlight w:val="none"/>
        </w:rPr>
        <w:t>2.合同合计金额包含提供本次货物及服务的所有费用，即项目所需的货物费用、送货到指定地点费用、产品的装卸费、种植服务费、技术指导、培训及推广、试验示范、效果监测、监督检查、总结验收、含必要的保险费用和各项税金等、人工福利和售后服务等各项费用及其他所有成本费用的总和，以及合同明示所有责任、义务和一般风险；采购人不再支付任何费用。</w:t>
      </w:r>
    </w:p>
    <w:p w14:paraId="771BCC24">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第二条  产品质量</w:t>
      </w:r>
    </w:p>
    <w:p w14:paraId="397C31C5">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1.乙方所提供的货物型号、技术规格、技术参数等应符合</w:t>
      </w:r>
      <w:r>
        <w:rPr>
          <w:rFonts w:hint="eastAsia" w:ascii="宋体" w:hAnsi="宋体" w:cs="宋体"/>
          <w:color w:val="auto"/>
          <w:szCs w:val="21"/>
          <w:highlight w:val="none"/>
          <w:lang w:eastAsia="zh-CN"/>
        </w:rPr>
        <w:t>现行有效的</w:t>
      </w:r>
      <w:r>
        <w:rPr>
          <w:rFonts w:hint="eastAsia" w:ascii="宋体" w:hAnsi="宋体" w:cs="宋体"/>
          <w:color w:val="auto"/>
          <w:szCs w:val="21"/>
          <w:highlight w:val="none"/>
          <w:lang w:eastAsia="zh-Hans"/>
        </w:rPr>
        <w:t>国家标准、行业标准、地方标准等标准、规范（上述标准、规范有出入的</w:t>
      </w:r>
      <w:r>
        <w:rPr>
          <w:rFonts w:hint="eastAsia" w:ascii="宋体" w:hAnsi="宋体" w:cs="宋体"/>
          <w:color w:val="auto"/>
          <w:szCs w:val="21"/>
          <w:highlight w:val="none"/>
        </w:rPr>
        <w:t>，</w:t>
      </w:r>
      <w:r>
        <w:rPr>
          <w:rFonts w:hint="eastAsia" w:ascii="宋体" w:hAnsi="宋体" w:cs="宋体"/>
          <w:color w:val="auto"/>
          <w:szCs w:val="21"/>
          <w:highlight w:val="none"/>
          <w:lang w:eastAsia="zh-Hans"/>
        </w:rPr>
        <w:t>以较严格</w:t>
      </w:r>
      <w:r>
        <w:rPr>
          <w:rFonts w:hint="eastAsia" w:ascii="宋体" w:hAnsi="宋体" w:cs="宋体"/>
          <w:color w:val="auto"/>
          <w:szCs w:val="21"/>
          <w:highlight w:val="none"/>
        </w:rPr>
        <w:t>的</w:t>
      </w:r>
      <w:r>
        <w:rPr>
          <w:rFonts w:hint="eastAsia" w:ascii="宋体" w:hAnsi="宋体" w:cs="宋体"/>
          <w:color w:val="auto"/>
          <w:szCs w:val="21"/>
          <w:highlight w:val="none"/>
          <w:lang w:eastAsia="zh-Hans"/>
        </w:rPr>
        <w:t>为准）</w:t>
      </w:r>
      <w:r>
        <w:rPr>
          <w:rFonts w:hint="eastAsia" w:ascii="宋体" w:hAnsi="宋体" w:cs="宋体"/>
          <w:color w:val="auto"/>
          <w:szCs w:val="21"/>
          <w:highlight w:val="none"/>
        </w:rPr>
        <w:t>，并与采购文件及</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承诺质量相一致。乙方提供的节能和环保产品必须是列入政府采购清单的产品，以确保使用过程的安全性及效用性，</w:t>
      </w:r>
      <w:r>
        <w:rPr>
          <w:rFonts w:hint="eastAsia" w:ascii="宋体" w:hAnsi="宋体" w:cs="宋体"/>
          <w:color w:val="auto"/>
          <w:szCs w:val="21"/>
          <w:highlight w:val="none"/>
          <w:lang w:eastAsia="zh-Hans"/>
        </w:rPr>
        <w:t>如采购文件中明确对货物提出更高的技术要求的</w:t>
      </w:r>
      <w:r>
        <w:rPr>
          <w:rFonts w:hint="eastAsia" w:ascii="宋体" w:hAnsi="宋体" w:cs="宋体"/>
          <w:color w:val="auto"/>
          <w:szCs w:val="21"/>
          <w:highlight w:val="none"/>
        </w:rPr>
        <w:t>，</w:t>
      </w:r>
      <w:r>
        <w:rPr>
          <w:rFonts w:hint="eastAsia" w:ascii="宋体" w:hAnsi="宋体" w:cs="宋体"/>
          <w:color w:val="auto"/>
          <w:szCs w:val="21"/>
          <w:highlight w:val="none"/>
          <w:lang w:eastAsia="zh-Hans"/>
        </w:rPr>
        <w:t>乙方还应当确保符合采购文件提出的技术要求</w:t>
      </w:r>
      <w:r>
        <w:rPr>
          <w:rFonts w:hint="eastAsia" w:ascii="宋体" w:hAnsi="宋体" w:cs="宋体"/>
          <w:color w:val="auto"/>
          <w:szCs w:val="21"/>
          <w:highlight w:val="none"/>
        </w:rPr>
        <w:t>。乙方应随货交付产品质量合格证、出厂检测报告等质量证明文件，无证明文件的甲方有权拒收。</w:t>
      </w:r>
    </w:p>
    <w:p w14:paraId="108F6B7E">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2.乙方所提供的货物应当符合本合同约定及《中华人民共和国产品质量法》有关规定，必须是全新、未使用的原装产品，且在正常安装、使用和保养条件下，其使用寿命期内各项指标均达到采购文件或</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承诺的质量要求。</w:t>
      </w:r>
    </w:p>
    <w:p w14:paraId="1F6DF32B">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bookmarkStart w:id="141" w:name="_Hlk148991312"/>
      <w:bookmarkStart w:id="142" w:name="_Hlk148992425"/>
      <w:r>
        <w:rPr>
          <w:rFonts w:hint="eastAsia" w:ascii="宋体" w:hAnsi="宋体" w:cs="宋体"/>
          <w:color w:val="auto"/>
          <w:szCs w:val="21"/>
          <w:highlight w:val="none"/>
        </w:rPr>
        <w:t>3.乙方所提供的产品名称、商标品牌、生产厂家、规格型号、技术参数等须与采购文件规定及</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承诺相一致；经乙方安装调试完毕的产品，应满足甲方需求、合同目的，能够正常实现采购文件和</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中要求的功能、参数。</w:t>
      </w:r>
      <w:bookmarkEnd w:id="141"/>
      <w:bookmarkEnd w:id="142"/>
    </w:p>
    <w:p w14:paraId="23A74965">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A3CF0B3">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bookmarkStart w:id="143" w:name="_Hlk148991340"/>
      <w:r>
        <w:rPr>
          <w:rFonts w:hint="eastAsia" w:ascii="宋体" w:hAnsi="宋体" w:cs="宋体"/>
          <w:color w:val="auto"/>
          <w:szCs w:val="21"/>
          <w:highlight w:val="none"/>
        </w:rPr>
        <w:t>，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bookmarkEnd w:id="143"/>
      <w:r>
        <w:rPr>
          <w:rFonts w:hint="eastAsia" w:ascii="宋体" w:hAnsi="宋体" w:cs="宋体"/>
          <w:color w:val="auto"/>
          <w:szCs w:val="21"/>
          <w:highlight w:val="none"/>
        </w:rPr>
        <w:t>。</w:t>
      </w:r>
    </w:p>
    <w:p w14:paraId="2E78A7C0">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2.乙方应按采购文件规定或</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承诺的时间向甲方提供使用货物的有关技术资料。</w:t>
      </w:r>
    </w:p>
    <w:p w14:paraId="21ED623E">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w:t>
      </w:r>
    </w:p>
    <w:p w14:paraId="3026B3C4">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4.乙方保证所交付的货物的所有权完全属于乙方且无任何抵押、质押、查封等产权瑕疵。如乙方所交付的成果有产权瑕疵的，视为乙方根本违约，甲方有权解除合同并要求乙方承担相应违约责任。</w:t>
      </w:r>
    </w:p>
    <w:p w14:paraId="09283A61">
      <w:pPr>
        <w:pStyle w:val="2"/>
        <w:keepNext w:val="0"/>
        <w:keepLines w:val="0"/>
        <w:pageBreakBefore w:val="0"/>
        <w:kinsoku/>
        <w:overflowPunct/>
        <w:autoSpaceDE/>
        <w:autoSpaceDN/>
        <w:bidi w:val="0"/>
        <w:spacing w:after="0" w:line="460" w:lineRule="exact"/>
        <w:ind w:firstLine="420" w:firstLineChars="200"/>
        <w:rPr>
          <w:rFonts w:hint="eastAsia" w:ascii="宋体" w:hAnsi="宋体" w:cs="宋体"/>
          <w:b/>
          <w:color w:val="auto"/>
          <w:szCs w:val="21"/>
          <w:highlight w:val="none"/>
        </w:rPr>
      </w:pPr>
      <w:bookmarkStart w:id="144" w:name="_Hlk148991349"/>
      <w:bookmarkStart w:id="145" w:name="_Hlk148992999"/>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bookmarkEnd w:id="144"/>
      <w:bookmarkEnd w:id="145"/>
    </w:p>
    <w:p w14:paraId="1DBB511E">
      <w:pPr>
        <w:keepNext w:val="0"/>
        <w:keepLines w:val="0"/>
        <w:pageBreakBefore w:val="0"/>
        <w:kinsoku/>
        <w:wordWrap w:val="0"/>
        <w:overflowPunct/>
        <w:topLinePunct/>
        <w:autoSpaceDE/>
        <w:autoSpaceDN/>
        <w:bidi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第四条  货物包装及运输</w:t>
      </w:r>
    </w:p>
    <w:p w14:paraId="0571BDF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1.乙方提供的货物均应按</w:t>
      </w:r>
      <w:r>
        <w:rPr>
          <w:rFonts w:hint="eastAsia" w:ascii="宋体" w:hAnsi="宋体" w:cs="宋体"/>
          <w:color w:val="auto"/>
          <w:szCs w:val="21"/>
          <w:highlight w:val="none"/>
          <w:lang w:eastAsia="zh-CN"/>
        </w:rPr>
        <w:t>招标</w:t>
      </w:r>
      <w:r>
        <w:rPr>
          <w:rFonts w:hint="eastAsia" w:ascii="宋体" w:hAnsi="宋体" w:cs="宋体"/>
          <w:color w:val="auto"/>
          <w:szCs w:val="21"/>
          <w:highlight w:val="none"/>
        </w:rPr>
        <w:t>文件（采购文件）要求的包装材料、包装标准、包装方式进行包装，每一包装单元内应附详细的</w:t>
      </w:r>
      <w:r>
        <w:rPr>
          <w:rFonts w:hint="eastAsia" w:ascii="宋体" w:hAnsi="宋体" w:cs="宋体"/>
          <w:color w:val="auto"/>
          <w:kern w:val="0"/>
          <w:szCs w:val="21"/>
          <w:highlight w:val="none"/>
        </w:rPr>
        <w:t>使用说明书、质量检验证明书、随配附件和工具以及清单</w:t>
      </w:r>
      <w:r>
        <w:rPr>
          <w:rFonts w:hint="eastAsia" w:ascii="宋体" w:hAnsi="宋体" w:cs="宋体"/>
          <w:color w:val="auto"/>
          <w:szCs w:val="21"/>
          <w:highlight w:val="none"/>
        </w:rPr>
        <w:t>。</w:t>
      </w:r>
    </w:p>
    <w:p w14:paraId="2D5748B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2.货物的运输方式：</w:t>
      </w:r>
      <w:r>
        <w:rPr>
          <w:rFonts w:hint="eastAsia" w:ascii="宋体" w:hAnsi="宋体" w:cs="宋体"/>
          <w:color w:val="auto"/>
          <w:szCs w:val="21"/>
          <w:highlight w:val="none"/>
          <w:u w:val="single"/>
        </w:rPr>
        <w:t>乙方自定</w:t>
      </w:r>
      <w:r>
        <w:rPr>
          <w:rFonts w:hint="eastAsia" w:ascii="宋体" w:hAnsi="宋体" w:cs="宋体"/>
          <w:color w:val="auto"/>
          <w:szCs w:val="21"/>
          <w:highlight w:val="none"/>
        </w:rPr>
        <w:t>。</w:t>
      </w:r>
    </w:p>
    <w:p w14:paraId="4710989B">
      <w:pPr>
        <w:keepNext w:val="0"/>
        <w:keepLines w:val="0"/>
        <w:pageBreakBefore w:val="0"/>
        <w:kinsoku/>
        <w:wordWrap w:val="0"/>
        <w:overflowPunct/>
        <w:topLinePunct/>
        <w:autoSpaceDE/>
        <w:autoSpaceDN/>
        <w:bidi w:val="0"/>
        <w:spacing w:line="4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3.乙方负责货物运输，货物运输合理损耗及计算方法：</w:t>
      </w:r>
      <w:r>
        <w:rPr>
          <w:rFonts w:hint="eastAsia" w:ascii="宋体" w:hAnsi="宋体" w:cs="宋体"/>
          <w:color w:val="auto"/>
          <w:szCs w:val="21"/>
          <w:highlight w:val="none"/>
          <w:u w:val="single"/>
        </w:rPr>
        <w:t xml:space="preserve">本项目合同不接受损耗 </w:t>
      </w:r>
      <w:r>
        <w:rPr>
          <w:rFonts w:hint="eastAsia" w:ascii="宋体" w:hAnsi="宋体" w:cs="宋体"/>
          <w:color w:val="auto"/>
          <w:szCs w:val="21"/>
          <w:highlight w:val="none"/>
        </w:rPr>
        <w:t>。</w:t>
      </w:r>
    </w:p>
    <w:p w14:paraId="0CDD6AF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bookmarkStart w:id="146" w:name="_Hlk148991367"/>
      <w:r>
        <w:rPr>
          <w:rFonts w:hint="eastAsia" w:ascii="宋体" w:hAnsi="宋体" w:cs="宋体"/>
          <w:color w:val="auto"/>
          <w:szCs w:val="21"/>
          <w:highlight w:val="none"/>
        </w:rPr>
        <w:t>4.全部产品运输到甲方指定地点所发生包括但不限于运费、保险费、装卸费、仓储费及其他一切费用由乙方承担。货物装卸、转运需要装卸、运输工具的由乙方自行负责。</w:t>
      </w:r>
      <w:bookmarkEnd w:id="146"/>
    </w:p>
    <w:p w14:paraId="7F102A5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.乙方在货物发运手续办理完毕后二十四小时内或货到甲方四十八小时前通知甲方，以准备接货。</w:t>
      </w:r>
    </w:p>
    <w:p w14:paraId="62B3393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.货物在规定的交付期限内由乙方送达甲方指定的地点视为交付，乙方同时需通知甲方货物已送达。</w:t>
      </w:r>
    </w:p>
    <w:p w14:paraId="423478DB">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rPr>
        <w:t>第五条　交付和验收</w:t>
      </w:r>
    </w:p>
    <w:p w14:paraId="0653E94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1.交付时间：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val="en-US" w:eastAsia="zh-CN"/>
        </w:rPr>
        <w:t>年12月30日前完成全部工作并通过验收</w:t>
      </w:r>
      <w:r>
        <w:rPr>
          <w:rFonts w:hint="eastAsia" w:ascii="宋体" w:hAnsi="宋体" w:cs="宋体"/>
          <w:bCs/>
          <w:color w:val="auto"/>
          <w:szCs w:val="21"/>
          <w:highlight w:val="none"/>
          <w:u w:val="single"/>
        </w:rPr>
        <w:t>；</w:t>
      </w:r>
      <w:r>
        <w:rPr>
          <w:rFonts w:hint="eastAsia" w:ascii="宋体" w:hAnsi="宋体" w:cs="宋体"/>
          <w:bCs/>
          <w:color w:val="auto"/>
          <w:szCs w:val="21"/>
          <w:highlight w:val="none"/>
          <w:u w:val="none"/>
        </w:rPr>
        <w:t>交付地点：</w:t>
      </w:r>
      <w:r>
        <w:rPr>
          <w:rFonts w:hint="eastAsia" w:ascii="宋体" w:hAnsi="宋体" w:cs="宋体"/>
          <w:bCs/>
          <w:color w:val="auto"/>
          <w:szCs w:val="21"/>
          <w:highlight w:val="none"/>
          <w:u w:val="single"/>
          <w:lang w:val="en-US" w:eastAsia="zh-CN"/>
        </w:rPr>
        <w:t>按甲方指定地点实施</w:t>
      </w:r>
      <w:r>
        <w:rPr>
          <w:rFonts w:hint="eastAsia" w:ascii="宋体" w:hAnsi="宋体" w:cs="宋体"/>
          <w:bCs/>
          <w:color w:val="auto"/>
          <w:szCs w:val="21"/>
          <w:highlight w:val="none"/>
          <w:u w:val="single"/>
        </w:rPr>
        <w:t>。</w:t>
      </w:r>
      <w:bookmarkStart w:id="147" w:name="_Hlk148991376"/>
      <w:bookmarkStart w:id="148" w:name="_Hlk148991943"/>
      <w:r>
        <w:rPr>
          <w:rFonts w:hint="eastAsia" w:ascii="宋体" w:hAnsi="宋体" w:cs="宋体"/>
          <w:color w:val="auto"/>
          <w:szCs w:val="21"/>
          <w:highlight w:val="none"/>
        </w:rPr>
        <w:t>甲方可根据实际需要变更、调整乙方交货时间和地点，以最新通知指定时间、地点为准。</w:t>
      </w:r>
      <w:bookmarkEnd w:id="147"/>
      <w:bookmarkEnd w:id="148"/>
    </w:p>
    <w:p w14:paraId="2631FB8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2.甲方对乙方提交的货物依据采购文件上的技术规格要求和国家有关质量标准进行现</w:t>
      </w:r>
      <w:r>
        <w:rPr>
          <w:rFonts w:hint="eastAsia" w:ascii="宋体" w:hAnsi="宋体" w:cs="宋体"/>
          <w:bCs/>
          <w:color w:val="auto"/>
          <w:szCs w:val="21"/>
          <w:highlight w:val="none"/>
        </w:rPr>
        <w:t>场签收，外观、说明书符合采购文件技术要求的，给予签收，不合格的不予签收。该签收仅指外观、说明书符合采购文件技术要求而非认可货物验收合格。</w:t>
      </w:r>
    </w:p>
    <w:p w14:paraId="4909764F">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3.甲方如发现乙方所交付的货物有短装、次品、损坏或其他不符合</w:t>
      </w:r>
      <w:r>
        <w:rPr>
          <w:rFonts w:hint="eastAsia" w:ascii="宋体" w:hAnsi="宋体" w:cs="宋体"/>
          <w:color w:val="auto"/>
          <w:szCs w:val="21"/>
          <w:highlight w:val="none"/>
        </w:rPr>
        <w:t>公告规定、采购文件、</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w:t>
      </w:r>
      <w:r>
        <w:rPr>
          <w:rFonts w:hint="eastAsia" w:ascii="宋体" w:hAnsi="宋体" w:cs="宋体"/>
          <w:bCs/>
          <w:color w:val="auto"/>
          <w:szCs w:val="21"/>
          <w:highlight w:val="none"/>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223A081D">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w:t>
      </w:r>
      <w:r>
        <w:rPr>
          <w:rFonts w:hint="eastAsia" w:ascii="宋体" w:hAnsi="宋体" w:cs="宋体"/>
          <w:bCs/>
          <w:color w:val="auto"/>
          <w:szCs w:val="21"/>
          <w:highlight w:val="none"/>
        </w:rPr>
        <w:t>交货前应对产品拟提交的货物作出全面检查和对验收文件进行整理，并列出清单，作为甲方收货验收和使用的技术条件依据，检验的结果同样应随货物交甲方。同时，乙方</w:t>
      </w:r>
      <w:r>
        <w:rPr>
          <w:rFonts w:hint="eastAsia" w:ascii="宋体" w:hAnsi="宋体" w:cs="宋体"/>
          <w:color w:val="auto"/>
          <w:szCs w:val="21"/>
          <w:highlight w:val="none"/>
        </w:rPr>
        <w:t>应将所提供货物的装箱清单、用户手册、原厂保修卡、随机资料、工具和备品、备件、使用说明书、质量检验证明书及验收清单等交付给甲方，如有缺失应及时补齐，否则视为逾期交货。在合同标的物到达指定地点后，甲、乙双方代表应对产品的数量、包装、规格、品牌、质量、随付单证等清点，进行初步到货清点、验收。未经甲方清点、验收的货物乙方不得安装调试，已经安装的甲方有权拒绝进行产品验收。</w:t>
      </w:r>
    </w:p>
    <w:p w14:paraId="28B45EC9">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5.甲方应当在到货、安装、调试完后</w:t>
      </w:r>
      <w:r>
        <w:rPr>
          <w:rFonts w:hint="eastAsia" w:ascii="宋体" w:hAnsi="宋体" w:cs="宋体"/>
          <w:color w:val="auto"/>
          <w:szCs w:val="21"/>
          <w:highlight w:val="none"/>
          <w:lang w:eastAsia="zh-CN"/>
        </w:rPr>
        <w:t>十五</w:t>
      </w:r>
      <w:r>
        <w:rPr>
          <w:rFonts w:hint="eastAsia" w:ascii="宋体" w:hAnsi="宋体" w:cs="宋体"/>
          <w:color w:val="auto"/>
          <w:szCs w:val="21"/>
          <w:highlight w:val="none"/>
        </w:rPr>
        <w:t>个工作日内进行货物验收，因检测、不可抗力等原因导致的延期不视为甲方违约，且逾期不验收仅视为外观数量初步认可，不代表内在质量合格，最终验收以正式报告为准。甲方组织验收，</w:t>
      </w:r>
      <w:r>
        <w:rPr>
          <w:rFonts w:hint="eastAsia" w:ascii="宋体" w:hAnsi="宋体" w:cs="宋体"/>
          <w:bCs/>
          <w:color w:val="auto"/>
          <w:szCs w:val="21"/>
          <w:highlight w:val="none"/>
        </w:rPr>
        <w:t>乙方必须到场</w:t>
      </w:r>
      <w:r>
        <w:rPr>
          <w:rFonts w:hint="eastAsia" w:ascii="宋体" w:hAnsi="宋体" w:cs="宋体"/>
          <w:color w:val="auto"/>
          <w:szCs w:val="21"/>
          <w:highlight w:val="none"/>
        </w:rPr>
        <w:t>配合。验收合格后由甲乙双方签署货物验收单并加盖采购单位公章，甲乙双方各执一份。对技术复杂的货物，甲方可请国家认可的专业检测机构参与验收，费用由乙方承担。</w:t>
      </w:r>
    </w:p>
    <w:p w14:paraId="15ED6F38">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委托第三方采购代理机构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2295820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7.甲方对验收有异议的，在验收后十个工作日内以书面形式向乙方提出，乙方应自收到甲方书面异议后</w:t>
      </w:r>
      <w:r>
        <w:rPr>
          <w:rFonts w:hint="eastAsia" w:ascii="宋体" w:hAnsi="宋体" w:cs="宋体"/>
          <w:color w:val="auto"/>
          <w:szCs w:val="21"/>
          <w:highlight w:val="none"/>
          <w:u w:val="single"/>
        </w:rPr>
        <w:t>10个工作</w:t>
      </w:r>
      <w:r>
        <w:rPr>
          <w:rFonts w:hint="eastAsia" w:ascii="宋体" w:hAnsi="宋体" w:cs="宋体"/>
          <w:color w:val="auto"/>
          <w:szCs w:val="21"/>
          <w:highlight w:val="none"/>
        </w:rPr>
        <w:t>日内及时予以解决，乙方不予答复或未予以实质解决的，视为认可甲方异议及处置意见。</w:t>
      </w:r>
    </w:p>
    <w:p w14:paraId="17B0B850">
      <w:pPr>
        <w:pStyle w:val="23"/>
        <w:keepNext w:val="0"/>
        <w:keepLines w:val="0"/>
        <w:pageBreakBefore w:val="0"/>
        <w:kinsoku/>
        <w:overflowPunct/>
        <w:autoSpaceDE/>
        <w:autoSpaceDN/>
        <w:bidi w:val="0"/>
        <w:spacing w:line="460" w:lineRule="exact"/>
        <w:ind w:firstLine="420" w:firstLineChars="200"/>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8.其他未尽事宜应严格按照《关于印发广西壮族自治区政府采购项目履约验收管理办法的通知》[桂财采〔2015〕22号]以及《财政部关于进一步加强政府采购需求和履约验收管理的指导意见》[财库〔2016〕205号]规定执行。</w:t>
      </w:r>
    </w:p>
    <w:p w14:paraId="7A27A076">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产品到验收时，甲、乙双方应派代表到现场按照按相关行业标准及甲乙双方确认的方案进行检验，并据实签署《产品验收单》作为凭证。乙方对不合格的产品验收意见提出书面异议期限为叁日，逾期视为无异议。验收合格后由甲乙双方签署货物验收单并加盖甲方公章，甲乙双方各执一份。如涉及短期内无法发现的问题与瑕疵，甲方在检验期限内难以完成全面检验的，以上期限仅视为甲方对标的物的外观瑕疵提出异议的期限，具体期限根据甲方实际使用情况酌情延长。</w:t>
      </w:r>
      <w:bookmarkStart w:id="149" w:name="_Hlk148991445"/>
    </w:p>
    <w:p w14:paraId="1AB2F656">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甲、乙双方对产品质量有争议协商不成且需要通过检测/鉴定才能判断时，甲方有权委托具有相应资质的检测/鉴定单位按照相关标准进行检测/鉴定，质量检测/鉴定合格的检测/鉴定费用由甲方承担，质量检测/鉴定不合格的检测费/鉴定用由乙方承担，乙方应当在伍个工作日内更换符合本合同质量要求的合格产品，由此产生的费用由乙方承担，并承担相应违约责任。</w:t>
      </w:r>
    </w:p>
    <w:p w14:paraId="2F214CDC">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11.根据规定或因技术性强需要相关部门检测结果作为验收依据或需要有相关政府部门组织、参加的，应委托相关部门先行检测或邀请相关政府部门组织、参加产品验收。检测、验收所需费用由乙方负责。</w:t>
      </w:r>
      <w:bookmarkEnd w:id="149"/>
    </w:p>
    <w:p w14:paraId="50451DA1">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color w:val="auto"/>
          <w:szCs w:val="21"/>
          <w:highlight w:val="none"/>
        </w:rPr>
      </w:pPr>
      <w:r>
        <w:rPr>
          <w:rFonts w:hint="eastAsia" w:ascii="宋体" w:hAnsi="宋体" w:cs="宋体"/>
          <w:b/>
          <w:bCs/>
          <w:color w:val="auto"/>
          <w:kern w:val="0"/>
          <w:szCs w:val="21"/>
          <w:highlight w:val="none"/>
        </w:rPr>
        <w:t>第六</w:t>
      </w:r>
      <w:r>
        <w:rPr>
          <w:rFonts w:hint="eastAsia" w:ascii="宋体" w:hAnsi="宋体" w:cs="宋体"/>
          <w:b/>
          <w:color w:val="auto"/>
          <w:szCs w:val="21"/>
          <w:highlight w:val="none"/>
        </w:rPr>
        <w:t>条　安装和培训</w:t>
      </w:r>
    </w:p>
    <w:p w14:paraId="1A058EB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1DADCF2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2.乙方负责甲方有关人员的培训。培训时间、地点：</w:t>
      </w:r>
      <w:r>
        <w:rPr>
          <w:rFonts w:hint="eastAsia" w:ascii="宋体" w:hAnsi="宋体" w:cs="宋体"/>
          <w:color w:val="auto"/>
          <w:szCs w:val="21"/>
          <w:highlight w:val="none"/>
          <w:u w:val="single"/>
        </w:rPr>
        <w:t>由甲方决定。</w:t>
      </w:r>
    </w:p>
    <w:p w14:paraId="5FFFE9DE">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七</w:t>
      </w:r>
      <w:r>
        <w:rPr>
          <w:rFonts w:hint="eastAsia" w:ascii="宋体" w:hAnsi="宋体" w:cs="宋体"/>
          <w:b/>
          <w:color w:val="auto"/>
          <w:szCs w:val="21"/>
          <w:highlight w:val="none"/>
        </w:rPr>
        <w:t>条　付款方式</w:t>
      </w:r>
    </w:p>
    <w:p w14:paraId="2710038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当采购数量与实际使用数量不一致时，乙方应根据实际使用量供货，合同的最终结算金额按实际使用量乘以</w:t>
      </w:r>
      <w:r>
        <w:rPr>
          <w:rFonts w:hint="eastAsia" w:ascii="宋体" w:hAnsi="宋体" w:cs="宋体"/>
          <w:color w:val="auto"/>
          <w:kern w:val="0"/>
          <w:szCs w:val="21"/>
          <w:highlight w:val="none"/>
          <w:lang w:eastAsia="zh-CN"/>
        </w:rPr>
        <w:t>中标</w:t>
      </w:r>
      <w:r>
        <w:rPr>
          <w:rFonts w:hint="eastAsia" w:ascii="宋体" w:hAnsi="宋体" w:cs="宋体"/>
          <w:color w:val="auto"/>
          <w:kern w:val="0"/>
          <w:szCs w:val="21"/>
          <w:highlight w:val="none"/>
        </w:rPr>
        <w:t>单价进行计算。</w:t>
      </w:r>
    </w:p>
    <w:p w14:paraId="7EAD0FC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2.资金性质：财政性资金。</w:t>
      </w:r>
    </w:p>
    <w:p w14:paraId="7D83C02F">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3.付款方式：</w:t>
      </w:r>
    </w:p>
    <w:p w14:paraId="61BBA3BC">
      <w:pPr>
        <w:keepNext w:val="0"/>
        <w:keepLines w:val="0"/>
        <w:pageBreakBefore w:val="0"/>
        <w:kinsoku/>
        <w:wordWrap w:val="0"/>
        <w:overflowPunct/>
        <w:topLinePunct/>
        <w:autoSpaceDE/>
        <w:autoSpaceDN/>
        <w:bidi w:val="0"/>
        <w:snapToGrid w:val="0"/>
        <w:spacing w:line="46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（1）签订合同后，乙方完成物资采购并经甲方确认，甲方向乙方支付项目采购合同总金额的30%款项。</w:t>
      </w:r>
    </w:p>
    <w:p w14:paraId="5BBD5FBF">
      <w:pPr>
        <w:keepNext w:val="0"/>
        <w:keepLines w:val="0"/>
        <w:pageBreakBefore w:val="0"/>
        <w:kinsoku/>
        <w:wordWrap w:val="0"/>
        <w:overflowPunct/>
        <w:topLinePunct/>
        <w:autoSpaceDE/>
        <w:autoSpaceDN/>
        <w:bidi w:val="0"/>
        <w:snapToGrid w:val="0"/>
        <w:spacing w:line="46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（2）完成所有项目任务后经甲方确认，申请至项目采购合同总金额的70%款项。</w:t>
      </w:r>
    </w:p>
    <w:p w14:paraId="72E0BF84">
      <w:pPr>
        <w:keepNext w:val="0"/>
        <w:keepLines w:val="0"/>
        <w:pageBreakBefore w:val="0"/>
        <w:kinsoku/>
        <w:wordWrap w:val="0"/>
        <w:overflowPunct/>
        <w:topLinePunct/>
        <w:autoSpaceDE/>
        <w:autoSpaceDN/>
        <w:bidi w:val="0"/>
        <w:snapToGrid w:val="0"/>
        <w:spacing w:line="46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（3）通过项目验收后并提交所有的项目材料，经甲方验收合格，申请至项目采购合同总金额的100%款项。</w:t>
      </w:r>
    </w:p>
    <w:p w14:paraId="6342569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color w:val="auto"/>
          <w:szCs w:val="21"/>
          <w:highlight w:val="none"/>
        </w:rPr>
      </w:pPr>
      <w:r>
        <w:rPr>
          <w:rFonts w:hint="eastAsia" w:asciiTheme="minorEastAsia" w:hAnsiTheme="minorEastAsia" w:eastAsiaTheme="minorEastAsia" w:cstheme="minorEastAsia"/>
          <w:color w:val="auto"/>
          <w:sz w:val="21"/>
          <w:szCs w:val="21"/>
          <w:highlight w:val="none"/>
          <w:lang w:val="en-US" w:eastAsia="zh-CN"/>
        </w:rPr>
        <w:t>（4）每次付款前，乙方应向甲方提交请款函及合法有效增值税发票，经甲方审核通过后提交给县财政局审批，在财政局拨款到甲方账户后的五个工作日内支付给乙方。</w:t>
      </w:r>
    </w:p>
    <w:p w14:paraId="0D2F7925">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八</w:t>
      </w:r>
      <w:r>
        <w:rPr>
          <w:rFonts w:hint="eastAsia" w:ascii="宋体" w:hAnsi="宋体" w:cs="宋体"/>
          <w:b/>
          <w:color w:val="auto"/>
          <w:szCs w:val="21"/>
          <w:highlight w:val="none"/>
        </w:rPr>
        <w:t>条　履约保证金</w:t>
      </w:r>
    </w:p>
    <w:p w14:paraId="555ED98A">
      <w:pPr>
        <w:keepNext w:val="0"/>
        <w:keepLines w:val="0"/>
        <w:pageBreakBefore w:val="0"/>
        <w:kinsoku/>
        <w:wordWrap w:val="0"/>
        <w:overflowPunct/>
        <w:topLinePunct/>
        <w:autoSpaceDE/>
        <w:autoSpaceDN/>
        <w:bidi w:val="0"/>
        <w:spacing w:line="46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乙方提交合同金额</w:t>
      </w:r>
      <w:r>
        <w:rPr>
          <w:rFonts w:hint="eastAsia" w:ascii="宋体" w:hAnsi="宋体" w:cs="宋体"/>
          <w:b w:val="0"/>
          <w:bCs/>
          <w:color w:val="auto"/>
          <w:szCs w:val="21"/>
          <w:highlight w:val="none"/>
          <w:lang w:val="en-US" w:eastAsia="zh-CN"/>
        </w:rPr>
        <w:t>5</w:t>
      </w:r>
      <w:r>
        <w:rPr>
          <w:rFonts w:hint="eastAsia" w:ascii="宋体" w:hAnsi="宋体" w:cs="宋体"/>
          <w:b w:val="0"/>
          <w:bCs/>
          <w:color w:val="auto"/>
          <w:szCs w:val="21"/>
          <w:highlight w:val="none"/>
        </w:rPr>
        <w:t>%的履约保证金，履约保证金在乙方完成全部合同义务，项目验收合格后</w:t>
      </w:r>
      <w:r>
        <w:rPr>
          <w:rFonts w:hint="eastAsia" w:ascii="宋体" w:hAnsi="宋体" w:cs="宋体"/>
          <w:b w:val="0"/>
          <w:bCs/>
          <w:color w:val="auto"/>
          <w:szCs w:val="21"/>
          <w:highlight w:val="none"/>
          <w:lang w:val="en-US" w:eastAsia="zh-CN"/>
        </w:rPr>
        <w:t>10</w:t>
      </w:r>
      <w:r>
        <w:rPr>
          <w:rFonts w:hint="eastAsia" w:ascii="宋体" w:hAnsi="宋体" w:cs="宋体"/>
          <w:b w:val="0"/>
          <w:bCs/>
          <w:color w:val="auto"/>
          <w:szCs w:val="21"/>
          <w:highlight w:val="none"/>
        </w:rPr>
        <w:t>个工作日内全额无息退还给乙方。若乙方出现违约行为导致需扣减履约保证金的，甲方有权直接从履约保证金中扣除相应违约金或损失金额，不足部分乙方仍需另行赔偿。</w:t>
      </w:r>
    </w:p>
    <w:p w14:paraId="637DC2D4">
      <w:pPr>
        <w:keepNext w:val="0"/>
        <w:keepLines w:val="0"/>
        <w:pageBreakBefore w:val="0"/>
        <w:kinsoku/>
        <w:wordWrap w:val="0"/>
        <w:overflowPunct/>
        <w:topLinePunct/>
        <w:autoSpaceDE/>
        <w:autoSpaceDN/>
        <w:bidi w:val="0"/>
        <w:spacing w:line="4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九</w:t>
      </w:r>
      <w:r>
        <w:rPr>
          <w:rFonts w:hint="eastAsia" w:ascii="宋体" w:hAnsi="宋体" w:cs="宋体"/>
          <w:b/>
          <w:color w:val="auto"/>
          <w:szCs w:val="21"/>
          <w:highlight w:val="none"/>
        </w:rPr>
        <w:t>条  税费</w:t>
      </w:r>
    </w:p>
    <w:p w14:paraId="199AF0D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2E0ECF8C">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第十条  质量保证及售后服务</w:t>
      </w:r>
    </w:p>
    <w:p w14:paraId="6F2B5ED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1.乙方应按采购文件规定的货物性能、技术要求、质量标准向甲方提供未经使用的全新产品。乙方提供货物的质保期按交货最终验收合格之日起计</w:t>
      </w:r>
      <w:r>
        <w:rPr>
          <w:rFonts w:hint="eastAsia" w:ascii="宋体" w:hAnsi="宋体" w:cs="宋体"/>
          <w:bCs/>
          <w:color w:val="auto"/>
          <w:kern w:val="0"/>
          <w:szCs w:val="21"/>
          <w:highlight w:val="none"/>
          <w:u w:val="single"/>
        </w:rPr>
        <w:t xml:space="preserve">按乙方售后服务承诺 </w:t>
      </w:r>
      <w:r>
        <w:rPr>
          <w:rFonts w:hint="eastAsia" w:ascii="宋体" w:hAnsi="宋体" w:cs="宋体"/>
          <w:bCs/>
          <w:color w:val="auto"/>
          <w:kern w:val="0"/>
          <w:szCs w:val="21"/>
          <w:highlight w:val="none"/>
          <w:u w:val="single"/>
          <w:lang w:val="en-US" w:eastAsia="zh-CN"/>
        </w:rPr>
        <w:t>1</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rPr>
        <w:t>年。</w:t>
      </w:r>
      <w:r>
        <w:rPr>
          <w:rFonts w:hint="eastAsia" w:ascii="宋体" w:hAnsi="宋体" w:cs="宋体"/>
          <w:color w:val="auto"/>
          <w:kern w:val="0"/>
          <w:szCs w:val="21"/>
          <w:highlight w:val="none"/>
        </w:rPr>
        <w:t>在质保期内因货物本身的质量问题发生故障，乙方应负责免费修理和更换零部件。对达不到技术要求者，根据实际情况，经双方协商，可按以下办法处理：</w:t>
      </w:r>
    </w:p>
    <w:p w14:paraId="1B158BDC">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（1）更换：视为逾期交货，乙方须按本合同第十三条规定承担违约责任并在10个工作日内更换完毕。所发生的全部费用由乙方承担。</w:t>
      </w:r>
    </w:p>
    <w:p w14:paraId="578D8B3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（2）贬值处理：由甲乙双方合议定价。</w:t>
      </w:r>
    </w:p>
    <w:p w14:paraId="16477A4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（3）退货处理：乙方须按本合同第十三条规定承担违约责任。乙方应退还甲方支付的合同款，同时应承担该货物的直接费用（运输、保险、检验、货款利息及银行手续费等）。</w:t>
      </w:r>
    </w:p>
    <w:p w14:paraId="50E9B35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2.如在使用过程中发生质量问题，乙方在接到甲方通知后在</w:t>
      </w:r>
      <w:r>
        <w:rPr>
          <w:rFonts w:hint="eastAsia" w:ascii="宋体" w:hAnsi="宋体" w:cs="宋体"/>
          <w:color w:val="auto"/>
          <w:kern w:val="0"/>
          <w:szCs w:val="21"/>
          <w:highlight w:val="none"/>
          <w:u w:val="single"/>
        </w:rPr>
        <w:t>乙方售后服务承诺</w:t>
      </w:r>
      <w:r>
        <w:rPr>
          <w:rFonts w:hint="eastAsia" w:ascii="宋体" w:hAnsi="宋体" w:cs="宋体"/>
          <w:color w:val="auto"/>
          <w:kern w:val="0"/>
          <w:szCs w:val="21"/>
          <w:highlight w:val="none"/>
          <w:u w:val="single"/>
          <w:lang w:val="en-US" w:eastAsia="zh-CN"/>
        </w:rPr>
        <w:t>48</w:t>
      </w:r>
      <w:r>
        <w:rPr>
          <w:rFonts w:hint="eastAsia" w:ascii="宋体" w:hAnsi="宋体" w:cs="宋体"/>
          <w:color w:val="auto"/>
          <w:kern w:val="0"/>
          <w:szCs w:val="21"/>
          <w:highlight w:val="none"/>
        </w:rPr>
        <w:t>小时内到达甲方现场处理。</w:t>
      </w:r>
    </w:p>
    <w:p w14:paraId="5BF0123C">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3.在质保期内，乙方应对货物出现的质量及安全问题负责处理解决并承担一切费用。</w:t>
      </w:r>
    </w:p>
    <w:p w14:paraId="438266F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4.货物因人为因素出现的故障不在免费保修范围内。超过保修期的机器设备，终生维修，维修时只收部件成本费。</w:t>
      </w:r>
    </w:p>
    <w:p w14:paraId="0576FDEC">
      <w:pPr>
        <w:pStyle w:val="23"/>
        <w:keepNext w:val="0"/>
        <w:keepLines w:val="0"/>
        <w:pageBreakBefore w:val="0"/>
        <w:kinsoku/>
        <w:overflowPunct/>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5.在质量保证期内，如发生重要或核心部件贰次及以上故障，或相同故障经叁次维修不能解决的，甲方有权要求乙方无条件退款退货并赔偿损失。</w:t>
      </w:r>
    </w:p>
    <w:p w14:paraId="15AEC8E5">
      <w:pPr>
        <w:pStyle w:val="23"/>
        <w:keepNext w:val="0"/>
        <w:keepLines w:val="0"/>
        <w:pageBreakBefore w:val="0"/>
        <w:kinsoku/>
        <w:overflowPunct/>
        <w:autoSpaceDE/>
        <w:autoSpaceDN/>
        <w:bidi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6.产品重要或核心零部件经过维修后，自维修合格之日起</w:t>
      </w:r>
      <w:bookmarkStart w:id="150" w:name="_Hlk148991133"/>
      <w:r>
        <w:rPr>
          <w:rFonts w:hint="eastAsia" w:ascii="宋体" w:hAnsi="宋体" w:cs="宋体"/>
          <w:color w:val="auto"/>
          <w:sz w:val="21"/>
          <w:szCs w:val="21"/>
          <w:highlight w:val="none"/>
        </w:rPr>
        <w:t>，质量保证期重新开始计算</w:t>
      </w:r>
      <w:bookmarkEnd w:id="150"/>
      <w:r>
        <w:rPr>
          <w:rFonts w:hint="eastAsia" w:ascii="宋体" w:hAnsi="宋体" w:cs="宋体"/>
          <w:color w:val="auto"/>
          <w:sz w:val="21"/>
          <w:szCs w:val="21"/>
          <w:highlight w:val="none"/>
        </w:rPr>
        <w:t>。采购文件和</w:t>
      </w:r>
      <w:r>
        <w:rPr>
          <w:rFonts w:hint="eastAsia" w:ascii="宋体" w:hAnsi="宋体" w:cs="宋体"/>
          <w:color w:val="auto"/>
          <w:sz w:val="21"/>
          <w:szCs w:val="21"/>
          <w:highlight w:val="none"/>
          <w:lang w:eastAsia="zh-CN"/>
        </w:rPr>
        <w:t>投标文件</w:t>
      </w:r>
      <w:r>
        <w:rPr>
          <w:rFonts w:hint="eastAsia" w:ascii="宋体" w:hAnsi="宋体" w:cs="宋体"/>
          <w:color w:val="auto"/>
          <w:sz w:val="21"/>
          <w:szCs w:val="21"/>
          <w:highlight w:val="none"/>
        </w:rPr>
        <w:t>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77AC421B">
      <w:pPr>
        <w:pStyle w:val="23"/>
        <w:keepNext w:val="0"/>
        <w:keepLines w:val="0"/>
        <w:pageBreakBefore w:val="0"/>
        <w:kinsoku/>
        <w:overflowPunct/>
        <w:autoSpaceDE/>
        <w:autoSpaceDN/>
        <w:bidi w:val="0"/>
        <w:spacing w:line="46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cs="宋体"/>
          <w:color w:val="auto"/>
          <w:szCs w:val="21"/>
          <w:highlight w:val="none"/>
        </w:rPr>
        <w:t>乙方提供的服务承诺和售后服务及保修期责任等其它具体约定事项。（见合同附件）</w:t>
      </w:r>
    </w:p>
    <w:p w14:paraId="56891166">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一</w:t>
      </w:r>
      <w:r>
        <w:rPr>
          <w:rFonts w:hint="eastAsia" w:ascii="宋体" w:hAnsi="宋体" w:cs="宋体"/>
          <w:b/>
          <w:color w:val="auto"/>
          <w:szCs w:val="21"/>
          <w:highlight w:val="none"/>
        </w:rPr>
        <w:t>条　违约责任</w:t>
      </w:r>
    </w:p>
    <w:p w14:paraId="6C0C6BDA">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1.</w:t>
      </w:r>
      <w:r>
        <w:rPr>
          <w:rFonts w:hint="eastAsia" w:ascii="宋体" w:hAnsi="宋体" w:cs="宋体"/>
          <w:color w:val="auto"/>
          <w:kern w:val="1"/>
          <w:szCs w:val="21"/>
          <w:highlight w:val="none"/>
          <w:lang w:eastAsia="ar-SA"/>
        </w:rPr>
        <w:t>乙方所提供的货物规格、技术标准、材料</w:t>
      </w:r>
      <w:r>
        <w:rPr>
          <w:rFonts w:hint="eastAsia" w:ascii="宋体" w:hAnsi="宋体" w:cs="宋体"/>
          <w:color w:val="auto"/>
          <w:kern w:val="1"/>
          <w:szCs w:val="21"/>
          <w:highlight w:val="none"/>
        </w:rPr>
        <w:t>、品牌</w:t>
      </w:r>
      <w:r>
        <w:rPr>
          <w:rFonts w:hint="eastAsia" w:ascii="宋体" w:hAnsi="宋体" w:cs="宋体"/>
          <w:color w:val="auto"/>
          <w:kern w:val="1"/>
          <w:szCs w:val="21"/>
          <w:highlight w:val="none"/>
          <w:lang w:eastAsia="ar-SA"/>
        </w:rPr>
        <w:t>等</w:t>
      </w:r>
      <w:r>
        <w:rPr>
          <w:rFonts w:hint="eastAsia" w:ascii="宋体" w:hAnsi="宋体" w:cs="宋体"/>
          <w:color w:val="auto"/>
          <w:kern w:val="1"/>
          <w:szCs w:val="21"/>
          <w:highlight w:val="none"/>
        </w:rPr>
        <w:t>不符合采购文件</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lang w:eastAsia="zh-CN"/>
        </w:rPr>
        <w:t>投标文件</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国家</w:t>
      </w:r>
      <w:r>
        <w:rPr>
          <w:rFonts w:hint="eastAsia" w:ascii="宋体" w:hAnsi="宋体" w:cs="宋体"/>
          <w:color w:val="auto"/>
          <w:kern w:val="1"/>
          <w:szCs w:val="21"/>
          <w:highlight w:val="none"/>
        </w:rPr>
        <w:t>质量标准</w:t>
      </w:r>
      <w:r>
        <w:rPr>
          <w:rFonts w:hint="eastAsia" w:ascii="宋体" w:hAnsi="宋体" w:cs="宋体"/>
          <w:color w:val="auto"/>
          <w:kern w:val="1"/>
          <w:szCs w:val="21"/>
          <w:highlight w:val="none"/>
          <w:lang w:eastAsia="ar-SA"/>
        </w:rPr>
        <w:t>、行业质量标准的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应在15 个工作日内更换</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换货期间计入乙方交货时间</w:t>
      </w:r>
      <w:r>
        <w:rPr>
          <w:rFonts w:hint="eastAsia" w:ascii="宋体" w:hAnsi="宋体" w:cs="宋体"/>
          <w:color w:val="auto"/>
          <w:kern w:val="1"/>
          <w:szCs w:val="21"/>
          <w:highlight w:val="none"/>
        </w:rPr>
        <w:t>，如因换货导致</w:t>
      </w:r>
      <w:r>
        <w:rPr>
          <w:rFonts w:hint="eastAsia" w:ascii="宋体" w:hAnsi="宋体" w:cs="宋体"/>
          <w:color w:val="auto"/>
          <w:kern w:val="1"/>
          <w:szCs w:val="21"/>
          <w:highlight w:val="none"/>
          <w:lang w:eastAsia="ar-SA"/>
        </w:rPr>
        <w:t>逾期交货的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乙方应承担相应违约责任。乙方拒绝更换或更换货物后仍不符合本合同约定的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该货物的价款不计入结算金额</w:t>
      </w:r>
      <w:r>
        <w:rPr>
          <w:rFonts w:hint="eastAsia" w:ascii="宋体" w:hAnsi="宋体" w:cs="宋体"/>
          <w:color w:val="auto"/>
          <w:kern w:val="1"/>
          <w:szCs w:val="21"/>
          <w:highlight w:val="none"/>
        </w:rPr>
        <w:t>（或从合同合计金额中扣除），</w:t>
      </w:r>
      <w:r>
        <w:rPr>
          <w:rFonts w:hint="eastAsia" w:ascii="宋体" w:hAnsi="宋体" w:cs="宋体"/>
          <w:color w:val="auto"/>
          <w:kern w:val="1"/>
          <w:szCs w:val="21"/>
          <w:highlight w:val="none"/>
          <w:lang w:eastAsia="ar-SA"/>
        </w:rPr>
        <w:t>且乙方应按合同合计金额的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0%向甲方支付违约金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乙方所提供的货物仅存在不影响使用的质量瑕疵且特殊情况下甲方同意接收的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乙方应向甲方支付违约货款额</w:t>
      </w:r>
      <w:r>
        <w:rPr>
          <w:rFonts w:hint="eastAsia" w:ascii="宋体" w:hAnsi="宋体" w:cs="宋体"/>
          <w:color w:val="auto"/>
          <w:kern w:val="1"/>
          <w:szCs w:val="21"/>
          <w:highlight w:val="none"/>
          <w:u w:val="single"/>
          <w:lang w:eastAsia="ar-SA"/>
        </w:rPr>
        <w:t>5%</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违约金。</w:t>
      </w:r>
    </w:p>
    <w:p w14:paraId="7A52DF40">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2.乙方提供的货物如侵犯了第三方合法权益而引发的任何纠纷或诉讼，均由乙方负责交涉并承担全部责任。</w:t>
      </w:r>
      <w:r>
        <w:rPr>
          <w:rFonts w:hint="eastAsia" w:ascii="宋体" w:hAnsi="宋体" w:cs="宋体"/>
          <w:color w:val="auto"/>
          <w:kern w:val="1"/>
          <w:szCs w:val="21"/>
          <w:highlight w:val="none"/>
          <w:lang w:eastAsia="ar-SA"/>
        </w:rPr>
        <w:t>在处理纠纷或诉讼的过程中</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乙方应为甲方取得继续使用该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的权利</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或者将该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替换或修改</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以便使用该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不再侵权。如果乙方不能合理地完成这些补救措施</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并且甲方必须停止使用侵权的</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甲方有权解除合同</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要求乙方需退还甲方已付价款</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没收</w:t>
      </w:r>
      <w:r>
        <w:rPr>
          <w:rFonts w:hint="eastAsia" w:ascii="宋体" w:hAnsi="宋体" w:cs="宋体"/>
          <w:color w:val="auto"/>
          <w:kern w:val="1"/>
          <w:szCs w:val="21"/>
          <w:highlight w:val="none"/>
        </w:rPr>
        <w:t>履约</w:t>
      </w:r>
      <w:r>
        <w:rPr>
          <w:rFonts w:hint="eastAsia" w:ascii="宋体" w:hAnsi="宋体" w:cs="宋体"/>
          <w:color w:val="auto"/>
          <w:kern w:val="1"/>
          <w:szCs w:val="21"/>
          <w:highlight w:val="none"/>
          <w:lang w:eastAsia="ar-SA"/>
        </w:rPr>
        <w:t>保证金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并有权要求</w:t>
      </w:r>
      <w:r>
        <w:rPr>
          <w:rFonts w:hint="eastAsia" w:ascii="宋体" w:hAnsi="宋体" w:cs="宋体"/>
          <w:color w:val="auto"/>
          <w:kern w:val="1"/>
          <w:szCs w:val="21"/>
          <w:highlight w:val="none"/>
        </w:rPr>
        <w:t>乙方</w:t>
      </w:r>
      <w:r>
        <w:rPr>
          <w:rFonts w:hint="eastAsia" w:ascii="宋体" w:hAnsi="宋体" w:cs="宋体"/>
          <w:color w:val="auto"/>
          <w:kern w:val="1"/>
          <w:szCs w:val="21"/>
          <w:highlight w:val="none"/>
          <w:lang w:eastAsia="ar-SA"/>
        </w:rPr>
        <w:t>按合同合计金额</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 xml:space="preserve">30% </w:t>
      </w:r>
      <w:r>
        <w:rPr>
          <w:rFonts w:hint="eastAsia" w:ascii="宋体" w:hAnsi="宋体" w:cs="宋体"/>
          <w:color w:val="auto"/>
          <w:kern w:val="1"/>
          <w:szCs w:val="21"/>
          <w:highlight w:val="none"/>
        </w:rPr>
        <w:t>支付违约金</w:t>
      </w:r>
      <w:r>
        <w:rPr>
          <w:rFonts w:hint="eastAsia" w:ascii="宋体" w:hAnsi="宋体" w:cs="宋体"/>
          <w:color w:val="auto"/>
          <w:kern w:val="1"/>
          <w:szCs w:val="21"/>
          <w:highlight w:val="none"/>
          <w:lang w:eastAsia="ar-SA"/>
        </w:rPr>
        <w:t>。</w:t>
      </w:r>
    </w:p>
    <w:p w14:paraId="2AAA8AD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3.因包装、运输引起的货物损坏，</w:t>
      </w:r>
      <w:r>
        <w:rPr>
          <w:rFonts w:hint="eastAsia" w:ascii="宋体" w:hAnsi="宋体" w:cs="宋体"/>
          <w:color w:val="auto"/>
          <w:kern w:val="1"/>
          <w:szCs w:val="21"/>
          <w:highlight w:val="none"/>
          <w:lang w:eastAsia="zh-Hans"/>
        </w:rPr>
        <w:t>甲方有权选择不予接收或</w:t>
      </w:r>
      <w:r>
        <w:rPr>
          <w:rFonts w:hint="eastAsia" w:ascii="宋体" w:hAnsi="宋体" w:cs="宋体"/>
          <w:color w:val="auto"/>
          <w:kern w:val="1"/>
          <w:szCs w:val="21"/>
          <w:highlight w:val="none"/>
          <w:lang w:eastAsia="ar-SA"/>
        </w:rPr>
        <w:t>按质量不合格</w:t>
      </w:r>
      <w:r>
        <w:rPr>
          <w:rFonts w:hint="eastAsia" w:ascii="宋体" w:hAnsi="宋体" w:cs="宋体"/>
          <w:color w:val="auto"/>
          <w:kern w:val="1"/>
          <w:szCs w:val="21"/>
          <w:highlight w:val="none"/>
        </w:rPr>
        <w:t>要求乙方承担相应违约责任</w:t>
      </w:r>
      <w:r>
        <w:rPr>
          <w:rFonts w:hint="eastAsia" w:ascii="宋体" w:hAnsi="宋体" w:cs="宋体"/>
          <w:color w:val="auto"/>
          <w:szCs w:val="21"/>
          <w:highlight w:val="none"/>
        </w:rPr>
        <w:t>。</w:t>
      </w:r>
    </w:p>
    <w:p w14:paraId="054D542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kern w:val="1"/>
          <w:szCs w:val="21"/>
          <w:highlight w:val="none"/>
          <w:lang w:eastAsia="ar-SA"/>
        </w:rPr>
        <w:t>甲方无故延期接收货物</w:t>
      </w:r>
      <w:r>
        <w:rPr>
          <w:rFonts w:hint="eastAsia" w:ascii="宋体" w:hAnsi="宋体" w:cs="宋体"/>
          <w:color w:val="auto"/>
          <w:kern w:val="1"/>
          <w:szCs w:val="21"/>
          <w:highlight w:val="none"/>
        </w:rPr>
        <w:t>的</w:t>
      </w:r>
      <w:r>
        <w:rPr>
          <w:rFonts w:hint="eastAsia" w:ascii="宋体" w:hAnsi="宋体" w:cs="宋体"/>
          <w:color w:val="auto"/>
          <w:szCs w:val="21"/>
          <w:highlight w:val="none"/>
        </w:rPr>
        <w:t>，需补偿乙方因此增加的直接成本。</w:t>
      </w:r>
      <w:r>
        <w:rPr>
          <w:rFonts w:hint="eastAsia" w:ascii="宋体" w:hAnsi="宋体" w:cs="宋体"/>
          <w:color w:val="auto"/>
          <w:kern w:val="1"/>
          <w:szCs w:val="21"/>
          <w:highlight w:val="none"/>
          <w:lang w:eastAsia="ar-SA"/>
        </w:rPr>
        <w:t>乙方逾期交货的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每天向</w:t>
      </w:r>
      <w:r>
        <w:rPr>
          <w:rFonts w:hint="eastAsia" w:ascii="宋体" w:hAnsi="宋体" w:cs="宋体"/>
          <w:color w:val="auto"/>
          <w:kern w:val="1"/>
          <w:szCs w:val="21"/>
          <w:highlight w:val="none"/>
        </w:rPr>
        <w:t>甲</w:t>
      </w:r>
      <w:r>
        <w:rPr>
          <w:rFonts w:hint="eastAsia" w:ascii="宋体" w:hAnsi="宋体" w:cs="宋体"/>
          <w:color w:val="auto"/>
          <w:kern w:val="1"/>
          <w:szCs w:val="21"/>
          <w:highlight w:val="none"/>
          <w:lang w:eastAsia="ar-SA"/>
        </w:rPr>
        <w:t>方偿付违约货款额</w:t>
      </w:r>
      <w:r>
        <w:rPr>
          <w:rFonts w:hint="eastAsia" w:ascii="宋体" w:hAnsi="宋体" w:cs="宋体"/>
          <w:color w:val="auto"/>
          <w:kern w:val="1"/>
          <w:szCs w:val="21"/>
          <w:highlight w:val="none"/>
        </w:rPr>
        <w:t>0.4</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违约金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超过</w:t>
      </w:r>
      <w:r>
        <w:rPr>
          <w:rFonts w:hint="eastAsia" w:ascii="宋体" w:hAnsi="宋体" w:cs="宋体"/>
          <w:color w:val="auto"/>
          <w:kern w:val="1"/>
          <w:szCs w:val="21"/>
          <w:highlight w:val="none"/>
        </w:rPr>
        <w:t>1</w:t>
      </w:r>
      <w:r>
        <w:rPr>
          <w:rFonts w:hint="eastAsia" w:ascii="宋体" w:hAnsi="宋体" w:cs="宋体"/>
          <w:color w:val="auto"/>
          <w:kern w:val="1"/>
          <w:szCs w:val="21"/>
          <w:highlight w:val="none"/>
          <w:u w:val="single"/>
          <w:lang w:eastAsia="ar-SA"/>
        </w:rPr>
        <w:t>0</w:t>
      </w:r>
      <w:r>
        <w:rPr>
          <w:rFonts w:hint="eastAsia" w:ascii="宋体" w:hAnsi="宋体" w:cs="宋体"/>
          <w:color w:val="auto"/>
          <w:kern w:val="1"/>
          <w:szCs w:val="21"/>
          <w:highlight w:val="none"/>
          <w:lang w:eastAsia="ar-SA"/>
        </w:rPr>
        <w:t>天</w:t>
      </w:r>
      <w:r>
        <w:rPr>
          <w:rFonts w:hint="eastAsia" w:ascii="宋体" w:hAnsi="宋体" w:cs="宋体"/>
          <w:color w:val="auto"/>
          <w:kern w:val="1"/>
          <w:szCs w:val="21"/>
          <w:highlight w:val="none"/>
        </w:rPr>
        <w:t>甲</w:t>
      </w:r>
      <w:r>
        <w:rPr>
          <w:rFonts w:hint="eastAsia" w:ascii="宋体" w:hAnsi="宋体" w:cs="宋体"/>
          <w:color w:val="auto"/>
          <w:kern w:val="1"/>
          <w:szCs w:val="21"/>
          <w:highlight w:val="none"/>
          <w:lang w:eastAsia="ar-SA"/>
        </w:rPr>
        <w:t>方有权解除合同；甲方延期</w:t>
      </w:r>
      <w:r>
        <w:rPr>
          <w:rFonts w:hint="eastAsia" w:ascii="宋体" w:hAnsi="宋体" w:cs="宋体"/>
          <w:color w:val="auto"/>
          <w:kern w:val="1"/>
          <w:szCs w:val="21"/>
          <w:highlight w:val="none"/>
        </w:rPr>
        <w:t>支付</w:t>
      </w:r>
      <w:r>
        <w:rPr>
          <w:rFonts w:hint="eastAsia" w:ascii="宋体" w:hAnsi="宋体" w:cs="宋体"/>
          <w:color w:val="auto"/>
          <w:kern w:val="1"/>
          <w:szCs w:val="21"/>
          <w:highlight w:val="none"/>
          <w:lang w:eastAsia="ar-SA"/>
        </w:rPr>
        <w:t>货款的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每天向乙方偿付延期货款额</w:t>
      </w:r>
      <w:r>
        <w:rPr>
          <w:rFonts w:hint="eastAsia" w:ascii="宋体" w:hAnsi="宋体" w:cs="宋体"/>
          <w:color w:val="auto"/>
          <w:kern w:val="1"/>
          <w:szCs w:val="21"/>
          <w:highlight w:val="none"/>
          <w:u w:val="single"/>
        </w:rPr>
        <w:t>0.1</w:t>
      </w:r>
      <w:r>
        <w:rPr>
          <w:rFonts w:hint="eastAsia" w:ascii="宋体" w:hAnsi="宋体" w:cs="宋体"/>
          <w:color w:val="auto"/>
          <w:kern w:val="1"/>
          <w:szCs w:val="21"/>
          <w:highlight w:val="none"/>
          <w:u w:val="single"/>
          <w:lang w:eastAsia="ar-SA"/>
        </w:rPr>
        <w:t xml:space="preserve">‰ </w:t>
      </w:r>
      <w:bookmarkStart w:id="151" w:name="_Hlk148991641"/>
      <w:r>
        <w:rPr>
          <w:rFonts w:hint="eastAsia" w:ascii="宋体" w:hAnsi="宋体" w:cs="宋体"/>
          <w:color w:val="auto"/>
          <w:kern w:val="1"/>
          <w:szCs w:val="21"/>
          <w:highlight w:val="none"/>
          <w:lang w:eastAsia="ar-SA"/>
        </w:rPr>
        <w:t>迟延履行金</w:t>
      </w:r>
      <w:bookmarkEnd w:id="151"/>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但迟延履行金累计不得超过延期货款额</w:t>
      </w:r>
      <w:r>
        <w:rPr>
          <w:rFonts w:hint="eastAsia" w:ascii="宋体" w:hAnsi="宋体" w:cs="宋体"/>
          <w:color w:val="auto"/>
          <w:kern w:val="1"/>
          <w:szCs w:val="21"/>
          <w:highlight w:val="none"/>
          <w:u w:val="single"/>
          <w:lang w:eastAsia="ar-SA"/>
        </w:rPr>
        <w:t>5%</w:t>
      </w:r>
      <w:r>
        <w:rPr>
          <w:rFonts w:hint="eastAsia" w:ascii="宋体" w:hAnsi="宋体" w:cs="宋体"/>
          <w:color w:val="auto"/>
          <w:kern w:val="1"/>
          <w:szCs w:val="21"/>
          <w:highlight w:val="none"/>
          <w:lang w:eastAsia="ar-SA"/>
        </w:rPr>
        <w:t>。乙方逾期交付货物核心部件导致货物无法使用的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乙方须赔偿甲方所受到的全部损失（包括但不限于：替代物购置及安装费用等）并按本合同合计金额的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0%支付违约金。</w:t>
      </w:r>
    </w:p>
    <w:p w14:paraId="4409EB31">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5.乙方未按本合同和</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中规定的服务承诺提供售后服务的，</w:t>
      </w:r>
      <w:r>
        <w:rPr>
          <w:rFonts w:hint="eastAsia" w:ascii="宋体" w:hAnsi="宋体" w:cs="宋体"/>
          <w:color w:val="auto"/>
          <w:kern w:val="1"/>
          <w:szCs w:val="21"/>
          <w:highlight w:val="none"/>
        </w:rPr>
        <w:t>每出现一次，</w:t>
      </w:r>
      <w:r>
        <w:rPr>
          <w:rFonts w:hint="eastAsia" w:ascii="宋体" w:hAnsi="宋体" w:cs="宋体"/>
          <w:color w:val="auto"/>
          <w:kern w:val="1"/>
          <w:szCs w:val="21"/>
          <w:highlight w:val="none"/>
          <w:lang w:eastAsia="ar-SA"/>
        </w:rPr>
        <w:t>乙方应按本合同合计金额</w:t>
      </w:r>
      <w:r>
        <w:rPr>
          <w:rFonts w:hint="eastAsia" w:ascii="宋体" w:hAnsi="宋体" w:cs="宋体"/>
          <w:color w:val="auto"/>
          <w:kern w:val="1"/>
          <w:szCs w:val="21"/>
          <w:highlight w:val="none"/>
        </w:rPr>
        <w:t>的</w:t>
      </w:r>
      <w:r>
        <w:rPr>
          <w:rFonts w:hint="eastAsia" w:ascii="宋体" w:hAnsi="宋体" w:cs="宋体"/>
          <w:color w:val="auto"/>
          <w:kern w:val="1"/>
          <w:szCs w:val="21"/>
          <w:highlight w:val="none"/>
          <w:u w:val="single"/>
          <w:lang w:eastAsia="ar-SA"/>
        </w:rPr>
        <w:t xml:space="preserve"> 5%</w:t>
      </w:r>
      <w:r>
        <w:rPr>
          <w:rFonts w:hint="eastAsia" w:ascii="宋体" w:hAnsi="宋体" w:cs="宋体"/>
          <w:color w:val="auto"/>
          <w:kern w:val="1"/>
          <w:szCs w:val="21"/>
          <w:highlight w:val="none"/>
          <w:lang w:eastAsia="ar-SA"/>
        </w:rPr>
        <w:t>向甲方支付违约金</w:t>
      </w:r>
      <w:r>
        <w:rPr>
          <w:rFonts w:hint="eastAsia" w:ascii="宋体" w:hAnsi="宋体" w:cs="宋体"/>
          <w:color w:val="auto"/>
          <w:kern w:val="1"/>
          <w:szCs w:val="21"/>
          <w:highlight w:val="none"/>
        </w:rPr>
        <w:t>，同时甲方有权根据本合同第十一条第2项的约定</w:t>
      </w:r>
      <w:r>
        <w:rPr>
          <w:rFonts w:hint="eastAsia" w:ascii="宋体" w:hAnsi="宋体" w:cs="宋体"/>
          <w:color w:val="auto"/>
          <w:kern w:val="1"/>
          <w:szCs w:val="21"/>
          <w:highlight w:val="none"/>
          <w:lang w:eastAsia="ar-SA"/>
        </w:rPr>
        <w:t>自行交由第三方提供售后服务</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w:t>
      </w:r>
      <w:r>
        <w:rPr>
          <w:rFonts w:hint="eastAsia" w:ascii="宋体" w:hAnsi="宋体" w:cs="宋体"/>
          <w:color w:val="auto"/>
          <w:kern w:val="1"/>
          <w:szCs w:val="21"/>
          <w:highlight w:val="none"/>
        </w:rPr>
        <w:t>每次除向甲方支付违约金外，还需</w:t>
      </w:r>
      <w:r>
        <w:rPr>
          <w:rFonts w:hint="eastAsia" w:ascii="宋体" w:hAnsi="宋体" w:cs="宋体"/>
          <w:color w:val="auto"/>
          <w:kern w:val="1"/>
          <w:szCs w:val="21"/>
          <w:highlight w:val="none"/>
          <w:lang w:eastAsia="ar-SA"/>
        </w:rPr>
        <w:t>承担</w:t>
      </w:r>
      <w:r>
        <w:rPr>
          <w:rFonts w:hint="eastAsia" w:ascii="宋体" w:hAnsi="宋体" w:cs="宋体"/>
          <w:color w:val="auto"/>
          <w:kern w:val="1"/>
          <w:szCs w:val="21"/>
          <w:highlight w:val="none"/>
        </w:rPr>
        <w:t>甲方为此支出的配件费、工时费等</w:t>
      </w:r>
      <w:r>
        <w:rPr>
          <w:rFonts w:hint="eastAsia" w:ascii="宋体" w:hAnsi="宋体" w:cs="宋体"/>
          <w:color w:val="auto"/>
          <w:kern w:val="1"/>
          <w:szCs w:val="21"/>
          <w:highlight w:val="none"/>
          <w:lang w:eastAsia="ar-SA"/>
        </w:rPr>
        <w:t>一切</w:t>
      </w:r>
      <w:r>
        <w:rPr>
          <w:rFonts w:hint="eastAsia" w:ascii="宋体" w:hAnsi="宋体" w:cs="宋体"/>
          <w:color w:val="auto"/>
          <w:kern w:val="1"/>
          <w:szCs w:val="21"/>
          <w:highlight w:val="none"/>
        </w:rPr>
        <w:t>售后服务相关</w:t>
      </w:r>
      <w:r>
        <w:rPr>
          <w:rFonts w:hint="eastAsia" w:ascii="宋体" w:hAnsi="宋体" w:cs="宋体"/>
          <w:color w:val="auto"/>
          <w:kern w:val="1"/>
          <w:szCs w:val="21"/>
          <w:highlight w:val="none"/>
          <w:lang w:eastAsia="ar-SA"/>
        </w:rPr>
        <w:t>费用。</w:t>
      </w:r>
    </w:p>
    <w:p w14:paraId="4D0B7A7D">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6.乙方提供的货物在质量保证期内，因设计、工艺或材料的缺陷和其它质量原因造成</w:t>
      </w:r>
      <w:r>
        <w:rPr>
          <w:rFonts w:hint="eastAsia" w:ascii="宋体" w:hAnsi="宋体" w:cs="宋体"/>
          <w:color w:val="auto"/>
          <w:kern w:val="1"/>
          <w:szCs w:val="21"/>
          <w:highlight w:val="none"/>
          <w:lang w:eastAsia="ar-SA"/>
        </w:rPr>
        <w:t>甲方人员（含经允许进入甲方场地的第三人）、该货物之外的其他物品受到伤害（损坏）的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由乙方负责承担由此产生的一切赔偿责任。赔偿款从履约保证金中扣除</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履约保证金不足以支付的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由乙方另行支付。</w:t>
      </w:r>
    </w:p>
    <w:p w14:paraId="13E8DF49">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7.</w:t>
      </w:r>
      <w:r>
        <w:rPr>
          <w:rFonts w:hint="eastAsia" w:ascii="宋体" w:hAnsi="宋体" w:cs="宋体"/>
          <w:color w:val="auto"/>
          <w:kern w:val="1"/>
          <w:szCs w:val="21"/>
          <w:highlight w:val="none"/>
          <w:lang w:eastAsia="ar-SA"/>
        </w:rPr>
        <w:t>未经甲方书面许可</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乙方擅自将本合同项下义务交由第三方完成的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视为乙方根本违约</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甲方有权解除本合同。</w:t>
      </w:r>
    </w:p>
    <w:p w14:paraId="391B77A1">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8.乙方未按约提供</w:t>
      </w:r>
      <w:r>
        <w:rPr>
          <w:rFonts w:hint="eastAsia" w:ascii="宋体" w:hAnsi="宋体" w:cs="宋体"/>
          <w:color w:val="auto"/>
          <w:kern w:val="1"/>
          <w:szCs w:val="21"/>
          <w:highlight w:val="none"/>
        </w:rPr>
        <w:t>合法有效的足额</w:t>
      </w:r>
      <w:r>
        <w:rPr>
          <w:rFonts w:hint="eastAsia" w:ascii="宋体" w:hAnsi="宋体" w:cs="宋体"/>
          <w:color w:val="auto"/>
          <w:kern w:val="1"/>
          <w:szCs w:val="21"/>
          <w:highlight w:val="none"/>
          <w:lang w:eastAsia="ar-SA"/>
        </w:rPr>
        <w:t>发票的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除</w:t>
      </w:r>
      <w:r>
        <w:rPr>
          <w:rFonts w:hint="eastAsia" w:ascii="宋体" w:hAnsi="宋体" w:cs="宋体"/>
          <w:color w:val="auto"/>
          <w:kern w:val="1"/>
          <w:szCs w:val="21"/>
          <w:highlight w:val="none"/>
        </w:rPr>
        <w:t>须</w:t>
      </w:r>
      <w:r>
        <w:rPr>
          <w:rFonts w:hint="eastAsia" w:ascii="宋体" w:hAnsi="宋体" w:cs="宋体"/>
          <w:color w:val="auto"/>
          <w:kern w:val="1"/>
          <w:szCs w:val="21"/>
          <w:highlight w:val="none"/>
          <w:lang w:eastAsia="ar-SA"/>
        </w:rPr>
        <w:t>向甲方补开发票外</w:t>
      </w:r>
      <w:r>
        <w:rPr>
          <w:rFonts w:hint="eastAsia" w:ascii="宋体" w:hAnsi="宋体" w:cs="宋体"/>
          <w:color w:val="auto"/>
          <w:kern w:val="1"/>
          <w:szCs w:val="21"/>
          <w:highlight w:val="none"/>
        </w:rPr>
        <w:t>，还</w:t>
      </w:r>
      <w:r>
        <w:rPr>
          <w:rFonts w:hint="eastAsia" w:ascii="宋体" w:hAnsi="宋体" w:cs="宋体"/>
          <w:color w:val="auto"/>
          <w:kern w:val="1"/>
          <w:szCs w:val="21"/>
          <w:highlight w:val="none"/>
          <w:lang w:eastAsia="ar-SA"/>
        </w:rPr>
        <w:t>须</w:t>
      </w:r>
      <w:r>
        <w:rPr>
          <w:rFonts w:hint="eastAsia" w:ascii="宋体" w:hAnsi="宋体" w:cs="宋体"/>
          <w:color w:val="auto"/>
          <w:kern w:val="1"/>
          <w:szCs w:val="21"/>
          <w:highlight w:val="none"/>
        </w:rPr>
        <w:t>向甲方支付相当于不符合合同约定的发票票面金额30%的违约金。</w:t>
      </w:r>
    </w:p>
    <w:p w14:paraId="75A9C467">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kern w:val="1"/>
          <w:szCs w:val="21"/>
          <w:highlight w:val="none"/>
        </w:rPr>
        <w:t>9</w:t>
      </w:r>
      <w:r>
        <w:rPr>
          <w:rFonts w:hint="eastAsia" w:ascii="宋体" w:hAnsi="宋体" w:cs="宋体"/>
          <w:color w:val="auto"/>
          <w:kern w:val="1"/>
          <w:szCs w:val="21"/>
          <w:highlight w:val="none"/>
          <w:lang w:eastAsia="ar-SA"/>
        </w:rPr>
        <w:t>.</w:t>
      </w:r>
      <w:r>
        <w:rPr>
          <w:rFonts w:hint="eastAsia" w:ascii="宋体" w:hAnsi="宋体" w:cs="宋体"/>
          <w:color w:val="auto"/>
          <w:szCs w:val="21"/>
          <w:highlight w:val="none"/>
        </w:rPr>
        <w:t>乙方违反</w:t>
      </w:r>
      <w:r>
        <w:rPr>
          <w:rFonts w:hint="eastAsia" w:ascii="宋体" w:hAnsi="宋体" w:cs="宋体"/>
          <w:color w:val="auto"/>
          <w:kern w:val="1"/>
          <w:szCs w:val="21"/>
          <w:highlight w:val="none"/>
        </w:rPr>
        <w:t>第三条第3款</w:t>
      </w:r>
      <w:r>
        <w:rPr>
          <w:rFonts w:hint="eastAsia" w:ascii="宋体" w:hAnsi="宋体" w:cs="宋体"/>
          <w:color w:val="auto"/>
          <w:szCs w:val="21"/>
          <w:highlight w:val="none"/>
        </w:rPr>
        <w:t>约定的，应向甲方一次性支付合同合计金额30%的违约金。</w:t>
      </w:r>
    </w:p>
    <w:p w14:paraId="7586A696">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rPr>
        <w:t>10.乙方的其他</w:t>
      </w:r>
      <w:r>
        <w:rPr>
          <w:rFonts w:hint="eastAsia" w:ascii="宋体" w:hAnsi="宋体" w:cs="宋体"/>
          <w:color w:val="auto"/>
          <w:kern w:val="1"/>
          <w:szCs w:val="21"/>
          <w:highlight w:val="none"/>
          <w:lang w:eastAsia="ar-SA"/>
        </w:rPr>
        <w:t>违约行为</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按违约货款额5%收取违约金。</w:t>
      </w:r>
    </w:p>
    <w:p w14:paraId="14386E68">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11</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rPr>
        <w:t>甲方解除合同的，除有权要求乙方按相应违约条款承担违约责任外，还有权要求乙方按</w:t>
      </w:r>
      <w:r>
        <w:rPr>
          <w:rFonts w:hint="eastAsia" w:ascii="宋体" w:hAnsi="宋体" w:cs="宋体"/>
          <w:color w:val="auto"/>
          <w:kern w:val="1"/>
          <w:szCs w:val="21"/>
          <w:highlight w:val="none"/>
          <w:lang w:eastAsia="ar-SA"/>
        </w:rPr>
        <w:t>本合同合计金额的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0%支付违约金</w:t>
      </w:r>
      <w:r>
        <w:rPr>
          <w:rFonts w:hint="eastAsia" w:ascii="宋体" w:hAnsi="宋体" w:cs="宋体"/>
          <w:color w:val="auto"/>
          <w:kern w:val="1"/>
          <w:szCs w:val="21"/>
          <w:highlight w:val="none"/>
        </w:rPr>
        <w:t>。</w:t>
      </w:r>
    </w:p>
    <w:p w14:paraId="1959A999">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zh-Hans"/>
        </w:rPr>
      </w:pPr>
      <w:r>
        <w:rPr>
          <w:rFonts w:hint="eastAsia" w:ascii="宋体" w:hAnsi="宋体" w:cs="宋体"/>
          <w:color w:val="auto"/>
          <w:kern w:val="1"/>
          <w:szCs w:val="21"/>
          <w:highlight w:val="none"/>
        </w:rPr>
        <w:t>12.</w:t>
      </w:r>
      <w:r>
        <w:rPr>
          <w:rFonts w:hint="eastAsia" w:ascii="宋体" w:hAnsi="宋体" w:cs="宋体"/>
          <w:color w:val="auto"/>
          <w:kern w:val="1"/>
          <w:szCs w:val="21"/>
          <w:highlight w:val="none"/>
          <w:lang w:eastAsia="zh-Hans"/>
        </w:rPr>
        <w:t>任何一方存在任何违约行为的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除按合同约定承担</w:t>
      </w:r>
      <w:r>
        <w:rPr>
          <w:rFonts w:hint="eastAsia" w:ascii="宋体" w:hAnsi="宋体" w:cs="宋体"/>
          <w:color w:val="auto"/>
          <w:kern w:val="1"/>
          <w:szCs w:val="21"/>
          <w:highlight w:val="none"/>
        </w:rPr>
        <w:t>违约</w:t>
      </w:r>
      <w:r>
        <w:rPr>
          <w:rFonts w:hint="eastAsia" w:ascii="宋体" w:hAnsi="宋体" w:cs="宋体"/>
          <w:color w:val="auto"/>
          <w:kern w:val="1"/>
          <w:szCs w:val="21"/>
          <w:highlight w:val="none"/>
          <w:lang w:eastAsia="zh-Hans"/>
        </w:rPr>
        <w:t>责任外</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还应赔偿守约方的一切</w:t>
      </w:r>
      <w:r>
        <w:rPr>
          <w:rFonts w:hint="eastAsia" w:ascii="宋体" w:hAnsi="宋体" w:cs="宋体"/>
          <w:color w:val="auto"/>
          <w:kern w:val="1"/>
          <w:szCs w:val="21"/>
          <w:highlight w:val="none"/>
        </w:rPr>
        <w:t>经济</w:t>
      </w:r>
      <w:r>
        <w:rPr>
          <w:rFonts w:hint="eastAsia" w:ascii="宋体" w:hAnsi="宋体" w:cs="宋体"/>
          <w:color w:val="auto"/>
          <w:kern w:val="1"/>
          <w:szCs w:val="21"/>
          <w:highlight w:val="none"/>
          <w:lang w:eastAsia="zh-Hans"/>
        </w:rPr>
        <w:t>损失</w:t>
      </w:r>
      <w:bookmarkStart w:id="152" w:name="_Hlk148991659"/>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包括直接的财产损失</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以及因违约造成的可能产生的预期经济损失以及守约为应对相关处罚、纠纷、诉讼支出的全部费用（包括但不限于守约方因此承担的处罚、赔偿责任、发生的当事人以及代理人差旅费、诉讼费、公告费、律师费、公证费、保全费、诉讼保全保险费、评估费、鉴定费及其他损失等）</w:t>
      </w:r>
      <w:bookmarkEnd w:id="152"/>
      <w:r>
        <w:rPr>
          <w:rFonts w:hint="eastAsia" w:ascii="宋体" w:hAnsi="宋体" w:cs="宋体"/>
          <w:color w:val="auto"/>
          <w:kern w:val="1"/>
          <w:szCs w:val="21"/>
          <w:highlight w:val="none"/>
          <w:lang w:eastAsia="zh-Hans"/>
        </w:rPr>
        <w:t>。</w:t>
      </w:r>
    </w:p>
    <w:p w14:paraId="0F359CC7">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bookmarkStart w:id="153" w:name="_Hlk148991669"/>
      <w:r>
        <w:rPr>
          <w:rFonts w:hint="eastAsia" w:ascii="宋体" w:hAnsi="宋体" w:cs="宋体"/>
          <w:color w:val="auto"/>
          <w:kern w:val="1"/>
          <w:szCs w:val="21"/>
          <w:highlight w:val="none"/>
        </w:rPr>
        <w:t>13.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bookmarkEnd w:id="153"/>
    </w:p>
    <w:p w14:paraId="609A4EBA">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第十</w:t>
      </w:r>
      <w:r>
        <w:rPr>
          <w:rFonts w:hint="eastAsia" w:ascii="宋体" w:hAnsi="宋体" w:cs="宋体"/>
          <w:b/>
          <w:color w:val="auto"/>
          <w:kern w:val="0"/>
          <w:szCs w:val="21"/>
          <w:highlight w:val="none"/>
          <w:lang w:eastAsia="zh-CN"/>
        </w:rPr>
        <w:t>二</w:t>
      </w:r>
      <w:r>
        <w:rPr>
          <w:rFonts w:hint="eastAsia" w:ascii="宋体" w:hAnsi="宋体" w:cs="宋体"/>
          <w:b/>
          <w:color w:val="auto"/>
          <w:kern w:val="0"/>
          <w:szCs w:val="21"/>
          <w:highlight w:val="none"/>
        </w:rPr>
        <w:t>条  不可抗力事件处理</w:t>
      </w:r>
    </w:p>
    <w:p w14:paraId="774C8B8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本合同所指不可抗力，是指不能预见、不能避免且不能克服的客观情况，主要包括自然灾害（如地震、水灾、台风、海啸、泥石流等）、政府行为（如政府管制、征收、征用、禁令颁布等）、社会异常事件（如战争、骚乱、疫情大规模暴发等）。</w:t>
      </w:r>
    </w:p>
    <w:p w14:paraId="563832FA">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.在合同有效期内，任何一方因不可抗力事件导致不能履行合同，则合同履行期可延长，其延长期与不可抗力影响期相同。</w:t>
      </w:r>
    </w:p>
    <w:p w14:paraId="68F4DAD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.由于不可抗力事件不能全部或部分履行合同义务时，任一方可中止履行其在本合同项下的义务（在不可抗力事件发生前已发生的应履行但未履行的义务除外）。</w:t>
      </w:r>
    </w:p>
    <w:p w14:paraId="4D42A6B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.不可抗力事件发生后，应</w:t>
      </w:r>
      <w:r>
        <w:rPr>
          <w:rFonts w:hint="eastAsia" w:ascii="宋体" w:hAnsi="宋体" w:cs="宋体"/>
          <w:color w:val="auto"/>
          <w:kern w:val="0"/>
          <w:szCs w:val="21"/>
          <w:highlight w:val="none"/>
          <w:lang w:eastAsia="zh-CN"/>
        </w:rPr>
        <w:t>在知道不可抗力事件发生后</w:t>
      </w:r>
      <w:r>
        <w:rPr>
          <w:rFonts w:hint="eastAsia" w:ascii="宋体" w:hAnsi="宋体" w:cs="宋体"/>
          <w:color w:val="auto"/>
          <w:kern w:val="0"/>
          <w:szCs w:val="21"/>
          <w:highlight w:val="none"/>
          <w:lang w:val="en-US" w:eastAsia="zh-CN"/>
        </w:rPr>
        <w:t>10分钟内</w:t>
      </w:r>
      <w:r>
        <w:rPr>
          <w:rFonts w:hint="eastAsia" w:ascii="宋体" w:hAnsi="宋体" w:cs="宋体"/>
          <w:color w:val="auto"/>
          <w:kern w:val="0"/>
          <w:szCs w:val="21"/>
          <w:highlight w:val="none"/>
        </w:rPr>
        <w:t>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14:paraId="59CD608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.不可抗力事件延续一百二十天以上，双方应通过友好协商，确定是否继续履行合同。</w:t>
      </w:r>
    </w:p>
    <w:p w14:paraId="73B7F711">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条  合同争议解决</w:t>
      </w:r>
    </w:p>
    <w:p w14:paraId="7D39828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6CAACA15">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2.因履行本合同引起的或与本合同有关的争议，甲乙双方应首先通过友好协商解决，如果协商不能解决，向甲方所在地有管辖权的人民法院提起诉讼。</w:t>
      </w:r>
    </w:p>
    <w:p w14:paraId="5A251C3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3.诉讼期间，除涉及争议的事项外，本合同继续履行。</w:t>
      </w:r>
    </w:p>
    <w:p w14:paraId="2C8102C1">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kern w:val="0"/>
          <w:szCs w:val="21"/>
          <w:highlight w:val="none"/>
        </w:rPr>
        <w:t>第十</w:t>
      </w:r>
      <w:r>
        <w:rPr>
          <w:rFonts w:hint="eastAsia" w:ascii="宋体" w:hAnsi="宋体" w:cs="宋体"/>
          <w:b/>
          <w:color w:val="auto"/>
          <w:kern w:val="0"/>
          <w:szCs w:val="21"/>
          <w:highlight w:val="none"/>
          <w:lang w:eastAsia="zh-CN"/>
        </w:rPr>
        <w:t>四</w:t>
      </w:r>
      <w:r>
        <w:rPr>
          <w:rFonts w:hint="eastAsia" w:ascii="宋体" w:hAnsi="宋体" w:cs="宋体"/>
          <w:b/>
          <w:color w:val="auto"/>
          <w:kern w:val="0"/>
          <w:szCs w:val="21"/>
          <w:highlight w:val="none"/>
        </w:rPr>
        <w:t xml:space="preserve">条  </w:t>
      </w:r>
      <w:r>
        <w:rPr>
          <w:rFonts w:hint="eastAsia" w:ascii="宋体" w:hAnsi="宋体" w:cs="宋体"/>
          <w:b/>
          <w:color w:val="auto"/>
          <w:szCs w:val="21"/>
          <w:highlight w:val="none"/>
        </w:rPr>
        <w:t>合同的变更、终止与转让</w:t>
      </w:r>
    </w:p>
    <w:p w14:paraId="3CAF049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60410C1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74C1C127">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第十</w:t>
      </w:r>
      <w:r>
        <w:rPr>
          <w:rFonts w:hint="eastAsia" w:ascii="宋体" w:hAnsi="宋体" w:cs="宋体"/>
          <w:b/>
          <w:color w:val="auto"/>
          <w:kern w:val="0"/>
          <w:szCs w:val="21"/>
          <w:highlight w:val="none"/>
          <w:lang w:eastAsia="zh-CN"/>
        </w:rPr>
        <w:t>五</w:t>
      </w:r>
      <w:r>
        <w:rPr>
          <w:rFonts w:hint="eastAsia" w:ascii="宋体" w:hAnsi="宋体" w:cs="宋体"/>
          <w:b/>
          <w:color w:val="auto"/>
          <w:kern w:val="0"/>
          <w:szCs w:val="21"/>
          <w:highlight w:val="none"/>
        </w:rPr>
        <w:t>条　签订本合同依据</w:t>
      </w:r>
    </w:p>
    <w:p w14:paraId="59929DA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w:t>
      </w:r>
      <w:r>
        <w:rPr>
          <w:rFonts w:hint="eastAsia" w:ascii="宋体" w:hAnsi="宋体" w:cs="宋体"/>
          <w:b w:val="0"/>
          <w:bCs/>
          <w:color w:val="auto"/>
          <w:kern w:val="0"/>
          <w:szCs w:val="21"/>
          <w:highlight w:val="none"/>
          <w:lang w:eastAsia="zh-CN"/>
        </w:rPr>
        <w:t>招标</w:t>
      </w:r>
      <w:r>
        <w:rPr>
          <w:rFonts w:hint="eastAsia" w:ascii="宋体" w:hAnsi="宋体" w:cs="宋体"/>
          <w:b w:val="0"/>
          <w:bCs/>
          <w:color w:val="auto"/>
          <w:kern w:val="0"/>
          <w:szCs w:val="21"/>
          <w:highlight w:val="none"/>
        </w:rPr>
        <w:t>文件；</w:t>
      </w:r>
    </w:p>
    <w:p w14:paraId="6BD33F35">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2、乙方提供的</w:t>
      </w:r>
      <w:r>
        <w:rPr>
          <w:rFonts w:hint="eastAsia" w:ascii="宋体" w:hAnsi="宋体" w:cs="宋体"/>
          <w:b w:val="0"/>
          <w:bCs/>
          <w:color w:val="auto"/>
          <w:kern w:val="0"/>
          <w:szCs w:val="21"/>
          <w:highlight w:val="none"/>
          <w:lang w:eastAsia="zh-CN"/>
        </w:rPr>
        <w:t>投标</w:t>
      </w:r>
      <w:r>
        <w:rPr>
          <w:rFonts w:hint="eastAsia" w:ascii="宋体" w:hAnsi="宋体" w:cs="宋体"/>
          <w:b w:val="0"/>
          <w:bCs/>
          <w:color w:val="auto"/>
          <w:kern w:val="0"/>
          <w:szCs w:val="21"/>
          <w:highlight w:val="none"/>
        </w:rPr>
        <w:t>文件；</w:t>
      </w:r>
    </w:p>
    <w:p w14:paraId="14594D6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w:t>
      </w:r>
      <w:r>
        <w:rPr>
          <w:rFonts w:hint="eastAsia" w:ascii="宋体" w:hAnsi="宋体" w:cs="宋体"/>
          <w:b w:val="0"/>
          <w:bCs/>
          <w:color w:val="auto"/>
          <w:kern w:val="0"/>
          <w:szCs w:val="21"/>
          <w:highlight w:val="none"/>
          <w:lang w:eastAsia="zh-CN"/>
        </w:rPr>
        <w:t>投标</w:t>
      </w:r>
      <w:r>
        <w:rPr>
          <w:rFonts w:hint="eastAsia" w:ascii="宋体" w:hAnsi="宋体" w:cs="宋体"/>
          <w:b w:val="0"/>
          <w:bCs/>
          <w:color w:val="auto"/>
          <w:kern w:val="0"/>
          <w:szCs w:val="21"/>
          <w:highlight w:val="none"/>
        </w:rPr>
        <w:t>函；</w:t>
      </w:r>
    </w:p>
    <w:p w14:paraId="70C34CD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w:t>
      </w:r>
      <w:r>
        <w:rPr>
          <w:rFonts w:hint="eastAsia" w:ascii="宋体" w:hAnsi="宋体" w:cs="宋体"/>
          <w:b w:val="0"/>
          <w:bCs/>
          <w:color w:val="auto"/>
          <w:kern w:val="0"/>
          <w:szCs w:val="21"/>
          <w:highlight w:val="none"/>
          <w:lang w:eastAsia="zh-CN"/>
        </w:rPr>
        <w:t>中标</w:t>
      </w:r>
      <w:r>
        <w:rPr>
          <w:rFonts w:hint="eastAsia" w:ascii="宋体" w:hAnsi="宋体" w:cs="宋体"/>
          <w:b w:val="0"/>
          <w:bCs/>
          <w:color w:val="auto"/>
          <w:kern w:val="0"/>
          <w:szCs w:val="21"/>
          <w:highlight w:val="none"/>
        </w:rPr>
        <w:t>通知书。</w:t>
      </w:r>
    </w:p>
    <w:p w14:paraId="46CE726D">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条　通知与送达</w:t>
      </w:r>
    </w:p>
    <w:p w14:paraId="2CADFD98">
      <w:pPr>
        <w:keepNext w:val="0"/>
        <w:keepLines w:val="0"/>
        <w:pageBreakBefore w:val="0"/>
        <w:kinsoku/>
        <w:overflowPunct/>
        <w:autoSpaceDE/>
        <w:autoSpaceDN/>
        <w:bidi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双方确认本合同落款通讯地址作为文书送达地址</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导致文书未能被实际接收的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邮寄送达的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以文书退回之日视为送达之日</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电子邮件、传真送达的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一经发送</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即视为送达。</w:t>
      </w:r>
      <w:bookmarkStart w:id="154" w:name="_Hlk148991709"/>
      <w:r>
        <w:rPr>
          <w:rFonts w:hint="eastAsia" w:ascii="宋体" w:hAnsi="宋体" w:cs="宋体"/>
          <w:color w:val="auto"/>
          <w:kern w:val="1"/>
          <w:szCs w:val="21"/>
          <w:highlight w:val="none"/>
        </w:rPr>
        <w:t>本</w:t>
      </w:r>
      <w:r>
        <w:rPr>
          <w:rFonts w:hint="eastAsia" w:ascii="宋体" w:hAnsi="宋体" w:cs="宋体"/>
          <w:color w:val="auto"/>
          <w:kern w:val="1"/>
          <w:szCs w:val="21"/>
          <w:highlight w:val="none"/>
          <w:lang w:eastAsia="ar-SA"/>
        </w:rPr>
        <w:t>合同</w:t>
      </w:r>
      <w:r>
        <w:rPr>
          <w:rFonts w:hint="eastAsia" w:ascii="宋体" w:hAnsi="宋体" w:cs="宋体"/>
          <w:color w:val="auto"/>
          <w:kern w:val="1"/>
          <w:szCs w:val="21"/>
          <w:highlight w:val="none"/>
        </w:rPr>
        <w:t>中的通知、</w:t>
      </w:r>
      <w:r>
        <w:rPr>
          <w:rFonts w:hint="eastAsia" w:ascii="宋体" w:hAnsi="宋体" w:cs="宋体"/>
          <w:color w:val="auto"/>
          <w:kern w:val="1"/>
          <w:szCs w:val="21"/>
          <w:highlight w:val="none"/>
          <w:lang w:eastAsia="ar-SA"/>
        </w:rPr>
        <w:t>送达条款与信息安全保密条款、争议解决条款均为独立条款</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不受合同整体或其他条款的效力的影响</w:t>
      </w:r>
      <w:r>
        <w:rPr>
          <w:rFonts w:hint="eastAsia" w:ascii="宋体" w:hAnsi="宋体" w:cs="宋体"/>
          <w:color w:val="auto"/>
          <w:kern w:val="1"/>
          <w:szCs w:val="21"/>
          <w:highlight w:val="none"/>
        </w:rPr>
        <w:t>。</w:t>
      </w:r>
      <w:bookmarkEnd w:id="154"/>
    </w:p>
    <w:p w14:paraId="093FF6FC">
      <w:pPr>
        <w:keepNext w:val="0"/>
        <w:keepLines w:val="0"/>
        <w:pageBreakBefore w:val="0"/>
        <w:kinsoku/>
        <w:overflowPunct/>
        <w:autoSpaceDE/>
        <w:autoSpaceDN/>
        <w:bidi w:val="0"/>
        <w:snapToGrid w:val="0"/>
        <w:spacing w:line="460" w:lineRule="exact"/>
        <w:ind w:firstLine="422" w:firstLineChars="200"/>
        <w:rPr>
          <w:rFonts w:hint="eastAsia" w:ascii="宋体" w:hAnsi="宋体" w:cs="宋体"/>
          <w:b/>
          <w:color w:val="auto"/>
          <w:szCs w:val="21"/>
          <w:highlight w:val="none"/>
          <w:lang w:eastAsia="ar-SA"/>
        </w:rPr>
      </w:pPr>
      <w:bookmarkStart w:id="155" w:name="_Hlk148991716"/>
      <w:r>
        <w:rPr>
          <w:rFonts w:hint="eastAsia" w:ascii="宋体" w:hAnsi="宋体" w:cs="宋体"/>
          <w:b/>
          <w:bCs/>
          <w:color w:val="auto"/>
          <w:kern w:val="1"/>
          <w:szCs w:val="21"/>
          <w:highlight w:val="none"/>
        </w:rPr>
        <w:t>第十</w:t>
      </w:r>
      <w:r>
        <w:rPr>
          <w:rFonts w:hint="eastAsia" w:ascii="宋体" w:hAnsi="宋体" w:cs="宋体"/>
          <w:b/>
          <w:bCs/>
          <w:color w:val="auto"/>
          <w:kern w:val="1"/>
          <w:szCs w:val="21"/>
          <w:highlight w:val="none"/>
          <w:lang w:eastAsia="zh-CN"/>
        </w:rPr>
        <w:t>七</w:t>
      </w:r>
      <w:r>
        <w:rPr>
          <w:rFonts w:hint="eastAsia" w:ascii="宋体" w:hAnsi="宋体" w:cs="宋体"/>
          <w:b/>
          <w:bCs/>
          <w:color w:val="auto"/>
          <w:kern w:val="1"/>
          <w:szCs w:val="21"/>
          <w:highlight w:val="none"/>
        </w:rPr>
        <w:t>条</w:t>
      </w:r>
      <w:r>
        <w:rPr>
          <w:rFonts w:hint="eastAsia" w:ascii="宋体" w:hAnsi="宋体" w:cs="宋体"/>
          <w:b/>
          <w:color w:val="auto"/>
          <w:szCs w:val="21"/>
          <w:highlight w:val="none"/>
          <w:lang w:eastAsia="ar-SA"/>
        </w:rPr>
        <w:t xml:space="preserve"> 反商业贿赂</w:t>
      </w:r>
    </w:p>
    <w:p w14:paraId="29CBAF8F">
      <w:pPr>
        <w:pStyle w:val="2"/>
        <w:keepNext w:val="0"/>
        <w:keepLines w:val="0"/>
        <w:pageBreakBefore w:val="0"/>
        <w:kinsoku/>
        <w:overflowPunct/>
        <w:autoSpaceDE/>
        <w:autoSpaceDN/>
        <w:bidi w:val="0"/>
        <w:spacing w:after="0"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乙方不得向甲方以及经办人、工作人员或其他相关人员提供、给予合同约定外的任何利益</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包括但不限于明扣、暗扣、现金、购物卡、实物、有价证券、旅游或其他非物质性利益等</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否则构成重大违约。</w:t>
      </w:r>
    </w:p>
    <w:bookmarkEnd w:id="155"/>
    <w:p w14:paraId="574CA713">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十八</w:t>
      </w:r>
      <w:r>
        <w:rPr>
          <w:rFonts w:hint="eastAsia" w:ascii="宋体" w:hAnsi="宋体" w:cs="宋体"/>
          <w:b/>
          <w:color w:val="auto"/>
          <w:szCs w:val="21"/>
          <w:highlight w:val="none"/>
        </w:rPr>
        <w:t xml:space="preserve">条 </w:t>
      </w:r>
      <w:r>
        <w:rPr>
          <w:rFonts w:hint="eastAsia" w:ascii="宋体" w:hAnsi="宋体" w:cs="宋体"/>
          <w:b/>
          <w:color w:val="auto"/>
          <w:kern w:val="0"/>
          <w:szCs w:val="21"/>
          <w:highlight w:val="none"/>
        </w:rPr>
        <w:t>合同生效及其它</w:t>
      </w:r>
    </w:p>
    <w:p w14:paraId="5B8D211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1.合同经双方法定代表人或被授权代表签字并加盖单位公章后生效。</w:t>
      </w:r>
    </w:p>
    <w:p w14:paraId="05DEBDE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2.合同执行中涉及采购资金和采购内容修改或补充的，须经财政部门审批，并签书面补充协议报财政部门备案，方可作为主合同不可分割的一部分。</w:t>
      </w:r>
    </w:p>
    <w:p w14:paraId="2714ECB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3.本合同未尽事宜，遵照《中华人民共和国民法典》有关条文执行。</w:t>
      </w:r>
    </w:p>
    <w:p w14:paraId="320A128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本合同（☑是  □否）为</w:t>
      </w:r>
      <w:r>
        <w:rPr>
          <w:rFonts w:hint="eastAsia" w:ascii="宋体" w:hAnsi="宋体" w:cs="宋体"/>
          <w:color w:val="auto"/>
          <w:kern w:val="0"/>
          <w:szCs w:val="21"/>
          <w:highlight w:val="none"/>
          <w:lang w:val="en-US" w:eastAsia="zh-CN"/>
        </w:rPr>
        <w:t>中</w:t>
      </w:r>
      <w:r>
        <w:rPr>
          <w:rFonts w:hint="eastAsia" w:ascii="宋体" w:hAnsi="宋体" w:cs="宋体"/>
          <w:color w:val="auto"/>
          <w:kern w:val="0"/>
          <w:szCs w:val="21"/>
          <w:highlight w:val="none"/>
          <w:lang w:val="zh-CN"/>
        </w:rPr>
        <w:t>小微企业预留合同</w:t>
      </w:r>
      <w:r>
        <w:rPr>
          <w:rFonts w:hint="eastAsia" w:ascii="宋体" w:hAnsi="宋体" w:cs="宋体"/>
          <w:color w:val="auto"/>
          <w:kern w:val="0"/>
          <w:szCs w:val="21"/>
          <w:highlight w:val="none"/>
        </w:rPr>
        <w:t>。</w:t>
      </w:r>
    </w:p>
    <w:p w14:paraId="0CCF0BF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5.本合同一式六份，具有同等法律效力，甲方肆份，乙方壹份、采购代理机构壹份。</w:t>
      </w:r>
    </w:p>
    <w:p w14:paraId="6876AEAF">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p>
    <w:tbl>
      <w:tblPr>
        <w:tblStyle w:val="17"/>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6"/>
        <w:gridCol w:w="4517"/>
      </w:tblGrid>
      <w:tr w14:paraId="7F1F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4516" w:type="dxa"/>
            <w:noWrap/>
            <w:vAlign w:val="center"/>
          </w:tcPr>
          <w:p w14:paraId="7844E3F1">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甲方（章）           </w:t>
            </w:r>
          </w:p>
          <w:p w14:paraId="5DB8599B">
            <w:pPr>
              <w:wordWrap w:val="0"/>
              <w:topLinePunct/>
              <w:snapToGrid w:val="0"/>
              <w:spacing w:line="360" w:lineRule="auto"/>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517" w:type="dxa"/>
            <w:noWrap/>
            <w:vAlign w:val="center"/>
          </w:tcPr>
          <w:p w14:paraId="304C1887">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5B6D9FAB">
            <w:pPr>
              <w:wordWrap w:val="0"/>
              <w:topLinePunct/>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r w14:paraId="1D47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4516" w:type="dxa"/>
            <w:noWrap/>
            <w:vAlign w:val="center"/>
          </w:tcPr>
          <w:p w14:paraId="338959DE">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517" w:type="dxa"/>
            <w:noWrap/>
            <w:vAlign w:val="center"/>
          </w:tcPr>
          <w:p w14:paraId="4AEA585B">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1BC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jc w:val="center"/>
        </w:trPr>
        <w:tc>
          <w:tcPr>
            <w:tcW w:w="4516" w:type="dxa"/>
            <w:noWrap/>
            <w:vAlign w:val="center"/>
          </w:tcPr>
          <w:p w14:paraId="13136084">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法定代表人或委托代理人（签字或盖章）：</w:t>
            </w:r>
          </w:p>
        </w:tc>
        <w:tc>
          <w:tcPr>
            <w:tcW w:w="4517" w:type="dxa"/>
            <w:noWrap/>
            <w:vAlign w:val="center"/>
          </w:tcPr>
          <w:p w14:paraId="4EC4E491">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法定代表人或委托代理人（签字或盖章）：</w:t>
            </w:r>
          </w:p>
        </w:tc>
      </w:tr>
      <w:tr w14:paraId="41F4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4516" w:type="dxa"/>
            <w:noWrap/>
            <w:vAlign w:val="center"/>
          </w:tcPr>
          <w:p w14:paraId="7D9144CE">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合同经办人：  </w:t>
            </w:r>
          </w:p>
        </w:tc>
        <w:tc>
          <w:tcPr>
            <w:tcW w:w="4517" w:type="dxa"/>
            <w:noWrap/>
            <w:vAlign w:val="center"/>
          </w:tcPr>
          <w:p w14:paraId="1358B361">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合同经办人： </w:t>
            </w:r>
          </w:p>
        </w:tc>
      </w:tr>
      <w:tr w14:paraId="6F4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4516" w:type="dxa"/>
            <w:noWrap/>
            <w:vAlign w:val="center"/>
          </w:tcPr>
          <w:p w14:paraId="1100C212">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4517" w:type="dxa"/>
            <w:noWrap/>
            <w:vAlign w:val="center"/>
          </w:tcPr>
          <w:p w14:paraId="4DF4C9B4">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联系电话：  </w:t>
            </w:r>
          </w:p>
        </w:tc>
      </w:tr>
      <w:tr w14:paraId="357D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4516" w:type="dxa"/>
            <w:noWrap/>
            <w:vAlign w:val="center"/>
          </w:tcPr>
          <w:p w14:paraId="460A0AA8">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业务对接人：</w:t>
            </w:r>
          </w:p>
        </w:tc>
        <w:tc>
          <w:tcPr>
            <w:tcW w:w="4517" w:type="dxa"/>
            <w:noWrap/>
            <w:vAlign w:val="center"/>
          </w:tcPr>
          <w:p w14:paraId="6FE7481B">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业务对接人：</w:t>
            </w:r>
          </w:p>
        </w:tc>
      </w:tr>
      <w:tr w14:paraId="6DD4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516" w:type="dxa"/>
            <w:noWrap/>
            <w:vAlign w:val="center"/>
          </w:tcPr>
          <w:p w14:paraId="1613A2C2">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4517" w:type="dxa"/>
            <w:noWrap/>
            <w:vAlign w:val="center"/>
          </w:tcPr>
          <w:p w14:paraId="6E0EA358">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682A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4516" w:type="dxa"/>
            <w:noWrap/>
            <w:vAlign w:val="center"/>
          </w:tcPr>
          <w:p w14:paraId="6C8F74EA">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tc>
        <w:tc>
          <w:tcPr>
            <w:tcW w:w="4517" w:type="dxa"/>
            <w:noWrap/>
            <w:vAlign w:val="center"/>
          </w:tcPr>
          <w:p w14:paraId="5EDDB103">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tc>
      </w:tr>
      <w:tr w14:paraId="3FFB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16" w:type="dxa"/>
            <w:noWrap/>
            <w:vAlign w:val="center"/>
          </w:tcPr>
          <w:p w14:paraId="163C6175">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17" w:type="dxa"/>
            <w:noWrap/>
            <w:vAlign w:val="center"/>
          </w:tcPr>
          <w:p w14:paraId="1A054CA7">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7A51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16" w:type="dxa"/>
            <w:noWrap/>
            <w:vAlign w:val="center"/>
          </w:tcPr>
          <w:p w14:paraId="31E79AE6">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银行账号：   </w:t>
            </w:r>
          </w:p>
        </w:tc>
        <w:tc>
          <w:tcPr>
            <w:tcW w:w="4517" w:type="dxa"/>
            <w:noWrap/>
            <w:vAlign w:val="center"/>
          </w:tcPr>
          <w:p w14:paraId="26C23F7A">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 </w:t>
            </w:r>
          </w:p>
        </w:tc>
      </w:tr>
    </w:tbl>
    <w:p w14:paraId="24514B96">
      <w:pPr>
        <w:spacing w:line="360" w:lineRule="auto"/>
        <w:ind w:left="720" w:firstLine="723" w:firstLineChars="200"/>
        <w:outlineLvl w:val="0"/>
        <w:rPr>
          <w:rFonts w:hint="eastAsia" w:ascii="宋体" w:hAnsi="宋体" w:eastAsia="宋体" w:cs="宋体"/>
          <w:b/>
          <w:caps w:val="0"/>
          <w:smallCaps w:val="0"/>
          <w:color w:val="auto"/>
          <w:spacing w:val="0"/>
          <w:w w:val="100"/>
          <w:sz w:val="36"/>
          <w:szCs w:val="20"/>
          <w:highlight w:val="none"/>
        </w:rPr>
      </w:pPr>
    </w:p>
    <w:p w14:paraId="3D6AF86A">
      <w:pPr>
        <w:tabs>
          <w:tab w:val="left" w:pos="7380"/>
        </w:tabs>
        <w:spacing w:line="360" w:lineRule="auto"/>
        <w:jc w:val="center"/>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66B3CD77">
      <w:pPr>
        <w:pStyle w:val="11"/>
        <w:spacing w:line="360" w:lineRule="auto"/>
        <w:ind w:left="178" w:leftChars="85"/>
        <w:rPr>
          <w:rFonts w:hint="eastAsia" w:ascii="宋体" w:hAnsi="宋体" w:eastAsia="宋体" w:cs="宋体"/>
          <w:caps w:val="0"/>
          <w:smallCaps w:val="0"/>
          <w:color w:val="auto"/>
          <w:spacing w:val="0"/>
          <w:w w:val="100"/>
          <w:highlight w:val="none"/>
        </w:rPr>
      </w:pPr>
    </w:p>
    <w:p w14:paraId="7C39056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4B31B0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1BE3F346">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2439BC0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719AE6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CE447B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134769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BDC382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1489582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4227BA4">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56" w:name="_Toc80"/>
      <w:bookmarkStart w:id="157" w:name="_Toc31030"/>
      <w:r>
        <w:rPr>
          <w:rFonts w:hint="eastAsia" w:ascii="宋体" w:hAnsi="宋体" w:eastAsia="宋体" w:cs="宋体"/>
          <w:b/>
          <w:caps w:val="0"/>
          <w:smallCaps w:val="0"/>
          <w:color w:val="auto"/>
          <w:spacing w:val="0"/>
          <w:w w:val="100"/>
          <w:sz w:val="36"/>
          <w:highlight w:val="none"/>
        </w:rPr>
        <w:t>第六章 投标文件格式</w:t>
      </w:r>
      <w:bookmarkEnd w:id="156"/>
      <w:bookmarkEnd w:id="157"/>
    </w:p>
    <w:p w14:paraId="16182D46">
      <w:pPr>
        <w:pStyle w:val="11"/>
        <w:spacing w:line="360" w:lineRule="auto"/>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1E282B56">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58" w:name="_Toc22001"/>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一</w:t>
      </w:r>
      <w:r>
        <w:rPr>
          <w:rFonts w:hint="eastAsia" w:ascii="宋体" w:hAnsi="宋体" w:eastAsia="宋体" w:cs="宋体"/>
          <w:b/>
          <w:bCs/>
          <w:caps w:val="0"/>
          <w:smallCaps w:val="0"/>
          <w:color w:val="auto"/>
          <w:spacing w:val="0"/>
          <w:w w:val="100"/>
          <w:sz w:val="28"/>
          <w:szCs w:val="28"/>
          <w:highlight w:val="none"/>
        </w:rPr>
        <w:t>节 资格证明文件格式</w:t>
      </w:r>
      <w:bookmarkEnd w:id="158"/>
    </w:p>
    <w:p w14:paraId="5790A09E">
      <w:pPr>
        <w:pStyle w:val="11"/>
        <w:spacing w:line="360" w:lineRule="auto"/>
        <w:ind w:firstLine="420"/>
        <w:rPr>
          <w:rFonts w:hint="eastAsia" w:ascii="宋体" w:hAnsi="宋体" w:eastAsia="宋体" w:cs="宋体"/>
          <w:caps w:val="0"/>
          <w:smallCaps w:val="0"/>
          <w:color w:val="auto"/>
          <w:spacing w:val="0"/>
          <w:w w:val="100"/>
          <w:sz w:val="30"/>
          <w:highlight w:val="none"/>
        </w:rPr>
      </w:pPr>
    </w:p>
    <w:p w14:paraId="7B6292BA">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03AA4E16">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5DF33FA5">
      <w:pPr>
        <w:snapToGrid w:val="0"/>
        <w:spacing w:before="165" w:beforeLines="50" w:after="50"/>
        <w:jc w:val="center"/>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32"/>
          <w:szCs w:val="32"/>
          <w:highlight w:val="none"/>
        </w:rPr>
        <w:t>资格证明文件（封面）</w:t>
      </w:r>
    </w:p>
    <w:p w14:paraId="2A3D50ED">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7222EA52">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37BFA856">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4C251387">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5E41AFA2">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540F6C2C">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4593B77D">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1521D32C">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项目名称：</w:t>
      </w:r>
    </w:p>
    <w:p w14:paraId="403BB6C1">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061D6249">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项目编号：</w:t>
      </w:r>
    </w:p>
    <w:p w14:paraId="52504511">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 </w:t>
      </w:r>
    </w:p>
    <w:p w14:paraId="295FE60C">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2CC31428">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10739500">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投标人名称：</w:t>
      </w:r>
    </w:p>
    <w:p w14:paraId="67624798">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4611E05F">
      <w:pPr>
        <w:pStyle w:val="8"/>
        <w:snapToGrid w:val="0"/>
        <w:spacing w:before="50" w:after="50"/>
        <w:ind w:firstLine="960" w:firstLineChars="400"/>
        <w:rPr>
          <w:rFonts w:hint="eastAsia" w:ascii="宋体" w:hAnsi="宋体" w:eastAsia="宋体" w:cs="宋体"/>
          <w:bCs/>
          <w:caps w:val="0"/>
          <w:smallCaps w:val="0"/>
          <w:color w:val="auto"/>
          <w:spacing w:val="0"/>
          <w:w w:val="100"/>
          <w:sz w:val="24"/>
          <w:szCs w:val="24"/>
          <w:highlight w:val="none"/>
        </w:rPr>
      </w:pPr>
    </w:p>
    <w:p w14:paraId="286985BB">
      <w:pPr>
        <w:snapToGrid w:val="0"/>
        <w:spacing w:before="165" w:beforeLines="50" w:after="50"/>
        <w:ind w:firstLine="645"/>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年  月  日</w:t>
      </w:r>
    </w:p>
    <w:p w14:paraId="24CD537F">
      <w:pPr>
        <w:pStyle w:val="11"/>
        <w:spacing w:line="360" w:lineRule="auto"/>
        <w:ind w:firstLine="420"/>
        <w:rPr>
          <w:rFonts w:hint="eastAsia" w:ascii="宋体" w:hAnsi="宋体" w:eastAsia="宋体" w:cs="宋体"/>
          <w:caps w:val="0"/>
          <w:smallCaps w:val="0"/>
          <w:color w:val="auto"/>
          <w:spacing w:val="0"/>
          <w:w w:val="100"/>
          <w:sz w:val="30"/>
          <w:highlight w:val="none"/>
        </w:rPr>
        <w:sectPr>
          <w:headerReference r:id="rId10" w:type="default"/>
          <w:footerReference r:id="rId11" w:type="default"/>
          <w:pgSz w:w="11906" w:h="16838"/>
          <w:pgMar w:top="1134" w:right="1134" w:bottom="1134" w:left="1134" w:header="720" w:footer="720" w:gutter="0"/>
          <w:pgNumType w:fmt="decimal"/>
          <w:cols w:space="720" w:num="1"/>
          <w:docGrid w:type="lines" w:linePitch="331" w:charSpace="0"/>
        </w:sectPr>
      </w:pPr>
    </w:p>
    <w:p w14:paraId="4DEBEB1D">
      <w:pPr>
        <w:jc w:val="center"/>
        <w:rPr>
          <w:rFonts w:hint="eastAsia" w:ascii="宋体" w:hAnsi="宋体" w:eastAsia="宋体" w:cs="宋体"/>
          <w:b/>
          <w:caps w:val="0"/>
          <w:smallCaps w:val="0"/>
          <w:color w:val="auto"/>
          <w:spacing w:val="0"/>
          <w:w w:val="100"/>
          <w:kern w:val="0"/>
          <w:sz w:val="36"/>
          <w:szCs w:val="36"/>
          <w:highlight w:val="none"/>
        </w:rPr>
      </w:pPr>
      <w:r>
        <w:rPr>
          <w:rFonts w:hint="eastAsia" w:ascii="宋体" w:hAnsi="宋体" w:eastAsia="宋体" w:cs="宋体"/>
          <w:b/>
          <w:caps w:val="0"/>
          <w:smallCaps w:val="0"/>
          <w:color w:val="auto"/>
          <w:spacing w:val="0"/>
          <w:w w:val="100"/>
          <w:kern w:val="0"/>
          <w:sz w:val="36"/>
          <w:szCs w:val="36"/>
          <w:highlight w:val="none"/>
        </w:rPr>
        <w:t>资格证明文件目录</w:t>
      </w:r>
    </w:p>
    <w:p w14:paraId="33310BEA">
      <w:pPr>
        <w:snapToGrid w:val="0"/>
        <w:spacing w:line="360" w:lineRule="auto"/>
        <w:rPr>
          <w:rFonts w:hint="eastAsia" w:ascii="宋体" w:hAnsi="宋体" w:eastAsia="宋体" w:cs="宋体"/>
          <w:caps w:val="0"/>
          <w:smallCaps w:val="0"/>
          <w:color w:val="auto"/>
          <w:spacing w:val="0"/>
          <w:w w:val="100"/>
          <w:kern w:val="0"/>
          <w:sz w:val="24"/>
          <w:highlight w:val="none"/>
        </w:rPr>
      </w:pPr>
    </w:p>
    <w:p w14:paraId="2767C547">
      <w:pPr>
        <w:pStyle w:val="11"/>
        <w:spacing w:line="360" w:lineRule="auto"/>
        <w:jc w:val="center"/>
        <w:rPr>
          <w:rFonts w:hint="eastAsia" w:ascii="宋体" w:hAnsi="宋体" w:eastAsia="宋体" w:cs="宋体"/>
          <w:caps w:val="0"/>
          <w:smallCaps w:val="0"/>
          <w:color w:val="auto"/>
          <w:spacing w:val="0"/>
          <w:w w:val="100"/>
          <w:sz w:val="30"/>
          <w:highlight w:val="none"/>
          <w:lang w:eastAsia="zh-CN"/>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49713C65">
      <w:pPr>
        <w:snapToGrid w:val="0"/>
        <w:spacing w:line="360" w:lineRule="auto"/>
        <w:rPr>
          <w:rFonts w:hint="eastAsia" w:ascii="宋体" w:hAnsi="宋体" w:eastAsia="宋体" w:cs="宋体"/>
          <w:b/>
          <w:caps w:val="0"/>
          <w:smallCaps w:val="0"/>
          <w:color w:val="auto"/>
          <w:spacing w:val="0"/>
          <w:w w:val="100"/>
          <w:kern w:val="0"/>
          <w:sz w:val="32"/>
          <w:szCs w:val="32"/>
          <w:highlight w:val="none"/>
          <w:lang w:val="zh-CN"/>
        </w:rPr>
      </w:pPr>
    </w:p>
    <w:p w14:paraId="30B28120">
      <w:pPr>
        <w:spacing w:line="360" w:lineRule="auto"/>
        <w:jc w:val="center"/>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b/>
          <w:caps w:val="0"/>
          <w:smallCaps w:val="0"/>
          <w:color w:val="auto"/>
          <w:spacing w:val="0"/>
          <w:w w:val="100"/>
          <w:kern w:val="0"/>
          <w:sz w:val="32"/>
          <w:szCs w:val="32"/>
          <w:highlight w:val="none"/>
          <w:lang w:val="zh-CN"/>
        </w:rPr>
        <w:t>一、</w:t>
      </w:r>
      <w:r>
        <w:rPr>
          <w:rFonts w:hint="eastAsia" w:ascii="宋体" w:hAnsi="宋体" w:eastAsia="宋体" w:cs="宋体"/>
          <w:b/>
          <w:caps w:val="0"/>
          <w:smallCaps w:val="0"/>
          <w:color w:val="auto"/>
          <w:spacing w:val="0"/>
          <w:w w:val="100"/>
          <w:sz w:val="30"/>
          <w:szCs w:val="30"/>
          <w:highlight w:val="none"/>
        </w:rPr>
        <w:t>营业执照(或事业法人登记证或其他工商等登记证明材料)复印件（投标人为自然人的，提供自然人的身份证明）</w:t>
      </w:r>
    </w:p>
    <w:p w14:paraId="205720DA">
      <w:pPr>
        <w:spacing w:line="360" w:lineRule="auto"/>
        <w:jc w:val="center"/>
        <w:rPr>
          <w:rFonts w:hint="eastAsia" w:ascii="宋体" w:hAnsi="宋体" w:eastAsia="宋体" w:cs="宋体"/>
          <w:b/>
          <w:caps w:val="0"/>
          <w:smallCaps w:val="0"/>
          <w:color w:val="auto"/>
          <w:spacing w:val="0"/>
          <w:w w:val="100"/>
          <w:sz w:val="30"/>
          <w:szCs w:val="30"/>
          <w:highlight w:val="none"/>
        </w:rPr>
      </w:pPr>
    </w:p>
    <w:p w14:paraId="6805C813">
      <w:pPr>
        <w:snapToGrid w:val="0"/>
        <w:spacing w:line="360" w:lineRule="auto"/>
        <w:ind w:right="480"/>
        <w:jc w:val="center"/>
        <w:rPr>
          <w:rFonts w:hint="eastAsia" w:ascii="宋体" w:hAnsi="宋体" w:eastAsia="宋体" w:cs="宋体"/>
          <w:b/>
          <w:caps w:val="0"/>
          <w:smallCaps w:val="0"/>
          <w:color w:val="auto"/>
          <w:spacing w:val="0"/>
          <w:w w:val="100"/>
          <w:sz w:val="30"/>
          <w:szCs w:val="30"/>
          <w:highlight w:val="none"/>
        </w:rPr>
      </w:pPr>
    </w:p>
    <w:p w14:paraId="617D32B6">
      <w:pPr>
        <w:snapToGrid w:val="0"/>
        <w:spacing w:line="360" w:lineRule="auto"/>
        <w:ind w:right="480"/>
        <w:jc w:val="center"/>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sz w:val="30"/>
          <w:szCs w:val="30"/>
          <w:highlight w:val="none"/>
        </w:rPr>
        <w:t>二、</w:t>
      </w:r>
      <w:r>
        <w:rPr>
          <w:rFonts w:hint="eastAsia" w:ascii="宋体" w:hAnsi="宋体" w:eastAsia="宋体" w:cs="宋体"/>
          <w:b/>
          <w:caps w:val="0"/>
          <w:smallCaps w:val="0"/>
          <w:color w:val="auto"/>
          <w:spacing w:val="0"/>
          <w:w w:val="100"/>
          <w:kern w:val="0"/>
          <w:sz w:val="32"/>
          <w:szCs w:val="32"/>
          <w:highlight w:val="none"/>
        </w:rPr>
        <w:t>符合参与政府采购活动的资格条件依法缴纳税收、社会保障资金等方面的材料</w:t>
      </w:r>
    </w:p>
    <w:p w14:paraId="27C98558">
      <w:pPr>
        <w:snapToGrid w:val="0"/>
        <w:spacing w:line="360" w:lineRule="auto"/>
        <w:ind w:firstLine="480" w:firstLineChars="200"/>
        <w:rPr>
          <w:rFonts w:hint="eastAsia" w:ascii="宋体" w:hAnsi="宋体" w:eastAsia="宋体" w:cs="宋体"/>
          <w:caps w:val="0"/>
          <w:smallCaps w:val="0"/>
          <w:color w:val="auto"/>
          <w:spacing w:val="0"/>
          <w:w w:val="100"/>
          <w:sz w:val="24"/>
          <w:highlight w:val="none"/>
        </w:rPr>
      </w:pPr>
    </w:p>
    <w:p w14:paraId="48C0E8B6">
      <w:pPr>
        <w:snapToGrid w:val="0"/>
        <w:spacing w:line="360" w:lineRule="auto"/>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 xml:space="preserve">                                          </w:t>
      </w:r>
    </w:p>
    <w:p w14:paraId="480D6DD3">
      <w:pPr>
        <w:snapToGrid w:val="0"/>
        <w:spacing w:line="360" w:lineRule="auto"/>
        <w:ind w:right="480"/>
        <w:jc w:val="center"/>
        <w:rPr>
          <w:rFonts w:hint="eastAsia" w:ascii="宋体" w:hAnsi="宋体" w:eastAsia="宋体" w:cs="宋体"/>
          <w:b/>
          <w:caps w:val="0"/>
          <w:smallCaps w:val="0"/>
          <w:color w:val="auto"/>
          <w:spacing w:val="0"/>
          <w:w w:val="100"/>
          <w:sz w:val="30"/>
          <w:szCs w:val="30"/>
          <w:highlight w:val="none"/>
        </w:rPr>
      </w:pPr>
    </w:p>
    <w:p w14:paraId="57041597">
      <w:pPr>
        <w:snapToGrid w:val="0"/>
        <w:spacing w:line="360" w:lineRule="auto"/>
        <w:ind w:right="480"/>
        <w:jc w:val="left"/>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sz w:val="30"/>
          <w:szCs w:val="30"/>
          <w:highlight w:val="none"/>
        </w:rPr>
        <w:t>三、</w:t>
      </w:r>
      <w:r>
        <w:rPr>
          <w:rFonts w:hint="eastAsia" w:ascii="宋体" w:hAnsi="宋体" w:eastAsia="宋体" w:cs="宋体"/>
          <w:b/>
          <w:caps w:val="0"/>
          <w:smallCaps w:val="0"/>
          <w:color w:val="auto"/>
          <w:spacing w:val="0"/>
          <w:w w:val="100"/>
          <w:kern w:val="0"/>
          <w:sz w:val="32"/>
          <w:szCs w:val="32"/>
          <w:highlight w:val="none"/>
        </w:rPr>
        <w:t>财务状况报告方面的材料</w:t>
      </w:r>
    </w:p>
    <w:p w14:paraId="5CF01864">
      <w:pPr>
        <w:snapToGrid w:val="0"/>
        <w:spacing w:line="360" w:lineRule="auto"/>
        <w:ind w:firstLine="480" w:firstLineChars="200"/>
        <w:rPr>
          <w:rFonts w:hint="eastAsia" w:ascii="宋体" w:hAnsi="宋体" w:eastAsia="宋体" w:cs="宋体"/>
          <w:caps w:val="0"/>
          <w:smallCaps w:val="0"/>
          <w:color w:val="auto"/>
          <w:spacing w:val="0"/>
          <w:w w:val="100"/>
          <w:sz w:val="24"/>
          <w:highlight w:val="none"/>
        </w:rPr>
      </w:pPr>
    </w:p>
    <w:p w14:paraId="0F858473">
      <w:pPr>
        <w:snapToGrid w:val="0"/>
        <w:spacing w:line="360" w:lineRule="auto"/>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 xml:space="preserve">                                          </w:t>
      </w:r>
    </w:p>
    <w:p w14:paraId="76AAC9E6">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p>
    <w:p w14:paraId="71EFDC0B">
      <w:pPr>
        <w:snapToGrid w:val="0"/>
        <w:spacing w:line="360" w:lineRule="auto"/>
        <w:ind w:right="480"/>
        <w:jc w:val="center"/>
        <w:rPr>
          <w:rFonts w:hint="eastAsia" w:ascii="宋体" w:hAnsi="宋体" w:eastAsia="宋体" w:cs="宋体"/>
          <w:b/>
          <w:caps w:val="0"/>
          <w:smallCaps w:val="0"/>
          <w:color w:val="auto"/>
          <w:spacing w:val="0"/>
          <w:w w:val="100"/>
          <w:kern w:val="0"/>
          <w:sz w:val="32"/>
          <w:szCs w:val="32"/>
          <w:highlight w:val="none"/>
          <w:lang w:val="zh-CN"/>
        </w:rPr>
      </w:pPr>
    </w:p>
    <w:p w14:paraId="197CE88B">
      <w:pPr>
        <w:snapToGrid w:val="0"/>
        <w:spacing w:line="360" w:lineRule="auto"/>
        <w:ind w:right="480"/>
        <w:jc w:val="center"/>
        <w:rPr>
          <w:rFonts w:hint="eastAsia" w:ascii="宋体" w:hAnsi="宋体" w:eastAsia="宋体" w:cs="宋体"/>
          <w:b/>
          <w:caps w:val="0"/>
          <w:smallCaps w:val="0"/>
          <w:color w:val="auto"/>
          <w:spacing w:val="0"/>
          <w:w w:val="100"/>
          <w:sz w:val="28"/>
          <w:szCs w:val="28"/>
          <w:highlight w:val="none"/>
        </w:rPr>
      </w:pPr>
      <w:r>
        <w:rPr>
          <w:rFonts w:hint="eastAsia" w:ascii="宋体" w:hAnsi="宋体" w:eastAsia="宋体" w:cs="宋体"/>
          <w:b/>
          <w:caps w:val="0"/>
          <w:smallCaps w:val="0"/>
          <w:color w:val="auto"/>
          <w:spacing w:val="0"/>
          <w:w w:val="100"/>
          <w:kern w:val="0"/>
          <w:sz w:val="32"/>
          <w:szCs w:val="32"/>
          <w:highlight w:val="none"/>
        </w:rPr>
        <w:br w:type="page"/>
      </w:r>
    </w:p>
    <w:p w14:paraId="32C74B5A">
      <w:pPr>
        <w:snapToGrid w:val="0"/>
        <w:spacing w:before="50" w:after="165" w:afterLines="50" w:line="360" w:lineRule="auto"/>
        <w:jc w:val="center"/>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kern w:val="0"/>
          <w:sz w:val="32"/>
          <w:szCs w:val="32"/>
          <w:highlight w:val="none"/>
        </w:rPr>
        <w:t>四、投标人直接控股股东信息表</w:t>
      </w:r>
    </w:p>
    <w:tbl>
      <w:tblPr>
        <w:tblStyle w:val="17"/>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35A4BF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5FE480">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8DAE57">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20CA4C">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B16876">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04A68B">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备注</w:t>
            </w:r>
          </w:p>
        </w:tc>
      </w:tr>
      <w:tr w14:paraId="5AD3B53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99815C">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ADD92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AB38C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63257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2F690C">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4220AFC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344E6E">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7A59B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018A72">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E80A53">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B5EFC3">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0C6F51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8D11FD">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40379">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783E1F">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82197A">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7311F1">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ECE69E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4AC5C8">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FE843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52295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DE806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64841A">
            <w:pPr>
              <w:spacing w:line="360" w:lineRule="auto"/>
              <w:jc w:val="center"/>
              <w:rPr>
                <w:rFonts w:hint="eastAsia" w:ascii="宋体" w:hAnsi="宋体" w:eastAsia="宋体" w:cs="宋体"/>
                <w:caps w:val="0"/>
                <w:smallCaps w:val="0"/>
                <w:color w:val="auto"/>
                <w:spacing w:val="0"/>
                <w:w w:val="100"/>
                <w:kern w:val="0"/>
                <w:sz w:val="24"/>
                <w:highlight w:val="none"/>
              </w:rPr>
            </w:pPr>
          </w:p>
        </w:tc>
      </w:tr>
    </w:tbl>
    <w:p w14:paraId="057716E1">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w:t>
      </w:r>
    </w:p>
    <w:p w14:paraId="38F15FAF">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78B16FC">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2.本表所指的控股关系仅限于直接控股关系，不包括间接的控股关系。公司实际控制人与公司之间的关系不属于本表所指的直接控股关系。</w:t>
      </w:r>
    </w:p>
    <w:p w14:paraId="3031E449">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3.供应商不存在直接控股股东的，则填“无”。</w:t>
      </w:r>
    </w:p>
    <w:p w14:paraId="6F2C3024">
      <w:pPr>
        <w:snapToGrid w:val="0"/>
        <w:spacing w:line="360" w:lineRule="auto"/>
        <w:jc w:val="left"/>
        <w:rPr>
          <w:rFonts w:hint="eastAsia" w:ascii="宋体" w:hAnsi="宋体" w:eastAsia="宋体" w:cs="宋体"/>
          <w:caps w:val="0"/>
          <w:smallCaps w:val="0"/>
          <w:color w:val="auto"/>
          <w:spacing w:val="0"/>
          <w:w w:val="100"/>
          <w:sz w:val="24"/>
          <w:highlight w:val="none"/>
        </w:rPr>
      </w:pPr>
    </w:p>
    <w:p w14:paraId="0D36F8C0">
      <w:pPr>
        <w:snapToGrid w:val="0"/>
        <w:spacing w:line="360" w:lineRule="auto"/>
        <w:jc w:val="left"/>
        <w:rPr>
          <w:rFonts w:hint="eastAsia" w:ascii="宋体" w:hAnsi="宋体" w:eastAsia="宋体" w:cs="宋体"/>
          <w:caps w:val="0"/>
          <w:smallCaps w:val="0"/>
          <w:color w:val="auto"/>
          <w:spacing w:val="0"/>
          <w:w w:val="100"/>
          <w:sz w:val="24"/>
          <w:highlight w:val="none"/>
        </w:rPr>
      </w:pPr>
    </w:p>
    <w:p w14:paraId="0383A07C">
      <w:pPr>
        <w:snapToGrid w:val="0"/>
        <w:spacing w:line="360" w:lineRule="auto"/>
        <w:jc w:val="left"/>
        <w:rPr>
          <w:rFonts w:hint="eastAsia" w:ascii="宋体" w:hAnsi="宋体" w:eastAsia="宋体" w:cs="宋体"/>
          <w:caps w:val="0"/>
          <w:smallCaps w:val="0"/>
          <w:color w:val="auto"/>
          <w:spacing w:val="0"/>
          <w:w w:val="100"/>
          <w:sz w:val="24"/>
          <w:highlight w:val="none"/>
        </w:rPr>
      </w:pPr>
    </w:p>
    <w:p w14:paraId="2C7C6E28">
      <w:pPr>
        <w:snapToGrid w:val="0"/>
        <w:spacing w:line="360" w:lineRule="auto"/>
        <w:jc w:val="left"/>
        <w:rPr>
          <w:rFonts w:hint="eastAsia" w:ascii="宋体" w:hAnsi="宋体" w:eastAsia="宋体" w:cs="宋体"/>
          <w:caps w:val="0"/>
          <w:smallCaps w:val="0"/>
          <w:color w:val="auto"/>
          <w:spacing w:val="0"/>
          <w:w w:val="100"/>
          <w:sz w:val="24"/>
          <w:highlight w:val="none"/>
        </w:rPr>
      </w:pPr>
    </w:p>
    <w:p w14:paraId="1122A66B">
      <w:pPr>
        <w:snapToGrid w:val="0"/>
        <w:spacing w:line="360" w:lineRule="auto"/>
        <w:jc w:val="left"/>
        <w:rPr>
          <w:rFonts w:hint="eastAsia" w:ascii="宋体" w:hAnsi="宋体" w:eastAsia="宋体" w:cs="宋体"/>
          <w:caps w:val="0"/>
          <w:smallCaps w:val="0"/>
          <w:color w:val="auto"/>
          <w:spacing w:val="0"/>
          <w:w w:val="100"/>
          <w:sz w:val="24"/>
          <w:highlight w:val="none"/>
        </w:rPr>
      </w:pPr>
    </w:p>
    <w:p w14:paraId="2896B055">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4ED03284">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237D8BF">
      <w:pPr>
        <w:snapToGrid w:val="0"/>
        <w:jc w:val="center"/>
        <w:rPr>
          <w:rFonts w:hint="eastAsia" w:ascii="宋体" w:hAnsi="宋体" w:eastAsia="宋体" w:cs="宋体"/>
          <w:b/>
          <w:caps w:val="0"/>
          <w:smallCaps w:val="0"/>
          <w:color w:val="auto"/>
          <w:spacing w:val="0"/>
          <w:w w:val="100"/>
          <w:sz w:val="28"/>
          <w:szCs w:val="28"/>
          <w:highlight w:val="none"/>
        </w:rPr>
      </w:pPr>
      <w:r>
        <w:rPr>
          <w:rFonts w:hint="eastAsia" w:ascii="宋体" w:hAnsi="宋体" w:eastAsia="宋体" w:cs="宋体"/>
          <w:b/>
          <w:caps w:val="0"/>
          <w:smallCaps w:val="0"/>
          <w:color w:val="auto"/>
          <w:spacing w:val="0"/>
          <w:w w:val="100"/>
          <w:sz w:val="28"/>
          <w:szCs w:val="28"/>
          <w:highlight w:val="none"/>
        </w:rPr>
        <w:br w:type="page"/>
      </w:r>
    </w:p>
    <w:p w14:paraId="7D1CFEB9">
      <w:pPr>
        <w:snapToGrid w:val="0"/>
        <w:spacing w:line="360" w:lineRule="auto"/>
        <w:jc w:val="cente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五、投标人直接管理关系信息表</w:t>
      </w:r>
    </w:p>
    <w:tbl>
      <w:tblPr>
        <w:tblStyle w:val="17"/>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394DA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F9E134">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18C8F6E">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46974C4">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DDD8FF">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备注</w:t>
            </w:r>
          </w:p>
        </w:tc>
      </w:tr>
      <w:tr w14:paraId="168F47E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FBDA2">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13BDFF">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C923F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65B13C">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0583BC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7FFC93">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9D986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BC19D7">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A70196">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163734D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2F520">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296F70">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2075A5">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8BD52A">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641813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D83426">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8E8FD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C126D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D57644">
            <w:pPr>
              <w:spacing w:line="360" w:lineRule="auto"/>
              <w:jc w:val="center"/>
              <w:rPr>
                <w:rFonts w:hint="eastAsia" w:ascii="宋体" w:hAnsi="宋体" w:eastAsia="宋体" w:cs="宋体"/>
                <w:caps w:val="0"/>
                <w:smallCaps w:val="0"/>
                <w:color w:val="auto"/>
                <w:spacing w:val="0"/>
                <w:w w:val="100"/>
                <w:kern w:val="0"/>
                <w:sz w:val="24"/>
                <w:highlight w:val="none"/>
              </w:rPr>
            </w:pPr>
          </w:p>
        </w:tc>
      </w:tr>
    </w:tbl>
    <w:p w14:paraId="79AEC4DF">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w:t>
      </w:r>
    </w:p>
    <w:p w14:paraId="19D3633F">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1.管理关系：是指不具有出资持股关系的其他单位之间存在的管理与被管理关系，如一些上下级关系的事业单位和团体组织。</w:t>
      </w:r>
    </w:p>
    <w:p w14:paraId="1964DCF4">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2.本表所指的管理关系仅限于直接管理关系，不包括间接的管理关系。</w:t>
      </w:r>
    </w:p>
    <w:p w14:paraId="47A44071">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3.供应商不存在直接管理关系的，则填“无”。</w:t>
      </w:r>
    </w:p>
    <w:p w14:paraId="14D4416C">
      <w:pPr>
        <w:snapToGrid w:val="0"/>
        <w:spacing w:line="360" w:lineRule="auto"/>
        <w:jc w:val="left"/>
        <w:rPr>
          <w:rFonts w:hint="eastAsia" w:ascii="宋体" w:hAnsi="宋体" w:eastAsia="宋体" w:cs="宋体"/>
          <w:caps w:val="0"/>
          <w:smallCaps w:val="0"/>
          <w:color w:val="auto"/>
          <w:spacing w:val="0"/>
          <w:w w:val="100"/>
          <w:sz w:val="24"/>
          <w:highlight w:val="none"/>
        </w:rPr>
      </w:pPr>
    </w:p>
    <w:p w14:paraId="6C696A53">
      <w:pPr>
        <w:snapToGrid w:val="0"/>
        <w:spacing w:line="360" w:lineRule="auto"/>
        <w:jc w:val="left"/>
        <w:rPr>
          <w:rFonts w:hint="eastAsia" w:ascii="宋体" w:hAnsi="宋体" w:eastAsia="宋体" w:cs="宋体"/>
          <w:caps w:val="0"/>
          <w:smallCaps w:val="0"/>
          <w:color w:val="auto"/>
          <w:spacing w:val="0"/>
          <w:w w:val="100"/>
          <w:sz w:val="24"/>
          <w:highlight w:val="none"/>
        </w:rPr>
      </w:pPr>
    </w:p>
    <w:p w14:paraId="56799747">
      <w:pPr>
        <w:snapToGrid w:val="0"/>
        <w:spacing w:line="360" w:lineRule="auto"/>
        <w:jc w:val="left"/>
        <w:rPr>
          <w:rFonts w:hint="eastAsia" w:ascii="宋体" w:hAnsi="宋体" w:eastAsia="宋体" w:cs="宋体"/>
          <w:caps w:val="0"/>
          <w:smallCaps w:val="0"/>
          <w:color w:val="auto"/>
          <w:spacing w:val="0"/>
          <w:w w:val="100"/>
          <w:sz w:val="24"/>
          <w:highlight w:val="none"/>
        </w:rPr>
      </w:pPr>
    </w:p>
    <w:p w14:paraId="14A93AA4">
      <w:pPr>
        <w:snapToGrid w:val="0"/>
        <w:spacing w:line="360" w:lineRule="auto"/>
        <w:jc w:val="left"/>
        <w:rPr>
          <w:rFonts w:hint="eastAsia" w:ascii="宋体" w:hAnsi="宋体" w:eastAsia="宋体" w:cs="宋体"/>
          <w:caps w:val="0"/>
          <w:smallCaps w:val="0"/>
          <w:color w:val="auto"/>
          <w:spacing w:val="0"/>
          <w:w w:val="100"/>
          <w:sz w:val="24"/>
          <w:highlight w:val="none"/>
        </w:rPr>
      </w:pPr>
    </w:p>
    <w:p w14:paraId="5A6C4B58">
      <w:pPr>
        <w:snapToGrid w:val="0"/>
        <w:spacing w:line="360" w:lineRule="auto"/>
        <w:jc w:val="left"/>
        <w:rPr>
          <w:rFonts w:hint="eastAsia" w:ascii="宋体" w:hAnsi="宋体" w:eastAsia="宋体" w:cs="宋体"/>
          <w:caps w:val="0"/>
          <w:smallCaps w:val="0"/>
          <w:color w:val="auto"/>
          <w:spacing w:val="0"/>
          <w:w w:val="100"/>
          <w:sz w:val="24"/>
          <w:highlight w:val="none"/>
        </w:rPr>
      </w:pPr>
    </w:p>
    <w:p w14:paraId="3B74B346">
      <w:pPr>
        <w:snapToGrid w:val="0"/>
        <w:spacing w:line="360" w:lineRule="auto"/>
        <w:jc w:val="left"/>
        <w:rPr>
          <w:rFonts w:hint="eastAsia" w:ascii="宋体" w:hAnsi="宋体" w:eastAsia="宋体" w:cs="宋体"/>
          <w:caps w:val="0"/>
          <w:smallCaps w:val="0"/>
          <w:color w:val="auto"/>
          <w:spacing w:val="0"/>
          <w:w w:val="100"/>
          <w:sz w:val="24"/>
          <w:highlight w:val="none"/>
        </w:rPr>
      </w:pPr>
    </w:p>
    <w:p w14:paraId="34EB48F4">
      <w:pPr>
        <w:snapToGrid w:val="0"/>
        <w:spacing w:line="360" w:lineRule="auto"/>
        <w:jc w:val="left"/>
        <w:rPr>
          <w:rFonts w:hint="eastAsia" w:ascii="宋体" w:hAnsi="宋体" w:eastAsia="宋体" w:cs="宋体"/>
          <w:caps w:val="0"/>
          <w:smallCaps w:val="0"/>
          <w:color w:val="auto"/>
          <w:spacing w:val="0"/>
          <w:w w:val="100"/>
          <w:sz w:val="24"/>
          <w:highlight w:val="none"/>
        </w:rPr>
      </w:pPr>
    </w:p>
    <w:p w14:paraId="22517E6D">
      <w:pPr>
        <w:snapToGrid w:val="0"/>
        <w:spacing w:line="360" w:lineRule="auto"/>
        <w:jc w:val="left"/>
        <w:rPr>
          <w:rFonts w:hint="eastAsia" w:ascii="宋体" w:hAnsi="宋体" w:eastAsia="宋体" w:cs="宋体"/>
          <w:caps w:val="0"/>
          <w:smallCaps w:val="0"/>
          <w:color w:val="auto"/>
          <w:spacing w:val="0"/>
          <w:w w:val="100"/>
          <w:sz w:val="24"/>
          <w:highlight w:val="none"/>
        </w:rPr>
      </w:pPr>
    </w:p>
    <w:p w14:paraId="6E6E8F56">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47CFE9CD">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EF0B680">
      <w:pPr>
        <w:snapToGrid w:val="0"/>
        <w:spacing w:before="50" w:after="165" w:afterLines="50"/>
        <w:jc w:val="left"/>
        <w:rPr>
          <w:rFonts w:hint="eastAsia" w:ascii="宋体" w:hAnsi="宋体" w:eastAsia="宋体" w:cs="宋体"/>
          <w:caps w:val="0"/>
          <w:smallCaps w:val="0"/>
          <w:color w:val="auto"/>
          <w:spacing w:val="0"/>
          <w:w w:val="100"/>
          <w:szCs w:val="21"/>
          <w:highlight w:val="none"/>
        </w:rPr>
      </w:pPr>
    </w:p>
    <w:p w14:paraId="27055C01">
      <w:pPr>
        <w:snapToGrid w:val="0"/>
        <w:spacing w:before="165" w:beforeLines="50" w:after="50"/>
        <w:jc w:val="left"/>
        <w:rPr>
          <w:rFonts w:hint="eastAsia" w:ascii="宋体" w:hAnsi="宋体" w:eastAsia="宋体" w:cs="宋体"/>
          <w:b/>
          <w:caps w:val="0"/>
          <w:smallCaps w:val="0"/>
          <w:color w:val="auto"/>
          <w:spacing w:val="0"/>
          <w:w w:val="100"/>
          <w:sz w:val="24"/>
          <w:highlight w:val="none"/>
        </w:rPr>
      </w:pPr>
    </w:p>
    <w:p w14:paraId="760FB960">
      <w:pPr>
        <w:snapToGrid w:val="0"/>
        <w:spacing w:before="165" w:beforeLines="50" w:after="50"/>
        <w:jc w:val="left"/>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24"/>
          <w:szCs w:val="20"/>
          <w:highlight w:val="none"/>
        </w:rPr>
        <w:t xml:space="preserve"> </w:t>
      </w:r>
    </w:p>
    <w:p w14:paraId="7355CCA1">
      <w:pPr>
        <w:snapToGrid w:val="0"/>
        <w:spacing w:before="165" w:beforeLines="50" w:after="50"/>
        <w:jc w:val="left"/>
        <w:rPr>
          <w:rFonts w:hint="eastAsia" w:ascii="宋体" w:hAnsi="宋体" w:eastAsia="宋体" w:cs="宋体"/>
          <w:b/>
          <w:caps w:val="0"/>
          <w:smallCaps w:val="0"/>
          <w:color w:val="auto"/>
          <w:spacing w:val="0"/>
          <w:w w:val="100"/>
          <w:sz w:val="24"/>
          <w:szCs w:val="20"/>
          <w:highlight w:val="none"/>
        </w:rPr>
      </w:pPr>
    </w:p>
    <w:p w14:paraId="1664386F">
      <w:pPr>
        <w:snapToGrid w:val="0"/>
        <w:spacing w:before="50" w:after="165" w:afterLines="50"/>
        <w:jc w:val="left"/>
        <w:rPr>
          <w:rFonts w:hint="eastAsia" w:ascii="宋体" w:hAnsi="宋体" w:eastAsia="宋体" w:cs="宋体"/>
          <w:caps w:val="0"/>
          <w:smallCaps w:val="0"/>
          <w:color w:val="auto"/>
          <w:spacing w:val="0"/>
          <w:w w:val="100"/>
          <w:highlight w:val="none"/>
        </w:rPr>
      </w:pPr>
    </w:p>
    <w:p w14:paraId="44A1CBBF">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br w:type="page"/>
      </w:r>
    </w:p>
    <w:p w14:paraId="2CB1B508">
      <w:pPr>
        <w:snapToGrid w:val="0"/>
        <w:spacing w:before="50" w:after="165" w:afterLines="5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六、资格声明函</w:t>
      </w:r>
    </w:p>
    <w:p w14:paraId="56E71F4C">
      <w:pPr>
        <w:tabs>
          <w:tab w:val="left" w:pos="7200"/>
        </w:tabs>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致：_</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（采购代理机构名称）</w:t>
      </w:r>
    </w:p>
    <w:p w14:paraId="729DC005">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我方愿意参加贵方组织的</w:t>
      </w:r>
      <w:r>
        <w:rPr>
          <w:rFonts w:hint="eastAsia" w:ascii="宋体" w:hAnsi="宋体" w:eastAsia="宋体" w:cs="宋体"/>
          <w:caps w:val="0"/>
          <w:smallCaps w:val="0"/>
          <w:color w:val="auto"/>
          <w:spacing w:val="0"/>
          <w:w w:val="100"/>
          <w:szCs w:val="21"/>
          <w:highlight w:val="none"/>
          <w:u w:val="single"/>
        </w:rPr>
        <w:t xml:space="preserve">(项目名称)    </w:t>
      </w:r>
      <w:r>
        <w:rPr>
          <w:rFonts w:hint="eastAsia" w:ascii="宋体" w:hAnsi="宋体" w:cs="宋体"/>
          <w:caps w:val="0"/>
          <w:smallCaps w:val="0"/>
          <w:color w:val="auto"/>
          <w:spacing w:val="0"/>
          <w:w w:val="100"/>
          <w:szCs w:val="21"/>
          <w:highlight w:val="none"/>
          <w:u w:val="single"/>
          <w:lang w:val="en-US" w:eastAsia="zh-CN"/>
        </w:rPr>
        <w:t xml:space="preserve">                </w:t>
      </w:r>
      <w:r>
        <w:rPr>
          <w:rFonts w:hint="eastAsia" w:ascii="宋体" w:hAnsi="宋体" w:eastAsia="宋体" w:cs="宋体"/>
          <w:caps w:val="0"/>
          <w:smallCaps w:val="0"/>
          <w:color w:val="auto"/>
          <w:spacing w:val="0"/>
          <w:w w:val="100"/>
          <w:szCs w:val="21"/>
          <w:highlight w:val="none"/>
        </w:rPr>
        <w:t>（项目编号：</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）项目的投标，为便于贵方公正、择优地确定中标人，我方就本次投标有关事项郑重声明如下：</w:t>
      </w:r>
    </w:p>
    <w:p w14:paraId="040A386D">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1.我方承诺已经具备《中华人民共和国政府采购法》第二十二条中规定的参加政府采购活动的供应商应当具备的条件：</w:t>
      </w:r>
    </w:p>
    <w:p w14:paraId="60EF123F">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（1）具有独立承担民事责任的能力；</w:t>
      </w:r>
    </w:p>
    <w:p w14:paraId="3B2692A1">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（2）具有良好的商业信誉和健全的财务会计制度；</w:t>
      </w:r>
    </w:p>
    <w:p w14:paraId="1A09D899">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（3）具有履行合同所必需的设备和专业技术能力；</w:t>
      </w:r>
    </w:p>
    <w:p w14:paraId="6F98BB3C">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（4）有依法缴纳税收和社会保障资金的良好记录；</w:t>
      </w:r>
    </w:p>
    <w:p w14:paraId="656D65B5">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（5）参加政府采购活动前三年内，在经营活动中没有重大违法记录；</w:t>
      </w:r>
    </w:p>
    <w:p w14:paraId="7AAC85E8">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（6）法律、行政法规规定的其他条件。</w:t>
      </w:r>
    </w:p>
    <w:p w14:paraId="5A4658F7">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我方不是为本次采购项目提供整体设计、规范编制或者项目管理、监理、检测等货物的供应商；在获知本项目采购信息后，与采购人聘请的为此项目提供咨询货物的公司及其附属机构没有任何联系。</w:t>
      </w:r>
    </w:p>
    <w:p w14:paraId="5ED8A269">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3</w:t>
      </w:r>
      <w:r>
        <w:rPr>
          <w:rFonts w:hint="eastAsia" w:ascii="宋体" w:hAnsi="宋体" w:eastAsia="宋体" w:cs="宋体"/>
          <w:caps w:val="0"/>
          <w:smallCaps w:val="0"/>
          <w:color w:val="auto"/>
          <w:spacing w:val="0"/>
          <w:w w:val="100"/>
          <w:szCs w:val="21"/>
          <w:highlight w:val="none"/>
        </w:rPr>
        <w:t xml:space="preserve">.以上事项如有虚假或隐瞒，我方愿意承担一切后果，并不再寻求任何旨在减轻或免除法律责任的辩解。 </w:t>
      </w:r>
    </w:p>
    <w:p w14:paraId="414C8344">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4.</w:t>
      </w:r>
      <w:r>
        <w:rPr>
          <w:rFonts w:hint="eastAsia" w:ascii="宋体" w:hAnsi="宋体" w:eastAsia="宋体" w:cs="宋体"/>
          <w:caps w:val="0"/>
          <w:smallCaps w:val="0"/>
          <w:color w:val="auto"/>
          <w:spacing w:val="0"/>
          <w:w w:val="100"/>
          <w:szCs w:val="21"/>
          <w:highlight w:val="none"/>
        </w:rPr>
        <w:t>如为联合体投标，盖章处须加盖联合体各方公章并由联合体各方法定代表人分别签署，否则投标无效。</w:t>
      </w:r>
    </w:p>
    <w:p w14:paraId="0A31BA6B">
      <w:pPr>
        <w:snapToGrid w:val="0"/>
        <w:spacing w:before="50" w:after="331" w:afterLines="100"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w:t>
      </w:r>
    </w:p>
    <w:p w14:paraId="07AB7069">
      <w:pPr>
        <w:snapToGrid w:val="0"/>
        <w:spacing w:before="50" w:after="331" w:afterLines="100" w:line="360" w:lineRule="auto"/>
        <w:ind w:left="7428" w:leftChars="2223" w:hanging="2760" w:hangingChars="1150"/>
        <w:jc w:val="left"/>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r>
        <w:rPr>
          <w:rFonts w:hint="eastAsia" w:ascii="宋体" w:hAnsi="宋体" w:eastAsia="宋体" w:cs="宋体"/>
          <w:caps w:val="0"/>
          <w:smallCaps w:val="0"/>
          <w:color w:val="auto"/>
          <w:spacing w:val="0"/>
          <w:w w:val="100"/>
          <w:szCs w:val="21"/>
          <w:highlight w:val="none"/>
        </w:rPr>
        <w:t xml:space="preserve">                                     年    月    日</w:t>
      </w:r>
    </w:p>
    <w:p w14:paraId="68EF157E">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6599B4A3">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1E5CF872">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77B30465">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011E2289">
      <w:pPr>
        <w:pStyle w:val="11"/>
        <w:spacing w:line="500" w:lineRule="exact"/>
        <w:ind w:firstLine="602" w:firstLineChars="200"/>
        <w:rPr>
          <w:rFonts w:hint="eastAsia" w:ascii="宋体" w:hAnsi="宋体" w:eastAsia="宋体" w:cs="宋体"/>
          <w:b/>
          <w:color w:val="auto"/>
          <w:kern w:val="2"/>
          <w:sz w:val="30"/>
          <w:szCs w:val="30"/>
          <w:highlight w:val="none"/>
          <w:lang w:val="zh-CN" w:eastAsia="zh-CN"/>
        </w:rPr>
      </w:pPr>
      <w:r>
        <w:rPr>
          <w:rFonts w:hint="eastAsia" w:ascii="宋体" w:hAnsi="宋体" w:eastAsia="宋体" w:cs="宋体"/>
          <w:b/>
          <w:bCs/>
          <w:caps w:val="0"/>
          <w:smallCaps w:val="0"/>
          <w:color w:val="auto"/>
          <w:spacing w:val="0"/>
          <w:w w:val="100"/>
          <w:sz w:val="30"/>
          <w:szCs w:val="30"/>
          <w:highlight w:val="none"/>
        </w:rPr>
        <w:br w:type="page"/>
      </w:r>
      <w:r>
        <w:rPr>
          <w:rFonts w:hint="eastAsia" w:ascii="宋体" w:hAnsi="宋体" w:eastAsia="宋体" w:cs="宋体"/>
          <w:b/>
          <w:bCs/>
          <w:caps w:val="0"/>
          <w:smallCaps w:val="0"/>
          <w:color w:val="auto"/>
          <w:spacing w:val="0"/>
          <w:w w:val="100"/>
          <w:sz w:val="30"/>
          <w:szCs w:val="30"/>
          <w:highlight w:val="none"/>
        </w:rPr>
        <w:t>七、</w:t>
      </w:r>
      <w:r>
        <w:rPr>
          <w:rFonts w:hint="eastAsia" w:ascii="宋体" w:hAnsi="宋体" w:eastAsia="宋体" w:cs="宋体"/>
          <w:b/>
          <w:color w:val="auto"/>
          <w:kern w:val="2"/>
          <w:sz w:val="30"/>
          <w:szCs w:val="30"/>
          <w:highlight w:val="none"/>
          <w:lang w:val="zh-CN" w:eastAsia="zh-CN"/>
        </w:rPr>
        <w:t>中小企业声明函或残疾人福利性单位声明函或监狱企业证明</w:t>
      </w:r>
    </w:p>
    <w:p w14:paraId="7761B05F">
      <w:pPr>
        <w:jc w:val="center"/>
        <w:rPr>
          <w:rFonts w:hint="eastAsia" w:ascii="宋体" w:hAnsi="宋体" w:eastAsia="宋体" w:cs="宋体"/>
          <w:b/>
          <w:bCs/>
          <w:color w:val="auto"/>
          <w:sz w:val="32"/>
          <w:szCs w:val="40"/>
          <w:highlight w:val="none"/>
        </w:rPr>
      </w:pPr>
    </w:p>
    <w:p w14:paraId="03C937D9">
      <w:pPr>
        <w:jc w:val="center"/>
        <w:rPr>
          <w:rFonts w:hint="eastAsia" w:ascii="宋体" w:hAnsi="宋体" w:eastAsia="宋体" w:cs="宋体"/>
          <w:b/>
          <w:bCs/>
          <w:color w:val="auto"/>
          <w:sz w:val="32"/>
          <w:szCs w:val="40"/>
          <w:highlight w:val="none"/>
          <w:lang w:eastAsia="zh-CN"/>
        </w:rPr>
      </w:pPr>
      <w:r>
        <w:rPr>
          <w:rFonts w:hint="eastAsia" w:ascii="宋体" w:hAnsi="宋体" w:eastAsia="宋体" w:cs="宋体"/>
          <w:b/>
          <w:bCs/>
          <w:color w:val="auto"/>
          <w:sz w:val="32"/>
          <w:szCs w:val="40"/>
          <w:highlight w:val="none"/>
        </w:rPr>
        <w:t>中小企业声明函</w:t>
      </w:r>
      <w:r>
        <w:rPr>
          <w:rFonts w:hint="eastAsia" w:ascii="宋体" w:hAnsi="宋体" w:eastAsia="宋体" w:cs="宋体"/>
          <w:b/>
          <w:bCs/>
          <w:color w:val="auto"/>
          <w:sz w:val="32"/>
          <w:szCs w:val="40"/>
          <w:highlight w:val="none"/>
          <w:lang w:eastAsia="zh-CN"/>
        </w:rPr>
        <w:t>（货物）</w:t>
      </w:r>
    </w:p>
    <w:p w14:paraId="3E0AC45A">
      <w:pPr>
        <w:pStyle w:val="10"/>
        <w:spacing w:line="240" w:lineRule="auto"/>
        <w:ind w:firstLine="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说明：</w:t>
      </w:r>
    </w:p>
    <w:p w14:paraId="521BE15C">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1、本声明函主要供参加政府采购活动的中小企业填写，非中小企业无需填写。</w:t>
      </w:r>
    </w:p>
    <w:p w14:paraId="5E0FC990">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2、小型、微型企业提供中型企业提供的货物的，视同为中型企业。</w:t>
      </w:r>
    </w:p>
    <w:p w14:paraId="56A1D139">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p>
    <w:p w14:paraId="3823C140">
      <w:pPr>
        <w:pStyle w:val="2"/>
        <w:spacing w:line="360" w:lineRule="auto"/>
        <w:ind w:left="-426" w:leftChars="-203" w:right="142" w:firstLine="420" w:firstLineChars="200"/>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本公司（联合体）郑重声明，根据《政府采购促进中小企业发展管理办法》（财库﹝2020﹞46号）的规定，本公司（联合体）参加</w:t>
      </w:r>
      <w:r>
        <w:rPr>
          <w:rFonts w:hint="eastAsia" w:ascii="宋体" w:hAnsi="宋体" w:eastAsia="宋体" w:cs="宋体"/>
          <w:caps w:val="0"/>
          <w:smallCaps w:val="0"/>
          <w:color w:val="auto"/>
          <w:spacing w:val="0"/>
          <w:w w:val="100"/>
          <w:kern w:val="24"/>
          <w:highlight w:val="none"/>
          <w:u w:val="single"/>
        </w:rPr>
        <w:t>（单位名称）</w:t>
      </w:r>
      <w:r>
        <w:rPr>
          <w:rFonts w:hint="eastAsia" w:ascii="宋体" w:hAnsi="宋体" w:eastAsia="宋体" w:cs="宋体"/>
          <w:caps w:val="0"/>
          <w:smallCaps w:val="0"/>
          <w:color w:val="auto"/>
          <w:spacing w:val="0"/>
          <w:w w:val="100"/>
          <w:kern w:val="24"/>
          <w:highlight w:val="none"/>
        </w:rPr>
        <w:t>的</w:t>
      </w:r>
      <w:r>
        <w:rPr>
          <w:rFonts w:hint="eastAsia" w:ascii="宋体" w:hAnsi="宋体" w:eastAsia="宋体" w:cs="宋体"/>
          <w:caps w:val="0"/>
          <w:smallCaps w:val="0"/>
          <w:color w:val="auto"/>
          <w:spacing w:val="0"/>
          <w:w w:val="100"/>
          <w:kern w:val="24"/>
          <w:highlight w:val="none"/>
          <w:u w:val="single"/>
        </w:rPr>
        <w:t>（项目名称）</w:t>
      </w:r>
      <w:r>
        <w:rPr>
          <w:rFonts w:hint="eastAsia" w:ascii="宋体" w:hAnsi="宋体" w:eastAsia="宋体" w:cs="宋体"/>
          <w:caps w:val="0"/>
          <w:smallCaps w:val="0"/>
          <w:color w:val="auto"/>
          <w:spacing w:val="0"/>
          <w:w w:val="100"/>
          <w:kern w:val="24"/>
          <w:highlight w:val="none"/>
        </w:rPr>
        <w:t>采购活动，提供的货物全部由符合政策要求的中小企业制造。相关企业（含联合体中的中小企业、签订分包意向协议的中小企业）的具体情况如下：</w:t>
      </w:r>
    </w:p>
    <w:p w14:paraId="0D32437A">
      <w:pPr>
        <w:tabs>
          <w:tab w:val="left" w:pos="1384"/>
          <w:tab w:val="left" w:pos="4562"/>
          <w:tab w:val="left" w:pos="6803"/>
        </w:tabs>
        <w:spacing w:line="360" w:lineRule="auto"/>
        <w:ind w:left="-426" w:right="-58" w:firstLine="655"/>
        <w:contextualSpacing/>
        <w:rPr>
          <w:rFonts w:hint="eastAsia" w:ascii="宋体" w:hAnsi="宋体" w:eastAsia="宋体" w:cs="宋体"/>
          <w:caps w:val="0"/>
          <w:smallCaps w:val="0"/>
          <w:color w:val="auto"/>
          <w:spacing w:val="0"/>
          <w:w w:val="100"/>
          <w:kern w:val="24"/>
          <w:sz w:val="24"/>
          <w:highlight w:val="none"/>
        </w:rPr>
      </w:pPr>
      <w:r>
        <w:rPr>
          <w:rFonts w:hint="eastAsia" w:ascii="宋体" w:hAnsi="宋体" w:eastAsia="宋体" w:cs="宋体"/>
          <w:caps w:val="0"/>
          <w:smallCaps w:val="0"/>
          <w:color w:val="auto"/>
          <w:spacing w:val="0"/>
          <w:w w:val="100"/>
          <w:kern w:val="24"/>
          <w:sz w:val="24"/>
          <w:highlight w:val="none"/>
        </w:rPr>
        <w:t>1.</w:t>
      </w:r>
      <w:r>
        <w:rPr>
          <w:rFonts w:hint="eastAsia" w:ascii="宋体" w:hAnsi="宋体" w:eastAsia="宋体" w:cs="宋体"/>
          <w:caps w:val="0"/>
          <w:smallCaps w:val="0"/>
          <w:color w:val="auto"/>
          <w:spacing w:val="0"/>
          <w:w w:val="100"/>
          <w:kern w:val="24"/>
          <w:sz w:val="24"/>
          <w:highlight w:val="none"/>
          <w:u w:val="single"/>
        </w:rPr>
        <w:t>（标的名称）</w:t>
      </w:r>
      <w:r>
        <w:rPr>
          <w:rFonts w:hint="eastAsia" w:ascii="宋体" w:hAnsi="宋体" w:eastAsia="宋体" w:cs="宋体"/>
          <w:caps w:val="0"/>
          <w:smallCaps w:val="0"/>
          <w:color w:val="auto"/>
          <w:spacing w:val="0"/>
          <w:w w:val="100"/>
          <w:kern w:val="24"/>
          <w:sz w:val="24"/>
          <w:highlight w:val="none"/>
        </w:rPr>
        <w:t>，属于</w:t>
      </w:r>
      <w:r>
        <w:rPr>
          <w:rFonts w:hint="eastAsia" w:ascii="宋体" w:hAnsi="宋体" w:eastAsia="宋体" w:cs="宋体"/>
          <w:caps w:val="0"/>
          <w:smallCaps w:val="0"/>
          <w:color w:val="auto"/>
          <w:spacing w:val="0"/>
          <w:w w:val="100"/>
          <w:kern w:val="24"/>
          <w:sz w:val="24"/>
          <w:highlight w:val="none"/>
          <w:u w:val="single"/>
        </w:rPr>
        <w:t>（采购文件中明确的所属行业）</w:t>
      </w:r>
      <w:r>
        <w:rPr>
          <w:rFonts w:hint="eastAsia" w:ascii="宋体" w:hAnsi="宋体" w:eastAsia="宋体" w:cs="宋体"/>
          <w:caps w:val="0"/>
          <w:smallCaps w:val="0"/>
          <w:color w:val="auto"/>
          <w:spacing w:val="0"/>
          <w:w w:val="100"/>
          <w:kern w:val="24"/>
          <w:sz w:val="24"/>
          <w:highlight w:val="none"/>
        </w:rPr>
        <w:t>行业；制造商为</w:t>
      </w:r>
      <w:r>
        <w:rPr>
          <w:rFonts w:hint="eastAsia" w:ascii="宋体" w:hAnsi="宋体" w:eastAsia="宋体" w:cs="宋体"/>
          <w:caps w:val="0"/>
          <w:smallCaps w:val="0"/>
          <w:color w:val="auto"/>
          <w:spacing w:val="0"/>
          <w:w w:val="100"/>
          <w:kern w:val="24"/>
          <w:sz w:val="24"/>
          <w:highlight w:val="none"/>
          <w:u w:val="single"/>
        </w:rPr>
        <w:t>（企业名称）</w:t>
      </w:r>
      <w:r>
        <w:rPr>
          <w:rFonts w:hint="eastAsia" w:ascii="宋体" w:hAnsi="宋体" w:eastAsia="宋体" w:cs="宋体"/>
          <w:caps w:val="0"/>
          <w:smallCaps w:val="0"/>
          <w:color w:val="auto"/>
          <w:spacing w:val="0"/>
          <w:w w:val="100"/>
          <w:kern w:val="24"/>
          <w:sz w:val="24"/>
          <w:highlight w:val="none"/>
        </w:rPr>
        <w:t>，从业人员</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人，营业收入为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万元，资产总额为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万元，属于</w:t>
      </w:r>
      <w:r>
        <w:rPr>
          <w:rFonts w:hint="eastAsia" w:ascii="宋体" w:hAnsi="宋体" w:eastAsia="宋体" w:cs="宋体"/>
          <w:caps w:val="0"/>
          <w:smallCaps w:val="0"/>
          <w:color w:val="auto"/>
          <w:spacing w:val="0"/>
          <w:w w:val="100"/>
          <w:kern w:val="24"/>
          <w:sz w:val="24"/>
          <w:highlight w:val="none"/>
          <w:u w:val="single"/>
        </w:rPr>
        <w:t>（中型企业、小型企业、微型企业）</w:t>
      </w:r>
      <w:r>
        <w:rPr>
          <w:rFonts w:hint="eastAsia" w:ascii="宋体" w:hAnsi="宋体" w:eastAsia="宋体" w:cs="宋体"/>
          <w:caps w:val="0"/>
          <w:smallCaps w:val="0"/>
          <w:color w:val="auto"/>
          <w:spacing w:val="0"/>
          <w:w w:val="100"/>
          <w:kern w:val="24"/>
          <w:sz w:val="24"/>
          <w:highlight w:val="none"/>
        </w:rPr>
        <w:t>；</w:t>
      </w:r>
    </w:p>
    <w:p w14:paraId="5E52FCA5">
      <w:pPr>
        <w:tabs>
          <w:tab w:val="left" w:pos="1065"/>
          <w:tab w:val="left" w:pos="6477"/>
        </w:tabs>
        <w:spacing w:line="360" w:lineRule="auto"/>
        <w:ind w:left="-426" w:right="-58" w:firstLine="655"/>
        <w:contextualSpacing/>
        <w:rPr>
          <w:rFonts w:hint="eastAsia" w:ascii="宋体" w:hAnsi="宋体" w:eastAsia="宋体" w:cs="宋体"/>
          <w:caps w:val="0"/>
          <w:smallCaps w:val="0"/>
          <w:color w:val="auto"/>
          <w:spacing w:val="0"/>
          <w:w w:val="100"/>
          <w:kern w:val="24"/>
          <w:sz w:val="24"/>
          <w:highlight w:val="none"/>
        </w:rPr>
      </w:pPr>
      <w:r>
        <w:rPr>
          <w:rFonts w:hint="eastAsia" w:ascii="宋体" w:hAnsi="宋体" w:eastAsia="宋体" w:cs="宋体"/>
          <w:caps w:val="0"/>
          <w:smallCaps w:val="0"/>
          <w:color w:val="auto"/>
          <w:spacing w:val="0"/>
          <w:w w:val="100"/>
          <w:kern w:val="24"/>
          <w:sz w:val="24"/>
          <w:highlight w:val="none"/>
        </w:rPr>
        <w:t>2.</w:t>
      </w:r>
      <w:r>
        <w:rPr>
          <w:rFonts w:hint="eastAsia" w:ascii="宋体" w:hAnsi="宋体" w:eastAsia="宋体" w:cs="宋体"/>
          <w:caps w:val="0"/>
          <w:smallCaps w:val="0"/>
          <w:color w:val="auto"/>
          <w:spacing w:val="0"/>
          <w:w w:val="100"/>
          <w:kern w:val="24"/>
          <w:sz w:val="24"/>
          <w:highlight w:val="none"/>
          <w:u w:val="single"/>
        </w:rPr>
        <w:t>（标的名称）</w:t>
      </w:r>
      <w:r>
        <w:rPr>
          <w:rFonts w:hint="eastAsia" w:ascii="宋体" w:hAnsi="宋体" w:eastAsia="宋体" w:cs="宋体"/>
          <w:caps w:val="0"/>
          <w:smallCaps w:val="0"/>
          <w:color w:val="auto"/>
          <w:spacing w:val="0"/>
          <w:w w:val="100"/>
          <w:kern w:val="24"/>
          <w:sz w:val="24"/>
          <w:highlight w:val="none"/>
        </w:rPr>
        <w:t>，属于</w:t>
      </w:r>
      <w:r>
        <w:rPr>
          <w:rFonts w:hint="eastAsia" w:ascii="宋体" w:hAnsi="宋体" w:eastAsia="宋体" w:cs="宋体"/>
          <w:caps w:val="0"/>
          <w:smallCaps w:val="0"/>
          <w:color w:val="auto"/>
          <w:spacing w:val="0"/>
          <w:w w:val="100"/>
          <w:kern w:val="24"/>
          <w:sz w:val="24"/>
          <w:highlight w:val="none"/>
          <w:u w:val="single"/>
        </w:rPr>
        <w:t>（采购文件中明确的所属行业）</w:t>
      </w:r>
      <w:r>
        <w:rPr>
          <w:rFonts w:hint="eastAsia" w:ascii="宋体" w:hAnsi="宋体" w:eastAsia="宋体" w:cs="宋体"/>
          <w:caps w:val="0"/>
          <w:smallCaps w:val="0"/>
          <w:color w:val="auto"/>
          <w:spacing w:val="0"/>
          <w:w w:val="100"/>
          <w:kern w:val="24"/>
          <w:sz w:val="24"/>
          <w:highlight w:val="none"/>
        </w:rPr>
        <w:t>行业；制造商为</w:t>
      </w:r>
      <w:r>
        <w:rPr>
          <w:rFonts w:hint="eastAsia" w:ascii="宋体" w:hAnsi="宋体" w:eastAsia="宋体" w:cs="宋体"/>
          <w:caps w:val="0"/>
          <w:smallCaps w:val="0"/>
          <w:color w:val="auto"/>
          <w:spacing w:val="0"/>
          <w:w w:val="100"/>
          <w:kern w:val="24"/>
          <w:sz w:val="24"/>
          <w:highlight w:val="none"/>
          <w:u w:val="single"/>
        </w:rPr>
        <w:t>（企业名称）</w:t>
      </w:r>
      <w:r>
        <w:rPr>
          <w:rFonts w:hint="eastAsia" w:ascii="宋体" w:hAnsi="宋体" w:eastAsia="宋体" w:cs="宋体"/>
          <w:caps w:val="0"/>
          <w:smallCaps w:val="0"/>
          <w:color w:val="auto"/>
          <w:spacing w:val="0"/>
          <w:w w:val="100"/>
          <w:kern w:val="24"/>
          <w:sz w:val="24"/>
          <w:highlight w:val="none"/>
        </w:rPr>
        <w:t>，从业人员</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人，营业收入为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万元，资产总额为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万元，属于</w:t>
      </w:r>
      <w:r>
        <w:rPr>
          <w:rFonts w:hint="eastAsia" w:ascii="宋体" w:hAnsi="宋体" w:eastAsia="宋体" w:cs="宋体"/>
          <w:caps w:val="0"/>
          <w:smallCaps w:val="0"/>
          <w:color w:val="auto"/>
          <w:spacing w:val="0"/>
          <w:w w:val="100"/>
          <w:kern w:val="24"/>
          <w:sz w:val="24"/>
          <w:highlight w:val="none"/>
          <w:u w:val="single"/>
        </w:rPr>
        <w:t>（中型企业、小型企业、微型企业）</w:t>
      </w:r>
      <w:r>
        <w:rPr>
          <w:rFonts w:hint="eastAsia" w:ascii="宋体" w:hAnsi="宋体" w:eastAsia="宋体" w:cs="宋体"/>
          <w:caps w:val="0"/>
          <w:smallCaps w:val="0"/>
          <w:color w:val="auto"/>
          <w:spacing w:val="0"/>
          <w:w w:val="100"/>
          <w:kern w:val="24"/>
          <w:sz w:val="24"/>
          <w:highlight w:val="none"/>
        </w:rPr>
        <w:t>；</w:t>
      </w:r>
    </w:p>
    <w:p w14:paraId="291B540C">
      <w:pPr>
        <w:pStyle w:val="2"/>
        <w:spacing w:line="360" w:lineRule="auto"/>
        <w:ind w:left="142" w:right="142"/>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 xml:space="preserve">…… </w:t>
      </w:r>
    </w:p>
    <w:p w14:paraId="2A928B00">
      <w:pPr>
        <w:pStyle w:val="2"/>
        <w:spacing w:line="360" w:lineRule="auto"/>
        <w:ind w:left="-405" w:leftChars="-193" w:right="142" w:firstLine="607" w:firstLineChars="189"/>
        <w:contextualSpacing/>
        <w:rPr>
          <w:rFonts w:hint="eastAsia" w:ascii="宋体" w:hAnsi="宋体" w:eastAsia="宋体" w:cs="宋体"/>
          <w:b/>
          <w:bCs/>
          <w:caps w:val="0"/>
          <w:smallCaps w:val="0"/>
          <w:color w:val="auto"/>
          <w:spacing w:val="0"/>
          <w:w w:val="100"/>
          <w:kern w:val="24"/>
          <w:sz w:val="32"/>
          <w:szCs w:val="40"/>
          <w:highlight w:val="none"/>
        </w:rPr>
      </w:pPr>
      <w:r>
        <w:rPr>
          <w:rFonts w:hint="eastAsia" w:ascii="宋体" w:hAnsi="宋体" w:eastAsia="宋体" w:cs="宋体"/>
          <w:b/>
          <w:bCs/>
          <w:caps w:val="0"/>
          <w:smallCaps w:val="0"/>
          <w:color w:val="auto"/>
          <w:spacing w:val="0"/>
          <w:w w:val="100"/>
          <w:kern w:val="24"/>
          <w:sz w:val="32"/>
          <w:szCs w:val="40"/>
          <w:highlight w:val="none"/>
        </w:rPr>
        <w:t>以上企业，不属于大企业的分支机构，不存在控股股东为大企业的情形，也不存在与大企业的负责人为同一人的情形。</w:t>
      </w:r>
    </w:p>
    <w:p w14:paraId="0AD2298B">
      <w:pPr>
        <w:pStyle w:val="2"/>
        <w:spacing w:line="360" w:lineRule="auto"/>
        <w:ind w:left="-426" w:right="142" w:firstLine="567"/>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本企业对上述声明内容的真实性负责。如有虚假，将依法承担相应责任。</w:t>
      </w:r>
    </w:p>
    <w:p w14:paraId="11B5E7D2">
      <w:pPr>
        <w:pStyle w:val="11"/>
        <w:spacing w:line="360" w:lineRule="auto"/>
        <w:ind w:firstLine="420" w:firstLineChars="200"/>
        <w:rPr>
          <w:rFonts w:hint="eastAsia" w:ascii="宋体" w:hAnsi="宋体" w:eastAsia="宋体" w:cs="宋体"/>
          <w:caps w:val="0"/>
          <w:smallCaps w:val="0"/>
          <w:color w:val="auto"/>
          <w:spacing w:val="0"/>
          <w:w w:val="100"/>
          <w:szCs w:val="21"/>
          <w:highlight w:val="none"/>
        </w:rPr>
      </w:pPr>
    </w:p>
    <w:p w14:paraId="060FC77E">
      <w:pPr>
        <w:pStyle w:val="11"/>
        <w:spacing w:line="360" w:lineRule="auto"/>
        <w:ind w:firstLine="420" w:firstLineChars="200"/>
        <w:rPr>
          <w:rFonts w:hint="eastAsia" w:ascii="宋体" w:hAnsi="宋体" w:eastAsia="宋体" w:cs="宋体"/>
          <w:caps w:val="0"/>
          <w:smallCaps w:val="0"/>
          <w:color w:val="auto"/>
          <w:spacing w:val="0"/>
          <w:w w:val="100"/>
          <w:szCs w:val="21"/>
          <w:highlight w:val="none"/>
        </w:rPr>
      </w:pPr>
    </w:p>
    <w:p w14:paraId="7C3ACBD7">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1DC3CF1A">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ADEB381">
      <w:pPr>
        <w:snapToGrid w:val="0"/>
        <w:spacing w:before="50" w:after="165" w:afterLines="50" w:line="360" w:lineRule="auto"/>
        <w:jc w:val="left"/>
        <w:rPr>
          <w:rFonts w:hint="eastAsia" w:ascii="宋体" w:hAnsi="宋体" w:eastAsia="宋体" w:cs="宋体"/>
          <w:caps w:val="0"/>
          <w:smallCaps w:val="0"/>
          <w:color w:val="auto"/>
          <w:spacing w:val="0"/>
          <w:w w:val="100"/>
          <w:sz w:val="20"/>
          <w:highlight w:val="none"/>
        </w:rPr>
      </w:pPr>
      <w:r>
        <w:rPr>
          <w:rFonts w:hint="eastAsia" w:ascii="宋体" w:hAnsi="宋体" w:eastAsia="宋体" w:cs="宋体"/>
          <w:caps w:val="0"/>
          <w:smallCaps w:val="0"/>
          <w:color w:val="auto"/>
          <w:spacing w:val="0"/>
          <w:w w:val="100"/>
          <w:sz w:val="20"/>
          <w:highlight w:val="none"/>
        </w:rPr>
        <w:t>注：</w:t>
      </w:r>
    </w:p>
    <w:p w14:paraId="7C446D6B">
      <w:pPr>
        <w:numPr>
          <w:ilvl w:val="0"/>
          <w:numId w:val="1"/>
        </w:numPr>
        <w:snapToGrid w:val="0"/>
        <w:spacing w:before="50" w:after="165" w:afterLines="50" w:line="360" w:lineRule="auto"/>
        <w:jc w:val="left"/>
        <w:rPr>
          <w:rFonts w:hint="eastAsia" w:ascii="宋体" w:hAnsi="宋体" w:eastAsia="宋体" w:cs="宋体"/>
          <w:caps w:val="0"/>
          <w:smallCaps w:val="0"/>
          <w:color w:val="auto"/>
          <w:spacing w:val="0"/>
          <w:w w:val="100"/>
          <w:sz w:val="20"/>
          <w:highlight w:val="none"/>
        </w:rPr>
      </w:pPr>
      <w:r>
        <w:rPr>
          <w:rFonts w:hint="eastAsia" w:ascii="宋体" w:hAnsi="宋体" w:eastAsia="宋体" w:cs="宋体"/>
          <w:caps w:val="0"/>
          <w:smallCaps w:val="0"/>
          <w:color w:val="auto"/>
          <w:spacing w:val="0"/>
          <w:w w:val="100"/>
          <w:sz w:val="20"/>
          <w:highlight w:val="none"/>
        </w:rPr>
        <w:t>从业人员、营业收入、资产总额填报上一年度数据，无上一年度数据的新成立企业可不填报。</w:t>
      </w:r>
    </w:p>
    <w:p w14:paraId="7FF43E09">
      <w:pPr>
        <w:snapToGrid w:val="0"/>
        <w:spacing w:before="50" w:after="165" w:afterLines="50" w:line="360" w:lineRule="auto"/>
        <w:ind w:firstLine="300" w:firstLineChars="150"/>
        <w:jc w:val="left"/>
        <w:rPr>
          <w:rFonts w:hint="eastAsia" w:ascii="宋体" w:hAnsi="宋体" w:eastAsia="宋体" w:cs="宋体"/>
          <w:caps w:val="0"/>
          <w:smallCaps w:val="0"/>
          <w:color w:val="auto"/>
          <w:spacing w:val="0"/>
          <w:w w:val="100"/>
          <w:sz w:val="20"/>
          <w:highlight w:val="none"/>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sz w:val="20"/>
          <w:highlight w:val="none"/>
        </w:rPr>
        <w:t>2、请根据自己的真实情况出具《中小企业声明函》。依法享受中小企业优惠政策的，采购人或者采购代理机构在公告中标结果时，同时公告其《中小企业声明函》，接受社会监督。</w:t>
      </w:r>
    </w:p>
    <w:p w14:paraId="42E9C5E7">
      <w:pPr>
        <w:keepNext/>
        <w:keepLines/>
        <w:spacing w:line="416" w:lineRule="auto"/>
        <w:jc w:val="center"/>
        <w:rPr>
          <w:rFonts w:hint="eastAsia" w:ascii="宋体" w:hAnsi="宋体" w:eastAsia="宋体" w:cs="宋体"/>
          <w:color w:val="auto"/>
          <w:sz w:val="32"/>
          <w:szCs w:val="32"/>
          <w:highlight w:val="none"/>
        </w:rPr>
      </w:pPr>
      <w:bookmarkStart w:id="159" w:name="_Toc21450"/>
      <w:r>
        <w:rPr>
          <w:rFonts w:hint="eastAsia" w:ascii="宋体" w:hAnsi="宋体" w:eastAsia="宋体" w:cs="宋体"/>
          <w:color w:val="auto"/>
          <w:sz w:val="44"/>
          <w:szCs w:val="44"/>
          <w:highlight w:val="none"/>
        </w:rPr>
        <w:t>残疾人福利性单位声明函</w:t>
      </w:r>
      <w:bookmarkEnd w:id="159"/>
    </w:p>
    <w:p w14:paraId="517CC7E0">
      <w:pPr>
        <w:spacing w:line="520" w:lineRule="exact"/>
        <w:rPr>
          <w:rFonts w:hint="eastAsia" w:ascii="宋体" w:hAnsi="宋体" w:eastAsia="宋体" w:cs="宋体"/>
          <w:color w:val="auto"/>
          <w:sz w:val="32"/>
          <w:szCs w:val="32"/>
          <w:highlight w:val="none"/>
        </w:rPr>
      </w:pPr>
    </w:p>
    <w:p w14:paraId="6EFE966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01D8103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CFCAAFA">
      <w:pPr>
        <w:spacing w:line="360" w:lineRule="auto"/>
        <w:ind w:firstLine="2400" w:firstLineChars="1000"/>
        <w:contextualSpacing/>
        <w:rPr>
          <w:rFonts w:hint="eastAsia" w:ascii="宋体" w:hAnsi="宋体" w:eastAsia="宋体" w:cs="宋体"/>
          <w:color w:val="auto"/>
          <w:sz w:val="24"/>
          <w:highlight w:val="none"/>
        </w:rPr>
      </w:pPr>
    </w:p>
    <w:p w14:paraId="2211A946">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eastAsia="宋体" w:cs="宋体"/>
          <w:color w:val="auto"/>
          <w:sz w:val="24"/>
          <w:highlight w:val="none"/>
        </w:rPr>
        <w:t>名称（电子签章）：</w:t>
      </w:r>
    </w:p>
    <w:p w14:paraId="2E1ADCF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D25342D">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7051350">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10D97DB1">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根据《关于促进残疾人就业政府采购政策的通知》（财库〔2017〕141号）规定，享受政府采购支持政策的残疾人福利性单位应当同时满足以下条件：</w:t>
      </w:r>
    </w:p>
    <w:p w14:paraId="5927104A">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（一）安置的残疾人占本单位在职职工人数的比例不低于25%（含25%），并且安置的残疾人人数不少于10人（含10人）；</w:t>
      </w:r>
    </w:p>
    <w:p w14:paraId="4E766E35">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（二）依法与安置的每位残疾人签订了一年以上（含一年）的劳动合同或服务协议；</w:t>
      </w:r>
    </w:p>
    <w:p w14:paraId="16854FF9">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（三）为安置的每位残疾人按月足额缴纳了基本养老保险、基本医疗保险、失业保险、工伤保险和生育保险等社会保险费；</w:t>
      </w:r>
    </w:p>
    <w:p w14:paraId="1B831290">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（四）通过银行等金融机构向安置的每位残疾人，按月支付了不低于单位所在区县适用的经省级人民政府批准的月最低工资标准的工资；</w:t>
      </w:r>
    </w:p>
    <w:p w14:paraId="167BA7C3">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（五）提供本单位制造的货物、承担的工程或者服务（以下简称产品），或者提供其他残疾人福利性单位制造的货物（不包括使用非残疾人福利性单位注册商标的货物）。</w:t>
      </w:r>
    </w:p>
    <w:p w14:paraId="59EB0E5B">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BD74A6B">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监狱企业证明</w:t>
      </w:r>
    </w:p>
    <w:p w14:paraId="6FED996D">
      <w:pPr>
        <w:spacing w:line="520" w:lineRule="exact"/>
        <w:ind w:firstLine="480" w:firstLineChars="200"/>
        <w:jc w:val="left"/>
        <w:rPr>
          <w:rFonts w:hint="eastAsia" w:ascii="宋体" w:hAnsi="宋体" w:eastAsia="宋体" w:cs="宋体"/>
          <w:color w:val="auto"/>
          <w:sz w:val="24"/>
          <w:highlight w:val="none"/>
        </w:rPr>
      </w:pPr>
    </w:p>
    <w:p w14:paraId="0457D8A4">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提供由省级以上监狱管理局、戒毒管理局（含新疆生产建设兵团）出具的属于监狱企业的证明文件。</w:t>
      </w:r>
    </w:p>
    <w:p w14:paraId="235F0F1F">
      <w:pPr>
        <w:spacing w:line="520" w:lineRule="exact"/>
        <w:jc w:val="center"/>
        <w:rPr>
          <w:rFonts w:hint="eastAsia" w:ascii="宋体" w:hAnsi="宋体" w:eastAsia="宋体" w:cs="宋体"/>
          <w:color w:val="auto"/>
          <w:sz w:val="24"/>
          <w:highlight w:val="none"/>
        </w:rPr>
      </w:pPr>
    </w:p>
    <w:p w14:paraId="6A9CC8E4">
      <w:pPr>
        <w:spacing w:line="360" w:lineRule="auto"/>
        <w:jc w:val="center"/>
        <w:rPr>
          <w:rFonts w:hint="eastAsia" w:ascii="宋体" w:hAnsi="宋体" w:eastAsia="宋体" w:cs="宋体"/>
          <w:b/>
          <w:bCs/>
          <w:color w:val="auto"/>
          <w:sz w:val="44"/>
          <w:szCs w:val="44"/>
          <w:highlight w:val="none"/>
        </w:rPr>
      </w:pPr>
    </w:p>
    <w:p w14:paraId="3E00407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eastAsia="宋体" w:cs="宋体"/>
          <w:color w:val="auto"/>
          <w:sz w:val="24"/>
          <w:highlight w:val="none"/>
        </w:rPr>
        <w:t>名称（电子签章）：</w:t>
      </w:r>
    </w:p>
    <w:p w14:paraId="78CD1AB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9C577D5">
      <w:pPr>
        <w:pStyle w:val="11"/>
        <w:spacing w:line="600" w:lineRule="exact"/>
        <w:jc w:val="left"/>
        <w:rPr>
          <w:rFonts w:hint="eastAsia" w:ascii="宋体" w:hAnsi="宋体" w:eastAsia="宋体" w:cs="宋体"/>
          <w:caps w:val="0"/>
          <w:smallCaps w:val="0"/>
          <w:color w:val="auto"/>
          <w:spacing w:val="0"/>
          <w:w w:val="100"/>
          <w:kern w:val="0"/>
          <w:szCs w:val="21"/>
          <w:highlight w:val="none"/>
        </w:rPr>
      </w:pPr>
    </w:p>
    <w:p w14:paraId="68AD4C20">
      <w:pPr>
        <w:pStyle w:val="11"/>
        <w:spacing w:line="600" w:lineRule="exact"/>
        <w:jc w:val="center"/>
        <w:rPr>
          <w:rFonts w:hint="eastAsia" w:ascii="宋体" w:hAnsi="宋体" w:eastAsia="宋体" w:cs="宋体"/>
          <w:caps w:val="0"/>
          <w:smallCaps w:val="0"/>
          <w:color w:val="auto"/>
          <w:spacing w:val="0"/>
          <w:w w:val="100"/>
          <w:kern w:val="0"/>
          <w:szCs w:val="21"/>
          <w:highlight w:val="none"/>
        </w:rPr>
      </w:pPr>
    </w:p>
    <w:p w14:paraId="15EE0B87">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694EE3A9">
      <w:pPr>
        <w:pStyle w:val="11"/>
        <w:spacing w:line="600" w:lineRule="exact"/>
        <w:jc w:val="left"/>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八、除招标文件规定必须提供以外，供应商认为需要提供的其他证明材料</w:t>
      </w:r>
      <w:r>
        <w:rPr>
          <w:rFonts w:hint="eastAsia" w:hAnsi="宋体" w:eastAsia="宋体" w:cs="宋体"/>
          <w:b/>
          <w:bCs/>
          <w:caps w:val="0"/>
          <w:smallCaps w:val="0"/>
          <w:color w:val="auto"/>
          <w:spacing w:val="0"/>
          <w:w w:val="100"/>
          <w:sz w:val="30"/>
          <w:szCs w:val="30"/>
          <w:highlight w:val="none"/>
          <w:lang w:eastAsia="zh-CN"/>
        </w:rPr>
        <w:t>。</w:t>
      </w:r>
    </w:p>
    <w:p w14:paraId="7833E81C">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41D98F80">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12228C79">
      <w:pPr>
        <w:pStyle w:val="11"/>
        <w:spacing w:line="600" w:lineRule="exact"/>
        <w:jc w:val="center"/>
        <w:rPr>
          <w:rFonts w:hint="eastAsia" w:ascii="宋体" w:hAnsi="宋体" w:eastAsia="宋体" w:cs="宋体"/>
          <w:caps w:val="0"/>
          <w:smallCaps w:val="0"/>
          <w:color w:val="auto"/>
          <w:spacing w:val="0"/>
          <w:w w:val="100"/>
          <w:highlight w:val="none"/>
        </w:rPr>
      </w:pPr>
    </w:p>
    <w:p w14:paraId="543A0EAD">
      <w:pPr>
        <w:autoSpaceDE w:val="0"/>
        <w:autoSpaceDN w:val="0"/>
        <w:adjustRightInd w:val="0"/>
        <w:spacing w:line="360" w:lineRule="auto"/>
        <w:jc w:val="left"/>
        <w:rPr>
          <w:rFonts w:hint="eastAsia" w:ascii="宋体" w:hAnsi="宋体" w:eastAsia="宋体" w:cs="宋体"/>
          <w:caps w:val="0"/>
          <w:smallCaps w:val="0"/>
          <w:color w:val="auto"/>
          <w:spacing w:val="0"/>
          <w:w w:val="100"/>
          <w:szCs w:val="21"/>
          <w:highlight w:val="none"/>
        </w:rPr>
        <w:sectPr>
          <w:pgSz w:w="11906" w:h="16838"/>
          <w:pgMar w:top="1134" w:right="1134" w:bottom="1134" w:left="1134" w:header="720" w:footer="720" w:gutter="0"/>
          <w:pgNumType w:fmt="decimal"/>
          <w:cols w:space="720" w:num="1"/>
          <w:docGrid w:type="lines" w:linePitch="331" w:charSpace="0"/>
        </w:sectPr>
      </w:pPr>
    </w:p>
    <w:p w14:paraId="58DB332C">
      <w:pPr>
        <w:pStyle w:val="11"/>
        <w:jc w:val="center"/>
        <w:outlineLvl w:val="1"/>
        <w:rPr>
          <w:rFonts w:hint="eastAsia" w:ascii="宋体" w:hAnsi="宋体" w:eastAsia="宋体" w:cs="宋体"/>
          <w:caps w:val="0"/>
          <w:smallCaps w:val="0"/>
          <w:color w:val="auto"/>
          <w:spacing w:val="0"/>
          <w:w w:val="100"/>
          <w:szCs w:val="21"/>
          <w:highlight w:val="none"/>
        </w:rPr>
      </w:pPr>
    </w:p>
    <w:p w14:paraId="46F0F0C3">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60" w:name="_Toc19686838"/>
      <w:bookmarkStart w:id="161" w:name="_Toc24454"/>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二</w:t>
      </w:r>
      <w:r>
        <w:rPr>
          <w:rFonts w:hint="eastAsia" w:ascii="宋体" w:hAnsi="宋体" w:eastAsia="宋体" w:cs="宋体"/>
          <w:b/>
          <w:bCs/>
          <w:caps w:val="0"/>
          <w:smallCaps w:val="0"/>
          <w:color w:val="auto"/>
          <w:spacing w:val="0"/>
          <w:w w:val="100"/>
          <w:sz w:val="28"/>
          <w:szCs w:val="28"/>
          <w:highlight w:val="none"/>
        </w:rPr>
        <w:t>节 商务文件格式</w:t>
      </w:r>
      <w:bookmarkEnd w:id="160"/>
      <w:bookmarkEnd w:id="161"/>
    </w:p>
    <w:p w14:paraId="0F923DCA">
      <w:pPr>
        <w:snapToGrid w:val="0"/>
        <w:spacing w:before="165" w:beforeLines="50" w:after="50"/>
        <w:rPr>
          <w:rFonts w:hint="eastAsia" w:ascii="宋体" w:hAnsi="宋体" w:eastAsia="宋体" w:cs="宋体"/>
          <w:caps w:val="0"/>
          <w:smallCaps w:val="0"/>
          <w:color w:val="auto"/>
          <w:spacing w:val="0"/>
          <w:w w:val="100"/>
          <w:sz w:val="30"/>
          <w:szCs w:val="20"/>
          <w:highlight w:val="none"/>
        </w:rPr>
      </w:pPr>
    </w:p>
    <w:p w14:paraId="38E867FD">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 xml:space="preserve">             电子投标文件</w:t>
      </w:r>
    </w:p>
    <w:p w14:paraId="5BFDB89D">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0CB8DE0D">
      <w:pPr>
        <w:snapToGrid w:val="0"/>
        <w:spacing w:before="165" w:beforeLines="50" w:after="50"/>
        <w:jc w:val="center"/>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32"/>
          <w:szCs w:val="32"/>
          <w:highlight w:val="none"/>
        </w:rPr>
        <w:t>商务文件（封面）</w:t>
      </w:r>
    </w:p>
    <w:p w14:paraId="444C0FF1">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060D2F5E">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项目名称：</w:t>
      </w:r>
    </w:p>
    <w:p w14:paraId="79F23E05">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5733C954">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项目编号：</w:t>
      </w:r>
    </w:p>
    <w:p w14:paraId="0178163F">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 </w:t>
      </w:r>
    </w:p>
    <w:p w14:paraId="77A91F79">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79F7703D">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18FD27B6">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投标人名称：</w:t>
      </w:r>
    </w:p>
    <w:p w14:paraId="6103021A">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412E6524">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投标人地址：</w:t>
      </w:r>
    </w:p>
    <w:p w14:paraId="3D006EF5">
      <w:pPr>
        <w:pStyle w:val="8"/>
        <w:snapToGrid w:val="0"/>
        <w:spacing w:before="50" w:after="50"/>
        <w:ind w:firstLine="960" w:firstLineChars="400"/>
        <w:rPr>
          <w:rFonts w:hint="eastAsia" w:ascii="宋体" w:hAnsi="宋体" w:eastAsia="宋体" w:cs="宋体"/>
          <w:bCs/>
          <w:caps w:val="0"/>
          <w:smallCaps w:val="0"/>
          <w:color w:val="auto"/>
          <w:spacing w:val="0"/>
          <w:w w:val="100"/>
          <w:sz w:val="24"/>
          <w:szCs w:val="24"/>
          <w:highlight w:val="none"/>
        </w:rPr>
      </w:pPr>
    </w:p>
    <w:p w14:paraId="0C1AD0AF">
      <w:pPr>
        <w:snapToGrid w:val="0"/>
        <w:spacing w:before="165" w:beforeLines="50" w:after="50"/>
        <w:ind w:firstLine="645"/>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年  月  日</w:t>
      </w:r>
    </w:p>
    <w:p w14:paraId="054CFDFC">
      <w:pPr>
        <w:snapToGrid w:val="0"/>
        <w:spacing w:before="165" w:beforeLines="50" w:after="50"/>
        <w:rPr>
          <w:rFonts w:hint="eastAsia" w:ascii="宋体" w:hAnsi="宋体" w:eastAsia="宋体" w:cs="宋体"/>
          <w:caps w:val="0"/>
          <w:smallCaps w:val="0"/>
          <w:color w:val="auto"/>
          <w:spacing w:val="0"/>
          <w:w w:val="100"/>
          <w:sz w:val="24"/>
          <w:szCs w:val="20"/>
          <w:highlight w:val="none"/>
        </w:rPr>
      </w:pPr>
      <w:r>
        <w:rPr>
          <w:rFonts w:hint="eastAsia" w:ascii="宋体" w:hAnsi="宋体" w:eastAsia="宋体" w:cs="宋体"/>
          <w:caps w:val="0"/>
          <w:smallCaps w:val="0"/>
          <w:color w:val="auto"/>
          <w:spacing w:val="0"/>
          <w:w w:val="100"/>
          <w:sz w:val="24"/>
          <w:szCs w:val="20"/>
          <w:highlight w:val="none"/>
        </w:rPr>
        <w:t xml:space="preserve"> </w:t>
      </w:r>
    </w:p>
    <w:p w14:paraId="19B9261E">
      <w:pPr>
        <w:spacing w:line="360" w:lineRule="auto"/>
        <w:ind w:right="420"/>
        <w:rPr>
          <w:rFonts w:hint="eastAsia" w:ascii="宋体" w:hAnsi="宋体" w:eastAsia="宋体" w:cs="宋体"/>
          <w:caps w:val="0"/>
          <w:smallCaps w:val="0"/>
          <w:color w:val="auto"/>
          <w:spacing w:val="0"/>
          <w:w w:val="100"/>
          <w:sz w:val="24"/>
          <w:szCs w:val="20"/>
          <w:highlight w:val="none"/>
        </w:rPr>
      </w:pPr>
    </w:p>
    <w:p w14:paraId="29A10E47">
      <w:pPr>
        <w:spacing w:line="360" w:lineRule="auto"/>
        <w:ind w:right="420"/>
        <w:rPr>
          <w:rFonts w:hint="eastAsia" w:ascii="宋体" w:hAnsi="宋体" w:eastAsia="宋体" w:cs="宋体"/>
          <w:caps w:val="0"/>
          <w:smallCaps w:val="0"/>
          <w:color w:val="auto"/>
          <w:spacing w:val="0"/>
          <w:w w:val="100"/>
          <w:sz w:val="24"/>
          <w:szCs w:val="20"/>
          <w:highlight w:val="none"/>
        </w:rPr>
      </w:pPr>
    </w:p>
    <w:p w14:paraId="17C0806C">
      <w:pPr>
        <w:spacing w:line="360" w:lineRule="auto"/>
        <w:ind w:right="420"/>
        <w:rPr>
          <w:rFonts w:hint="eastAsia" w:ascii="宋体" w:hAnsi="宋体" w:eastAsia="宋体" w:cs="宋体"/>
          <w:caps w:val="0"/>
          <w:smallCaps w:val="0"/>
          <w:color w:val="auto"/>
          <w:spacing w:val="0"/>
          <w:w w:val="100"/>
          <w:sz w:val="24"/>
          <w:szCs w:val="20"/>
          <w:highlight w:val="none"/>
        </w:rPr>
      </w:pPr>
    </w:p>
    <w:p w14:paraId="22986377">
      <w:pPr>
        <w:spacing w:line="360" w:lineRule="auto"/>
        <w:ind w:right="420"/>
        <w:rPr>
          <w:rFonts w:hint="eastAsia" w:ascii="宋体" w:hAnsi="宋体" w:eastAsia="宋体" w:cs="宋体"/>
          <w:caps w:val="0"/>
          <w:smallCaps w:val="0"/>
          <w:color w:val="auto"/>
          <w:spacing w:val="0"/>
          <w:w w:val="100"/>
          <w:sz w:val="24"/>
          <w:szCs w:val="20"/>
          <w:highlight w:val="none"/>
        </w:rPr>
      </w:pPr>
    </w:p>
    <w:p w14:paraId="20141EC1">
      <w:pPr>
        <w:spacing w:line="360" w:lineRule="auto"/>
        <w:ind w:right="420"/>
        <w:rPr>
          <w:rFonts w:hint="eastAsia" w:ascii="宋体" w:hAnsi="宋体" w:eastAsia="宋体" w:cs="宋体"/>
          <w:caps w:val="0"/>
          <w:smallCaps w:val="0"/>
          <w:color w:val="auto"/>
          <w:spacing w:val="0"/>
          <w:w w:val="100"/>
          <w:sz w:val="24"/>
          <w:szCs w:val="20"/>
          <w:highlight w:val="none"/>
        </w:rPr>
      </w:pPr>
    </w:p>
    <w:p w14:paraId="36491F3B">
      <w:pPr>
        <w:spacing w:line="360" w:lineRule="auto"/>
        <w:ind w:right="420"/>
        <w:rPr>
          <w:rFonts w:hint="eastAsia" w:ascii="宋体" w:hAnsi="宋体" w:eastAsia="宋体" w:cs="宋体"/>
          <w:caps w:val="0"/>
          <w:smallCaps w:val="0"/>
          <w:color w:val="auto"/>
          <w:spacing w:val="0"/>
          <w:w w:val="100"/>
          <w:sz w:val="24"/>
          <w:szCs w:val="20"/>
          <w:highlight w:val="none"/>
        </w:rPr>
      </w:pPr>
    </w:p>
    <w:p w14:paraId="2FEC2341">
      <w:pPr>
        <w:spacing w:line="360" w:lineRule="auto"/>
        <w:ind w:right="420"/>
        <w:rPr>
          <w:rFonts w:hint="eastAsia" w:ascii="宋体" w:hAnsi="宋体" w:eastAsia="宋体" w:cs="宋体"/>
          <w:caps w:val="0"/>
          <w:smallCaps w:val="0"/>
          <w:color w:val="auto"/>
          <w:spacing w:val="0"/>
          <w:w w:val="100"/>
          <w:sz w:val="24"/>
          <w:szCs w:val="20"/>
          <w:highlight w:val="none"/>
        </w:rPr>
      </w:pPr>
    </w:p>
    <w:p w14:paraId="4E6C2CEA">
      <w:pPr>
        <w:spacing w:line="360" w:lineRule="auto"/>
        <w:ind w:right="420"/>
        <w:rPr>
          <w:rFonts w:hint="eastAsia" w:ascii="宋体" w:hAnsi="宋体" w:eastAsia="宋体" w:cs="宋体"/>
          <w:caps w:val="0"/>
          <w:smallCaps w:val="0"/>
          <w:color w:val="auto"/>
          <w:spacing w:val="0"/>
          <w:w w:val="100"/>
          <w:sz w:val="24"/>
          <w:szCs w:val="20"/>
          <w:highlight w:val="none"/>
        </w:rPr>
      </w:pPr>
    </w:p>
    <w:p w14:paraId="682D9B9A">
      <w:pPr>
        <w:spacing w:line="360" w:lineRule="auto"/>
        <w:ind w:right="420"/>
        <w:rPr>
          <w:rFonts w:hint="eastAsia" w:ascii="宋体" w:hAnsi="宋体" w:eastAsia="宋体" w:cs="宋体"/>
          <w:caps w:val="0"/>
          <w:smallCaps w:val="0"/>
          <w:color w:val="auto"/>
          <w:spacing w:val="0"/>
          <w:w w:val="100"/>
          <w:sz w:val="24"/>
          <w:szCs w:val="20"/>
          <w:highlight w:val="none"/>
        </w:rPr>
      </w:pPr>
    </w:p>
    <w:p w14:paraId="4528588C">
      <w:pPr>
        <w:spacing w:line="360" w:lineRule="auto"/>
        <w:ind w:right="420"/>
        <w:rPr>
          <w:rFonts w:hint="eastAsia" w:ascii="宋体" w:hAnsi="宋体" w:eastAsia="宋体" w:cs="宋体"/>
          <w:b/>
          <w:caps w:val="0"/>
          <w:smallCaps w:val="0"/>
          <w:color w:val="auto"/>
          <w:spacing w:val="0"/>
          <w:w w:val="100"/>
          <w:kern w:val="0"/>
          <w:sz w:val="36"/>
          <w:szCs w:val="36"/>
          <w:highlight w:val="none"/>
        </w:rPr>
      </w:pPr>
      <w:r>
        <w:rPr>
          <w:rFonts w:hint="eastAsia" w:ascii="宋体" w:hAnsi="宋体" w:eastAsia="宋体" w:cs="宋体"/>
          <w:b/>
          <w:caps w:val="0"/>
          <w:smallCaps w:val="0"/>
          <w:color w:val="auto"/>
          <w:spacing w:val="0"/>
          <w:w w:val="100"/>
          <w:kern w:val="0"/>
          <w:sz w:val="36"/>
          <w:szCs w:val="36"/>
          <w:highlight w:val="none"/>
        </w:rPr>
        <w:t xml:space="preserve"> </w:t>
      </w:r>
    </w:p>
    <w:p w14:paraId="6C24730E">
      <w:pPr>
        <w:rPr>
          <w:rFonts w:hint="eastAsia" w:ascii="宋体" w:hAnsi="宋体" w:eastAsia="宋体" w:cs="宋体"/>
          <w:b/>
          <w:caps w:val="0"/>
          <w:smallCaps w:val="0"/>
          <w:color w:val="auto"/>
          <w:spacing w:val="0"/>
          <w:w w:val="100"/>
          <w:kern w:val="0"/>
          <w:sz w:val="24"/>
          <w:highlight w:val="none"/>
        </w:rPr>
      </w:pPr>
    </w:p>
    <w:p w14:paraId="1A8891DE">
      <w:pPr>
        <w:jc w:val="center"/>
        <w:rPr>
          <w:rFonts w:hint="eastAsia" w:ascii="宋体" w:hAnsi="宋体" w:eastAsia="宋体" w:cs="宋体"/>
          <w:b/>
          <w:caps w:val="0"/>
          <w:smallCaps w:val="0"/>
          <w:color w:val="auto"/>
          <w:spacing w:val="0"/>
          <w:w w:val="100"/>
          <w:kern w:val="0"/>
          <w:sz w:val="28"/>
          <w:szCs w:val="28"/>
          <w:highlight w:val="none"/>
        </w:rPr>
      </w:pPr>
      <w:r>
        <w:rPr>
          <w:rFonts w:hint="eastAsia" w:ascii="宋体" w:hAnsi="宋体" w:eastAsia="宋体" w:cs="宋体"/>
          <w:b/>
          <w:caps w:val="0"/>
          <w:smallCaps w:val="0"/>
          <w:color w:val="auto"/>
          <w:spacing w:val="0"/>
          <w:w w:val="100"/>
          <w:kern w:val="0"/>
          <w:sz w:val="28"/>
          <w:szCs w:val="28"/>
          <w:highlight w:val="none"/>
        </w:rPr>
        <w:t>商务文件目录</w:t>
      </w:r>
    </w:p>
    <w:p w14:paraId="01F606A3">
      <w:pPr>
        <w:pStyle w:val="11"/>
        <w:spacing w:line="360" w:lineRule="auto"/>
        <w:jc w:val="center"/>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27E07253">
      <w:pPr>
        <w:snapToGrid w:val="0"/>
        <w:spacing w:before="120" w:beforeLines="50" w:after="50"/>
        <w:ind w:left="420"/>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一、无串标行为承诺函</w:t>
      </w:r>
    </w:p>
    <w:p w14:paraId="6E75A474">
      <w:pPr>
        <w:snapToGrid w:val="0"/>
        <w:spacing w:before="120" w:beforeLines="50" w:after="50"/>
        <w:ind w:left="42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投标人参加本项目无围标串标行为的承诺函</w:t>
      </w:r>
    </w:p>
    <w:p w14:paraId="026D650C">
      <w:pPr>
        <w:snapToGrid w:val="0"/>
        <w:spacing w:before="120" w:beforeLines="50" w:after="50"/>
        <w:rPr>
          <w:rFonts w:hint="eastAsia" w:ascii="宋体" w:hAnsi="宋体" w:eastAsia="宋体" w:cs="宋体"/>
          <w:b/>
          <w:caps w:val="0"/>
          <w:smallCaps w:val="0"/>
          <w:color w:val="auto"/>
          <w:spacing w:val="0"/>
          <w:w w:val="100"/>
          <w:szCs w:val="21"/>
          <w:highlight w:val="none"/>
        </w:rPr>
      </w:pPr>
    </w:p>
    <w:p w14:paraId="6F4A4A65">
      <w:pPr>
        <w:snapToGrid w:val="0"/>
        <w:spacing w:before="120" w:beforeLines="50" w:after="50" w:line="360" w:lineRule="auto"/>
        <w:jc w:val="left"/>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一、我方承诺无下列相互串通投标的情形：</w:t>
      </w:r>
    </w:p>
    <w:p w14:paraId="5C39C153">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1.不同投标人的投标文件由同一单位或者个人编制；或者不同投标人报名的IP地址一致的；</w:t>
      </w:r>
    </w:p>
    <w:p w14:paraId="02BEFEC4">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2.不同投标人委托同一单位或者个人办理投标事宜；</w:t>
      </w:r>
    </w:p>
    <w:p w14:paraId="2D54BC6C">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3.不同的投标人的投标文件载明的项目管理员为同一个人；</w:t>
      </w:r>
    </w:p>
    <w:p w14:paraId="25A31F42">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4.不同投标人的投标文件异常一致或者投标报价呈规律性差异；</w:t>
      </w:r>
    </w:p>
    <w:p w14:paraId="31C4408F">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5.不同投标人的投标文件相互混装；</w:t>
      </w:r>
    </w:p>
    <w:p w14:paraId="61F15BB2">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6.不同投标人的投标保证金从同一单位或者个人账户转出。</w:t>
      </w:r>
    </w:p>
    <w:p w14:paraId="1E33E309">
      <w:pPr>
        <w:snapToGrid w:val="0"/>
        <w:spacing w:before="120" w:beforeLines="50" w:after="50"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二、我方承诺无下列恶意串通的情形：</w:t>
      </w:r>
    </w:p>
    <w:p w14:paraId="7A129336">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1.投标人直接或者间接从采购人或者采购代理机构处获得其他投标人的相关信息并修改其投标文件或者投标文件；</w:t>
      </w:r>
    </w:p>
    <w:p w14:paraId="47B71C88">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2.投标人按照采购人或者采购代理机构的授意撤换、修改投标文件或者投标文件；</w:t>
      </w:r>
    </w:p>
    <w:p w14:paraId="2D725605">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3.投标人之间协商报价、技术方案等投标文件或者投标文件的实质性内容；</w:t>
      </w:r>
    </w:p>
    <w:p w14:paraId="55885F5E">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4.属于同一集团、协会、商会等组织成员的投标人按照该组织要求协同参加政府采购活动；</w:t>
      </w:r>
    </w:p>
    <w:p w14:paraId="38887B80">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5.投标人之间事先约定一致抬高或者压低投标报价，或者在招标项目中事先约定轮流以高价位或者低价位中标，或者事先约定由某一特定投标人中标，然后再参加投标；</w:t>
      </w:r>
    </w:p>
    <w:p w14:paraId="39DE5D01">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6.投标人之间商定部分投标人放弃参加政府采购活动或者放弃中标；</w:t>
      </w:r>
    </w:p>
    <w:p w14:paraId="2E8E4EDC">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7.投标人与采购人或者采购代理机构之间、投标人相互之间，为谋求特定投标人中标或者排斥其他投标人的其他串通行为。</w:t>
      </w:r>
    </w:p>
    <w:p w14:paraId="5679AAE9">
      <w:pPr>
        <w:snapToGrid w:val="0"/>
        <w:spacing w:before="120" w:beforeLines="50" w:after="50" w:line="360" w:lineRule="auto"/>
        <w:ind w:firstLine="413" w:firstLineChars="196"/>
        <w:jc w:val="left"/>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以上情形一经核查属实，我方愿意承担一切后果，并不再寻求任何旨在减轻或者免除法律责任的辩解。</w:t>
      </w:r>
    </w:p>
    <w:p w14:paraId="2CD8BA28">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35B5E610">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4A7C571">
      <w:pPr>
        <w:spacing w:line="520" w:lineRule="exact"/>
        <w:jc w:val="both"/>
        <w:rPr>
          <w:rFonts w:hint="eastAsia" w:ascii="宋体" w:hAnsi="宋体" w:eastAsia="宋体" w:cs="宋体"/>
          <w:color w:val="auto"/>
          <w:kern w:val="0"/>
          <w:sz w:val="24"/>
          <w:highlight w:val="none"/>
          <w:lang w:val="zh-CN"/>
        </w:rPr>
      </w:pPr>
    </w:p>
    <w:p w14:paraId="48568EFF">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p>
    <w:p w14:paraId="262E98A7">
      <w:pPr>
        <w:pStyle w:val="11"/>
        <w:snapToGrid w:val="0"/>
        <w:spacing w:before="295" w:after="295" w:line="360" w:lineRule="auto"/>
        <w:jc w:val="center"/>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二、法定代表人身份证明</w:t>
      </w:r>
    </w:p>
    <w:p w14:paraId="310C96CD">
      <w:pPr>
        <w:spacing w:before="240" w:beforeLines="100" w:after="120" w:afterLines="50"/>
        <w:ind w:left="540"/>
        <w:jc w:val="cente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法定代表人身份证明</w:t>
      </w:r>
    </w:p>
    <w:p w14:paraId="3E3817C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投 标 人：</w:t>
      </w:r>
      <w:r>
        <w:rPr>
          <w:rFonts w:hint="eastAsia" w:ascii="宋体" w:hAnsi="宋体" w:eastAsia="宋体" w:cs="宋体"/>
          <w:caps w:val="0"/>
          <w:smallCaps w:val="0"/>
          <w:color w:val="auto"/>
          <w:spacing w:val="0"/>
          <w:w w:val="100"/>
          <w:sz w:val="24"/>
          <w:highlight w:val="none"/>
          <w:u w:val="single"/>
        </w:rPr>
        <w:t xml:space="preserve">                                                        </w:t>
      </w:r>
    </w:p>
    <w:p w14:paraId="10E557EA">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地    址：</w:t>
      </w:r>
      <w:r>
        <w:rPr>
          <w:rFonts w:hint="eastAsia" w:ascii="宋体" w:hAnsi="宋体" w:eastAsia="宋体" w:cs="宋体"/>
          <w:caps w:val="0"/>
          <w:smallCaps w:val="0"/>
          <w:color w:val="auto"/>
          <w:spacing w:val="0"/>
          <w:w w:val="100"/>
          <w:sz w:val="24"/>
          <w:highlight w:val="none"/>
          <w:u w:val="single"/>
        </w:rPr>
        <w:t xml:space="preserve">                                                        </w:t>
      </w:r>
    </w:p>
    <w:p w14:paraId="4BBCE830">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姓    名：</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性      别：</w:t>
      </w:r>
      <w:r>
        <w:rPr>
          <w:rFonts w:hint="eastAsia" w:ascii="宋体" w:hAnsi="宋体" w:eastAsia="宋体" w:cs="宋体"/>
          <w:caps w:val="0"/>
          <w:smallCaps w:val="0"/>
          <w:color w:val="auto"/>
          <w:spacing w:val="0"/>
          <w:w w:val="100"/>
          <w:sz w:val="24"/>
          <w:highlight w:val="none"/>
          <w:u w:val="single"/>
        </w:rPr>
        <w:t xml:space="preserve">                </w:t>
      </w:r>
    </w:p>
    <w:p w14:paraId="48B12E1F">
      <w:pPr>
        <w:spacing w:line="500" w:lineRule="exact"/>
        <w:ind w:left="540"/>
        <w:rPr>
          <w:rFonts w:hint="eastAsia" w:ascii="宋体" w:hAnsi="宋体" w:eastAsia="宋体" w:cs="宋体"/>
          <w:caps w:val="0"/>
          <w:smallCaps w:val="0"/>
          <w:color w:val="auto"/>
          <w:spacing w:val="0"/>
          <w:w w:val="100"/>
          <w:sz w:val="24"/>
          <w:highlight w:val="none"/>
          <w:u w:val="single"/>
        </w:rPr>
      </w:pPr>
      <w:r>
        <w:rPr>
          <w:rFonts w:hint="eastAsia" w:ascii="宋体" w:hAnsi="宋体" w:eastAsia="宋体" w:cs="宋体"/>
          <w:caps w:val="0"/>
          <w:smallCaps w:val="0"/>
          <w:color w:val="auto"/>
          <w:spacing w:val="0"/>
          <w:w w:val="100"/>
          <w:sz w:val="24"/>
          <w:highlight w:val="none"/>
        </w:rPr>
        <w:t>年    龄：</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职      务：</w:t>
      </w:r>
      <w:r>
        <w:rPr>
          <w:rFonts w:hint="eastAsia" w:ascii="宋体" w:hAnsi="宋体" w:eastAsia="宋体" w:cs="宋体"/>
          <w:caps w:val="0"/>
          <w:smallCaps w:val="0"/>
          <w:color w:val="auto"/>
          <w:spacing w:val="0"/>
          <w:w w:val="100"/>
          <w:sz w:val="24"/>
          <w:highlight w:val="none"/>
          <w:u w:val="single"/>
        </w:rPr>
        <w:t xml:space="preserve">                </w:t>
      </w:r>
    </w:p>
    <w:p w14:paraId="5A253D1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身份证号码：</w:t>
      </w:r>
      <w:r>
        <w:rPr>
          <w:rFonts w:hint="eastAsia" w:ascii="宋体" w:hAnsi="宋体" w:eastAsia="宋体" w:cs="宋体"/>
          <w:caps w:val="0"/>
          <w:smallCaps w:val="0"/>
          <w:color w:val="auto"/>
          <w:spacing w:val="0"/>
          <w:w w:val="100"/>
          <w:sz w:val="24"/>
          <w:highlight w:val="none"/>
          <w:u w:val="single"/>
        </w:rPr>
        <w:t xml:space="preserve">                                 </w:t>
      </w:r>
    </w:p>
    <w:p w14:paraId="0B46C412">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系</w:t>
      </w:r>
      <w:r>
        <w:rPr>
          <w:rFonts w:hint="eastAsia" w:ascii="宋体" w:hAnsi="宋体" w:eastAsia="宋体" w:cs="宋体"/>
          <w:caps w:val="0"/>
          <w:smallCaps w:val="0"/>
          <w:color w:val="auto"/>
          <w:spacing w:val="0"/>
          <w:w w:val="100"/>
          <w:sz w:val="24"/>
          <w:highlight w:val="none"/>
          <w:u w:val="single"/>
        </w:rPr>
        <w:t xml:space="preserve">            （投标人名称）              </w:t>
      </w:r>
      <w:r>
        <w:rPr>
          <w:rFonts w:hint="eastAsia" w:ascii="宋体" w:hAnsi="宋体" w:eastAsia="宋体" w:cs="宋体"/>
          <w:caps w:val="0"/>
          <w:smallCaps w:val="0"/>
          <w:color w:val="auto"/>
          <w:spacing w:val="0"/>
          <w:w w:val="100"/>
          <w:sz w:val="24"/>
          <w:highlight w:val="none"/>
        </w:rPr>
        <w:t>的法定代表人。</w:t>
      </w:r>
    </w:p>
    <w:p w14:paraId="0F93B3C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特此证明。</w:t>
      </w:r>
    </w:p>
    <w:p w14:paraId="02E0085A">
      <w:pPr>
        <w:spacing w:line="500" w:lineRule="exact"/>
        <w:ind w:left="540"/>
        <w:rPr>
          <w:rFonts w:hint="eastAsia" w:ascii="宋体" w:hAnsi="宋体" w:eastAsia="宋体" w:cs="宋体"/>
          <w:caps w:val="0"/>
          <w:smallCaps w:val="0"/>
          <w:color w:val="auto"/>
          <w:spacing w:val="0"/>
          <w:w w:val="100"/>
          <w:sz w:val="24"/>
          <w:highlight w:val="none"/>
        </w:rPr>
      </w:pPr>
    </w:p>
    <w:p w14:paraId="20AF3E01">
      <w:pPr>
        <w:spacing w:line="500" w:lineRule="exact"/>
        <w:ind w:left="540"/>
        <w:rPr>
          <w:rFonts w:hint="eastAsia" w:ascii="宋体" w:hAnsi="宋体" w:eastAsia="宋体" w:cs="宋体"/>
          <w:caps w:val="0"/>
          <w:smallCaps w:val="0"/>
          <w:color w:val="auto"/>
          <w:spacing w:val="0"/>
          <w:w w:val="100"/>
          <w:sz w:val="24"/>
          <w:highlight w:val="none"/>
        </w:rPr>
      </w:pPr>
    </w:p>
    <w:p w14:paraId="520EC98A">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附件：法定代表人有效身份证正反面复印件</w:t>
      </w:r>
    </w:p>
    <w:p w14:paraId="7FDE05B4">
      <w:pPr>
        <w:spacing w:line="500" w:lineRule="exact"/>
        <w:ind w:left="540"/>
        <w:rPr>
          <w:rFonts w:hint="eastAsia" w:ascii="宋体" w:hAnsi="宋体" w:eastAsia="宋体" w:cs="宋体"/>
          <w:caps w:val="0"/>
          <w:smallCaps w:val="0"/>
          <w:color w:val="auto"/>
          <w:spacing w:val="0"/>
          <w:w w:val="100"/>
          <w:sz w:val="24"/>
          <w:highlight w:val="none"/>
        </w:rPr>
      </w:pPr>
    </w:p>
    <w:p w14:paraId="0D79DE6A">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0CFCFCE4">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1FAD6387">
      <w:pPr>
        <w:snapToGrid w:val="0"/>
        <w:spacing w:before="120" w:beforeLines="50" w:after="50"/>
        <w:jc w:val="center"/>
        <w:rPr>
          <w:rFonts w:hint="eastAsia" w:ascii="宋体" w:hAnsi="宋体" w:eastAsia="宋体" w:cs="宋体"/>
          <w:b/>
          <w:caps w:val="0"/>
          <w:smallCaps w:val="0"/>
          <w:color w:val="auto"/>
          <w:spacing w:val="0"/>
          <w:w w:val="100"/>
          <w:sz w:val="24"/>
          <w:highlight w:val="none"/>
        </w:rPr>
      </w:pPr>
    </w:p>
    <w:p w14:paraId="4EF7FD07">
      <w:pPr>
        <w:snapToGrid w:val="0"/>
        <w:spacing w:before="120" w:beforeLines="50" w:after="50"/>
        <w:ind w:firstLine="600" w:firstLineChars="25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注：自然人投标的无需提供</w:t>
      </w:r>
    </w:p>
    <w:p w14:paraId="5B6E3491">
      <w:pPr>
        <w:snapToGrid w:val="0"/>
        <w:spacing w:before="120" w:beforeLines="50" w:after="50"/>
        <w:ind w:firstLine="600" w:firstLineChars="250"/>
        <w:jc w:val="left"/>
        <w:rPr>
          <w:rFonts w:hint="eastAsia" w:ascii="宋体" w:hAnsi="宋体" w:eastAsia="宋体" w:cs="宋体"/>
          <w:caps w:val="0"/>
          <w:smallCaps w:val="0"/>
          <w:color w:val="auto"/>
          <w:spacing w:val="0"/>
          <w:w w:val="100"/>
          <w:sz w:val="24"/>
          <w:highlight w:val="none"/>
        </w:rPr>
      </w:pPr>
    </w:p>
    <w:p w14:paraId="471D8B33">
      <w:pPr>
        <w:snapToGrid w:val="0"/>
        <w:spacing w:before="120" w:beforeLines="50" w:after="50"/>
        <w:ind w:firstLine="602" w:firstLineChars="250"/>
        <w:jc w:val="left"/>
        <w:rPr>
          <w:rFonts w:hint="eastAsia" w:ascii="宋体" w:hAnsi="宋体" w:eastAsia="宋体" w:cs="宋体"/>
          <w:b/>
          <w:caps w:val="0"/>
          <w:smallCaps w:val="0"/>
          <w:color w:val="auto"/>
          <w:spacing w:val="0"/>
          <w:w w:val="100"/>
          <w:sz w:val="24"/>
          <w:szCs w:val="20"/>
          <w:highlight w:val="none"/>
        </w:rPr>
      </w:pPr>
    </w:p>
    <w:tbl>
      <w:tblPr>
        <w:tblStyle w:val="17"/>
        <w:tblpPr w:leftFromText="180" w:rightFromText="180" w:vertAnchor="text" w:horzAnchor="margin" w:tblpXSpec="center" w:tblpY="116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536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noWrap w:val="0"/>
            <w:vAlign w:val="top"/>
          </w:tcPr>
          <w:p w14:paraId="637A0232">
            <w:pPr>
              <w:spacing w:line="360" w:lineRule="auto"/>
              <w:rPr>
                <w:rFonts w:hint="eastAsia" w:ascii="宋体" w:hAnsi="宋体" w:eastAsia="宋体" w:cs="宋体"/>
                <w:b/>
                <w:caps w:val="0"/>
                <w:smallCaps w:val="0"/>
                <w:color w:val="auto"/>
                <w:spacing w:val="0"/>
                <w:w w:val="100"/>
                <w:sz w:val="24"/>
                <w:highlight w:val="none"/>
              </w:rPr>
            </w:pPr>
          </w:p>
          <w:p w14:paraId="370D7C75">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法定代表身份证复印件粘帖处（正、反面）</w:t>
            </w:r>
          </w:p>
        </w:tc>
      </w:tr>
    </w:tbl>
    <w:p w14:paraId="3F154AB0">
      <w:pPr>
        <w:pStyle w:val="11"/>
        <w:snapToGrid w:val="0"/>
        <w:spacing w:before="295" w:after="295" w:line="360" w:lineRule="auto"/>
        <w:jc w:val="both"/>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附件：</w:t>
      </w: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三、法定代表人授权委托书（如有委托时）</w:t>
      </w:r>
    </w:p>
    <w:p w14:paraId="079D23A6">
      <w:pPr>
        <w:snapToGrid w:val="0"/>
        <w:spacing w:before="120" w:beforeLines="50" w:after="5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法定代表人授权委托书</w:t>
      </w:r>
    </w:p>
    <w:p w14:paraId="525BEBA9">
      <w:pPr>
        <w:pStyle w:val="11"/>
        <w:spacing w:line="440" w:lineRule="exact"/>
        <w:ind w:firstLine="420" w:firstLineChars="200"/>
        <w:rPr>
          <w:rFonts w:hint="eastAsia" w:ascii="宋体" w:hAnsi="宋体" w:eastAsia="宋体" w:cs="宋体"/>
          <w:caps w:val="0"/>
          <w:smallCaps w:val="0"/>
          <w:color w:val="auto"/>
          <w:spacing w:val="0"/>
          <w:w w:val="100"/>
          <w:highlight w:val="none"/>
        </w:rPr>
      </w:pPr>
    </w:p>
    <w:p w14:paraId="053755E7">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致：</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（采购代理机构名称）</w:t>
      </w:r>
    </w:p>
    <w:p w14:paraId="5C56D977">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本人</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（姓名）系</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（投标人名称）的法定代表人，现授权我单位在职正式员工</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（姓名和职务）为我方代理人。代理人根据授权，以我方名义签署、澄清、说明、补正、递交、撤回、修改贵方组织的</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项目（项目编号：</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）的投标文件、签订合同和处理一切有关事宜，其法律后果由我方承担。</w:t>
      </w:r>
    </w:p>
    <w:p w14:paraId="575B578B">
      <w:pPr>
        <w:pStyle w:val="11"/>
        <w:spacing w:line="440" w:lineRule="exact"/>
        <w:ind w:firstLine="420" w:firstLineChars="200"/>
        <w:rPr>
          <w:rFonts w:hint="eastAsia" w:ascii="宋体" w:hAnsi="宋体" w:eastAsia="宋体" w:cs="宋体"/>
          <w:caps w:val="0"/>
          <w:smallCaps w:val="0"/>
          <w:color w:val="auto"/>
          <w:spacing w:val="0"/>
          <w:w w:val="100"/>
          <w:highlight w:val="none"/>
          <w:lang w:eastAsia="zh-CN"/>
        </w:rPr>
      </w:pPr>
      <w:r>
        <w:rPr>
          <w:rFonts w:hint="eastAsia" w:ascii="宋体" w:hAnsi="宋体" w:eastAsia="宋体" w:cs="宋体"/>
          <w:caps w:val="0"/>
          <w:smallCaps w:val="0"/>
          <w:color w:val="auto"/>
          <w:spacing w:val="0"/>
          <w:w w:val="100"/>
          <w:highlight w:val="none"/>
        </w:rPr>
        <w:t>本授权书于</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年</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月</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日签字生效，委托期限：</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u w:val="single"/>
          <w:lang w:eastAsia="zh-CN"/>
        </w:rPr>
        <w:t>。</w:t>
      </w:r>
    </w:p>
    <w:p w14:paraId="6708A303">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代理人无转委托权。</w:t>
      </w:r>
    </w:p>
    <w:p w14:paraId="7618FF05">
      <w:pPr>
        <w:pStyle w:val="11"/>
        <w:spacing w:line="360" w:lineRule="auto"/>
        <w:ind w:firstLine="420"/>
        <w:rPr>
          <w:rFonts w:hint="eastAsia" w:ascii="宋体" w:hAnsi="宋体" w:eastAsia="宋体" w:cs="宋体"/>
          <w:caps w:val="0"/>
          <w:smallCaps w:val="0"/>
          <w:color w:val="auto"/>
          <w:spacing w:val="0"/>
          <w:w w:val="100"/>
          <w:highlight w:val="none"/>
        </w:rPr>
      </w:pPr>
    </w:p>
    <w:p w14:paraId="6BA0B4C4">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投标人（盖单位公章）：</w:t>
      </w:r>
      <w:r>
        <w:rPr>
          <w:rFonts w:hint="eastAsia" w:ascii="宋体" w:hAnsi="宋体" w:eastAsia="宋体" w:cs="宋体"/>
          <w:caps w:val="0"/>
          <w:smallCaps w:val="0"/>
          <w:color w:val="auto"/>
          <w:spacing w:val="0"/>
          <w:w w:val="100"/>
          <w:highlight w:val="none"/>
          <w:u w:val="single"/>
        </w:rPr>
        <w:t xml:space="preserve">                                    </w:t>
      </w:r>
    </w:p>
    <w:p w14:paraId="26CF371B">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法定代表人（签字）：</w:t>
      </w:r>
      <w:r>
        <w:rPr>
          <w:rFonts w:hint="eastAsia" w:ascii="宋体" w:hAnsi="宋体" w:eastAsia="宋体" w:cs="宋体"/>
          <w:caps w:val="0"/>
          <w:smallCaps w:val="0"/>
          <w:color w:val="auto"/>
          <w:spacing w:val="0"/>
          <w:w w:val="100"/>
          <w:highlight w:val="none"/>
          <w:u w:val="single"/>
        </w:rPr>
        <w:t xml:space="preserve">                                </w:t>
      </w:r>
    </w:p>
    <w:p w14:paraId="1A7D7914">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法定代表人身份证号码：</w:t>
      </w:r>
      <w:r>
        <w:rPr>
          <w:rFonts w:hint="eastAsia" w:ascii="宋体" w:hAnsi="宋体" w:eastAsia="宋体" w:cs="宋体"/>
          <w:caps w:val="0"/>
          <w:smallCaps w:val="0"/>
          <w:color w:val="auto"/>
          <w:spacing w:val="0"/>
          <w:w w:val="100"/>
          <w:highlight w:val="none"/>
          <w:u w:val="single"/>
        </w:rPr>
        <w:t xml:space="preserve">                                   </w:t>
      </w:r>
    </w:p>
    <w:p w14:paraId="31020201">
      <w:pPr>
        <w:pStyle w:val="11"/>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委托代理人（签字）：</w:t>
      </w:r>
      <w:r>
        <w:rPr>
          <w:rFonts w:hint="eastAsia" w:ascii="宋体" w:hAnsi="宋体" w:eastAsia="宋体" w:cs="宋体"/>
          <w:caps w:val="0"/>
          <w:smallCaps w:val="0"/>
          <w:color w:val="auto"/>
          <w:spacing w:val="0"/>
          <w:w w:val="100"/>
          <w:highlight w:val="none"/>
          <w:u w:val="single"/>
        </w:rPr>
        <w:t xml:space="preserve">                                </w:t>
      </w:r>
    </w:p>
    <w:p w14:paraId="14060CF0">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委托代理人身份证号码：</w:t>
      </w:r>
      <w:r>
        <w:rPr>
          <w:rFonts w:hint="eastAsia" w:ascii="宋体" w:hAnsi="宋体" w:eastAsia="宋体" w:cs="宋体"/>
          <w:caps w:val="0"/>
          <w:smallCaps w:val="0"/>
          <w:color w:val="auto"/>
          <w:spacing w:val="0"/>
          <w:w w:val="100"/>
          <w:highlight w:val="none"/>
          <w:u w:val="single"/>
        </w:rPr>
        <w:t xml:space="preserve">                                   </w:t>
      </w:r>
    </w:p>
    <w:p w14:paraId="558EA6EC">
      <w:pPr>
        <w:pStyle w:val="11"/>
        <w:spacing w:line="360" w:lineRule="auto"/>
        <w:ind w:firstLine="420"/>
        <w:rPr>
          <w:rFonts w:hint="eastAsia" w:ascii="宋体" w:hAnsi="宋体" w:eastAsia="宋体" w:cs="宋体"/>
          <w:caps w:val="0"/>
          <w:smallCaps w:val="0"/>
          <w:color w:val="auto"/>
          <w:spacing w:val="0"/>
          <w:w w:val="100"/>
          <w:highlight w:val="none"/>
          <w:u w:val="single"/>
        </w:rPr>
      </w:pPr>
    </w:p>
    <w:p w14:paraId="023C419A">
      <w:pPr>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w:t>
      </w:r>
    </w:p>
    <w:p w14:paraId="73CBFB6E">
      <w:pPr>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1.法定代表人和委托代理人必须在授权委托书上签字，并加盖投标人公章，否则作无效投标处理。</w:t>
      </w:r>
    </w:p>
    <w:p w14:paraId="09F743A9">
      <w:pPr>
        <w:spacing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2.以联合体形式投标的，本授权委托书应由联合体牵头人的法定代表人按上述规定签署。</w:t>
      </w:r>
    </w:p>
    <w:p w14:paraId="2E24ECDF">
      <w:pPr>
        <w:snapToGrid w:val="0"/>
        <w:spacing w:before="50" w:after="120" w:afterLines="50"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6C0FA8F">
      <w:pPr>
        <w:spacing w:line="360" w:lineRule="auto"/>
        <w:rPr>
          <w:rFonts w:hint="eastAsia" w:ascii="宋体" w:hAnsi="宋体" w:eastAsia="宋体" w:cs="宋体"/>
          <w:b/>
          <w:caps w:val="0"/>
          <w:smallCaps w:val="0"/>
          <w:color w:val="auto"/>
          <w:spacing w:val="0"/>
          <w:w w:val="100"/>
          <w:sz w:val="24"/>
          <w:highlight w:val="none"/>
        </w:rPr>
      </w:pPr>
    </w:p>
    <w:p w14:paraId="20DB835D">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sz w:val="24"/>
          <w:highlight w:val="none"/>
        </w:rPr>
        <w:t>附件：</w:t>
      </w:r>
    </w:p>
    <w:tbl>
      <w:tblPr>
        <w:tblStyle w:val="17"/>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CE0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noWrap w:val="0"/>
            <w:vAlign w:val="top"/>
          </w:tcPr>
          <w:p w14:paraId="6912A6AF">
            <w:pPr>
              <w:spacing w:line="360" w:lineRule="auto"/>
              <w:rPr>
                <w:rFonts w:hint="eastAsia" w:ascii="宋体" w:hAnsi="宋体" w:eastAsia="宋体" w:cs="宋体"/>
                <w:b/>
                <w:caps w:val="0"/>
                <w:smallCaps w:val="0"/>
                <w:color w:val="auto"/>
                <w:spacing w:val="0"/>
                <w:w w:val="100"/>
                <w:sz w:val="24"/>
                <w:highlight w:val="none"/>
              </w:rPr>
            </w:pPr>
          </w:p>
          <w:p w14:paraId="13552A2C">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全权代表身份证复印件粘帖处（正、反面）</w:t>
            </w:r>
          </w:p>
        </w:tc>
      </w:tr>
    </w:tbl>
    <w:p w14:paraId="1D3889EA">
      <w:pPr>
        <w:snapToGrid w:val="0"/>
        <w:spacing w:before="50" w:after="120" w:afterLines="50" w:line="360" w:lineRule="auto"/>
        <w:jc w:val="left"/>
        <w:rPr>
          <w:rFonts w:hint="eastAsia" w:ascii="宋体" w:hAnsi="宋体" w:eastAsia="宋体" w:cs="宋体"/>
          <w:caps w:val="0"/>
          <w:smallCaps w:val="0"/>
          <w:color w:val="auto"/>
          <w:spacing w:val="0"/>
          <w:w w:val="100"/>
          <w:szCs w:val="21"/>
          <w:highlight w:val="none"/>
        </w:rPr>
      </w:pPr>
    </w:p>
    <w:p w14:paraId="7EDEA38C">
      <w:pPr>
        <w:snapToGrid w:val="0"/>
        <w:spacing w:before="120" w:beforeLines="50" w:after="50"/>
        <w:ind w:firstLine="566" w:firstLineChars="236"/>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四、商务条款偏离表</w:t>
      </w:r>
    </w:p>
    <w:p w14:paraId="6F388399">
      <w:pPr>
        <w:snapToGrid w:val="0"/>
        <w:spacing w:before="50"/>
        <w:jc w:val="left"/>
        <w:rPr>
          <w:rFonts w:hint="eastAsia" w:ascii="宋体" w:hAnsi="宋体" w:eastAsia="宋体" w:cs="宋体"/>
          <w:caps w:val="0"/>
          <w:smallCaps w:val="0"/>
          <w:color w:val="auto"/>
          <w:spacing w:val="0"/>
          <w:w w:val="100"/>
          <w:sz w:val="24"/>
          <w:highlight w:val="none"/>
        </w:rPr>
      </w:pPr>
    </w:p>
    <w:p w14:paraId="7BAA184A">
      <w:pPr>
        <w:pStyle w:val="11"/>
        <w:spacing w:line="360" w:lineRule="auto"/>
        <w:ind w:left="-424" w:leftChars="-202" w:firstLine="846"/>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highlight w:val="none"/>
        </w:rPr>
        <w:t>请</w:t>
      </w:r>
      <w:r>
        <w:rPr>
          <w:rFonts w:hint="eastAsia" w:ascii="宋体" w:hAnsi="宋体" w:eastAsia="宋体" w:cs="宋体"/>
          <w:b/>
          <w:bCs/>
          <w:caps w:val="0"/>
          <w:smallCaps w:val="0"/>
          <w:color w:val="auto"/>
          <w:spacing w:val="0"/>
          <w:w w:val="100"/>
          <w:sz w:val="24"/>
          <w:szCs w:val="22"/>
          <w:highlight w:val="none"/>
        </w:rPr>
        <w:t>逐条</w:t>
      </w:r>
      <w:r>
        <w:rPr>
          <w:rFonts w:hint="eastAsia" w:ascii="宋体" w:hAnsi="宋体" w:eastAsia="宋体" w:cs="宋体"/>
          <w:caps w:val="0"/>
          <w:smallCaps w:val="0"/>
          <w:color w:val="auto"/>
          <w:spacing w:val="0"/>
          <w:w w:val="100"/>
          <w:highlight w:val="none"/>
        </w:rPr>
        <w:t>对应本项目招标文件</w:t>
      </w:r>
      <w:r>
        <w:rPr>
          <w:rFonts w:hint="eastAsia" w:ascii="宋体" w:hAnsi="宋体" w:eastAsia="宋体" w:cs="宋体"/>
          <w:b/>
          <w:bCs/>
          <w:caps w:val="0"/>
          <w:smallCaps w:val="0"/>
          <w:color w:val="auto"/>
          <w:spacing w:val="0"/>
          <w:w w:val="100"/>
          <w:sz w:val="24"/>
          <w:szCs w:val="22"/>
          <w:highlight w:val="none"/>
        </w:rPr>
        <w:t>第二章“货物需求一览表”中“商务条款”的要求，详细填写相应的具体内容。</w:t>
      </w:r>
      <w:r>
        <w:rPr>
          <w:rFonts w:hint="eastAsia" w:ascii="宋体" w:hAnsi="宋体" w:eastAsia="宋体" w:cs="宋体"/>
          <w:caps w:val="0"/>
          <w:smallCaps w:val="0"/>
          <w:color w:val="auto"/>
          <w:spacing w:val="0"/>
          <w:w w:val="100"/>
          <w:highlight w:val="none"/>
        </w:rPr>
        <w:t>“偏离说明”一栏应当选择“正偏离”、“负偏离”或“无偏离”进行填写。</w:t>
      </w:r>
    </w:p>
    <w:tbl>
      <w:tblPr>
        <w:tblStyle w:val="1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C47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B8D09D4">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72893DF">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招标文件的商务需求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272DDB9">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36CE16D">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偏离说明</w:t>
            </w:r>
          </w:p>
        </w:tc>
      </w:tr>
      <w:tr w14:paraId="193D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1145080">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5A73E4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6E3C686A">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51B2212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FE08D52">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D950D0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2E75F5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10932F8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693477F2">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44106B7">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72B6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B847BDF">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5EE72F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2196258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2613C32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F53002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BDACF0A">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18A6C4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011374F">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0AFB80C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2DE956B">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6F3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34B3B47">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60CD2D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6647472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6C86F7D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1CFBA3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76EB67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73510C74">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5588CBC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5D462C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F97A9E5">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74E4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0"/>
            <w:vAlign w:val="top"/>
          </w:tcPr>
          <w:p w14:paraId="6E74F4A5">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bl>
    <w:p w14:paraId="1355D81F">
      <w:pPr>
        <w:pStyle w:val="11"/>
        <w:spacing w:line="360" w:lineRule="auto"/>
        <w:ind w:left="-708" w:leftChars="-337"/>
        <w:rPr>
          <w:rFonts w:hint="eastAsia" w:ascii="宋体" w:hAnsi="宋体" w:eastAsia="宋体" w:cs="宋体"/>
          <w:caps w:val="0"/>
          <w:smallCaps w:val="0"/>
          <w:color w:val="auto"/>
          <w:spacing w:val="0"/>
          <w:w w:val="100"/>
          <w:highlight w:val="none"/>
        </w:rPr>
      </w:pPr>
    </w:p>
    <w:p w14:paraId="60A8196A">
      <w:pPr>
        <w:pStyle w:val="11"/>
        <w:spacing w:line="360" w:lineRule="auto"/>
        <w:ind w:left="-708" w:leftChars="-337"/>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注：</w:t>
      </w:r>
    </w:p>
    <w:p w14:paraId="207CE836">
      <w:pPr>
        <w:pStyle w:val="11"/>
        <w:spacing w:line="360" w:lineRule="auto"/>
        <w:ind w:left="-708" w:leftChars="-337"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1.表格内容均需按要求填写并盖章，不得留空，否则按投标无效处理。</w:t>
      </w:r>
    </w:p>
    <w:p w14:paraId="01005617">
      <w:pPr>
        <w:pStyle w:val="11"/>
        <w:spacing w:line="360" w:lineRule="auto"/>
        <w:ind w:left="-708" w:leftChars="-337"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lang w:val="en-US" w:eastAsia="zh-CN"/>
        </w:rPr>
        <w:t>2</w:t>
      </w:r>
      <w:r>
        <w:rPr>
          <w:rFonts w:hint="eastAsia" w:ascii="宋体" w:hAnsi="宋体" w:eastAsia="宋体" w:cs="宋体"/>
          <w:caps w:val="0"/>
          <w:smallCaps w:val="0"/>
          <w:color w:val="auto"/>
          <w:spacing w:val="0"/>
          <w:w w:val="100"/>
          <w:highlight w:val="none"/>
        </w:rPr>
        <w:t>.当投标文件的商务内容低于招标文件要求时，投标人应当如实写明“负偏离”，否则视为虚假应标。</w:t>
      </w:r>
    </w:p>
    <w:p w14:paraId="226BD241">
      <w:pPr>
        <w:snapToGrid w:val="0"/>
        <w:spacing w:before="50" w:after="50"/>
        <w:rPr>
          <w:rFonts w:hint="eastAsia" w:ascii="宋体" w:hAnsi="宋体" w:eastAsia="宋体" w:cs="宋体"/>
          <w:caps w:val="0"/>
          <w:smallCaps w:val="0"/>
          <w:color w:val="auto"/>
          <w:spacing w:val="0"/>
          <w:w w:val="100"/>
          <w:sz w:val="24"/>
          <w:highlight w:val="none"/>
        </w:rPr>
      </w:pPr>
    </w:p>
    <w:p w14:paraId="088B4606">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0FD63EF6">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60B55D09">
      <w:pPr>
        <w:snapToGrid w:val="0"/>
        <w:spacing w:before="165" w:beforeLines="50" w:after="50"/>
        <w:jc w:val="both"/>
        <w:rPr>
          <w:rFonts w:hint="eastAsia" w:ascii="宋体" w:hAnsi="宋体" w:eastAsia="宋体" w:cs="宋体"/>
          <w:b/>
          <w:bCs/>
          <w:caps w:val="0"/>
          <w:smallCaps w:val="0"/>
          <w:color w:val="auto"/>
          <w:spacing w:val="0"/>
          <w:w w:val="100"/>
          <w:sz w:val="30"/>
          <w:szCs w:val="30"/>
          <w:highlight w:val="none"/>
        </w:rPr>
      </w:pPr>
    </w:p>
    <w:p w14:paraId="289358F6">
      <w:pPr>
        <w:snapToGrid w:val="0"/>
        <w:spacing w:before="165" w:beforeLines="50" w:after="50"/>
        <w:ind w:firstLine="602" w:firstLineChars="200"/>
        <w:jc w:val="center"/>
        <w:rPr>
          <w:rFonts w:hint="eastAsia" w:ascii="宋体" w:hAnsi="宋体" w:eastAsia="宋体" w:cs="宋体"/>
          <w:b/>
          <w:bCs/>
          <w:caps w:val="0"/>
          <w:smallCaps w:val="0"/>
          <w:color w:val="auto"/>
          <w:spacing w:val="0"/>
          <w:w w:val="100"/>
          <w:sz w:val="30"/>
          <w:szCs w:val="30"/>
          <w:highlight w:val="none"/>
        </w:rPr>
        <w:sectPr>
          <w:footerReference r:id="rId15" w:type="first"/>
          <w:headerReference r:id="rId12" w:type="default"/>
          <w:footerReference r:id="rId13" w:type="default"/>
          <w:footerReference r:id="rId14" w:type="even"/>
          <w:pgSz w:w="11906" w:h="16838"/>
          <w:pgMar w:top="1134" w:right="1134" w:bottom="1134" w:left="1134" w:header="720" w:footer="720" w:gutter="0"/>
          <w:pgNumType w:fmt="decimal"/>
          <w:cols w:space="720" w:num="1"/>
          <w:docGrid w:type="lines" w:linePitch="331" w:charSpace="0"/>
        </w:sectPr>
      </w:pPr>
    </w:p>
    <w:p w14:paraId="6BFA4EF3">
      <w:pPr>
        <w:snapToGrid w:val="0"/>
        <w:spacing w:before="165" w:beforeLines="50" w:after="50"/>
        <w:ind w:firstLine="602" w:firstLineChars="200"/>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lang w:eastAsia="zh-CN"/>
        </w:rPr>
        <w:t>五</w:t>
      </w:r>
      <w:r>
        <w:rPr>
          <w:rFonts w:hint="eastAsia" w:ascii="宋体" w:hAnsi="宋体" w:eastAsia="宋体" w:cs="宋体"/>
          <w:b/>
          <w:bCs/>
          <w:caps w:val="0"/>
          <w:smallCaps w:val="0"/>
          <w:color w:val="auto"/>
          <w:spacing w:val="0"/>
          <w:w w:val="100"/>
          <w:sz w:val="30"/>
          <w:szCs w:val="30"/>
          <w:highlight w:val="none"/>
        </w:rPr>
        <w:t>、投标人类似的业绩证明文件（如有要求）</w:t>
      </w:r>
    </w:p>
    <w:p w14:paraId="27360F53">
      <w:pPr>
        <w:pStyle w:val="16"/>
        <w:snapToGrid w:val="0"/>
        <w:ind w:left="480" w:hanging="480"/>
        <w:rPr>
          <w:rFonts w:hint="eastAsia" w:ascii="宋体" w:hAnsi="宋体" w:eastAsia="宋体" w:cs="宋体"/>
          <w:caps w:val="0"/>
          <w:smallCaps w:val="0"/>
          <w:color w:val="auto"/>
          <w:spacing w:val="0"/>
          <w:w w:val="100"/>
          <w:sz w:val="24"/>
          <w:highlight w:val="none"/>
        </w:rPr>
      </w:pPr>
    </w:p>
    <w:p w14:paraId="02E75F42">
      <w:pPr>
        <w:pStyle w:val="16"/>
        <w:snapToGrid w:val="0"/>
        <w:ind w:left="480" w:hanging="480"/>
        <w:rPr>
          <w:rFonts w:hint="eastAsia" w:ascii="宋体" w:hAnsi="宋体" w:eastAsia="宋体" w:cs="宋体"/>
          <w:caps w:val="0"/>
          <w:smallCaps w:val="0"/>
          <w:color w:val="auto"/>
          <w:spacing w:val="0"/>
          <w:w w:val="100"/>
          <w:sz w:val="24"/>
          <w:highlight w:val="none"/>
        </w:rPr>
      </w:pPr>
    </w:p>
    <w:p w14:paraId="3081241E">
      <w:pPr>
        <w:pStyle w:val="16"/>
        <w:snapToGrid w:val="0"/>
        <w:ind w:left="480" w:hanging="480"/>
        <w:rPr>
          <w:rFonts w:hint="eastAsia" w:ascii="宋体" w:hAnsi="宋体" w:eastAsia="宋体" w:cs="宋体"/>
          <w:caps w:val="0"/>
          <w:smallCaps w:val="0"/>
          <w:color w:val="auto"/>
          <w:spacing w:val="0"/>
          <w:w w:val="100"/>
          <w:sz w:val="24"/>
          <w:highlight w:val="none"/>
        </w:rPr>
      </w:pPr>
    </w:p>
    <w:p w14:paraId="2CDEC3DB">
      <w:pPr>
        <w:autoSpaceDE w:val="0"/>
        <w:autoSpaceDN w:val="0"/>
        <w:spacing w:line="360" w:lineRule="auto"/>
        <w:ind w:firstLine="120"/>
        <w:rPr>
          <w:rFonts w:hint="eastAsia" w:ascii="宋体" w:hAnsi="宋体" w:eastAsia="宋体" w:cs="宋体"/>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附表 :相关项目业绩一览表（格式自拟）</w:t>
      </w:r>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2268"/>
      </w:tblGrid>
      <w:tr w14:paraId="23D97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1BFF5622">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64C9EF8D">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3729E2E1">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合同</w:t>
            </w:r>
          </w:p>
          <w:p w14:paraId="022AB146">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金额</w:t>
            </w:r>
          </w:p>
          <w:p w14:paraId="364F3AC3">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（万元）</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31CA6358">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采购人联系人及</w:t>
            </w:r>
          </w:p>
          <w:p w14:paraId="2336449A">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联系电话</w:t>
            </w:r>
          </w:p>
        </w:tc>
      </w:tr>
      <w:tr w14:paraId="30C6B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28A932BD">
            <w:pPr>
              <w:jc w:val="left"/>
              <w:rPr>
                <w:rFonts w:hint="eastAsia" w:ascii="宋体" w:hAnsi="宋体" w:eastAsia="宋体" w:cs="宋体"/>
                <w:caps w:val="0"/>
                <w:smallCaps w:val="0"/>
                <w:color w:val="auto"/>
                <w:spacing w:val="0"/>
                <w:w w:val="100"/>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62C16197">
            <w:pPr>
              <w:jc w:val="left"/>
              <w:rPr>
                <w:rFonts w:hint="eastAsia" w:ascii="宋体" w:hAnsi="宋体" w:eastAsia="宋体" w:cs="宋体"/>
                <w:caps w:val="0"/>
                <w:smallCaps w:val="0"/>
                <w:color w:val="auto"/>
                <w:spacing w:val="0"/>
                <w:w w:val="100"/>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01CB5B2D">
            <w:pPr>
              <w:jc w:val="left"/>
              <w:rPr>
                <w:rFonts w:hint="eastAsia" w:ascii="宋体" w:hAnsi="宋体" w:eastAsia="宋体" w:cs="宋体"/>
                <w:caps w:val="0"/>
                <w:smallCaps w:val="0"/>
                <w:color w:val="auto"/>
                <w:spacing w:val="0"/>
                <w:w w:val="100"/>
                <w:sz w:val="24"/>
                <w:highlight w:val="none"/>
              </w:rPr>
            </w:pP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3124973A">
            <w:pPr>
              <w:jc w:val="left"/>
              <w:rPr>
                <w:rFonts w:hint="eastAsia" w:ascii="宋体" w:hAnsi="宋体" w:eastAsia="宋体" w:cs="宋体"/>
                <w:caps w:val="0"/>
                <w:smallCaps w:val="0"/>
                <w:color w:val="auto"/>
                <w:spacing w:val="0"/>
                <w:w w:val="100"/>
                <w:sz w:val="24"/>
                <w:highlight w:val="none"/>
              </w:rPr>
            </w:pPr>
          </w:p>
        </w:tc>
      </w:tr>
      <w:tr w14:paraId="1128A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2DEA3973">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BF035B3">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A6C0242">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49DC94F">
            <w:pPr>
              <w:snapToGrid w:val="0"/>
              <w:spacing w:line="240" w:lineRule="exact"/>
              <w:jc w:val="left"/>
              <w:rPr>
                <w:rFonts w:hint="eastAsia" w:ascii="宋体" w:hAnsi="宋体" w:eastAsia="宋体" w:cs="宋体"/>
                <w:caps w:val="0"/>
                <w:smallCaps w:val="0"/>
                <w:color w:val="auto"/>
                <w:spacing w:val="0"/>
                <w:w w:val="100"/>
                <w:sz w:val="24"/>
                <w:highlight w:val="none"/>
              </w:rPr>
            </w:pPr>
          </w:p>
        </w:tc>
      </w:tr>
      <w:tr w14:paraId="33134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4665DD5B">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1E3854A">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AD2F09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D53D714">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58D6A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DB274E1">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F5456CD">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399CBD35">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7B38298">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502C6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36401AB3">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3AB4EA41">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737D225">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B69622D">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43BD6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E7FA22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D087CD4">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1FFD4823">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968ADE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bl>
    <w:p w14:paraId="20C79761">
      <w:pPr>
        <w:pStyle w:val="11"/>
        <w:spacing w:line="360" w:lineRule="auto"/>
        <w:ind w:left="7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注：投标人可按上述的格式自行编制。</w:t>
      </w:r>
    </w:p>
    <w:p w14:paraId="04AB7D33">
      <w:pPr>
        <w:snapToGrid w:val="0"/>
        <w:spacing w:line="360" w:lineRule="auto"/>
        <w:ind w:firstLine="4935" w:firstLineChars="235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w:t>
      </w:r>
    </w:p>
    <w:p w14:paraId="3B62E304">
      <w:pPr>
        <w:snapToGrid w:val="0"/>
        <w:spacing w:line="360" w:lineRule="auto"/>
        <w:ind w:firstLine="4935" w:firstLineChars="2350"/>
        <w:rPr>
          <w:rFonts w:hint="eastAsia" w:ascii="宋体" w:hAnsi="宋体" w:eastAsia="宋体" w:cs="宋体"/>
          <w:caps w:val="0"/>
          <w:smallCaps w:val="0"/>
          <w:color w:val="auto"/>
          <w:spacing w:val="0"/>
          <w:w w:val="100"/>
          <w:szCs w:val="21"/>
          <w:highlight w:val="none"/>
        </w:rPr>
      </w:pPr>
    </w:p>
    <w:p w14:paraId="62437ACF">
      <w:pPr>
        <w:snapToGrid w:val="0"/>
        <w:spacing w:line="360" w:lineRule="auto"/>
        <w:ind w:firstLine="11520" w:firstLineChars="4800"/>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投投标人名称(电子签章)：</w:t>
      </w:r>
    </w:p>
    <w:p w14:paraId="3B3B3622">
      <w:pPr>
        <w:snapToGrid w:val="0"/>
        <w:spacing w:line="360" w:lineRule="auto"/>
        <w:ind w:firstLine="4080" w:firstLineChars="1700"/>
        <w:jc w:val="both"/>
        <w:rPr>
          <w:rFonts w:hint="eastAsia" w:ascii="宋体" w:hAnsi="宋体" w:eastAsia="宋体" w:cs="宋体"/>
          <w:caps w:val="0"/>
          <w:smallCaps w:val="0"/>
          <w:color w:val="auto"/>
          <w:spacing w:val="0"/>
          <w:w w:val="100"/>
          <w:kern w:val="0"/>
          <w:sz w:val="24"/>
          <w:highlight w:val="none"/>
          <w:lang w:val="zh-CN"/>
        </w:rPr>
        <w:sectPr>
          <w:headerReference r:id="rId16" w:type="default"/>
          <w:footerReference r:id="rId17" w:type="default"/>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E6098D4">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62" w:name="_Toc16729"/>
      <w:bookmarkStart w:id="163" w:name="_Toc19686839"/>
      <w:r>
        <w:rPr>
          <w:rFonts w:hint="eastAsia" w:ascii="宋体" w:hAnsi="宋体" w:eastAsia="宋体" w:cs="宋体"/>
          <w:b/>
          <w:bCs/>
          <w:caps w:val="0"/>
          <w:smallCaps w:val="0"/>
          <w:color w:val="auto"/>
          <w:spacing w:val="0"/>
          <w:w w:val="100"/>
          <w:sz w:val="28"/>
          <w:szCs w:val="28"/>
          <w:highlight w:val="none"/>
          <w:lang w:eastAsia="zh-CN"/>
        </w:rPr>
        <w:t>六、</w:t>
      </w:r>
      <w:r>
        <w:rPr>
          <w:rFonts w:hint="eastAsia" w:ascii="宋体" w:hAnsi="宋体" w:eastAsia="宋体" w:cs="宋体"/>
          <w:b/>
          <w:bCs/>
          <w:caps w:val="0"/>
          <w:smallCaps w:val="0"/>
          <w:color w:val="auto"/>
          <w:spacing w:val="0"/>
          <w:w w:val="100"/>
          <w:sz w:val="28"/>
          <w:szCs w:val="28"/>
          <w:highlight w:val="none"/>
        </w:rPr>
        <w:t>除招标文件规定必须提供以外，投标人认为需要提供的其他证明材料。（投标人根据“第二章 采购需求”及“第四章 评标方法及评标标准”提供有关证明材料）</w:t>
      </w:r>
    </w:p>
    <w:p w14:paraId="28E8A9B5">
      <w:pPr>
        <w:pStyle w:val="6"/>
        <w:rPr>
          <w:rFonts w:hint="eastAsia" w:ascii="宋体" w:hAnsi="宋体" w:eastAsia="宋体" w:cs="宋体"/>
          <w:b/>
          <w:bCs/>
          <w:caps w:val="0"/>
          <w:smallCaps w:val="0"/>
          <w:color w:val="auto"/>
          <w:spacing w:val="0"/>
          <w:w w:val="100"/>
          <w:sz w:val="28"/>
          <w:szCs w:val="28"/>
          <w:highlight w:val="none"/>
        </w:rPr>
      </w:pPr>
    </w:p>
    <w:p w14:paraId="50B6375A">
      <w:pPr>
        <w:rPr>
          <w:rFonts w:hint="eastAsia" w:ascii="宋体" w:hAnsi="宋体" w:eastAsia="宋体" w:cs="宋体"/>
          <w:b/>
          <w:bCs/>
          <w:caps w:val="0"/>
          <w:smallCaps w:val="0"/>
          <w:color w:val="auto"/>
          <w:spacing w:val="0"/>
          <w:w w:val="100"/>
          <w:sz w:val="28"/>
          <w:szCs w:val="28"/>
          <w:highlight w:val="none"/>
        </w:rPr>
      </w:pPr>
    </w:p>
    <w:p w14:paraId="66AC7206">
      <w:pPr>
        <w:rPr>
          <w:rFonts w:hint="eastAsia" w:ascii="宋体" w:hAnsi="宋体" w:eastAsia="宋体" w:cs="宋体"/>
          <w:b/>
          <w:bCs/>
          <w:caps w:val="0"/>
          <w:smallCaps w:val="0"/>
          <w:color w:val="auto"/>
          <w:spacing w:val="0"/>
          <w:w w:val="100"/>
          <w:sz w:val="28"/>
          <w:szCs w:val="28"/>
          <w:highlight w:val="none"/>
        </w:rPr>
      </w:pPr>
    </w:p>
    <w:p w14:paraId="01B46001">
      <w:pPr>
        <w:rPr>
          <w:rFonts w:hint="eastAsia" w:ascii="宋体" w:hAnsi="宋体" w:eastAsia="宋体" w:cs="宋体"/>
          <w:b/>
          <w:bCs/>
          <w:caps w:val="0"/>
          <w:smallCaps w:val="0"/>
          <w:color w:val="auto"/>
          <w:spacing w:val="0"/>
          <w:w w:val="100"/>
          <w:sz w:val="28"/>
          <w:szCs w:val="28"/>
          <w:highlight w:val="none"/>
        </w:rPr>
      </w:pPr>
    </w:p>
    <w:p w14:paraId="657EC28A">
      <w:pPr>
        <w:rPr>
          <w:rFonts w:hint="eastAsia" w:ascii="宋体" w:hAnsi="宋体" w:eastAsia="宋体" w:cs="宋体"/>
          <w:b/>
          <w:bCs/>
          <w:caps w:val="0"/>
          <w:smallCaps w:val="0"/>
          <w:color w:val="auto"/>
          <w:spacing w:val="0"/>
          <w:w w:val="100"/>
          <w:sz w:val="28"/>
          <w:szCs w:val="28"/>
          <w:highlight w:val="none"/>
        </w:rPr>
        <w:sectPr>
          <w:footerReference r:id="rId21" w:type="first"/>
          <w:headerReference r:id="rId18" w:type="default"/>
          <w:footerReference r:id="rId19" w:type="default"/>
          <w:footerReference r:id="rId20" w:type="even"/>
          <w:pgSz w:w="11906" w:h="16838"/>
          <w:pgMar w:top="1134" w:right="1134" w:bottom="1134" w:left="1134" w:header="720" w:footer="720" w:gutter="0"/>
          <w:pgNumType w:fmt="decimal"/>
          <w:cols w:space="720" w:num="1"/>
          <w:docGrid w:type="lines" w:linePitch="331" w:charSpace="0"/>
        </w:sectPr>
      </w:pPr>
    </w:p>
    <w:p w14:paraId="0419AB18">
      <w:pPr>
        <w:pStyle w:val="11"/>
        <w:jc w:val="center"/>
        <w:outlineLvl w:val="1"/>
        <w:rPr>
          <w:rFonts w:hint="eastAsia" w:ascii="宋体" w:hAnsi="宋体" w:eastAsia="宋体" w:cs="宋体"/>
          <w:b/>
          <w:bCs/>
          <w:caps w:val="0"/>
          <w:smallCaps w:val="0"/>
          <w:color w:val="auto"/>
          <w:spacing w:val="0"/>
          <w:w w:val="100"/>
          <w:sz w:val="28"/>
          <w:szCs w:val="28"/>
          <w:highlight w:val="none"/>
        </w:rPr>
      </w:pPr>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三</w:t>
      </w:r>
      <w:r>
        <w:rPr>
          <w:rFonts w:hint="eastAsia" w:ascii="宋体" w:hAnsi="宋体" w:eastAsia="宋体" w:cs="宋体"/>
          <w:b/>
          <w:bCs/>
          <w:caps w:val="0"/>
          <w:smallCaps w:val="0"/>
          <w:color w:val="auto"/>
          <w:spacing w:val="0"/>
          <w:w w:val="100"/>
          <w:sz w:val="28"/>
          <w:szCs w:val="28"/>
          <w:highlight w:val="none"/>
        </w:rPr>
        <w:t>节 技术文件格式</w:t>
      </w:r>
      <w:bookmarkEnd w:id="162"/>
      <w:bookmarkEnd w:id="163"/>
    </w:p>
    <w:p w14:paraId="2D669B1E">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0A69145C">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14EC8241">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1BEDD0FB">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676F94C0">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1D847BF3">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技术文件（封面）</w:t>
      </w:r>
    </w:p>
    <w:p w14:paraId="64EC5EC8">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2A6961D9">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项目名称： </w:t>
      </w:r>
    </w:p>
    <w:p w14:paraId="505B007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项目编号： </w:t>
      </w:r>
    </w:p>
    <w:p w14:paraId="17CEED90">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29D82FF0">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投标人名称：</w:t>
      </w:r>
    </w:p>
    <w:p w14:paraId="57BF446D">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投标人地址：</w:t>
      </w:r>
    </w:p>
    <w:p w14:paraId="2878B4A9">
      <w:pPr>
        <w:snapToGrid w:val="0"/>
        <w:spacing w:before="165" w:beforeLines="50" w:after="50"/>
        <w:ind w:firstLine="645"/>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年    月    日</w:t>
      </w:r>
    </w:p>
    <w:p w14:paraId="7FA015D5">
      <w:pPr>
        <w:snapToGrid w:val="0"/>
        <w:spacing w:before="165" w:beforeLines="50" w:after="50"/>
        <w:ind w:firstLine="645"/>
        <w:jc w:val="center"/>
        <w:rPr>
          <w:rFonts w:hint="eastAsia" w:ascii="宋体" w:hAnsi="宋体" w:eastAsia="宋体" w:cs="宋体"/>
          <w:caps w:val="0"/>
          <w:smallCaps w:val="0"/>
          <w:color w:val="auto"/>
          <w:spacing w:val="0"/>
          <w:w w:val="100"/>
          <w:sz w:val="24"/>
          <w:szCs w:val="20"/>
          <w:highlight w:val="none"/>
        </w:rPr>
      </w:pPr>
    </w:p>
    <w:p w14:paraId="56FA0AA5">
      <w:pPr>
        <w:jc w:val="center"/>
        <w:rPr>
          <w:rFonts w:hint="eastAsia" w:ascii="宋体" w:hAnsi="宋体" w:eastAsia="宋体" w:cs="宋体"/>
          <w:b/>
          <w:caps w:val="0"/>
          <w:smallCaps w:val="0"/>
          <w:color w:val="auto"/>
          <w:spacing w:val="0"/>
          <w:w w:val="100"/>
          <w:kern w:val="0"/>
          <w:sz w:val="28"/>
          <w:szCs w:val="28"/>
          <w:highlight w:val="none"/>
        </w:rPr>
      </w:pPr>
      <w:r>
        <w:rPr>
          <w:rFonts w:hint="eastAsia" w:ascii="宋体" w:hAnsi="宋体" w:eastAsia="宋体" w:cs="宋体"/>
          <w:b/>
          <w:bCs/>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kern w:val="0"/>
          <w:sz w:val="28"/>
          <w:szCs w:val="28"/>
          <w:highlight w:val="none"/>
        </w:rPr>
        <w:t>技术文件目录</w:t>
      </w:r>
    </w:p>
    <w:p w14:paraId="63F9D9BE">
      <w:pPr>
        <w:pStyle w:val="11"/>
        <w:spacing w:line="360" w:lineRule="auto"/>
        <w:jc w:val="center"/>
        <w:rPr>
          <w:rFonts w:hint="eastAsia" w:ascii="宋体" w:hAnsi="宋体" w:eastAsia="宋体" w:cs="宋体"/>
          <w:b/>
          <w:caps w:val="0"/>
          <w:smallCaps w:val="0"/>
          <w:color w:val="auto"/>
          <w:spacing w:val="0"/>
          <w:w w:val="100"/>
          <w:sz w:val="24"/>
          <w:highlight w:val="none"/>
        </w:r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62941074">
      <w:pPr>
        <w:snapToGrid w:val="0"/>
        <w:spacing w:before="165" w:beforeLines="50" w:after="50"/>
        <w:ind w:left="143" w:leftChars="68" w:firstLine="472" w:firstLineChars="196"/>
        <w:jc w:val="left"/>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sz w:val="24"/>
          <w:highlight w:val="none"/>
        </w:rPr>
        <w:t xml:space="preserve"> </w:t>
      </w:r>
    </w:p>
    <w:p w14:paraId="14A41612">
      <w:pPr>
        <w:pStyle w:val="11"/>
        <w:spacing w:line="500" w:lineRule="exact"/>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一、技术需求偏离表</w:t>
      </w:r>
    </w:p>
    <w:p w14:paraId="141657BD">
      <w:pPr>
        <w:pStyle w:val="11"/>
        <w:spacing w:line="440" w:lineRule="exact"/>
        <w:ind w:firstLine="420" w:firstLineChars="200"/>
        <w:rPr>
          <w:rFonts w:hint="eastAsia" w:ascii="宋体" w:hAnsi="宋体" w:eastAsia="宋体" w:cs="宋体"/>
          <w:caps w:val="0"/>
          <w:smallCaps w:val="0"/>
          <w:color w:val="auto"/>
          <w:spacing w:val="0"/>
          <w:w w:val="100"/>
          <w:highlight w:val="none"/>
        </w:rPr>
      </w:pPr>
    </w:p>
    <w:p w14:paraId="10262DDC">
      <w:pPr>
        <w:pStyle w:val="11"/>
        <w:spacing w:line="60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请根据所投货物的实际技术参数，</w:t>
      </w:r>
      <w:r>
        <w:rPr>
          <w:rFonts w:hint="eastAsia" w:ascii="宋体" w:hAnsi="宋体" w:eastAsia="宋体" w:cs="宋体"/>
          <w:b/>
          <w:caps w:val="0"/>
          <w:smallCaps w:val="0"/>
          <w:color w:val="auto"/>
          <w:spacing w:val="0"/>
          <w:w w:val="100"/>
          <w:sz w:val="28"/>
          <w:szCs w:val="28"/>
          <w:highlight w:val="none"/>
        </w:rPr>
        <w:t>逐条对应</w:t>
      </w:r>
      <w:r>
        <w:rPr>
          <w:rFonts w:hint="eastAsia" w:ascii="宋体" w:hAnsi="宋体" w:eastAsia="宋体" w:cs="宋体"/>
          <w:b/>
          <w:bCs/>
          <w:caps w:val="0"/>
          <w:smallCaps w:val="0"/>
          <w:color w:val="auto"/>
          <w:spacing w:val="0"/>
          <w:w w:val="100"/>
          <w:sz w:val="24"/>
          <w:szCs w:val="24"/>
          <w:highlight w:val="none"/>
        </w:rPr>
        <w:t>本项目招标文件第二章“货物需求一览表”中的技术参数及性能配置要求</w:t>
      </w:r>
      <w:r>
        <w:rPr>
          <w:rFonts w:hint="eastAsia" w:ascii="宋体" w:hAnsi="宋体" w:eastAsia="宋体" w:cs="宋体"/>
          <w:b/>
          <w:bCs/>
          <w:caps w:val="0"/>
          <w:smallCaps w:val="0"/>
          <w:color w:val="auto"/>
          <w:spacing w:val="0"/>
          <w:w w:val="100"/>
          <w:sz w:val="28"/>
          <w:szCs w:val="28"/>
          <w:highlight w:val="none"/>
        </w:rPr>
        <w:t>详细填写相应的具体内容</w:t>
      </w:r>
      <w:r>
        <w:rPr>
          <w:rFonts w:hint="eastAsia" w:ascii="宋体" w:hAnsi="宋体" w:eastAsia="宋体" w:cs="宋体"/>
          <w:caps w:val="0"/>
          <w:smallCaps w:val="0"/>
          <w:color w:val="auto"/>
          <w:spacing w:val="0"/>
          <w:w w:val="100"/>
          <w:sz w:val="24"/>
          <w:szCs w:val="24"/>
          <w:highlight w:val="none"/>
        </w:rPr>
        <w:t>。“偏离说明”一栏应当选择“正偏离”、“负偏离”或“无偏离”进行填写。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D6D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38772C0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71926A5D">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4A27032C">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32FFC80D">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偏离说明</w:t>
            </w:r>
          </w:p>
        </w:tc>
      </w:tr>
      <w:tr w14:paraId="5FBF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51F582D0">
            <w:pPr>
              <w:widowControl/>
              <w:jc w:val="left"/>
              <w:rPr>
                <w:rFonts w:hint="eastAsia" w:ascii="宋体" w:hAnsi="宋体" w:eastAsia="宋体" w:cs="宋体"/>
                <w:caps w:val="0"/>
                <w:smallCaps w:val="0"/>
                <w:color w:val="auto"/>
                <w:spacing w:val="0"/>
                <w:w w:val="10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01630A">
            <w:pPr>
              <w:jc w:val="center"/>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eastAsia="zh-CN"/>
              </w:rPr>
              <w:t>标的</w:t>
            </w:r>
            <w:r>
              <w:rPr>
                <w:rFonts w:hint="eastAsia" w:ascii="宋体" w:hAnsi="宋体" w:eastAsia="宋体" w:cs="宋体"/>
                <w:caps w:val="0"/>
                <w:smallCaps w:val="0"/>
                <w:color w:val="auto"/>
                <w:spacing w:val="0"/>
                <w:w w:val="100"/>
                <w:szCs w:val="21"/>
                <w:highlight w:val="none"/>
              </w:rPr>
              <w:t>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5E79CBE">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37097E5">
            <w:pPr>
              <w:jc w:val="center"/>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eastAsia="zh-CN"/>
              </w:rPr>
              <w:t>标的</w:t>
            </w:r>
            <w:r>
              <w:rPr>
                <w:rFonts w:hint="eastAsia" w:ascii="宋体" w:hAnsi="宋体" w:eastAsia="宋体" w:cs="宋体"/>
                <w:caps w:val="0"/>
                <w:smallCaps w:val="0"/>
                <w:color w:val="auto"/>
                <w:spacing w:val="0"/>
                <w:w w:val="100"/>
                <w:szCs w:val="21"/>
                <w:highlight w:val="none"/>
              </w:rPr>
              <w:t>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70F1803B">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7ACF3391">
            <w:pPr>
              <w:widowControl/>
              <w:jc w:val="left"/>
              <w:rPr>
                <w:rFonts w:hint="eastAsia" w:ascii="宋体" w:hAnsi="宋体" w:eastAsia="宋体" w:cs="宋体"/>
                <w:caps w:val="0"/>
                <w:smallCaps w:val="0"/>
                <w:color w:val="auto"/>
                <w:spacing w:val="0"/>
                <w:w w:val="100"/>
                <w:szCs w:val="21"/>
                <w:highlight w:val="none"/>
              </w:rPr>
            </w:pPr>
          </w:p>
        </w:tc>
      </w:tr>
      <w:tr w14:paraId="2DD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61CD0707">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F7A182">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8A97956">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BF7390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428C7F2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31FE783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E8AF01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B50C87F">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00376FF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4538E4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6253E19">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20440E9">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4831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F5987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15C89E">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CC409E6">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4E79F8ED">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3D1B19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E2477E5">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4F8CB78">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AE24C0A">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0964E914">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3628F4A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3FA54A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ECF313A">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1172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DB5A324">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93AE0B6">
            <w:pPr>
              <w:rPr>
                <w:rFonts w:hint="eastAsia" w:ascii="宋体" w:hAnsi="宋体" w:eastAsia="宋体" w:cs="宋体"/>
                <w:caps w:val="0"/>
                <w:smallCaps w:val="0"/>
                <w:color w:val="auto"/>
                <w:spacing w:val="0"/>
                <w:w w:val="100"/>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FE1AD53">
            <w:pPr>
              <w:rPr>
                <w:rFonts w:hint="eastAsia" w:ascii="宋体" w:hAnsi="宋体" w:eastAsia="宋体" w:cs="宋体"/>
                <w:caps w:val="0"/>
                <w:smallCaps w:val="0"/>
                <w:color w:val="auto"/>
                <w:spacing w:val="0"/>
                <w:w w:val="100"/>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7DC8D8A">
            <w:pPr>
              <w:rPr>
                <w:rFonts w:hint="eastAsia" w:ascii="宋体" w:hAnsi="宋体" w:eastAsia="宋体" w:cs="宋体"/>
                <w:caps w:val="0"/>
                <w:smallCaps w:val="0"/>
                <w:color w:val="auto"/>
                <w:spacing w:val="0"/>
                <w:w w:val="100"/>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D709439">
            <w:pPr>
              <w:rPr>
                <w:rFonts w:hint="eastAsia" w:ascii="宋体" w:hAnsi="宋体" w:eastAsia="宋体" w:cs="宋体"/>
                <w:caps w:val="0"/>
                <w:smallCaps w:val="0"/>
                <w:color w:val="auto"/>
                <w:spacing w:val="0"/>
                <w:w w:val="100"/>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1D9C00D">
            <w:pPr>
              <w:rPr>
                <w:rFonts w:hint="eastAsia" w:ascii="宋体" w:hAnsi="宋体" w:eastAsia="宋体" w:cs="宋体"/>
                <w:caps w:val="0"/>
                <w:smallCaps w:val="0"/>
                <w:color w:val="auto"/>
                <w:spacing w:val="0"/>
                <w:w w:val="100"/>
                <w:szCs w:val="21"/>
                <w:highlight w:val="none"/>
              </w:rPr>
            </w:pPr>
          </w:p>
        </w:tc>
      </w:tr>
      <w:tr w14:paraId="71A0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4BB8AD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bl>
    <w:p w14:paraId="12FD547F">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w:t>
      </w:r>
    </w:p>
    <w:p w14:paraId="79E28797">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1.表格内容均需按要求填写并盖章，不得留空，</w:t>
      </w:r>
      <w:r>
        <w:rPr>
          <w:rFonts w:hint="eastAsia" w:ascii="宋体" w:hAnsi="宋体" w:eastAsia="宋体" w:cs="宋体"/>
          <w:bCs/>
          <w:caps w:val="0"/>
          <w:smallCaps w:val="0"/>
          <w:color w:val="auto"/>
          <w:spacing w:val="0"/>
          <w:w w:val="100"/>
          <w:szCs w:val="21"/>
          <w:highlight w:val="none"/>
        </w:rPr>
        <w:t>否则按投标无效处理</w:t>
      </w:r>
      <w:r>
        <w:rPr>
          <w:rFonts w:hint="eastAsia" w:ascii="宋体" w:hAnsi="宋体" w:eastAsia="宋体" w:cs="宋体"/>
          <w:caps w:val="0"/>
          <w:smallCaps w:val="0"/>
          <w:color w:val="auto"/>
          <w:spacing w:val="0"/>
          <w:w w:val="100"/>
          <w:szCs w:val="21"/>
          <w:highlight w:val="none"/>
        </w:rPr>
        <w:t>。</w:t>
      </w:r>
    </w:p>
    <w:p w14:paraId="40B69B4E">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2.当投标文件的货物内容低于招标文件要求时，投标人应当如实写明“负偏离”，否则视为虚假应标。</w:t>
      </w:r>
    </w:p>
    <w:p w14:paraId="2ED9DB97">
      <w:pPr>
        <w:pStyle w:val="11"/>
        <w:spacing w:line="360" w:lineRule="auto"/>
        <w:rPr>
          <w:rFonts w:hint="eastAsia" w:ascii="宋体" w:hAnsi="宋体" w:eastAsia="宋体" w:cs="宋体"/>
          <w:caps w:val="0"/>
          <w:smallCaps w:val="0"/>
          <w:color w:val="auto"/>
          <w:spacing w:val="0"/>
          <w:w w:val="100"/>
          <w:highlight w:val="none"/>
        </w:rPr>
      </w:pPr>
    </w:p>
    <w:p w14:paraId="65D23837">
      <w:pPr>
        <w:snapToGrid w:val="0"/>
        <w:spacing w:line="360" w:lineRule="auto"/>
        <w:ind w:firstLine="5640" w:firstLineChars="2350"/>
        <w:rPr>
          <w:rFonts w:hint="eastAsia" w:ascii="宋体" w:hAnsi="宋体" w:eastAsia="宋体" w:cs="宋体"/>
          <w:caps w:val="0"/>
          <w:smallCaps w:val="0"/>
          <w:color w:val="auto"/>
          <w:spacing w:val="0"/>
          <w:w w:val="100"/>
          <w:kern w:val="0"/>
          <w:sz w:val="24"/>
          <w:highlight w:val="none"/>
          <w:lang w:val="zh-CN"/>
        </w:rPr>
      </w:pPr>
    </w:p>
    <w:p w14:paraId="5C2B2973">
      <w:pPr>
        <w:snapToGrid w:val="0"/>
        <w:spacing w:line="360" w:lineRule="auto"/>
        <w:ind w:firstLine="5640"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758369DE">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4238B9B4">
      <w:pPr>
        <w:snapToGrid w:val="0"/>
        <w:spacing w:before="165" w:beforeLines="50" w:after="50"/>
        <w:ind w:left="143" w:leftChars="68" w:firstLine="600" w:firstLineChars="200"/>
        <w:jc w:val="left"/>
        <w:rPr>
          <w:rFonts w:hint="eastAsia" w:ascii="宋体" w:hAnsi="宋体" w:eastAsia="宋体" w:cs="宋体"/>
          <w:caps w:val="0"/>
          <w:smallCaps w:val="0"/>
          <w:color w:val="auto"/>
          <w:spacing w:val="0"/>
          <w:w w:val="100"/>
          <w:sz w:val="30"/>
          <w:szCs w:val="20"/>
          <w:highlight w:val="none"/>
        </w:rPr>
        <w:sectPr>
          <w:pgSz w:w="11906" w:h="16838"/>
          <w:pgMar w:top="1134" w:right="1134" w:bottom="1134" w:left="1134" w:header="720" w:footer="720" w:gutter="0"/>
          <w:pgNumType w:fmt="decimal"/>
          <w:cols w:space="720" w:num="1"/>
          <w:docGrid w:type="lines" w:linePitch="331" w:charSpace="0"/>
        </w:sectPr>
      </w:pPr>
    </w:p>
    <w:p w14:paraId="38CE1997">
      <w:pPr>
        <w:pStyle w:val="11"/>
        <w:numPr>
          <w:ilvl w:val="0"/>
          <w:numId w:val="0"/>
        </w:numPr>
        <w:jc w:val="center"/>
        <w:outlineLvl w:val="1"/>
        <w:rPr>
          <w:rFonts w:hint="eastAsia" w:ascii="宋体" w:hAnsi="宋体" w:eastAsia="宋体" w:cs="宋体"/>
          <w:b/>
          <w:color w:val="auto"/>
          <w:sz w:val="30"/>
          <w:szCs w:val="30"/>
          <w:highlight w:val="none"/>
          <w:lang w:eastAsia="zh-CN"/>
        </w:rPr>
      </w:pPr>
      <w:bookmarkStart w:id="164" w:name="_Toc13977"/>
      <w:r>
        <w:rPr>
          <w:rFonts w:hint="eastAsia" w:ascii="宋体" w:hAnsi="宋体" w:cs="宋体"/>
          <w:b/>
          <w:color w:val="auto"/>
          <w:sz w:val="30"/>
          <w:szCs w:val="30"/>
          <w:highlight w:val="none"/>
          <w:lang w:eastAsia="zh-CN"/>
        </w:rPr>
        <w:t>二、</w:t>
      </w:r>
      <w:r>
        <w:rPr>
          <w:rFonts w:hint="eastAsia" w:hAnsi="宋体" w:cs="宋体"/>
          <w:b/>
          <w:color w:val="auto"/>
          <w:sz w:val="30"/>
          <w:szCs w:val="30"/>
          <w:highlight w:val="none"/>
          <w:lang w:eastAsia="zh-CN"/>
        </w:rPr>
        <w:t>供货</w:t>
      </w:r>
      <w:r>
        <w:rPr>
          <w:rFonts w:hint="eastAsia" w:ascii="宋体" w:hAnsi="宋体" w:cs="宋体"/>
          <w:b/>
          <w:color w:val="auto"/>
          <w:sz w:val="30"/>
          <w:szCs w:val="30"/>
          <w:highlight w:val="none"/>
        </w:rPr>
        <w:t>清单</w:t>
      </w:r>
      <w:r>
        <w:rPr>
          <w:rFonts w:hint="eastAsia" w:ascii="宋体" w:hAnsi="宋体" w:cs="宋体"/>
          <w:b/>
          <w:color w:val="auto"/>
          <w:sz w:val="30"/>
          <w:szCs w:val="30"/>
          <w:highlight w:val="none"/>
          <w:lang w:eastAsia="zh-CN"/>
        </w:rPr>
        <w:t>（格式自拟）</w:t>
      </w:r>
    </w:p>
    <w:p w14:paraId="5014A33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F902114">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CC900C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57D210C3">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6C72A111">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AEF10A1">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名称（电子签章）：</w:t>
      </w:r>
    </w:p>
    <w:p w14:paraId="0EA0887C">
      <w:pPr>
        <w:spacing w:line="50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CDAFF87">
      <w:pPr>
        <w:spacing w:line="500" w:lineRule="exact"/>
        <w:jc w:val="center"/>
        <w:rPr>
          <w:rFonts w:hint="eastAsia" w:ascii="宋体" w:hAnsi="宋体" w:cs="宋体"/>
          <w:color w:val="auto"/>
          <w:kern w:val="0"/>
          <w:sz w:val="24"/>
          <w:highlight w:val="none"/>
          <w:lang w:val="zh-CN"/>
        </w:rPr>
      </w:pPr>
    </w:p>
    <w:p w14:paraId="5D601DCC">
      <w:pPr>
        <w:spacing w:line="500" w:lineRule="exact"/>
        <w:jc w:val="center"/>
        <w:rPr>
          <w:rFonts w:hint="eastAsia" w:ascii="宋体" w:hAnsi="宋体" w:cs="宋体"/>
          <w:color w:val="auto"/>
          <w:kern w:val="0"/>
          <w:sz w:val="24"/>
          <w:highlight w:val="none"/>
          <w:lang w:val="zh-CN"/>
        </w:rPr>
      </w:pPr>
    </w:p>
    <w:p w14:paraId="1024BD58">
      <w:pPr>
        <w:rPr>
          <w:rFonts w:hint="eastAsia" w:hAnsi="宋体" w:cs="宋体"/>
          <w:b/>
          <w:bCs/>
          <w:caps w:val="0"/>
          <w:smallCaps w:val="0"/>
          <w:color w:val="auto"/>
          <w:spacing w:val="0"/>
          <w:w w:val="100"/>
          <w:sz w:val="28"/>
          <w:szCs w:val="28"/>
          <w:highlight w:val="none"/>
          <w:lang w:val="en-US" w:eastAsia="zh-CN"/>
        </w:rPr>
      </w:pPr>
      <w:r>
        <w:rPr>
          <w:rFonts w:hint="eastAsia" w:hAnsi="宋体" w:cs="宋体"/>
          <w:b/>
          <w:bCs/>
          <w:caps w:val="0"/>
          <w:smallCaps w:val="0"/>
          <w:color w:val="auto"/>
          <w:spacing w:val="0"/>
          <w:w w:val="100"/>
          <w:sz w:val="28"/>
          <w:szCs w:val="28"/>
          <w:highlight w:val="none"/>
          <w:lang w:val="en-US" w:eastAsia="zh-CN"/>
        </w:rPr>
        <w:br w:type="page"/>
      </w:r>
    </w:p>
    <w:p w14:paraId="668DE2CB">
      <w:pPr>
        <w:spacing w:line="500" w:lineRule="exact"/>
        <w:jc w:val="both"/>
        <w:rPr>
          <w:rFonts w:hint="eastAsia" w:ascii="Times New Roman" w:hAnsi="宋体" w:eastAsia="宋体" w:cs="宋体"/>
          <w:b/>
          <w:bCs/>
          <w:caps w:val="0"/>
          <w:smallCaps w:val="0"/>
          <w:color w:val="auto"/>
          <w:spacing w:val="0"/>
          <w:w w:val="100"/>
          <w:kern w:val="2"/>
          <w:sz w:val="28"/>
          <w:szCs w:val="28"/>
          <w:highlight w:val="none"/>
          <w:lang w:val="en-US" w:eastAsia="zh-CN" w:bidi="ar-SA"/>
        </w:rPr>
      </w:pPr>
      <w:r>
        <w:rPr>
          <w:rFonts w:hint="eastAsia" w:hAnsi="宋体" w:cs="宋体"/>
          <w:b/>
          <w:bCs/>
          <w:caps w:val="0"/>
          <w:smallCaps w:val="0"/>
          <w:color w:val="auto"/>
          <w:spacing w:val="0"/>
          <w:w w:val="100"/>
          <w:sz w:val="28"/>
          <w:szCs w:val="28"/>
          <w:highlight w:val="none"/>
          <w:lang w:val="en-US" w:eastAsia="zh-CN"/>
        </w:rPr>
        <w:t>三、技术方案</w:t>
      </w: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6E31269C">
      <w:pPr>
        <w:pStyle w:val="25"/>
        <w:ind w:left="0" w:leftChars="0" w:firstLine="0" w:firstLineChars="0"/>
        <w:rPr>
          <w:rFonts w:hint="default"/>
          <w:color w:val="auto"/>
          <w:highlight w:val="none"/>
          <w:lang w:val="en-US" w:eastAsia="zh-CN"/>
        </w:rPr>
      </w:pPr>
      <w:r>
        <w:rPr>
          <w:rFonts w:hint="eastAsia" w:ascii="Times New Roman" w:hAnsi="宋体" w:eastAsia="宋体" w:cs="宋体"/>
          <w:b/>
          <w:bCs/>
          <w:caps w:val="0"/>
          <w:smallCaps w:val="0"/>
          <w:color w:val="auto"/>
          <w:spacing w:val="0"/>
          <w:w w:val="100"/>
          <w:kern w:val="2"/>
          <w:sz w:val="28"/>
          <w:szCs w:val="28"/>
          <w:highlight w:val="none"/>
          <w:lang w:val="en-US" w:eastAsia="zh-CN" w:bidi="ar-SA"/>
        </w:rPr>
        <w:t>四、拟投入人员</w:t>
      </w: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56B9AA75">
      <w:pPr>
        <w:keepNext/>
        <w:autoSpaceDE w:val="0"/>
        <w:autoSpaceDN w:val="0"/>
        <w:spacing w:line="360" w:lineRule="auto"/>
        <w:ind w:firstLine="477"/>
        <w:rPr>
          <w:rFonts w:hint="eastAsia" w:ascii="仿宋_GB2312" w:hAnsi="仿宋" w:eastAsia="仿宋_GB2312" w:cs="仿宋_GB2312"/>
          <w:b/>
          <w:caps w:val="0"/>
          <w:smallCaps w:val="0"/>
          <w:color w:val="auto"/>
          <w:spacing w:val="0"/>
          <w:w w:val="100"/>
          <w:sz w:val="24"/>
          <w:highlight w:val="none"/>
        </w:rPr>
      </w:pPr>
      <w:r>
        <w:rPr>
          <w:rFonts w:hint="eastAsia" w:ascii="仿宋_GB2312" w:hAnsi="仿宋" w:eastAsia="仿宋_GB2312" w:cs="仿宋_GB2312"/>
          <w:b/>
          <w:caps w:val="0"/>
          <w:smallCaps w:val="0"/>
          <w:color w:val="auto"/>
          <w:spacing w:val="0"/>
          <w:w w:val="100"/>
          <w:sz w:val="24"/>
          <w:highlight w:val="none"/>
        </w:rPr>
        <w:t>附表A:本项目的项目经理情况表</w:t>
      </w:r>
    </w:p>
    <w:tbl>
      <w:tblPr>
        <w:tblStyle w:val="17"/>
        <w:tblW w:w="0" w:type="auto"/>
        <w:tblInd w:w="0" w:type="dxa"/>
        <w:tblLayout w:type="fixed"/>
        <w:tblCellMar>
          <w:top w:w="0" w:type="dxa"/>
          <w:left w:w="108" w:type="dxa"/>
          <w:bottom w:w="0" w:type="dxa"/>
          <w:right w:w="108" w:type="dxa"/>
        </w:tblCellMar>
      </w:tblPr>
      <w:tblGrid>
        <w:gridCol w:w="2061"/>
        <w:gridCol w:w="1537"/>
        <w:gridCol w:w="5536"/>
      </w:tblGrid>
      <w:tr w14:paraId="0CBA549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F5F4F18">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姓名</w:t>
            </w:r>
          </w:p>
        </w:tc>
        <w:tc>
          <w:tcPr>
            <w:tcW w:w="153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211A02A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tcBorders>
              <w:top w:val="single" w:color="auto" w:sz="6" w:space="0"/>
              <w:left w:val="single" w:color="auto" w:sz="6" w:space="0"/>
              <w:bottom w:val="single" w:color="auto" w:sz="6" w:space="0"/>
              <w:right w:val="single" w:color="auto" w:sz="6" w:space="0"/>
            </w:tcBorders>
            <w:noWrap w:val="0"/>
            <w:vAlign w:val="center"/>
          </w:tcPr>
          <w:p w14:paraId="2E055317">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投标截止时间前三年业绩及承担的主要工作情况，曾担任项目经理或项目负责人的项目应列明细</w:t>
            </w:r>
          </w:p>
        </w:tc>
      </w:tr>
      <w:tr w14:paraId="3D8E3C5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6FAF7C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性别</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DBC281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restart"/>
            <w:tcBorders>
              <w:top w:val="single" w:color="auto" w:sz="6" w:space="0"/>
              <w:left w:val="single" w:color="auto" w:sz="6" w:space="0"/>
              <w:bottom w:val="single" w:color="auto" w:sz="6" w:space="0"/>
              <w:right w:val="single" w:color="auto" w:sz="6" w:space="0"/>
            </w:tcBorders>
            <w:noWrap w:val="0"/>
            <w:vAlign w:val="center"/>
          </w:tcPr>
          <w:p w14:paraId="39713AC3">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039C556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D87928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年龄</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4351E6A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66DD018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36921E1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0022B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职称</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7EFB7BD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11E2D90D">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827DFE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0997DE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毕业时间</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EC6FC69">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160CCF6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4933CEC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8F8B86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所学专业</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1922C30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3F3862CB">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B6618C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8F1E13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学历</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C845B1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2397491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5A2072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0229326">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资质证书编号</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568EAF9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7FD85C4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1532CA9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E8D6164">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其他资质情况</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6D08F649">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21EB190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07330C1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68A39C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联系电话</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796694A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7FF57107">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bl>
    <w:p w14:paraId="0EA599EE">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lang w:eastAsia="zh-CN"/>
        </w:rPr>
      </w:pPr>
      <w:r>
        <w:rPr>
          <w:rFonts w:hint="eastAsia" w:ascii="仿宋_GB2312" w:hAnsi="仿宋" w:eastAsia="仿宋_GB2312" w:cs="仿宋_GB2312"/>
          <w:b/>
          <w:caps w:val="0"/>
          <w:smallCaps w:val="0"/>
          <w:color w:val="auto"/>
          <w:spacing w:val="0"/>
          <w:w w:val="100"/>
          <w:sz w:val="24"/>
          <w:highlight w:val="none"/>
        </w:rPr>
        <w:t>注：</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b/>
          <w:caps w:val="0"/>
          <w:smallCaps w:val="0"/>
          <w:color w:val="auto"/>
          <w:spacing w:val="0"/>
          <w:w w:val="100"/>
          <w:sz w:val="24"/>
          <w:highlight w:val="none"/>
        </w:rPr>
        <w:t>随表提交相应的证书复印件</w:t>
      </w:r>
      <w:r>
        <w:rPr>
          <w:rFonts w:hint="eastAsia" w:ascii="仿宋_GB2312" w:hAnsi="仿宋" w:eastAsia="仿宋_GB2312" w:cs="仿宋_GB2312"/>
          <w:b/>
          <w:caps w:val="0"/>
          <w:smallCaps w:val="0"/>
          <w:color w:val="auto"/>
          <w:spacing w:val="0"/>
          <w:w w:val="100"/>
          <w:sz w:val="24"/>
          <w:highlight w:val="none"/>
          <w:lang w:eastAsia="zh-CN"/>
        </w:rPr>
        <w:t>。</w:t>
      </w:r>
    </w:p>
    <w:p w14:paraId="689CFA2F">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rPr>
      </w:pPr>
    </w:p>
    <w:p w14:paraId="4D881FE3">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rPr>
      </w:pPr>
      <w:r>
        <w:rPr>
          <w:rFonts w:hint="eastAsia" w:ascii="仿宋_GB2312" w:hAnsi="仿宋" w:eastAsia="仿宋_GB2312" w:cs="仿宋_GB2312"/>
          <w:b/>
          <w:caps w:val="0"/>
          <w:smallCaps w:val="0"/>
          <w:color w:val="auto"/>
          <w:spacing w:val="0"/>
          <w:w w:val="100"/>
          <w:sz w:val="24"/>
          <w:highlight w:val="none"/>
        </w:rPr>
        <w:t>附表B:本项目的项目小组人员情况表</w:t>
      </w:r>
      <w:r>
        <w:rPr>
          <w:rFonts w:hint="eastAsia" w:ascii="仿宋_GB2312" w:hAnsi="仿宋" w:eastAsia="仿宋_GB2312" w:cs="仿宋_GB2312"/>
          <w:caps w:val="0"/>
          <w:smallCaps w:val="0"/>
          <w:color w:val="auto"/>
          <w:spacing w:val="0"/>
          <w:w w:val="100"/>
          <w:sz w:val="24"/>
          <w:highlight w:val="none"/>
        </w:rPr>
        <w:t>（</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caps w:val="0"/>
          <w:smallCaps w:val="0"/>
          <w:color w:val="auto"/>
          <w:spacing w:val="0"/>
          <w:w w:val="100"/>
          <w:sz w:val="24"/>
          <w:highlight w:val="none"/>
        </w:rPr>
        <w:t>按此格式自制）</w:t>
      </w:r>
    </w:p>
    <w:tbl>
      <w:tblPr>
        <w:tblStyle w:val="17"/>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D92E4B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1C2C9AF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D8AE67C">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F769FD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335CF8">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7CDA1CC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FB0762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BA2C27">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职称</w:t>
            </w:r>
          </w:p>
          <w:p w14:paraId="58F5154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w:t>
            </w:r>
            <w:r>
              <w:rPr>
                <w:rFonts w:hint="eastAsia" w:ascii="仿宋_GB2312" w:hAnsi="仿宋" w:eastAsia="仿宋_GB2312" w:cs="仿宋_GB2312"/>
                <w:caps w:val="0"/>
                <w:smallCaps w:val="0"/>
                <w:color w:val="auto"/>
                <w:spacing w:val="0"/>
                <w:w w:val="100"/>
                <w:sz w:val="24"/>
                <w:highlight w:val="none"/>
                <w:lang w:eastAsia="zh-CN"/>
              </w:rPr>
              <w:t>如有</w:t>
            </w:r>
            <w:r>
              <w:rPr>
                <w:rFonts w:hint="eastAsia" w:ascii="仿宋_GB2312" w:hAnsi="仿宋" w:eastAsia="仿宋_GB2312" w:cs="仿宋_GB2312"/>
                <w:caps w:val="0"/>
                <w:smallCaps w:val="0"/>
                <w:color w:val="auto"/>
                <w:spacing w:val="0"/>
                <w:w w:val="100"/>
                <w:sz w:val="24"/>
                <w:highlight w:val="none"/>
              </w:rPr>
              <w:t>)</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5CAFEC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CD1CB9D">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EFCE0A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参与本项目的到位情况</w:t>
            </w:r>
          </w:p>
        </w:tc>
      </w:tr>
      <w:tr w14:paraId="4C5D67D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611C81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D0740F6">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D5A74C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92173F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9DE5CFF">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C586D48">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0AC7A62">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4383E34">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A0A8242">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6F412D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r>
      <w:tr w14:paraId="0CF50B3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4F51B864">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AD382B1">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013BAA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2547B9D">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89AE64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DCA679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BB5E94D">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EE1E043">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69DDD60">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6BFFE48">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r>
    </w:tbl>
    <w:p w14:paraId="5785D628">
      <w:pPr>
        <w:rPr>
          <w:rFonts w:hint="eastAsia" w:hAnsi="宋体" w:cs="宋体"/>
          <w:b/>
          <w:bCs/>
          <w:caps w:val="0"/>
          <w:smallCaps w:val="0"/>
          <w:color w:val="auto"/>
          <w:spacing w:val="0"/>
          <w:w w:val="100"/>
          <w:sz w:val="28"/>
          <w:szCs w:val="28"/>
          <w:highlight w:val="none"/>
          <w:lang w:val="en-US" w:eastAsia="zh-CN"/>
        </w:rPr>
      </w:pPr>
      <w:r>
        <w:rPr>
          <w:rFonts w:hint="eastAsia" w:ascii="仿宋_GB2312" w:hAnsi="仿宋" w:eastAsia="仿宋_GB2312" w:cs="仿宋_GB2312"/>
          <w:b/>
          <w:caps w:val="0"/>
          <w:smallCaps w:val="0"/>
          <w:color w:val="auto"/>
          <w:spacing w:val="0"/>
          <w:w w:val="100"/>
          <w:sz w:val="24"/>
          <w:highlight w:val="none"/>
        </w:rPr>
        <w:t>注：投标人可按上述的格式自行编制，</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b/>
          <w:caps w:val="0"/>
          <w:smallCaps w:val="0"/>
          <w:color w:val="auto"/>
          <w:spacing w:val="0"/>
          <w:w w:val="100"/>
          <w:sz w:val="24"/>
          <w:highlight w:val="none"/>
        </w:rPr>
        <w:t>随表提交相应的证书复印件</w:t>
      </w:r>
      <w:r>
        <w:rPr>
          <w:rFonts w:hint="eastAsia" w:ascii="仿宋_GB2312" w:hAnsi="仿宋" w:eastAsia="仿宋_GB2312" w:cs="仿宋_GB2312"/>
          <w:b/>
          <w:caps w:val="0"/>
          <w:smallCaps w:val="0"/>
          <w:color w:val="auto"/>
          <w:spacing w:val="0"/>
          <w:w w:val="100"/>
          <w:sz w:val="24"/>
          <w:highlight w:val="none"/>
          <w:lang w:eastAsia="zh-CN"/>
        </w:rPr>
        <w:t>。</w:t>
      </w:r>
    </w:p>
    <w:p w14:paraId="11C6F179">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p>
    <w:p w14:paraId="0D95A39D">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rPr>
      </w:pPr>
      <w:r>
        <w:rPr>
          <w:rFonts w:hint="eastAsia" w:ascii="仿宋_GB2312" w:hAnsi="仿宋" w:eastAsia="仿宋_GB2312" w:cs="仿宋_GB2312"/>
          <w:caps w:val="0"/>
          <w:smallCaps w:val="0"/>
          <w:color w:val="auto"/>
          <w:spacing w:val="0"/>
          <w:w w:val="100"/>
          <w:kern w:val="0"/>
          <w:sz w:val="24"/>
          <w:highlight w:val="none"/>
          <w:lang w:val="zh-CN"/>
        </w:rPr>
        <w:t>投标人名称(电子签章)：</w:t>
      </w:r>
    </w:p>
    <w:p w14:paraId="484101A9">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r>
        <w:rPr>
          <w:rFonts w:hint="eastAsia" w:ascii="仿宋_GB2312" w:hAnsi="仿宋" w:eastAsia="仿宋_GB2312" w:cs="仿宋_GB2312"/>
          <w:caps w:val="0"/>
          <w:smallCaps w:val="0"/>
          <w:color w:val="auto"/>
          <w:spacing w:val="0"/>
          <w:w w:val="100"/>
          <w:kern w:val="0"/>
          <w:sz w:val="24"/>
          <w:highlight w:val="none"/>
          <w:lang w:val="zh-CN"/>
        </w:rPr>
        <w:t>日期</w:t>
      </w:r>
      <w:r>
        <w:rPr>
          <w:rFonts w:hint="eastAsia" w:ascii="仿宋_GB2312" w:hAnsi="仿宋" w:eastAsia="仿宋_GB2312" w:cs="仿宋_GB2312"/>
          <w:caps w:val="0"/>
          <w:smallCaps w:val="0"/>
          <w:color w:val="auto"/>
          <w:spacing w:val="0"/>
          <w:w w:val="100"/>
          <w:kern w:val="0"/>
          <w:sz w:val="24"/>
          <w:highlight w:val="none"/>
        </w:rPr>
        <w:t xml:space="preserve">：  年  </w:t>
      </w:r>
      <w:r>
        <w:rPr>
          <w:rFonts w:hint="eastAsia" w:ascii="仿宋_GB2312" w:hAnsi="仿宋" w:eastAsia="仿宋_GB2312" w:cs="仿宋_GB2312"/>
          <w:caps w:val="0"/>
          <w:smallCaps w:val="0"/>
          <w:color w:val="auto"/>
          <w:spacing w:val="0"/>
          <w:w w:val="100"/>
          <w:kern w:val="0"/>
          <w:sz w:val="24"/>
          <w:highlight w:val="none"/>
          <w:lang w:val="zh-CN"/>
        </w:rPr>
        <w:t>月</w:t>
      </w:r>
      <w:r>
        <w:rPr>
          <w:rFonts w:hint="eastAsia" w:ascii="仿宋_GB2312" w:hAnsi="仿宋" w:eastAsia="仿宋_GB2312" w:cs="仿宋_GB2312"/>
          <w:caps w:val="0"/>
          <w:smallCaps w:val="0"/>
          <w:color w:val="auto"/>
          <w:spacing w:val="0"/>
          <w:w w:val="100"/>
          <w:kern w:val="0"/>
          <w:sz w:val="24"/>
          <w:highlight w:val="none"/>
        </w:rPr>
        <w:t xml:space="preserve">   </w:t>
      </w:r>
      <w:r>
        <w:rPr>
          <w:rFonts w:hint="eastAsia" w:ascii="仿宋_GB2312" w:hAnsi="仿宋" w:eastAsia="仿宋_GB2312" w:cs="仿宋_GB2312"/>
          <w:caps w:val="0"/>
          <w:smallCaps w:val="0"/>
          <w:color w:val="auto"/>
          <w:spacing w:val="0"/>
          <w:w w:val="100"/>
          <w:kern w:val="0"/>
          <w:sz w:val="24"/>
          <w:highlight w:val="none"/>
          <w:lang w:val="zh-CN"/>
        </w:rPr>
        <w:t>日</w:t>
      </w:r>
    </w:p>
    <w:p w14:paraId="17F65228">
      <w:pPr>
        <w:rPr>
          <w:rFonts w:hint="eastAsia" w:hAnsi="宋体" w:cs="宋体"/>
          <w:b/>
          <w:bCs/>
          <w:caps w:val="0"/>
          <w:smallCaps w:val="0"/>
          <w:color w:val="auto"/>
          <w:spacing w:val="0"/>
          <w:w w:val="100"/>
          <w:sz w:val="28"/>
          <w:szCs w:val="28"/>
          <w:highlight w:val="none"/>
          <w:lang w:val="en-US" w:eastAsia="zh-CN"/>
        </w:rPr>
      </w:pPr>
    </w:p>
    <w:p w14:paraId="36064627">
      <w:pPr>
        <w:rPr>
          <w:rFonts w:hint="eastAsia" w:hAnsi="宋体" w:cs="宋体"/>
          <w:b/>
          <w:bCs/>
          <w:caps w:val="0"/>
          <w:smallCaps w:val="0"/>
          <w:color w:val="auto"/>
          <w:spacing w:val="0"/>
          <w:w w:val="100"/>
          <w:sz w:val="28"/>
          <w:szCs w:val="28"/>
          <w:highlight w:val="none"/>
          <w:lang w:val="en-US" w:eastAsia="zh-CN"/>
        </w:rPr>
      </w:pPr>
      <w:r>
        <w:rPr>
          <w:rFonts w:hint="eastAsia" w:hAnsi="宋体" w:cs="宋体"/>
          <w:b/>
          <w:bCs/>
          <w:caps w:val="0"/>
          <w:smallCaps w:val="0"/>
          <w:color w:val="auto"/>
          <w:spacing w:val="0"/>
          <w:w w:val="100"/>
          <w:sz w:val="28"/>
          <w:szCs w:val="28"/>
          <w:highlight w:val="none"/>
          <w:lang w:val="en-US" w:eastAsia="zh-CN"/>
        </w:rPr>
        <w:br w:type="page"/>
      </w:r>
    </w:p>
    <w:p w14:paraId="19F5AAF6">
      <w:pPr>
        <w:pStyle w:val="11"/>
        <w:numPr>
          <w:ilvl w:val="0"/>
          <w:numId w:val="0"/>
        </w:numPr>
        <w:jc w:val="center"/>
        <w:outlineLvl w:val="1"/>
        <w:rPr>
          <w:rFonts w:hint="eastAsia" w:hAnsi="宋体" w:eastAsia="宋体" w:cs="宋体"/>
          <w:b/>
          <w:bCs/>
          <w:caps w:val="0"/>
          <w:smallCaps w:val="0"/>
          <w:color w:val="auto"/>
          <w:spacing w:val="0"/>
          <w:w w:val="100"/>
          <w:sz w:val="28"/>
          <w:szCs w:val="28"/>
          <w:highlight w:val="none"/>
          <w:lang w:eastAsia="zh-CN"/>
        </w:rPr>
      </w:pPr>
      <w:r>
        <w:rPr>
          <w:rFonts w:hint="eastAsia" w:hAnsi="宋体" w:cs="宋体"/>
          <w:b/>
          <w:bCs/>
          <w:caps w:val="0"/>
          <w:smallCaps w:val="0"/>
          <w:color w:val="auto"/>
          <w:spacing w:val="0"/>
          <w:w w:val="100"/>
          <w:sz w:val="28"/>
          <w:szCs w:val="28"/>
          <w:highlight w:val="none"/>
          <w:lang w:val="en-US" w:eastAsia="zh-CN"/>
        </w:rPr>
        <w:t>五</w:t>
      </w:r>
      <w:r>
        <w:rPr>
          <w:rFonts w:hint="eastAsia" w:hAnsi="宋体" w:eastAsia="宋体" w:cs="宋体"/>
          <w:b/>
          <w:bCs/>
          <w:caps w:val="0"/>
          <w:smallCaps w:val="0"/>
          <w:color w:val="auto"/>
          <w:spacing w:val="0"/>
          <w:w w:val="100"/>
          <w:sz w:val="28"/>
          <w:szCs w:val="28"/>
          <w:highlight w:val="none"/>
          <w:lang w:eastAsia="zh-CN"/>
        </w:rPr>
        <w:t>、售后服务方案</w:t>
      </w:r>
    </w:p>
    <w:p w14:paraId="6E48CF0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5EC35599">
      <w:pPr>
        <w:autoSpaceDE w:val="0"/>
        <w:autoSpaceDN w:val="0"/>
        <w:spacing w:line="360" w:lineRule="auto"/>
        <w:jc w:val="center"/>
        <w:rPr>
          <w:rFonts w:hint="eastAsia" w:ascii="仿宋_GB2312" w:hAnsi="仿宋" w:eastAsia="仿宋_GB2312" w:cs="仿宋_GB2312"/>
          <w:color w:val="auto"/>
          <w:kern w:val="0"/>
          <w:sz w:val="24"/>
          <w:highlight w:val="none"/>
          <w:lang w:val="zh-CN"/>
        </w:rPr>
      </w:pPr>
    </w:p>
    <w:p w14:paraId="0CC62070">
      <w:pPr>
        <w:snapToGrid w:val="0"/>
        <w:spacing w:before="165" w:beforeLines="50" w:after="50"/>
        <w:ind w:left="142"/>
        <w:jc w:val="center"/>
        <w:rPr>
          <w:rFonts w:hint="eastAsia" w:ascii="宋体" w:hAnsi="宋体"/>
          <w:b/>
          <w:caps w:val="0"/>
          <w:smallCaps w:val="0"/>
          <w:color w:val="auto"/>
          <w:spacing w:val="0"/>
          <w:w w:val="100"/>
          <w:sz w:val="32"/>
          <w:szCs w:val="32"/>
          <w:highlight w:val="none"/>
        </w:rPr>
      </w:pPr>
    </w:p>
    <w:p w14:paraId="7AD98FEC">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p>
    <w:p w14:paraId="0E95A098">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rPr>
      </w:pPr>
      <w:r>
        <w:rPr>
          <w:rFonts w:hint="eastAsia" w:ascii="仿宋_GB2312" w:hAnsi="仿宋" w:eastAsia="仿宋_GB2312" w:cs="仿宋_GB2312"/>
          <w:caps w:val="0"/>
          <w:smallCaps w:val="0"/>
          <w:color w:val="auto"/>
          <w:spacing w:val="0"/>
          <w:w w:val="100"/>
          <w:kern w:val="0"/>
          <w:sz w:val="24"/>
          <w:highlight w:val="none"/>
          <w:lang w:val="zh-CN"/>
        </w:rPr>
        <w:t>投标人名称(电子签章)：</w:t>
      </w:r>
    </w:p>
    <w:p w14:paraId="4A876855">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r>
        <w:rPr>
          <w:rFonts w:hint="eastAsia" w:ascii="仿宋_GB2312" w:hAnsi="仿宋" w:eastAsia="仿宋_GB2312" w:cs="仿宋_GB2312"/>
          <w:caps w:val="0"/>
          <w:smallCaps w:val="0"/>
          <w:color w:val="auto"/>
          <w:spacing w:val="0"/>
          <w:w w:val="100"/>
          <w:kern w:val="0"/>
          <w:sz w:val="24"/>
          <w:highlight w:val="none"/>
          <w:lang w:val="zh-CN"/>
        </w:rPr>
        <w:t>日期</w:t>
      </w:r>
      <w:r>
        <w:rPr>
          <w:rFonts w:hint="eastAsia" w:ascii="仿宋_GB2312" w:hAnsi="仿宋" w:eastAsia="仿宋_GB2312" w:cs="仿宋_GB2312"/>
          <w:caps w:val="0"/>
          <w:smallCaps w:val="0"/>
          <w:color w:val="auto"/>
          <w:spacing w:val="0"/>
          <w:w w:val="100"/>
          <w:kern w:val="0"/>
          <w:sz w:val="24"/>
          <w:highlight w:val="none"/>
        </w:rPr>
        <w:t xml:space="preserve">：  年  </w:t>
      </w:r>
      <w:r>
        <w:rPr>
          <w:rFonts w:hint="eastAsia" w:ascii="仿宋_GB2312" w:hAnsi="仿宋" w:eastAsia="仿宋_GB2312" w:cs="仿宋_GB2312"/>
          <w:caps w:val="0"/>
          <w:smallCaps w:val="0"/>
          <w:color w:val="auto"/>
          <w:spacing w:val="0"/>
          <w:w w:val="100"/>
          <w:kern w:val="0"/>
          <w:sz w:val="24"/>
          <w:highlight w:val="none"/>
          <w:lang w:val="zh-CN"/>
        </w:rPr>
        <w:t>月</w:t>
      </w:r>
      <w:r>
        <w:rPr>
          <w:rFonts w:hint="eastAsia" w:ascii="仿宋_GB2312" w:hAnsi="仿宋" w:eastAsia="仿宋_GB2312" w:cs="仿宋_GB2312"/>
          <w:caps w:val="0"/>
          <w:smallCaps w:val="0"/>
          <w:color w:val="auto"/>
          <w:spacing w:val="0"/>
          <w:w w:val="100"/>
          <w:kern w:val="0"/>
          <w:sz w:val="24"/>
          <w:highlight w:val="none"/>
        </w:rPr>
        <w:t xml:space="preserve">   </w:t>
      </w:r>
      <w:r>
        <w:rPr>
          <w:rFonts w:hint="eastAsia" w:ascii="仿宋_GB2312" w:hAnsi="仿宋" w:eastAsia="仿宋_GB2312" w:cs="仿宋_GB2312"/>
          <w:caps w:val="0"/>
          <w:smallCaps w:val="0"/>
          <w:color w:val="auto"/>
          <w:spacing w:val="0"/>
          <w:w w:val="100"/>
          <w:kern w:val="0"/>
          <w:sz w:val="24"/>
          <w:highlight w:val="none"/>
          <w:lang w:val="zh-CN"/>
        </w:rPr>
        <w:t>日</w:t>
      </w:r>
    </w:p>
    <w:p w14:paraId="75BE3341">
      <w:pPr>
        <w:pStyle w:val="11"/>
        <w:numPr>
          <w:ilvl w:val="0"/>
          <w:numId w:val="0"/>
        </w:numPr>
        <w:jc w:val="both"/>
        <w:outlineLvl w:val="1"/>
        <w:rPr>
          <w:rFonts w:hint="eastAsia" w:ascii="宋体" w:hAnsi="宋体" w:cs="宋体"/>
          <w:b/>
          <w:color w:val="auto"/>
          <w:sz w:val="30"/>
          <w:szCs w:val="30"/>
          <w:highlight w:val="none"/>
        </w:rPr>
      </w:pPr>
    </w:p>
    <w:p w14:paraId="501C22F3">
      <w:pPr>
        <w:pStyle w:val="11"/>
        <w:numPr>
          <w:ilvl w:val="0"/>
          <w:numId w:val="0"/>
        </w:numPr>
        <w:jc w:val="both"/>
        <w:outlineLvl w:val="1"/>
        <w:rPr>
          <w:rFonts w:hint="eastAsia" w:hAnsi="宋体" w:cs="宋体"/>
          <w:b/>
          <w:color w:val="auto"/>
          <w:sz w:val="30"/>
          <w:szCs w:val="30"/>
          <w:highlight w:val="none"/>
          <w:lang w:eastAsia="zh-CN"/>
        </w:rPr>
      </w:pPr>
      <w:r>
        <w:rPr>
          <w:rFonts w:hint="eastAsia" w:ascii="宋体" w:hAnsi="宋体" w:cs="宋体"/>
          <w:b/>
          <w:color w:val="auto"/>
          <w:sz w:val="30"/>
          <w:szCs w:val="30"/>
          <w:highlight w:val="none"/>
        </w:rPr>
        <w:br w:type="page"/>
      </w:r>
      <w:r>
        <w:rPr>
          <w:rFonts w:hint="eastAsia" w:hAnsi="宋体" w:cs="宋体"/>
          <w:b/>
          <w:color w:val="auto"/>
          <w:sz w:val="30"/>
          <w:szCs w:val="30"/>
          <w:highlight w:val="none"/>
          <w:lang w:val="en-US" w:eastAsia="zh-CN"/>
        </w:rPr>
        <w:t>六</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rPr>
        <w:t>供应商认为需要提供的其他有关资料</w:t>
      </w:r>
      <w:r>
        <w:rPr>
          <w:rFonts w:hint="eastAsia" w:hAnsi="宋体" w:cs="宋体"/>
          <w:b/>
          <w:color w:val="auto"/>
          <w:sz w:val="30"/>
          <w:szCs w:val="30"/>
          <w:highlight w:val="none"/>
          <w:lang w:eastAsia="zh-CN"/>
        </w:rPr>
        <w:t>（由供应商根据评标办法自行编写）。</w:t>
      </w:r>
    </w:p>
    <w:p w14:paraId="04695113">
      <w:pPr>
        <w:pStyle w:val="11"/>
        <w:numPr>
          <w:ilvl w:val="0"/>
          <w:numId w:val="0"/>
        </w:numPr>
        <w:jc w:val="center"/>
        <w:outlineLvl w:val="1"/>
        <w:rPr>
          <w:rFonts w:hint="eastAsia" w:ascii="宋体" w:hAnsi="宋体" w:eastAsia="宋体" w:cs="宋体"/>
          <w:b/>
          <w:bCs/>
          <w:caps w:val="0"/>
          <w:smallCaps w:val="0"/>
          <w:color w:val="auto"/>
          <w:spacing w:val="0"/>
          <w:w w:val="100"/>
          <w:sz w:val="28"/>
          <w:szCs w:val="28"/>
          <w:highlight w:val="none"/>
        </w:rPr>
      </w:pPr>
      <w:r>
        <w:rPr>
          <w:rFonts w:hint="eastAsia" w:ascii="宋体" w:hAnsi="宋体" w:eastAsia="宋体" w:cs="宋体"/>
          <w:b/>
          <w:bCs/>
          <w:caps w:val="0"/>
          <w:smallCaps w:val="0"/>
          <w:color w:val="auto"/>
          <w:spacing w:val="0"/>
          <w:w w:val="100"/>
          <w:sz w:val="28"/>
          <w:szCs w:val="28"/>
          <w:highlight w:val="none"/>
        </w:rPr>
        <w:br w:type="page"/>
      </w:r>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四</w:t>
      </w:r>
      <w:r>
        <w:rPr>
          <w:rFonts w:hint="eastAsia" w:ascii="宋体" w:hAnsi="宋体" w:eastAsia="宋体" w:cs="宋体"/>
          <w:b/>
          <w:bCs/>
          <w:caps w:val="0"/>
          <w:smallCaps w:val="0"/>
          <w:color w:val="auto"/>
          <w:spacing w:val="0"/>
          <w:w w:val="100"/>
          <w:sz w:val="28"/>
          <w:szCs w:val="28"/>
          <w:highlight w:val="none"/>
        </w:rPr>
        <w:t>节 报价文件格式</w:t>
      </w:r>
      <w:bookmarkEnd w:id="164"/>
    </w:p>
    <w:p w14:paraId="58F34CD2">
      <w:pPr>
        <w:snapToGrid w:val="0"/>
        <w:spacing w:before="165" w:beforeLines="50" w:after="50" w:line="400" w:lineRule="exact"/>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6729AF30">
      <w:pPr>
        <w:snapToGrid w:val="0"/>
        <w:spacing w:before="165" w:beforeLines="50" w:after="50" w:line="400" w:lineRule="exact"/>
        <w:jc w:val="center"/>
        <w:rPr>
          <w:rFonts w:hint="eastAsia" w:ascii="宋体" w:hAnsi="宋体" w:eastAsia="宋体" w:cs="宋体"/>
          <w:bCs/>
          <w:caps w:val="0"/>
          <w:smallCaps w:val="0"/>
          <w:color w:val="auto"/>
          <w:spacing w:val="0"/>
          <w:w w:val="100"/>
          <w:sz w:val="24"/>
          <w:szCs w:val="20"/>
          <w:highlight w:val="none"/>
        </w:rPr>
      </w:pPr>
    </w:p>
    <w:p w14:paraId="4D813625">
      <w:pPr>
        <w:snapToGrid w:val="0"/>
        <w:spacing w:before="165" w:beforeLines="50" w:after="50" w:line="400" w:lineRule="exact"/>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报价文件（封面）</w:t>
      </w:r>
    </w:p>
    <w:p w14:paraId="2907571F">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E10A88E">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413F9AC5">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07C9082">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33C513C">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项目名称： </w:t>
      </w:r>
    </w:p>
    <w:p w14:paraId="148FDF7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069405CF">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项目编号： </w:t>
      </w:r>
    </w:p>
    <w:p w14:paraId="55E52116">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332813BE">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所投项目（或分标）</w:t>
      </w:r>
      <w:r>
        <w:rPr>
          <w:rFonts w:hint="eastAsia" w:ascii="宋体" w:hAnsi="宋体" w:eastAsia="宋体" w:cs="宋体"/>
          <w:bCs/>
          <w:caps w:val="0"/>
          <w:smallCaps w:val="0"/>
          <w:color w:val="auto"/>
          <w:spacing w:val="0"/>
          <w:w w:val="100"/>
          <w:sz w:val="24"/>
          <w:highlight w:val="none"/>
        </w:rPr>
        <w:t>：</w:t>
      </w:r>
    </w:p>
    <w:p w14:paraId="20551209">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621243D2">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投标人名称：</w:t>
      </w:r>
    </w:p>
    <w:p w14:paraId="2F3E0C8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54B60253">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投标人地址：</w:t>
      </w:r>
    </w:p>
    <w:p w14:paraId="446D36C7">
      <w:pPr>
        <w:pStyle w:val="8"/>
        <w:snapToGrid w:val="0"/>
        <w:spacing w:before="50" w:after="50" w:line="400" w:lineRule="exact"/>
        <w:ind w:firstLine="960" w:firstLineChars="400"/>
        <w:rPr>
          <w:rFonts w:hint="eastAsia" w:ascii="宋体" w:hAnsi="宋体" w:eastAsia="宋体" w:cs="宋体"/>
          <w:bCs/>
          <w:caps w:val="0"/>
          <w:smallCaps w:val="0"/>
          <w:color w:val="auto"/>
          <w:spacing w:val="0"/>
          <w:w w:val="100"/>
          <w:sz w:val="24"/>
          <w:szCs w:val="24"/>
          <w:highlight w:val="none"/>
        </w:rPr>
      </w:pPr>
    </w:p>
    <w:p w14:paraId="192D3FFB">
      <w:pPr>
        <w:snapToGrid w:val="0"/>
        <w:spacing w:before="165" w:beforeLines="50" w:after="50" w:line="400" w:lineRule="exact"/>
        <w:rPr>
          <w:rFonts w:hint="eastAsia" w:ascii="宋体" w:hAnsi="宋体" w:eastAsia="宋体" w:cs="宋体"/>
          <w:caps w:val="0"/>
          <w:smallCaps w:val="0"/>
          <w:color w:val="auto"/>
          <w:spacing w:val="0"/>
          <w:w w:val="100"/>
          <w:sz w:val="24"/>
          <w:highlight w:val="none"/>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sz w:val="24"/>
          <w:highlight w:val="none"/>
        </w:rPr>
        <w:t xml:space="preserve">                                                       年  月  日</w:t>
      </w:r>
    </w:p>
    <w:p w14:paraId="0CAE588E">
      <w:pPr>
        <w:rPr>
          <w:rFonts w:hint="eastAsia" w:ascii="宋体" w:hAnsi="宋体" w:eastAsia="宋体" w:cs="宋体"/>
          <w:caps w:val="0"/>
          <w:smallCaps w:val="0"/>
          <w:color w:val="auto"/>
          <w:spacing w:val="0"/>
          <w:w w:val="100"/>
          <w:highlight w:val="none"/>
        </w:rPr>
      </w:pPr>
    </w:p>
    <w:p w14:paraId="374502CB">
      <w:pPr>
        <w:snapToGrid w:val="0"/>
        <w:spacing w:before="165" w:beforeLines="50" w:after="50" w:line="400" w:lineRule="exact"/>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报价文件目录</w:t>
      </w:r>
    </w:p>
    <w:p w14:paraId="13F70BF1">
      <w:pPr>
        <w:rPr>
          <w:rFonts w:hint="eastAsia" w:ascii="宋体" w:hAnsi="宋体" w:eastAsia="宋体" w:cs="宋体"/>
          <w:caps w:val="0"/>
          <w:smallCaps w:val="0"/>
          <w:color w:val="auto"/>
          <w:spacing w:val="0"/>
          <w:w w:val="100"/>
          <w:highlight w:val="none"/>
        </w:rPr>
      </w:pPr>
    </w:p>
    <w:p w14:paraId="2108CD21">
      <w:pPr>
        <w:pStyle w:val="11"/>
        <w:spacing w:line="360" w:lineRule="auto"/>
        <w:jc w:val="center"/>
        <w:rPr>
          <w:rFonts w:hint="eastAsia" w:ascii="宋体" w:hAnsi="宋体" w:eastAsia="宋体" w:cs="宋体"/>
          <w:caps w:val="0"/>
          <w:smallCaps w:val="0"/>
          <w:color w:val="auto"/>
          <w:spacing w:val="0"/>
          <w:w w:val="100"/>
          <w:sz w:val="30"/>
          <w:szCs w:val="20"/>
          <w:highlight w:val="none"/>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3F95EADD">
      <w:pPr>
        <w:pStyle w:val="11"/>
        <w:spacing w:line="500" w:lineRule="exact"/>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一、投标函</w:t>
      </w:r>
    </w:p>
    <w:p w14:paraId="5FFF86AC">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致：</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（采购代理机构名称）</w:t>
      </w:r>
    </w:p>
    <w:p w14:paraId="443CEEC9">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我方已仔细阅读了贵方组织的</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项目（项目编号：</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）的招标文件的全部内容，授权</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(全权代表姓名)</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 xml:space="preserve"> (职务、职称)为全权代表，现正式递交下述文件参加贵方组织的本次政府采购活动： </w:t>
      </w:r>
    </w:p>
    <w:p w14:paraId="7596ADEF">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一、资格文件电子版一份（包含按投标人须知前附表要求提交的全部文件）；</w:t>
      </w:r>
    </w:p>
    <w:p w14:paraId="0B0358EF">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二、商务文件电子版一份（包含按投标人须知前附表要求提交的全部文件）；</w:t>
      </w:r>
    </w:p>
    <w:p w14:paraId="09C241DD">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三、技术文件电子版一份（包含按投标人须知前附表要求提交的全部文件）；</w:t>
      </w:r>
    </w:p>
    <w:p w14:paraId="713769A3">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四、报价文件电子版一份（包含按投标人须知前附表要求提交的全部文件）；</w:t>
      </w:r>
    </w:p>
    <w:p w14:paraId="470D0DDF">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据此函，签字人兹宣布：</w:t>
      </w:r>
    </w:p>
    <w:p w14:paraId="62ECBCFF">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1、我方愿意以（大写）人民币</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元 (</w:t>
      </w:r>
      <w:r>
        <w:rPr>
          <w:rFonts w:hint="eastAsia" w:ascii="宋体" w:hAnsi="宋体" w:eastAsia="宋体" w:cs="宋体"/>
          <w:color w:val="auto"/>
          <w:highlight w:val="none"/>
        </w:rPr>
        <w:t>¥</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元)的投标总报价，</w:t>
      </w:r>
      <w:r>
        <w:rPr>
          <w:rFonts w:hint="eastAsia" w:ascii="宋体" w:hAnsi="宋体" w:eastAsia="宋体" w:cs="宋体"/>
          <w:caps w:val="0"/>
          <w:smallCaps w:val="0"/>
          <w:color w:val="auto"/>
          <w:spacing w:val="0"/>
          <w:w w:val="100"/>
          <w:highlight w:val="none"/>
          <w:lang w:eastAsia="zh-CN"/>
        </w:rPr>
        <w:t>交付时间</w:t>
      </w:r>
      <w:r>
        <w:rPr>
          <w:rFonts w:hint="eastAsia"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，提供本项目招标文件第二章“货物需求”中的相应的采购内容。</w:t>
      </w:r>
    </w:p>
    <w:p w14:paraId="2A805171">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54FEF1C5">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3、我方所递交的投标文件及有关资料都是内容完整、真实和准确的。</w:t>
      </w:r>
    </w:p>
    <w:p w14:paraId="0B446BFD">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4、我方承诺未被列入失信被执行人、重大税收违法案件当事人名单、政府采购严重违法失信行为记录名单，并已经具备《中华人民共和国政府采购法》中规定的参加政府采购活动的供应商应当具备的条件：</w:t>
      </w:r>
    </w:p>
    <w:p w14:paraId="34CAE4A8">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具有独立承担民事责任的能力；</w:t>
      </w:r>
    </w:p>
    <w:p w14:paraId="212986B6">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具有良好的商业信誉和健全的财务会计制度；</w:t>
      </w:r>
    </w:p>
    <w:p w14:paraId="1373C22F">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具有履行合同所必需的设备和专业技术能力；</w:t>
      </w:r>
    </w:p>
    <w:p w14:paraId="5617CE99">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有依法缴纳税收和社会保障资金的良好记录；</w:t>
      </w:r>
    </w:p>
    <w:p w14:paraId="089AEC69">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参加政府采购活动前三年内，在经营活动中没有重大违法记录；</w:t>
      </w:r>
    </w:p>
    <w:p w14:paraId="6839A2FB">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法律、行政法规规定的其他条件。</w:t>
      </w:r>
    </w:p>
    <w:p w14:paraId="36FEDE8A">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w:t>
      </w:r>
      <w:r>
        <w:rPr>
          <w:rFonts w:hint="eastAsia" w:ascii="宋体" w:hAnsi="宋体" w:eastAsia="宋体" w:cs="宋体"/>
          <w:caps w:val="0"/>
          <w:smallCaps w:val="0"/>
          <w:color w:val="auto"/>
          <w:spacing w:val="0"/>
          <w:w w:val="100"/>
          <w:szCs w:val="21"/>
          <w:highlight w:val="none"/>
        </w:rPr>
        <w:t>如本项目采购内容涉及须符合国家强制规定的，我方承诺我方本次投标（包括资格条件和所投产品）均符合国家有关强制规定。</w:t>
      </w:r>
    </w:p>
    <w:p w14:paraId="03C1FF09">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14116D45">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7、我方已详细审核招标文件，我方知道必须放弃提出含糊不清或误解问题的权利。</w:t>
      </w:r>
    </w:p>
    <w:p w14:paraId="3164A113">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8、我方同意应贵方要求提供与本投标有关的任何数据或资料。若贵方需要，我方愿意提供我方作出的一切承诺的证明材料。</w:t>
      </w:r>
    </w:p>
    <w:p w14:paraId="3C978A63">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9、我方完全理解贵方不一定接受投标报价最低的投标人为中标供应商的行为。</w:t>
      </w:r>
    </w:p>
    <w:p w14:paraId="612E290D">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FA34C5">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提供虚假材料谋取中标、成交的；</w:t>
      </w:r>
    </w:p>
    <w:p w14:paraId="7D79ADCE">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采取不正当手段诋毁、排挤其他供应商的；</w:t>
      </w:r>
    </w:p>
    <w:p w14:paraId="3ED79E72">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与采购人、其他供应商或者采购代理机构恶意串通的；</w:t>
      </w:r>
    </w:p>
    <w:p w14:paraId="0E7226E0">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向采购人、采购代理机构行贿或者提供其他不正当利益的；</w:t>
      </w:r>
    </w:p>
    <w:p w14:paraId="70A2C803">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在招标采购过程中与采购人进行协商谈判的；</w:t>
      </w:r>
    </w:p>
    <w:p w14:paraId="55B29695">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拒绝有关部门监督检查或提供虚假情况的。</w:t>
      </w:r>
    </w:p>
    <w:p w14:paraId="1D2B289F">
      <w:pPr>
        <w:pStyle w:val="11"/>
        <w:spacing w:line="440" w:lineRule="exact"/>
        <w:ind w:left="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11、我方及由本人担任法定代表人的其他机构最近三年内被处罚的违法行为有：</w:t>
      </w:r>
      <w:r>
        <w:rPr>
          <w:rFonts w:hint="eastAsia" w:ascii="宋体" w:hAnsi="宋体" w:eastAsia="宋体" w:cs="宋体"/>
          <w:caps w:val="0"/>
          <w:smallCaps w:val="0"/>
          <w:color w:val="auto"/>
          <w:spacing w:val="0"/>
          <w:w w:val="100"/>
          <w:highlight w:val="none"/>
          <w:u w:val="single"/>
        </w:rPr>
        <w:t xml:space="preserve">                                        </w:t>
      </w:r>
    </w:p>
    <w:p w14:paraId="3E6F3CD4">
      <w:pPr>
        <w:pStyle w:val="11"/>
        <w:spacing w:line="440" w:lineRule="exact"/>
        <w:ind w:left="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u w:val="single"/>
        </w:rPr>
        <w:t xml:space="preserve">                                                                                                                        </w:t>
      </w:r>
    </w:p>
    <w:p w14:paraId="0F2E6BCA">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12、以上事项如有虚假或隐瞒，我方愿意承担一切后果，并不再寻求任何旨在减轻或免除法律责任的辩解。</w:t>
      </w:r>
    </w:p>
    <w:p w14:paraId="148EB8E8">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13、与本投标有关的一切正式往来信函请寄：</w:t>
      </w:r>
    </w:p>
    <w:p w14:paraId="3279CA1B">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地址：</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 xml:space="preserve"> </w:t>
      </w:r>
    </w:p>
    <w:p w14:paraId="64609E12">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电话：</w:t>
      </w:r>
      <w:r>
        <w:rPr>
          <w:rFonts w:hint="eastAsia" w:ascii="宋体" w:hAnsi="宋体" w:eastAsia="宋体" w:cs="宋体"/>
          <w:caps w:val="0"/>
          <w:smallCaps w:val="0"/>
          <w:color w:val="auto"/>
          <w:spacing w:val="0"/>
          <w:w w:val="100"/>
          <w:highlight w:val="none"/>
          <w:u w:val="single"/>
        </w:rPr>
        <w:t xml:space="preserve">                                      　　　　　　　　　</w:t>
      </w:r>
    </w:p>
    <w:p w14:paraId="5B345439">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传真：</w:t>
      </w:r>
      <w:r>
        <w:rPr>
          <w:rFonts w:hint="eastAsia" w:ascii="宋体" w:hAnsi="宋体" w:eastAsia="宋体" w:cs="宋体"/>
          <w:caps w:val="0"/>
          <w:smallCaps w:val="0"/>
          <w:color w:val="auto"/>
          <w:spacing w:val="0"/>
          <w:w w:val="100"/>
          <w:highlight w:val="none"/>
          <w:u w:val="single"/>
        </w:rPr>
        <w:t>　　　　　　　　　　　　　　　　　　　　　　　　　　　　</w:t>
      </w:r>
    </w:p>
    <w:p w14:paraId="23DC8612">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邮政编码：</w:t>
      </w:r>
      <w:r>
        <w:rPr>
          <w:rFonts w:hint="eastAsia" w:ascii="宋体" w:hAnsi="宋体" w:eastAsia="宋体" w:cs="宋体"/>
          <w:caps w:val="0"/>
          <w:smallCaps w:val="0"/>
          <w:color w:val="auto"/>
          <w:spacing w:val="0"/>
          <w:w w:val="100"/>
          <w:highlight w:val="none"/>
          <w:u w:val="single"/>
        </w:rPr>
        <w:t xml:space="preserve">                                                    </w:t>
      </w:r>
    </w:p>
    <w:p w14:paraId="5F66051C">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开户名称：</w:t>
      </w:r>
      <w:r>
        <w:rPr>
          <w:rFonts w:hint="eastAsia" w:ascii="宋体" w:hAnsi="宋体" w:eastAsia="宋体" w:cs="宋体"/>
          <w:caps w:val="0"/>
          <w:smallCaps w:val="0"/>
          <w:color w:val="auto"/>
          <w:spacing w:val="0"/>
          <w:w w:val="100"/>
          <w:highlight w:val="none"/>
          <w:u w:val="single"/>
        </w:rPr>
        <w:t xml:space="preserve">                                                    </w:t>
      </w:r>
    </w:p>
    <w:p w14:paraId="4C33E83E">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开户银行：</w:t>
      </w:r>
      <w:r>
        <w:rPr>
          <w:rFonts w:hint="eastAsia" w:ascii="宋体" w:hAnsi="宋体" w:eastAsia="宋体" w:cs="宋体"/>
          <w:caps w:val="0"/>
          <w:smallCaps w:val="0"/>
          <w:color w:val="auto"/>
          <w:spacing w:val="0"/>
          <w:w w:val="100"/>
          <w:highlight w:val="none"/>
          <w:u w:val="single"/>
        </w:rPr>
        <w:t xml:space="preserve">                                                    </w:t>
      </w:r>
    </w:p>
    <w:p w14:paraId="1D7E7A30">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银行账号：</w:t>
      </w:r>
      <w:r>
        <w:rPr>
          <w:rFonts w:hint="eastAsia" w:ascii="宋体" w:hAnsi="宋体" w:eastAsia="宋体" w:cs="宋体"/>
          <w:caps w:val="0"/>
          <w:smallCaps w:val="0"/>
          <w:color w:val="auto"/>
          <w:spacing w:val="0"/>
          <w:w w:val="100"/>
          <w:highlight w:val="none"/>
          <w:u w:val="single"/>
        </w:rPr>
        <w:t xml:space="preserve">                                                    </w:t>
      </w:r>
    </w:p>
    <w:p w14:paraId="54D75B0E">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lang w:val="zh-CN"/>
        </w:rPr>
      </w:pPr>
    </w:p>
    <w:p w14:paraId="730962FE">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7D418F18">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FEAA3B2">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C90D9F7">
      <w:pPr>
        <w:pStyle w:val="11"/>
        <w:spacing w:line="360" w:lineRule="auto"/>
        <w:jc w:val="center"/>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30"/>
          <w:highlight w:val="none"/>
        </w:rPr>
        <w:t>二、</w:t>
      </w:r>
      <w:r>
        <w:rPr>
          <w:rFonts w:hint="eastAsia" w:ascii="宋体" w:hAnsi="宋体" w:eastAsia="宋体" w:cs="宋体"/>
          <w:b/>
          <w:caps w:val="0"/>
          <w:smallCaps w:val="0"/>
          <w:color w:val="auto"/>
          <w:spacing w:val="0"/>
          <w:w w:val="100"/>
          <w:sz w:val="30"/>
          <w:szCs w:val="30"/>
          <w:highlight w:val="none"/>
        </w:rPr>
        <w:t>开标一览表</w:t>
      </w:r>
      <w:r>
        <w:rPr>
          <w:rFonts w:hint="eastAsia" w:ascii="宋体" w:hAnsi="宋体" w:eastAsia="宋体" w:cs="宋体"/>
          <w:b/>
          <w:caps w:val="0"/>
          <w:smallCaps w:val="0"/>
          <w:color w:val="auto"/>
          <w:spacing w:val="0"/>
          <w:w w:val="100"/>
          <w:kern w:val="0"/>
          <w:sz w:val="24"/>
          <w:highlight w:val="none"/>
          <w:lang w:val="zh-CN"/>
        </w:rPr>
        <w:t>(单位均为人民币元)</w:t>
      </w:r>
    </w:p>
    <w:p w14:paraId="34B436E3">
      <w:pPr>
        <w:snapToGrid w:val="0"/>
        <w:spacing w:before="50" w:after="50" w:line="360" w:lineRule="auto"/>
        <w:rPr>
          <w:rFonts w:hint="eastAsia" w:ascii="宋体" w:hAnsi="宋体" w:eastAsia="宋体" w:cs="宋体"/>
          <w:caps w:val="0"/>
          <w:smallCaps w:val="0"/>
          <w:color w:val="auto"/>
          <w:spacing w:val="0"/>
          <w:w w:val="100"/>
          <w:sz w:val="24"/>
          <w:highlight w:val="none"/>
          <w:u w:val="single"/>
        </w:rPr>
      </w:pPr>
      <w:r>
        <w:rPr>
          <w:rFonts w:hint="eastAsia" w:ascii="宋体" w:hAnsi="宋体" w:eastAsia="宋体" w:cs="宋体"/>
          <w:caps w:val="0"/>
          <w:smallCaps w:val="0"/>
          <w:color w:val="auto"/>
          <w:spacing w:val="0"/>
          <w:w w:val="100"/>
          <w:sz w:val="24"/>
          <w:highlight w:val="none"/>
        </w:rPr>
        <w:t>项目名称：</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项目编号：</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w:t>
      </w:r>
    </w:p>
    <w:p w14:paraId="5CF8F9D1">
      <w:pPr>
        <w:pStyle w:val="11"/>
        <w:spacing w:line="360" w:lineRule="auto"/>
        <w:rPr>
          <w:rFonts w:hint="eastAsia" w:ascii="宋体" w:hAnsi="宋体" w:eastAsia="宋体" w:cs="宋体"/>
          <w:b/>
          <w:caps w:val="0"/>
          <w:smallCaps w:val="0"/>
          <w:color w:val="auto"/>
          <w:spacing w:val="0"/>
          <w:w w:val="100"/>
          <w:sz w:val="32"/>
          <w:highlight w:val="none"/>
        </w:rPr>
      </w:pPr>
      <w:r>
        <w:rPr>
          <w:rFonts w:hint="eastAsia" w:ascii="宋体" w:hAnsi="宋体" w:eastAsia="宋体" w:cs="宋体"/>
          <w:caps w:val="0"/>
          <w:smallCaps w:val="0"/>
          <w:color w:val="auto"/>
          <w:spacing w:val="0"/>
          <w:w w:val="100"/>
          <w:sz w:val="24"/>
          <w:highlight w:val="none"/>
        </w:rPr>
        <w:t>投标人名称：</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w:t>
      </w:r>
    </w:p>
    <w:tbl>
      <w:tblPr>
        <w:tblStyle w:val="17"/>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2286"/>
        <w:gridCol w:w="2730"/>
        <w:gridCol w:w="825"/>
        <w:gridCol w:w="963"/>
        <w:gridCol w:w="1488"/>
        <w:gridCol w:w="1134"/>
      </w:tblGrid>
      <w:tr w14:paraId="5B6C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0B000982">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序号</w:t>
            </w:r>
          </w:p>
        </w:tc>
        <w:tc>
          <w:tcPr>
            <w:tcW w:w="2286" w:type="dxa"/>
            <w:tcBorders>
              <w:top w:val="single" w:color="auto" w:sz="4" w:space="0"/>
              <w:left w:val="single" w:color="auto" w:sz="4" w:space="0"/>
              <w:bottom w:val="single" w:color="auto" w:sz="4" w:space="0"/>
              <w:right w:val="single" w:color="auto" w:sz="4" w:space="0"/>
            </w:tcBorders>
            <w:noWrap w:val="0"/>
            <w:vAlign w:val="center"/>
          </w:tcPr>
          <w:p w14:paraId="0DF54477">
            <w:pPr>
              <w:jc w:val="center"/>
              <w:rPr>
                <w:rFonts w:hint="eastAsia" w:ascii="宋体" w:hAnsi="宋体" w:eastAsia="宋体" w:cs="宋体"/>
                <w:caps w:val="0"/>
                <w:smallCaps w:val="0"/>
                <w:color w:val="auto"/>
                <w:spacing w:val="0"/>
                <w:w w:val="100"/>
                <w:szCs w:val="22"/>
                <w:highlight w:val="none"/>
              </w:rPr>
            </w:pPr>
            <w:r>
              <w:rPr>
                <w:rFonts w:hint="eastAsia" w:ascii="宋体" w:hAnsi="宋体" w:cs="宋体"/>
                <w:caps w:val="0"/>
                <w:smallCaps w:val="0"/>
                <w:color w:val="auto"/>
                <w:spacing w:val="0"/>
                <w:w w:val="100"/>
                <w:szCs w:val="22"/>
                <w:highlight w:val="none"/>
                <w:lang w:eastAsia="zh-CN"/>
              </w:rPr>
              <w:t>标的</w:t>
            </w:r>
            <w:r>
              <w:rPr>
                <w:rFonts w:hint="eastAsia" w:ascii="宋体" w:hAnsi="宋体" w:eastAsia="宋体" w:cs="宋体"/>
                <w:caps w:val="0"/>
                <w:smallCaps w:val="0"/>
                <w:color w:val="auto"/>
                <w:spacing w:val="0"/>
                <w:w w:val="100"/>
                <w:szCs w:val="22"/>
                <w:highlight w:val="none"/>
              </w:rPr>
              <w:t>名称</w:t>
            </w:r>
          </w:p>
        </w:tc>
        <w:tc>
          <w:tcPr>
            <w:tcW w:w="2730" w:type="dxa"/>
            <w:tcBorders>
              <w:top w:val="single" w:color="auto" w:sz="4" w:space="0"/>
              <w:left w:val="single" w:color="auto" w:sz="4" w:space="0"/>
              <w:bottom w:val="single" w:color="auto" w:sz="4" w:space="0"/>
              <w:right w:val="single" w:color="auto" w:sz="4" w:space="0"/>
            </w:tcBorders>
            <w:noWrap w:val="0"/>
            <w:vAlign w:val="center"/>
          </w:tcPr>
          <w:p w14:paraId="02AA7A1A">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具体货物内容</w:t>
            </w:r>
          </w:p>
          <w:p w14:paraId="162DB7EC">
            <w:pPr>
              <w:jc w:val="center"/>
              <w:rPr>
                <w:rFonts w:hint="eastAsia" w:ascii="宋体" w:hAnsi="宋体" w:eastAsia="宋体" w:cs="宋体"/>
                <w:caps w:val="0"/>
                <w:smallCaps w:val="0"/>
                <w:color w:val="auto"/>
                <w:spacing w:val="0"/>
                <w:w w:val="100"/>
                <w:szCs w:val="22"/>
                <w:highlight w:val="none"/>
                <w:lang w:eastAsia="zh-CN"/>
              </w:rPr>
            </w:pPr>
            <w:r>
              <w:rPr>
                <w:rFonts w:hint="eastAsia" w:ascii="宋体" w:hAnsi="宋体" w:eastAsia="宋体" w:cs="宋体"/>
                <w:b/>
                <w:bCs/>
                <w:caps w:val="0"/>
                <w:smallCaps w:val="0"/>
                <w:color w:val="auto"/>
                <w:spacing w:val="0"/>
                <w:w w:val="100"/>
                <w:szCs w:val="22"/>
                <w:highlight w:val="none"/>
                <w:lang w:eastAsia="zh-CN"/>
              </w:rPr>
              <w:t>（品牌、</w:t>
            </w:r>
            <w:r>
              <w:rPr>
                <w:rFonts w:hint="eastAsia" w:ascii="宋体" w:hAnsi="宋体" w:eastAsia="宋体" w:cs="宋体"/>
                <w:b/>
                <w:bCs/>
                <w:caps w:val="0"/>
                <w:smallCaps w:val="0"/>
                <w:color w:val="auto"/>
                <w:spacing w:val="0"/>
                <w:w w:val="100"/>
                <w:szCs w:val="22"/>
                <w:highlight w:val="none"/>
                <w:lang w:val="zh-CN"/>
              </w:rPr>
              <w:t>制造商、原产地</w:t>
            </w:r>
            <w:r>
              <w:rPr>
                <w:rFonts w:hint="eastAsia" w:ascii="宋体" w:hAnsi="宋体" w:cs="宋体"/>
                <w:b/>
                <w:bCs/>
                <w:caps w:val="0"/>
                <w:smallCaps w:val="0"/>
                <w:color w:val="auto"/>
                <w:spacing w:val="0"/>
                <w:w w:val="100"/>
                <w:szCs w:val="22"/>
                <w:highlight w:val="none"/>
                <w:lang w:val="zh-CN"/>
              </w:rPr>
              <w:t>，</w:t>
            </w:r>
            <w:r>
              <w:rPr>
                <w:rFonts w:hint="eastAsia" w:ascii="宋体" w:hAnsi="宋体" w:cs="宋体"/>
                <w:b/>
                <w:bCs/>
                <w:caps w:val="0"/>
                <w:smallCaps w:val="0"/>
                <w:color w:val="auto"/>
                <w:spacing w:val="0"/>
                <w:w w:val="100"/>
                <w:szCs w:val="22"/>
                <w:highlight w:val="none"/>
                <w:lang w:val="en-US" w:eastAsia="zh-CN"/>
              </w:rPr>
              <w:t>如有请提供</w:t>
            </w:r>
            <w:r>
              <w:rPr>
                <w:rFonts w:hint="eastAsia" w:ascii="宋体" w:hAnsi="宋体" w:eastAsia="宋体" w:cs="宋体"/>
                <w:b/>
                <w:bCs/>
                <w:caps w:val="0"/>
                <w:smallCaps w:val="0"/>
                <w:color w:val="auto"/>
                <w:spacing w:val="0"/>
                <w:w w:val="100"/>
                <w:szCs w:val="22"/>
                <w:highlight w:val="none"/>
                <w:lang w:eastAsia="zh-CN"/>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4549841">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数量①</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0DAC04E0">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单价(元)②</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15F7AF6">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单项合价（元）</w:t>
            </w:r>
          </w:p>
          <w:p w14:paraId="407041CD">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③＝①×②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9D1628">
            <w:pPr>
              <w:spacing w:line="360" w:lineRule="auto"/>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备注</w:t>
            </w:r>
          </w:p>
        </w:tc>
      </w:tr>
      <w:tr w14:paraId="1224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B48B51B">
            <w:pPr>
              <w:jc w:val="center"/>
              <w:rPr>
                <w:rFonts w:hint="eastAsia" w:ascii="宋体" w:hAnsi="宋体" w:eastAsia="宋体" w:cs="宋体"/>
                <w:caps w:val="0"/>
                <w:smallCaps w:val="0"/>
                <w:color w:val="auto"/>
                <w:spacing w:val="0"/>
                <w:w w:val="100"/>
                <w:szCs w:val="22"/>
                <w:highlight w:val="none"/>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16B49EE0">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607E6B8">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48A43207">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5A912420">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EB4743D">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1DDDD9">
            <w:pPr>
              <w:rPr>
                <w:rFonts w:hint="eastAsia" w:ascii="宋体" w:hAnsi="宋体" w:eastAsia="宋体" w:cs="宋体"/>
                <w:caps w:val="0"/>
                <w:smallCaps w:val="0"/>
                <w:color w:val="auto"/>
                <w:spacing w:val="0"/>
                <w:w w:val="100"/>
                <w:szCs w:val="22"/>
                <w:highlight w:val="none"/>
              </w:rPr>
            </w:pPr>
          </w:p>
        </w:tc>
      </w:tr>
      <w:tr w14:paraId="1673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035F56A">
            <w:pPr>
              <w:jc w:val="center"/>
              <w:rPr>
                <w:rFonts w:hint="eastAsia" w:ascii="宋体" w:hAnsi="宋体" w:eastAsia="宋体" w:cs="宋体"/>
                <w:caps w:val="0"/>
                <w:smallCaps w:val="0"/>
                <w:color w:val="auto"/>
                <w:spacing w:val="0"/>
                <w:w w:val="100"/>
                <w:szCs w:val="22"/>
                <w:highlight w:val="none"/>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2D8A71CC">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2AFCF88E">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5B2FDCC1">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0B602536">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FE02BBA">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841E58F">
            <w:pPr>
              <w:rPr>
                <w:rFonts w:hint="eastAsia" w:ascii="宋体" w:hAnsi="宋体" w:eastAsia="宋体" w:cs="宋体"/>
                <w:caps w:val="0"/>
                <w:smallCaps w:val="0"/>
                <w:color w:val="auto"/>
                <w:spacing w:val="0"/>
                <w:w w:val="100"/>
                <w:szCs w:val="22"/>
                <w:highlight w:val="none"/>
              </w:rPr>
            </w:pPr>
          </w:p>
        </w:tc>
      </w:tr>
      <w:tr w14:paraId="15D6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63F61E12">
            <w:pPr>
              <w:jc w:val="center"/>
              <w:rPr>
                <w:rFonts w:hint="eastAsia" w:ascii="宋体" w:hAnsi="宋体" w:eastAsia="宋体" w:cs="宋体"/>
                <w:caps w:val="0"/>
                <w:smallCaps w:val="0"/>
                <w:color w:val="auto"/>
                <w:spacing w:val="0"/>
                <w:w w:val="100"/>
                <w:szCs w:val="22"/>
                <w:highlight w:val="none"/>
                <w:lang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554F3BDA">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9BFD4A2">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561936C">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782D2284">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27BB27F">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73EA82">
            <w:pPr>
              <w:rPr>
                <w:rFonts w:hint="eastAsia" w:ascii="宋体" w:hAnsi="宋体" w:eastAsia="宋体" w:cs="宋体"/>
                <w:caps w:val="0"/>
                <w:smallCaps w:val="0"/>
                <w:color w:val="auto"/>
                <w:spacing w:val="0"/>
                <w:w w:val="100"/>
                <w:szCs w:val="22"/>
                <w:highlight w:val="none"/>
              </w:rPr>
            </w:pPr>
          </w:p>
        </w:tc>
      </w:tr>
      <w:tr w14:paraId="5645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561B17AC">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D919164">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19A9B4C7">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E28065E">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B537405">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0BB838B">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6408FCA">
            <w:pPr>
              <w:rPr>
                <w:rFonts w:hint="eastAsia" w:ascii="宋体" w:hAnsi="宋体" w:eastAsia="宋体" w:cs="宋体"/>
                <w:caps w:val="0"/>
                <w:smallCaps w:val="0"/>
                <w:color w:val="auto"/>
                <w:spacing w:val="0"/>
                <w:w w:val="100"/>
                <w:szCs w:val="22"/>
                <w:highlight w:val="none"/>
              </w:rPr>
            </w:pPr>
          </w:p>
        </w:tc>
      </w:tr>
      <w:tr w14:paraId="3ACD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6FFDA5A">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C324EB9">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A4E82B1">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6F4A72A">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02EEEBA">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3833EFF">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CC13FFC">
            <w:pPr>
              <w:rPr>
                <w:rFonts w:hint="eastAsia" w:ascii="宋体" w:hAnsi="宋体" w:eastAsia="宋体" w:cs="宋体"/>
                <w:caps w:val="0"/>
                <w:smallCaps w:val="0"/>
                <w:color w:val="auto"/>
                <w:spacing w:val="0"/>
                <w:w w:val="100"/>
                <w:szCs w:val="22"/>
                <w:highlight w:val="none"/>
              </w:rPr>
            </w:pPr>
          </w:p>
        </w:tc>
      </w:tr>
      <w:tr w14:paraId="5146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4A3E130">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08A571AD">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A72BCF0">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C69A97F">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063D73BF">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98A162E">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D450C9B">
            <w:pPr>
              <w:rPr>
                <w:rFonts w:hint="eastAsia" w:ascii="宋体" w:hAnsi="宋体" w:eastAsia="宋体" w:cs="宋体"/>
                <w:caps w:val="0"/>
                <w:smallCaps w:val="0"/>
                <w:color w:val="auto"/>
                <w:spacing w:val="0"/>
                <w:w w:val="100"/>
                <w:szCs w:val="22"/>
                <w:highlight w:val="none"/>
              </w:rPr>
            </w:pPr>
          </w:p>
        </w:tc>
      </w:tr>
      <w:tr w14:paraId="2BF0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C0A56E3">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3E491065">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5B2B7B0">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98938D9">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72721E0">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3CE8239B">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339CAFC">
            <w:pPr>
              <w:rPr>
                <w:rFonts w:hint="eastAsia" w:ascii="宋体" w:hAnsi="宋体" w:eastAsia="宋体" w:cs="宋体"/>
                <w:caps w:val="0"/>
                <w:smallCaps w:val="0"/>
                <w:color w:val="auto"/>
                <w:spacing w:val="0"/>
                <w:w w:val="100"/>
                <w:szCs w:val="22"/>
                <w:highlight w:val="none"/>
              </w:rPr>
            </w:pPr>
          </w:p>
        </w:tc>
      </w:tr>
      <w:tr w14:paraId="05D5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04B1D0D7">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56874FCC">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20C70EF6">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1DC89B5">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6F09C7A1">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80148BD">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D600207">
            <w:pPr>
              <w:rPr>
                <w:rFonts w:hint="eastAsia" w:ascii="宋体" w:hAnsi="宋体" w:eastAsia="宋体" w:cs="宋体"/>
                <w:caps w:val="0"/>
                <w:smallCaps w:val="0"/>
                <w:color w:val="auto"/>
                <w:spacing w:val="0"/>
                <w:w w:val="100"/>
                <w:szCs w:val="22"/>
                <w:highlight w:val="none"/>
              </w:rPr>
            </w:pPr>
          </w:p>
        </w:tc>
      </w:tr>
      <w:tr w14:paraId="6FFC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523023A">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3C0673D5">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75AB46FE">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2C932A2">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3646EF33">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4EA236F2">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7E390F9">
            <w:pPr>
              <w:rPr>
                <w:rFonts w:hint="eastAsia" w:ascii="宋体" w:hAnsi="宋体" w:eastAsia="宋体" w:cs="宋体"/>
                <w:caps w:val="0"/>
                <w:smallCaps w:val="0"/>
                <w:color w:val="auto"/>
                <w:spacing w:val="0"/>
                <w:w w:val="100"/>
                <w:szCs w:val="22"/>
                <w:highlight w:val="none"/>
              </w:rPr>
            </w:pPr>
          </w:p>
        </w:tc>
      </w:tr>
      <w:tr w14:paraId="68F3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0210BC7">
            <w:pPr>
              <w:jc w:val="center"/>
              <w:rPr>
                <w:rFonts w:hint="default" w:ascii="宋体" w:hAnsi="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1FD7D2E">
            <w:pPr>
              <w:rPr>
                <w:rFonts w:hint="eastAsia" w:ascii="宋体" w:hAnsi="宋体" w:cs="宋体"/>
                <w:color w:val="auto"/>
                <w:szCs w:val="21"/>
                <w:highlight w:val="none"/>
                <w:lang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4B149908">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63B13EA">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663A45CB">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B9FC0CC">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D1009C6">
            <w:pPr>
              <w:rPr>
                <w:rFonts w:hint="eastAsia" w:ascii="宋体" w:hAnsi="宋体" w:eastAsia="宋体" w:cs="宋体"/>
                <w:caps w:val="0"/>
                <w:smallCaps w:val="0"/>
                <w:color w:val="auto"/>
                <w:spacing w:val="0"/>
                <w:w w:val="100"/>
                <w:szCs w:val="22"/>
                <w:highlight w:val="none"/>
              </w:rPr>
            </w:pPr>
          </w:p>
        </w:tc>
      </w:tr>
      <w:tr w14:paraId="04ED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102A3670">
            <w:pP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报价合计（包含税费等所有费用）：</w:t>
            </w:r>
          </w:p>
          <w:p w14:paraId="726961C3">
            <w:pP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 xml:space="preserve">（大写）人民币 </w:t>
            </w:r>
            <w:r>
              <w:rPr>
                <w:rFonts w:hint="eastAsia" w:ascii="宋体" w:hAnsi="宋体" w:eastAsia="宋体" w:cs="宋体"/>
                <w:caps w:val="0"/>
                <w:smallCaps w:val="0"/>
                <w:color w:val="auto"/>
                <w:spacing w:val="0"/>
                <w:w w:val="100"/>
                <w:szCs w:val="22"/>
                <w:highlight w:val="none"/>
                <w:u w:val="single"/>
              </w:rPr>
              <w:t xml:space="preserve">                                     </w:t>
            </w:r>
            <w:r>
              <w:rPr>
                <w:rFonts w:hint="eastAsia" w:ascii="宋体" w:hAnsi="宋体" w:eastAsia="宋体" w:cs="宋体"/>
                <w:caps w:val="0"/>
                <w:smallCaps w:val="0"/>
                <w:color w:val="auto"/>
                <w:spacing w:val="0"/>
                <w:w w:val="100"/>
                <w:szCs w:val="22"/>
                <w:highlight w:val="none"/>
              </w:rPr>
              <w:t xml:space="preserve"> （¥ </w:t>
            </w:r>
            <w:r>
              <w:rPr>
                <w:rFonts w:hint="eastAsia" w:ascii="宋体" w:hAnsi="宋体" w:eastAsia="宋体" w:cs="宋体"/>
                <w:caps w:val="0"/>
                <w:smallCaps w:val="0"/>
                <w:color w:val="auto"/>
                <w:spacing w:val="0"/>
                <w:w w:val="100"/>
                <w:szCs w:val="22"/>
                <w:highlight w:val="none"/>
                <w:u w:val="single"/>
              </w:rPr>
              <w:t xml:space="preserve">               </w:t>
            </w:r>
            <w:r>
              <w:rPr>
                <w:rFonts w:hint="eastAsia" w:ascii="宋体" w:hAnsi="宋体" w:eastAsia="宋体" w:cs="宋体"/>
                <w:caps w:val="0"/>
                <w:smallCaps w:val="0"/>
                <w:color w:val="auto"/>
                <w:spacing w:val="0"/>
                <w:w w:val="100"/>
                <w:szCs w:val="22"/>
                <w:highlight w:val="none"/>
              </w:rPr>
              <w:t>元）</w:t>
            </w:r>
          </w:p>
        </w:tc>
      </w:tr>
      <w:tr w14:paraId="5B24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04B1B2C5">
            <w:pPr>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r w14:paraId="42E9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00B31FB5">
            <w:pPr>
              <w:rPr>
                <w:rFonts w:hint="eastAsia" w:ascii="宋体" w:hAnsi="宋体" w:eastAsia="宋体" w:cs="宋体"/>
                <w:caps w:val="0"/>
                <w:smallCaps w:val="0"/>
                <w:color w:val="auto"/>
                <w:spacing w:val="0"/>
                <w:w w:val="100"/>
                <w:szCs w:val="22"/>
                <w:highlight w:val="none"/>
                <w:lang w:eastAsia="zh-CN"/>
              </w:rPr>
            </w:pPr>
            <w:r>
              <w:rPr>
                <w:rFonts w:hint="eastAsia" w:ascii="宋体" w:hAnsi="宋体" w:eastAsia="宋体" w:cs="宋体"/>
                <w:caps w:val="0"/>
                <w:smallCaps w:val="0"/>
                <w:color w:val="auto"/>
                <w:spacing w:val="0"/>
                <w:w w:val="100"/>
                <w:szCs w:val="22"/>
                <w:highlight w:val="none"/>
                <w:lang w:eastAsia="zh-CN"/>
              </w:rPr>
              <w:t>交付时间</w:t>
            </w:r>
            <w:r>
              <w:rPr>
                <w:rFonts w:hint="eastAsia" w:ascii="宋体" w:hAnsi="宋体" w:eastAsia="宋体" w:cs="宋体"/>
                <w:caps w:val="0"/>
                <w:smallCaps w:val="0"/>
                <w:color w:val="auto"/>
                <w:spacing w:val="0"/>
                <w:w w:val="100"/>
                <w:szCs w:val="22"/>
                <w:highlight w:val="none"/>
              </w:rPr>
              <w:t>：</w:t>
            </w:r>
          </w:p>
        </w:tc>
      </w:tr>
    </w:tbl>
    <w:p w14:paraId="6070196E">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eastAsia="宋体" w:cs="宋体"/>
          <w:caps w:val="0"/>
          <w:smallCaps w:val="0"/>
          <w:color w:val="auto"/>
          <w:spacing w:val="0"/>
          <w:w w:val="100"/>
          <w:kern w:val="0"/>
          <w:sz w:val="24"/>
          <w:szCs w:val="24"/>
          <w:highlight w:val="none"/>
          <w:lang w:val="zh-CN"/>
        </w:rPr>
        <w:t xml:space="preserve">注： </w:t>
      </w:r>
    </w:p>
    <w:p w14:paraId="4E4A5171">
      <w:pPr>
        <w:snapToGrid w:val="0"/>
        <w:spacing w:before="50" w:after="50" w:line="360" w:lineRule="auto"/>
        <w:ind w:firstLine="480" w:firstLineChars="200"/>
        <w:jc w:val="left"/>
        <w:rPr>
          <w:rFonts w:hint="default" w:ascii="宋体" w:hAnsi="宋体" w:eastAsia="宋体" w:cs="宋体"/>
          <w:caps w:val="0"/>
          <w:smallCaps w:val="0"/>
          <w:color w:val="auto"/>
          <w:spacing w:val="0"/>
          <w:w w:val="100"/>
          <w:kern w:val="0"/>
          <w:sz w:val="24"/>
          <w:szCs w:val="24"/>
          <w:highlight w:val="none"/>
          <w:lang w:val="en-US" w:eastAsia="zh-CN"/>
        </w:rPr>
      </w:pPr>
      <w:r>
        <w:rPr>
          <w:rFonts w:hint="eastAsia" w:ascii="宋体" w:hAnsi="宋体" w:cs="宋体"/>
          <w:caps w:val="0"/>
          <w:smallCaps w:val="0"/>
          <w:color w:val="auto"/>
          <w:spacing w:val="0"/>
          <w:w w:val="100"/>
          <w:kern w:val="0"/>
          <w:sz w:val="24"/>
          <w:szCs w:val="24"/>
          <w:highlight w:val="none"/>
          <w:lang w:val="en-US" w:eastAsia="zh-CN"/>
        </w:rPr>
        <w:t>1、投标人须按上述标的名称进行分项报价。</w:t>
      </w:r>
    </w:p>
    <w:p w14:paraId="1C952D1E">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2</w:t>
      </w:r>
      <w:r>
        <w:rPr>
          <w:rFonts w:hint="eastAsia" w:ascii="宋体" w:hAnsi="宋体" w:eastAsia="宋体" w:cs="宋体"/>
          <w:caps w:val="0"/>
          <w:smallCaps w:val="0"/>
          <w:color w:val="auto"/>
          <w:spacing w:val="0"/>
          <w:w w:val="100"/>
          <w:kern w:val="0"/>
          <w:sz w:val="24"/>
          <w:szCs w:val="24"/>
          <w:highlight w:val="none"/>
          <w:lang w:val="zh-CN"/>
        </w:rPr>
        <w:t>、 投标人需按本表格式填写，不得自行更改，也不得留空, 如有多分标，按分标分别提供开标一览表，必须加盖投标人有效电子公章，</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3E05E95B">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3</w:t>
      </w:r>
      <w:r>
        <w:rPr>
          <w:rFonts w:hint="eastAsia" w:ascii="宋体" w:hAnsi="宋体" w:eastAsia="宋体" w:cs="宋体"/>
          <w:caps w:val="0"/>
          <w:smallCaps w:val="0"/>
          <w:color w:val="auto"/>
          <w:spacing w:val="0"/>
          <w:w w:val="100"/>
          <w:kern w:val="0"/>
          <w:sz w:val="24"/>
          <w:szCs w:val="24"/>
          <w:highlight w:val="none"/>
          <w:lang w:val="zh-CN"/>
        </w:rPr>
        <w:t>、本表内容均不能涂改，</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719EF711">
      <w:pPr>
        <w:snapToGrid w:val="0"/>
        <w:spacing w:before="50" w:after="50" w:line="360" w:lineRule="auto"/>
        <w:ind w:firstLine="480" w:firstLineChars="200"/>
        <w:jc w:val="left"/>
        <w:rPr>
          <w:rFonts w:hint="eastAsia" w:ascii="宋体" w:hAnsi="宋体" w:eastAsia="宋体" w:cs="宋体"/>
          <w:b/>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4</w:t>
      </w:r>
      <w:r>
        <w:rPr>
          <w:rFonts w:hint="eastAsia" w:ascii="宋体" w:hAnsi="宋体" w:eastAsia="宋体" w:cs="宋体"/>
          <w:caps w:val="0"/>
          <w:smallCaps w:val="0"/>
          <w:color w:val="auto"/>
          <w:spacing w:val="0"/>
          <w:w w:val="100"/>
          <w:kern w:val="0"/>
          <w:sz w:val="24"/>
          <w:szCs w:val="24"/>
          <w:highlight w:val="none"/>
          <w:lang w:val="zh-CN"/>
        </w:rPr>
        <w:t>、如为联合体投标，“投标人名称”处必须列明联合体各方名称，并标注联合体牵头人名称，且盖章处须加盖联合体各方公章，</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2FD8768F">
      <w:pPr>
        <w:snapToGrid w:val="0"/>
        <w:spacing w:line="360" w:lineRule="auto"/>
        <w:ind w:firstLine="482" w:firstLineChars="200"/>
        <w:jc w:val="left"/>
        <w:rPr>
          <w:rFonts w:hint="eastAsia" w:ascii="宋体" w:hAnsi="宋体" w:eastAsia="宋体" w:cs="宋体"/>
          <w:b/>
          <w:bCs/>
          <w:caps w:val="0"/>
          <w:smallCaps w:val="0"/>
          <w:color w:val="auto"/>
          <w:spacing w:val="0"/>
          <w:w w:val="100"/>
          <w:kern w:val="0"/>
          <w:sz w:val="24"/>
          <w:szCs w:val="24"/>
          <w:highlight w:val="none"/>
          <w:lang w:val="zh-CN"/>
        </w:rPr>
      </w:pPr>
      <w:r>
        <w:rPr>
          <w:rFonts w:hint="eastAsia" w:ascii="宋体" w:hAnsi="宋体" w:cs="宋体"/>
          <w:b/>
          <w:bCs/>
          <w:caps w:val="0"/>
          <w:smallCaps w:val="0"/>
          <w:color w:val="auto"/>
          <w:spacing w:val="0"/>
          <w:w w:val="100"/>
          <w:kern w:val="0"/>
          <w:sz w:val="24"/>
          <w:szCs w:val="24"/>
          <w:highlight w:val="none"/>
          <w:lang w:val="en-US" w:eastAsia="zh-CN"/>
        </w:rPr>
        <w:t>5</w:t>
      </w:r>
      <w:r>
        <w:rPr>
          <w:rFonts w:hint="eastAsia" w:ascii="宋体" w:hAnsi="宋体" w:eastAsia="宋体" w:cs="宋体"/>
          <w:b/>
          <w:bCs/>
          <w:caps w:val="0"/>
          <w:smallCaps w:val="0"/>
          <w:color w:val="auto"/>
          <w:spacing w:val="0"/>
          <w:w w:val="100"/>
          <w:kern w:val="0"/>
          <w:sz w:val="24"/>
          <w:szCs w:val="24"/>
          <w:highlight w:val="none"/>
          <w:lang w:val="zh-CN"/>
        </w:rPr>
        <w:t>、以上表格要求按货物名称分项进行报价，在“具体货物内容”一栏中，</w:t>
      </w:r>
      <w:r>
        <w:rPr>
          <w:rFonts w:hint="eastAsia" w:ascii="宋体" w:hAnsi="宋体" w:cs="宋体"/>
          <w:b/>
          <w:bCs/>
          <w:caps w:val="0"/>
          <w:smallCaps w:val="0"/>
          <w:color w:val="auto"/>
          <w:spacing w:val="0"/>
          <w:w w:val="100"/>
          <w:kern w:val="0"/>
          <w:sz w:val="24"/>
          <w:szCs w:val="24"/>
          <w:highlight w:val="none"/>
          <w:lang w:val="en-US" w:eastAsia="zh-CN"/>
        </w:rPr>
        <w:t>如有，请</w:t>
      </w:r>
      <w:r>
        <w:rPr>
          <w:rFonts w:hint="eastAsia" w:ascii="宋体" w:hAnsi="宋体" w:eastAsia="宋体" w:cs="宋体"/>
          <w:b/>
          <w:bCs/>
          <w:caps w:val="0"/>
          <w:smallCaps w:val="0"/>
          <w:color w:val="auto"/>
          <w:spacing w:val="0"/>
          <w:w w:val="100"/>
          <w:kern w:val="0"/>
          <w:sz w:val="24"/>
          <w:szCs w:val="24"/>
          <w:highlight w:val="none"/>
          <w:lang w:val="zh-CN"/>
        </w:rPr>
        <w:t>填写货物品牌、制造商、原产地，否则其投标作无效标处理。</w:t>
      </w:r>
    </w:p>
    <w:p w14:paraId="44BE00FE">
      <w:pPr>
        <w:snapToGrid w:val="0"/>
        <w:spacing w:line="360" w:lineRule="auto"/>
        <w:ind w:firstLine="482"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b/>
          <w:bCs/>
          <w:caps w:val="0"/>
          <w:smallCaps w:val="0"/>
          <w:color w:val="auto"/>
          <w:spacing w:val="0"/>
          <w:w w:val="100"/>
          <w:kern w:val="0"/>
          <w:sz w:val="24"/>
          <w:szCs w:val="24"/>
          <w:highlight w:val="none"/>
          <w:lang w:val="en-US" w:eastAsia="zh-CN"/>
        </w:rPr>
        <w:t>6</w:t>
      </w:r>
      <w:r>
        <w:rPr>
          <w:rFonts w:hint="eastAsia" w:ascii="宋体" w:hAnsi="宋体" w:eastAsia="宋体" w:cs="宋体"/>
          <w:b/>
          <w:bCs/>
          <w:caps w:val="0"/>
          <w:smallCaps w:val="0"/>
          <w:color w:val="auto"/>
          <w:spacing w:val="0"/>
          <w:w w:val="100"/>
          <w:kern w:val="0"/>
          <w:sz w:val="24"/>
          <w:szCs w:val="24"/>
          <w:highlight w:val="none"/>
          <w:lang w:val="zh-CN"/>
        </w:rPr>
        <w:t>、特别提示：</w:t>
      </w:r>
      <w:r>
        <w:rPr>
          <w:rFonts w:hint="eastAsia" w:ascii="宋体" w:hAnsi="宋体" w:eastAsia="宋体" w:cs="宋体"/>
          <w:caps w:val="0"/>
          <w:smallCaps w:val="0"/>
          <w:color w:val="auto"/>
          <w:spacing w:val="0"/>
          <w:w w:val="100"/>
          <w:kern w:val="0"/>
          <w:sz w:val="24"/>
          <w:szCs w:val="24"/>
          <w:highlight w:val="none"/>
          <w:lang w:val="zh-CN"/>
        </w:rPr>
        <w:t>采购机构将对项目名称和项目编号，中标供应商名称、地址和中标金额，主要中标标的名称、规格型号、数量、单价、货物要求等予以公示。</w:t>
      </w:r>
    </w:p>
    <w:p w14:paraId="2F11456D">
      <w:pPr>
        <w:snapToGrid w:val="0"/>
        <w:spacing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7</w:t>
      </w:r>
      <w:r>
        <w:rPr>
          <w:rFonts w:hint="eastAsia" w:ascii="宋体" w:hAnsi="宋体" w:eastAsia="宋体" w:cs="宋体"/>
          <w:caps w:val="0"/>
          <w:smallCaps w:val="0"/>
          <w:color w:val="auto"/>
          <w:spacing w:val="0"/>
          <w:w w:val="100"/>
          <w:kern w:val="0"/>
          <w:sz w:val="24"/>
          <w:szCs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5600844">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lang w:val="zh-CN"/>
        </w:rPr>
      </w:pPr>
    </w:p>
    <w:p w14:paraId="7F9E5B90">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28186CA5">
      <w:pPr>
        <w:snapToGrid w:val="0"/>
        <w:spacing w:line="360" w:lineRule="auto"/>
        <w:ind w:firstLine="5160" w:firstLineChars="2150"/>
        <w:rPr>
          <w:rFonts w:hint="eastAsia" w:ascii="宋体" w:hAnsi="宋体" w:eastAsia="宋体" w:cs="宋体"/>
          <w:color w:val="auto"/>
          <w:sz w:val="20"/>
          <w:highlight w:val="none"/>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5430101A">
      <w:pPr>
        <w:pStyle w:val="6"/>
        <w:rPr>
          <w:rFonts w:hint="eastAsia"/>
          <w:color w:val="auto"/>
          <w:highlight w:val="none"/>
          <w:lang w:eastAsia="zh-CN"/>
        </w:rPr>
      </w:pPr>
    </w:p>
    <w:p w14:paraId="788AF311">
      <w:pPr>
        <w:rPr>
          <w:rFonts w:hint="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p>
    <w:p w14:paraId="45A6A169">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2A9A39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AC5FA6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53F3B40">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AD4E68A">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09AB36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AC3FDF2">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225F2136">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78A5B3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E2D80FE">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65" w:name="_Toc16565"/>
      <w:bookmarkStart w:id="166" w:name="_Toc24918"/>
    </w:p>
    <w:p w14:paraId="6C87B358">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p>
    <w:p w14:paraId="353893DE">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p>
    <w:p w14:paraId="31A7C364">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r>
        <w:rPr>
          <w:rFonts w:hint="eastAsia" w:ascii="宋体" w:hAnsi="宋体" w:eastAsia="宋体" w:cs="宋体"/>
          <w:b/>
          <w:caps w:val="0"/>
          <w:smallCaps w:val="0"/>
          <w:color w:val="auto"/>
          <w:spacing w:val="0"/>
          <w:w w:val="100"/>
          <w:sz w:val="36"/>
          <w:highlight w:val="none"/>
        </w:rPr>
        <w:t>第七章 质疑、投诉证明材料格式</w:t>
      </w:r>
      <w:bookmarkEnd w:id="165"/>
      <w:bookmarkEnd w:id="166"/>
    </w:p>
    <w:p w14:paraId="6BD8B14C">
      <w:pPr>
        <w:snapToGrid w:val="0"/>
        <w:spacing w:before="50" w:after="165" w:afterLines="50" w:line="360" w:lineRule="auto"/>
        <w:ind w:firstLine="300" w:firstLineChars="150"/>
        <w:jc w:val="left"/>
        <w:rPr>
          <w:rFonts w:hint="eastAsia" w:ascii="宋体" w:hAnsi="宋体" w:eastAsia="宋体" w:cs="宋体"/>
          <w:caps w:val="0"/>
          <w:smallCaps w:val="0"/>
          <w:color w:val="auto"/>
          <w:spacing w:val="0"/>
          <w:w w:val="100"/>
          <w:sz w:val="20"/>
          <w:highlight w:val="none"/>
        </w:rPr>
        <w:sectPr>
          <w:pgSz w:w="11906" w:h="16838"/>
          <w:pgMar w:top="1134" w:right="1134" w:bottom="1134" w:left="1134" w:header="720" w:footer="720" w:gutter="0"/>
          <w:pgNumType w:fmt="decimal"/>
          <w:cols w:space="720" w:num="1"/>
          <w:docGrid w:type="lines" w:linePitch="331" w:charSpace="0"/>
        </w:sectPr>
      </w:pPr>
    </w:p>
    <w:p w14:paraId="368C6900">
      <w:pPr>
        <w:widowControl/>
        <w:shd w:val="clear" w:color="auto" w:fill="FFFFFF"/>
        <w:spacing w:line="260" w:lineRule="exact"/>
        <w:jc w:val="left"/>
        <w:rPr>
          <w:rFonts w:hint="eastAsia" w:ascii="宋体" w:hAnsi="宋体" w:eastAsia="宋体" w:cs="宋体"/>
          <w:b/>
          <w:bCs/>
          <w:caps w:val="0"/>
          <w:smallCaps w:val="0"/>
          <w:color w:val="auto"/>
          <w:spacing w:val="0"/>
          <w:w w:val="100"/>
          <w:sz w:val="28"/>
          <w:szCs w:val="28"/>
          <w:highlight w:val="none"/>
        </w:rPr>
      </w:pPr>
    </w:p>
    <w:p w14:paraId="41B3C732">
      <w:pPr>
        <w:pStyle w:val="4"/>
        <w:jc w:val="center"/>
        <w:rPr>
          <w:rFonts w:hint="eastAsia" w:ascii="宋体" w:hAnsi="宋体" w:eastAsia="宋体" w:cs="宋体"/>
          <w:b w:val="0"/>
          <w:bCs w:val="0"/>
          <w:caps w:val="0"/>
          <w:smallCaps w:val="0"/>
          <w:color w:val="auto"/>
          <w:spacing w:val="0"/>
          <w:w w:val="100"/>
          <w:highlight w:val="none"/>
        </w:rPr>
      </w:pPr>
      <w:bookmarkStart w:id="167" w:name="_Toc23732"/>
      <w:r>
        <w:rPr>
          <w:rFonts w:hint="eastAsia" w:ascii="宋体" w:hAnsi="宋体" w:eastAsia="宋体" w:cs="宋体"/>
          <w:b w:val="0"/>
          <w:bCs w:val="0"/>
          <w:caps w:val="0"/>
          <w:smallCaps w:val="0"/>
          <w:color w:val="auto"/>
          <w:spacing w:val="0"/>
          <w:w w:val="100"/>
          <w:highlight w:val="none"/>
        </w:rPr>
        <w:t>第一节 质疑函（格式）</w:t>
      </w:r>
      <w:bookmarkEnd w:id="167"/>
    </w:p>
    <w:p w14:paraId="7A0CA187">
      <w:pPr>
        <w:jc w:val="center"/>
        <w:rPr>
          <w:rFonts w:hint="eastAsia" w:ascii="宋体" w:hAnsi="宋体" w:eastAsia="宋体" w:cs="宋体"/>
          <w:b/>
          <w:bCs/>
          <w:caps w:val="0"/>
          <w:smallCaps w:val="0"/>
          <w:color w:val="auto"/>
          <w:spacing w:val="0"/>
          <w:w w:val="100"/>
          <w:sz w:val="44"/>
          <w:szCs w:val="44"/>
          <w:highlight w:val="none"/>
        </w:rPr>
      </w:pPr>
      <w:r>
        <w:rPr>
          <w:rFonts w:hint="eastAsia" w:ascii="宋体" w:hAnsi="宋体" w:eastAsia="宋体" w:cs="宋体"/>
          <w:b/>
          <w:bCs/>
          <w:caps w:val="0"/>
          <w:smallCaps w:val="0"/>
          <w:color w:val="auto"/>
          <w:spacing w:val="0"/>
          <w:w w:val="100"/>
          <w:sz w:val="44"/>
          <w:szCs w:val="44"/>
          <w:highlight w:val="none"/>
        </w:rPr>
        <w:t>质疑函范本</w:t>
      </w:r>
    </w:p>
    <w:p w14:paraId="4B045FD1">
      <w:pPr>
        <w:adjustRightInd w:val="0"/>
        <w:snapToGrid w:val="0"/>
        <w:spacing w:before="331" w:beforeLines="100"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一、质疑供应商基本信息</w:t>
      </w:r>
    </w:p>
    <w:p w14:paraId="0EE90F0A">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质疑供应商：</w:t>
      </w:r>
      <w:r>
        <w:rPr>
          <w:rFonts w:hint="eastAsia" w:ascii="宋体" w:hAnsi="宋体" w:eastAsia="宋体" w:cs="宋体"/>
          <w:caps w:val="0"/>
          <w:smallCaps w:val="0"/>
          <w:color w:val="auto"/>
          <w:spacing w:val="0"/>
          <w:w w:val="100"/>
          <w:sz w:val="32"/>
          <w:szCs w:val="32"/>
          <w:highlight w:val="none"/>
          <w:u w:val="dotted"/>
        </w:rPr>
        <w:t xml:space="preserve">                                        </w:t>
      </w:r>
    </w:p>
    <w:p w14:paraId="1C86E2CF">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地址：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p>
    <w:p w14:paraId="20A39993">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30B1F016">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授权代表：</w:t>
      </w:r>
      <w:r>
        <w:rPr>
          <w:rFonts w:hint="eastAsia" w:ascii="宋体" w:hAnsi="宋体" w:eastAsia="宋体" w:cs="宋体"/>
          <w:caps w:val="0"/>
          <w:smallCaps w:val="0"/>
          <w:color w:val="auto"/>
          <w:spacing w:val="0"/>
          <w:w w:val="100"/>
          <w:sz w:val="32"/>
          <w:szCs w:val="32"/>
          <w:highlight w:val="none"/>
          <w:u w:val="dotted"/>
        </w:rPr>
        <w:t xml:space="preserve">                                          </w:t>
      </w:r>
    </w:p>
    <w:p w14:paraId="2308A3E5">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673C5257">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地址： </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p>
    <w:p w14:paraId="0FBCF94F">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二、质疑项目基本情况</w:t>
      </w:r>
    </w:p>
    <w:p w14:paraId="1B3EBD25">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质疑项目的名称：</w:t>
      </w:r>
      <w:r>
        <w:rPr>
          <w:rFonts w:hint="eastAsia" w:ascii="宋体" w:hAnsi="宋体" w:eastAsia="宋体" w:cs="宋体"/>
          <w:caps w:val="0"/>
          <w:smallCaps w:val="0"/>
          <w:color w:val="auto"/>
          <w:spacing w:val="0"/>
          <w:w w:val="100"/>
          <w:sz w:val="32"/>
          <w:szCs w:val="32"/>
          <w:highlight w:val="none"/>
          <w:u w:val="dotted"/>
        </w:rPr>
        <w:t xml:space="preserve">                                      </w:t>
      </w:r>
    </w:p>
    <w:p w14:paraId="5ECF7309">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质疑项目的编号：</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包号：</w:t>
      </w:r>
      <w:r>
        <w:rPr>
          <w:rFonts w:hint="eastAsia" w:ascii="宋体" w:hAnsi="宋体" w:eastAsia="宋体" w:cs="宋体"/>
          <w:caps w:val="0"/>
          <w:smallCaps w:val="0"/>
          <w:color w:val="auto"/>
          <w:spacing w:val="0"/>
          <w:w w:val="100"/>
          <w:sz w:val="32"/>
          <w:szCs w:val="32"/>
          <w:highlight w:val="none"/>
          <w:u w:val="dotted"/>
        </w:rPr>
        <w:t xml:space="preserve">                 </w:t>
      </w:r>
    </w:p>
    <w:p w14:paraId="36650E09">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采购人名称：</w:t>
      </w:r>
      <w:r>
        <w:rPr>
          <w:rFonts w:hint="eastAsia" w:ascii="宋体" w:hAnsi="宋体" w:eastAsia="宋体" w:cs="宋体"/>
          <w:caps w:val="0"/>
          <w:smallCaps w:val="0"/>
          <w:color w:val="auto"/>
          <w:spacing w:val="0"/>
          <w:w w:val="100"/>
          <w:sz w:val="32"/>
          <w:szCs w:val="32"/>
          <w:highlight w:val="none"/>
          <w:u w:val="dotted"/>
        </w:rPr>
        <w:t xml:space="preserve">                                         </w:t>
      </w:r>
    </w:p>
    <w:p w14:paraId="306EC48C">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采购文件获取日期：</w:t>
      </w:r>
      <w:r>
        <w:rPr>
          <w:rFonts w:hint="eastAsia" w:ascii="宋体" w:hAnsi="宋体" w:eastAsia="宋体" w:cs="宋体"/>
          <w:caps w:val="0"/>
          <w:smallCaps w:val="0"/>
          <w:color w:val="auto"/>
          <w:spacing w:val="0"/>
          <w:w w:val="100"/>
          <w:sz w:val="32"/>
          <w:szCs w:val="32"/>
          <w:highlight w:val="none"/>
          <w:u w:val="dotted"/>
        </w:rPr>
        <w:t xml:space="preserve">                                           </w:t>
      </w:r>
    </w:p>
    <w:p w14:paraId="705B6447">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三、质疑事项具体内容</w:t>
      </w:r>
    </w:p>
    <w:p w14:paraId="1299E9D0">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质疑事项1：</w:t>
      </w:r>
      <w:r>
        <w:rPr>
          <w:rFonts w:hint="eastAsia" w:ascii="宋体" w:hAnsi="宋体" w:eastAsia="宋体" w:cs="宋体"/>
          <w:caps w:val="0"/>
          <w:smallCaps w:val="0"/>
          <w:color w:val="auto"/>
          <w:spacing w:val="0"/>
          <w:w w:val="100"/>
          <w:sz w:val="32"/>
          <w:szCs w:val="32"/>
          <w:highlight w:val="none"/>
          <w:u w:val="dotted"/>
        </w:rPr>
        <w:t xml:space="preserve">                                         </w:t>
      </w:r>
    </w:p>
    <w:p w14:paraId="19C43E67">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事实依据：</w:t>
      </w:r>
      <w:r>
        <w:rPr>
          <w:rFonts w:hint="eastAsia" w:ascii="宋体" w:hAnsi="宋体" w:eastAsia="宋体" w:cs="宋体"/>
          <w:caps w:val="0"/>
          <w:smallCaps w:val="0"/>
          <w:color w:val="auto"/>
          <w:spacing w:val="0"/>
          <w:w w:val="100"/>
          <w:sz w:val="32"/>
          <w:szCs w:val="32"/>
          <w:highlight w:val="none"/>
          <w:u w:val="dotted"/>
        </w:rPr>
        <w:t xml:space="preserve">                                          </w:t>
      </w:r>
    </w:p>
    <w:p w14:paraId="7D9911E8">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u w:val="dotted"/>
        </w:rPr>
        <w:t xml:space="preserve">                                                       </w:t>
      </w:r>
    </w:p>
    <w:p w14:paraId="56CDC419">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法律依据：</w:t>
      </w:r>
      <w:r>
        <w:rPr>
          <w:rFonts w:hint="eastAsia" w:ascii="宋体" w:hAnsi="宋体" w:eastAsia="宋体" w:cs="宋体"/>
          <w:caps w:val="0"/>
          <w:smallCaps w:val="0"/>
          <w:color w:val="auto"/>
          <w:spacing w:val="0"/>
          <w:w w:val="100"/>
          <w:sz w:val="32"/>
          <w:szCs w:val="32"/>
          <w:highlight w:val="none"/>
          <w:u w:val="dotted"/>
        </w:rPr>
        <w:t xml:space="preserve">                                          </w:t>
      </w:r>
    </w:p>
    <w:p w14:paraId="223B040F">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0A0B3235">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质疑事项2</w:t>
      </w:r>
    </w:p>
    <w:p w14:paraId="10625957">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w:t>
      </w:r>
    </w:p>
    <w:p w14:paraId="6B12BD39">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四、与质疑事项相关的质疑请求</w:t>
      </w:r>
    </w:p>
    <w:p w14:paraId="41C70FC4">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请求：</w:t>
      </w:r>
      <w:r>
        <w:rPr>
          <w:rFonts w:hint="eastAsia" w:ascii="宋体" w:hAnsi="宋体" w:eastAsia="宋体" w:cs="宋体"/>
          <w:caps w:val="0"/>
          <w:smallCaps w:val="0"/>
          <w:color w:val="auto"/>
          <w:spacing w:val="0"/>
          <w:w w:val="100"/>
          <w:sz w:val="32"/>
          <w:szCs w:val="32"/>
          <w:highlight w:val="none"/>
          <w:u w:val="dotted"/>
        </w:rPr>
        <w:t xml:space="preserve">                                               </w:t>
      </w:r>
    </w:p>
    <w:p w14:paraId="2A436916">
      <w:pPr>
        <w:rPr>
          <w:rFonts w:hint="eastAsia" w:ascii="宋体" w:hAnsi="宋体" w:eastAsia="宋体" w:cs="宋体"/>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30"/>
          <w:szCs w:val="30"/>
          <w:highlight w:val="none"/>
        </w:rPr>
        <w:t xml:space="preserve">签字(签章)：                   公章：                      </w:t>
      </w:r>
    </w:p>
    <w:p w14:paraId="6C4E905E">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0"/>
          <w:szCs w:val="30"/>
          <w:highlight w:val="none"/>
        </w:rPr>
        <w:t xml:space="preserve">日期：    </w:t>
      </w:r>
    </w:p>
    <w:p w14:paraId="17A04685">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质疑函制作说明：</w:t>
      </w:r>
    </w:p>
    <w:p w14:paraId="432A73D3">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1.供应商提出质疑时，应提交质疑函和必要的证明材料。</w:t>
      </w:r>
    </w:p>
    <w:p w14:paraId="3FF6E3C0">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2.质疑供应商若委托代理人进行质疑的，质疑函应按要求列明“授权代表”的有关内容，并在附件中提交由质疑</w:t>
      </w:r>
      <w:r>
        <w:rPr>
          <w:rFonts w:hint="eastAsia" w:ascii="宋体" w:hAnsi="宋体" w:eastAsia="宋体" w:cs="宋体"/>
          <w:caps w:val="0"/>
          <w:smallCaps w:val="0"/>
          <w:color w:val="auto"/>
          <w:spacing w:val="0"/>
          <w:w w:val="100"/>
          <w:kern w:val="0"/>
          <w:sz w:val="32"/>
          <w:szCs w:val="32"/>
          <w:highlight w:val="none"/>
        </w:rPr>
        <w:t>供应商签署的授权委托书。授权委托书应载明代理人的姓名或者名称、代理事项、具体权限、期限和相关事项。</w:t>
      </w:r>
    </w:p>
    <w:p w14:paraId="1CB892B5">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3.质疑供应商若对项目的某一分包进行质疑，质疑函中应列明具体分包号。</w:t>
      </w:r>
    </w:p>
    <w:p w14:paraId="26976B72">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4.质疑函的质疑事项应具体、明确，并有必要的事实依据和法律依据。</w:t>
      </w:r>
    </w:p>
    <w:p w14:paraId="7422C24E">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5.质疑函的质疑请求应与质疑事项相关。</w:t>
      </w:r>
    </w:p>
    <w:p w14:paraId="3F7ADC03">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6.质疑供应商为自然人的，质疑函应由本人签字；质疑供应商为法人或者其他组织的，质疑函应由法定代表人、主要负责人，或者其授权代表签字或者盖章，并加盖公章。</w:t>
      </w:r>
    </w:p>
    <w:p w14:paraId="163DDD5C">
      <w:pPr>
        <w:widowControl/>
        <w:ind w:firstLine="600" w:firstLineChars="200"/>
        <w:jc w:val="left"/>
        <w:rPr>
          <w:rFonts w:hint="eastAsia" w:ascii="宋体" w:hAnsi="宋体" w:eastAsia="宋体" w:cs="宋体"/>
          <w:caps w:val="0"/>
          <w:smallCaps w:val="0"/>
          <w:color w:val="auto"/>
          <w:spacing w:val="0"/>
          <w:w w:val="100"/>
          <w:sz w:val="30"/>
          <w:szCs w:val="30"/>
          <w:highlight w:val="none"/>
        </w:rPr>
      </w:pPr>
    </w:p>
    <w:p w14:paraId="6B81EC42">
      <w:pPr>
        <w:snapToGrid w:val="0"/>
        <w:spacing w:before="50" w:after="165" w:afterLines="50" w:line="360" w:lineRule="auto"/>
        <w:ind w:firstLine="480" w:firstLineChars="200"/>
        <w:jc w:val="left"/>
        <w:rPr>
          <w:rFonts w:hint="eastAsia" w:ascii="宋体" w:hAnsi="宋体" w:eastAsia="宋体" w:cs="宋体"/>
          <w:caps w:val="0"/>
          <w:smallCaps w:val="0"/>
          <w:color w:val="auto"/>
          <w:spacing w:val="0"/>
          <w:w w:val="100"/>
          <w:kern w:val="0"/>
          <w:sz w:val="24"/>
          <w:highlight w:val="none"/>
        </w:rPr>
        <w:sectPr>
          <w:pgSz w:w="11906" w:h="16838"/>
          <w:pgMar w:top="1134" w:right="1134" w:bottom="1134" w:left="1134" w:header="720" w:footer="720" w:gutter="0"/>
          <w:pgNumType w:fmt="decimal"/>
          <w:cols w:space="720" w:num="1"/>
          <w:docGrid w:type="lines" w:linePitch="331" w:charSpace="0"/>
        </w:sectPr>
      </w:pPr>
    </w:p>
    <w:p w14:paraId="49565E38">
      <w:pPr>
        <w:pStyle w:val="4"/>
        <w:jc w:val="center"/>
        <w:rPr>
          <w:rFonts w:hint="eastAsia" w:ascii="宋体" w:hAnsi="宋体" w:eastAsia="宋体" w:cs="宋体"/>
          <w:b w:val="0"/>
          <w:bCs w:val="0"/>
          <w:caps w:val="0"/>
          <w:smallCaps w:val="0"/>
          <w:color w:val="auto"/>
          <w:spacing w:val="0"/>
          <w:w w:val="100"/>
          <w:highlight w:val="none"/>
        </w:rPr>
      </w:pPr>
      <w:bookmarkStart w:id="168" w:name="_Toc17508"/>
      <w:r>
        <w:rPr>
          <w:rFonts w:hint="eastAsia" w:ascii="宋体" w:hAnsi="宋体" w:eastAsia="宋体" w:cs="宋体"/>
          <w:b w:val="0"/>
          <w:bCs w:val="0"/>
          <w:caps w:val="0"/>
          <w:smallCaps w:val="0"/>
          <w:color w:val="auto"/>
          <w:spacing w:val="0"/>
          <w:w w:val="100"/>
          <w:highlight w:val="none"/>
        </w:rPr>
        <w:t>第二节 投诉书（格式）</w:t>
      </w:r>
      <w:bookmarkEnd w:id="168"/>
    </w:p>
    <w:p w14:paraId="10C77B0D">
      <w:pPr>
        <w:jc w:val="center"/>
        <w:rPr>
          <w:rFonts w:hint="eastAsia" w:ascii="宋体" w:hAnsi="宋体" w:eastAsia="宋体" w:cs="宋体"/>
          <w:b/>
          <w:caps w:val="0"/>
          <w:smallCaps w:val="0"/>
          <w:color w:val="auto"/>
          <w:spacing w:val="0"/>
          <w:w w:val="100"/>
          <w:sz w:val="44"/>
          <w:szCs w:val="44"/>
          <w:highlight w:val="none"/>
        </w:rPr>
      </w:pPr>
      <w:r>
        <w:rPr>
          <w:rFonts w:hint="eastAsia" w:ascii="宋体" w:hAnsi="宋体" w:eastAsia="宋体" w:cs="宋体"/>
          <w:b/>
          <w:caps w:val="0"/>
          <w:smallCaps w:val="0"/>
          <w:color w:val="auto"/>
          <w:spacing w:val="0"/>
          <w:w w:val="100"/>
          <w:sz w:val="44"/>
          <w:szCs w:val="44"/>
          <w:highlight w:val="none"/>
        </w:rPr>
        <w:t>投诉书范本</w:t>
      </w:r>
    </w:p>
    <w:p w14:paraId="4DAEAA55">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一、投诉相关主体基本情况</w:t>
      </w:r>
    </w:p>
    <w:p w14:paraId="2D2F08F4">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投诉人：</w:t>
      </w:r>
      <w:r>
        <w:rPr>
          <w:rFonts w:hint="eastAsia" w:ascii="宋体" w:hAnsi="宋体" w:eastAsia="宋体" w:cs="宋体"/>
          <w:caps w:val="0"/>
          <w:smallCaps w:val="0"/>
          <w:color w:val="auto"/>
          <w:spacing w:val="0"/>
          <w:w w:val="100"/>
          <w:sz w:val="32"/>
          <w:szCs w:val="32"/>
          <w:highlight w:val="none"/>
          <w:u w:val="dotted"/>
        </w:rPr>
        <w:t xml:space="preserve">                                               </w:t>
      </w:r>
    </w:p>
    <w:p w14:paraId="33734A96">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10B1D6F8">
      <w:pPr>
        <w:tabs>
          <w:tab w:val="left" w:pos="6510"/>
        </w:tabs>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法定代表人/主要负责人：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250C4EEA">
      <w:pPr>
        <w:tabs>
          <w:tab w:val="left" w:pos="6510"/>
        </w:tabs>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3C2291B7">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授权代表：</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6A222B5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r>
        <w:rPr>
          <w:rFonts w:hint="eastAsia" w:ascii="宋体" w:hAnsi="宋体" w:eastAsia="宋体" w:cs="宋体"/>
          <w:caps w:val="0"/>
          <w:smallCaps w:val="0"/>
          <w:color w:val="auto"/>
          <w:spacing w:val="0"/>
          <w:w w:val="100"/>
          <w:sz w:val="32"/>
          <w:szCs w:val="32"/>
          <w:highlight w:val="none"/>
          <w:u w:val="dotted"/>
        </w:rPr>
        <w:t xml:space="preserve">                   </w:t>
      </w:r>
    </w:p>
    <w:p w14:paraId="1F92D611">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被投诉人1：</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22E698C0">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2CE81526">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51BB3AA8">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被投诉人2</w:t>
      </w:r>
    </w:p>
    <w:p w14:paraId="437EF771">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w:t>
      </w:r>
    </w:p>
    <w:p w14:paraId="10F13A37">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相关供应商：</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14B4384E">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441EF948">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0CAC208A">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二、投诉项目基本情况</w:t>
      </w:r>
    </w:p>
    <w:p w14:paraId="2FD623BC">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采购项目名称：</w:t>
      </w:r>
      <w:r>
        <w:rPr>
          <w:rFonts w:hint="eastAsia" w:ascii="宋体" w:hAnsi="宋体" w:eastAsia="宋体" w:cs="宋体"/>
          <w:caps w:val="0"/>
          <w:smallCaps w:val="0"/>
          <w:color w:val="auto"/>
          <w:spacing w:val="0"/>
          <w:w w:val="100"/>
          <w:sz w:val="32"/>
          <w:szCs w:val="32"/>
          <w:highlight w:val="none"/>
          <w:u w:val="dotted"/>
        </w:rPr>
        <w:t xml:space="preserve">                                        </w:t>
      </w:r>
    </w:p>
    <w:p w14:paraId="2892D8CA">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采购项目编号：</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包号：</w:t>
      </w:r>
      <w:r>
        <w:rPr>
          <w:rFonts w:hint="eastAsia" w:ascii="宋体" w:hAnsi="宋体" w:eastAsia="宋体" w:cs="宋体"/>
          <w:caps w:val="0"/>
          <w:smallCaps w:val="0"/>
          <w:color w:val="auto"/>
          <w:spacing w:val="0"/>
          <w:w w:val="100"/>
          <w:sz w:val="32"/>
          <w:szCs w:val="32"/>
          <w:highlight w:val="none"/>
          <w:u w:val="dotted"/>
        </w:rPr>
        <w:t xml:space="preserve">              </w:t>
      </w:r>
    </w:p>
    <w:p w14:paraId="1A53CF2C">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采购人名称：</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0EE6A159">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代理机构名称：</w:t>
      </w:r>
      <w:r>
        <w:rPr>
          <w:rFonts w:hint="eastAsia" w:ascii="宋体" w:hAnsi="宋体" w:eastAsia="宋体" w:cs="宋体"/>
          <w:caps w:val="0"/>
          <w:smallCaps w:val="0"/>
          <w:color w:val="auto"/>
          <w:spacing w:val="0"/>
          <w:w w:val="100"/>
          <w:sz w:val="32"/>
          <w:szCs w:val="32"/>
          <w:highlight w:val="none"/>
          <w:u w:val="dotted"/>
        </w:rPr>
        <w:t xml:space="preserve">                                         </w:t>
      </w:r>
    </w:p>
    <w:p w14:paraId="1D8F887B">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采购文件公告:</w:t>
      </w:r>
      <w:r>
        <w:rPr>
          <w:rFonts w:hint="eastAsia" w:ascii="宋体" w:hAnsi="宋体" w:eastAsia="宋体" w:cs="宋体"/>
          <w:caps w:val="0"/>
          <w:smallCaps w:val="0"/>
          <w:color w:val="auto"/>
          <w:spacing w:val="0"/>
          <w:w w:val="100"/>
          <w:sz w:val="32"/>
          <w:szCs w:val="32"/>
          <w:highlight w:val="none"/>
          <w:u w:val="dotted"/>
        </w:rPr>
        <w:t xml:space="preserve">是/否 </w:t>
      </w:r>
      <w:r>
        <w:rPr>
          <w:rFonts w:hint="eastAsia" w:ascii="宋体" w:hAnsi="宋体" w:eastAsia="宋体" w:cs="宋体"/>
          <w:caps w:val="0"/>
          <w:smallCaps w:val="0"/>
          <w:color w:val="auto"/>
          <w:spacing w:val="0"/>
          <w:w w:val="100"/>
          <w:sz w:val="32"/>
          <w:szCs w:val="32"/>
          <w:highlight w:val="none"/>
        </w:rPr>
        <w:t>公告期限：</w:t>
      </w:r>
      <w:r>
        <w:rPr>
          <w:rFonts w:hint="eastAsia" w:ascii="宋体" w:hAnsi="宋体" w:eastAsia="宋体" w:cs="宋体"/>
          <w:caps w:val="0"/>
          <w:smallCaps w:val="0"/>
          <w:color w:val="auto"/>
          <w:spacing w:val="0"/>
          <w:w w:val="100"/>
          <w:sz w:val="32"/>
          <w:szCs w:val="32"/>
          <w:highlight w:val="none"/>
          <w:u w:val="dotted"/>
        </w:rPr>
        <w:t xml:space="preserve">                                 </w:t>
      </w:r>
    </w:p>
    <w:p w14:paraId="3176C37A">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采购结果公告:</w:t>
      </w:r>
      <w:r>
        <w:rPr>
          <w:rFonts w:hint="eastAsia" w:ascii="宋体" w:hAnsi="宋体" w:eastAsia="宋体" w:cs="宋体"/>
          <w:caps w:val="0"/>
          <w:smallCaps w:val="0"/>
          <w:color w:val="auto"/>
          <w:spacing w:val="0"/>
          <w:w w:val="100"/>
          <w:sz w:val="32"/>
          <w:szCs w:val="32"/>
          <w:highlight w:val="none"/>
          <w:u w:val="dotted"/>
        </w:rPr>
        <w:t xml:space="preserve">是/否 </w:t>
      </w:r>
      <w:r>
        <w:rPr>
          <w:rFonts w:hint="eastAsia" w:ascii="宋体" w:hAnsi="宋体" w:eastAsia="宋体" w:cs="宋体"/>
          <w:caps w:val="0"/>
          <w:smallCaps w:val="0"/>
          <w:color w:val="auto"/>
          <w:spacing w:val="0"/>
          <w:w w:val="100"/>
          <w:sz w:val="32"/>
          <w:szCs w:val="32"/>
          <w:highlight w:val="none"/>
        </w:rPr>
        <w:t>公告期限：</w:t>
      </w:r>
      <w:r>
        <w:rPr>
          <w:rFonts w:hint="eastAsia" w:ascii="宋体" w:hAnsi="宋体" w:eastAsia="宋体" w:cs="宋体"/>
          <w:caps w:val="0"/>
          <w:smallCaps w:val="0"/>
          <w:color w:val="auto"/>
          <w:spacing w:val="0"/>
          <w:w w:val="100"/>
          <w:sz w:val="32"/>
          <w:szCs w:val="32"/>
          <w:highlight w:val="none"/>
          <w:u w:val="dotted"/>
        </w:rPr>
        <w:t xml:space="preserve">                        </w:t>
      </w:r>
    </w:p>
    <w:p w14:paraId="5EBA358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三、质疑基本情况</w:t>
      </w:r>
    </w:p>
    <w:p w14:paraId="78878E57">
      <w:pPr>
        <w:ind w:firstLine="640" w:firstLineChars="200"/>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投诉人于</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年</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月</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日,向</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提出质疑，质疑事项为：</w:t>
      </w:r>
      <w:r>
        <w:rPr>
          <w:rFonts w:hint="eastAsia" w:ascii="宋体" w:hAnsi="宋体" w:eastAsia="宋体" w:cs="宋体"/>
          <w:caps w:val="0"/>
          <w:smallCaps w:val="0"/>
          <w:color w:val="auto"/>
          <w:spacing w:val="0"/>
          <w:w w:val="100"/>
          <w:sz w:val="32"/>
          <w:szCs w:val="32"/>
          <w:highlight w:val="none"/>
          <w:u w:val="dotted"/>
        </w:rPr>
        <w:t xml:space="preserve">                                </w:t>
      </w:r>
    </w:p>
    <w:p w14:paraId="1E06E8E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3E9A79E3">
      <w:pPr>
        <w:ind w:firstLine="480" w:firstLineChars="150"/>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u w:val="dotted"/>
        </w:rPr>
        <w:t>采购人/代理机构</w:t>
      </w:r>
      <w:r>
        <w:rPr>
          <w:rFonts w:hint="eastAsia" w:ascii="宋体" w:hAnsi="宋体" w:eastAsia="宋体" w:cs="宋体"/>
          <w:caps w:val="0"/>
          <w:smallCaps w:val="0"/>
          <w:color w:val="auto"/>
          <w:spacing w:val="0"/>
          <w:w w:val="100"/>
          <w:sz w:val="32"/>
          <w:szCs w:val="32"/>
          <w:highlight w:val="none"/>
        </w:rPr>
        <w:t>于</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年</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月</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日,就质疑事项作出了答复/没有在法定期限内作出答复。</w:t>
      </w:r>
    </w:p>
    <w:p w14:paraId="0E901AE6">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四、投诉事项具体内容</w:t>
      </w:r>
    </w:p>
    <w:p w14:paraId="1F1CB361">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投诉事项 1：</w:t>
      </w:r>
      <w:r>
        <w:rPr>
          <w:rFonts w:hint="eastAsia" w:ascii="宋体" w:hAnsi="宋体" w:eastAsia="宋体" w:cs="宋体"/>
          <w:caps w:val="0"/>
          <w:smallCaps w:val="0"/>
          <w:color w:val="auto"/>
          <w:spacing w:val="0"/>
          <w:w w:val="100"/>
          <w:sz w:val="32"/>
          <w:szCs w:val="32"/>
          <w:highlight w:val="none"/>
          <w:u w:val="dotted"/>
        </w:rPr>
        <w:t xml:space="preserve">                                       </w:t>
      </w:r>
    </w:p>
    <w:p w14:paraId="7F5FEBE3">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事实依据：</w:t>
      </w:r>
      <w:r>
        <w:rPr>
          <w:rFonts w:hint="eastAsia" w:ascii="宋体" w:hAnsi="宋体" w:eastAsia="宋体" w:cs="宋体"/>
          <w:caps w:val="0"/>
          <w:smallCaps w:val="0"/>
          <w:color w:val="auto"/>
          <w:spacing w:val="0"/>
          <w:w w:val="100"/>
          <w:sz w:val="32"/>
          <w:szCs w:val="32"/>
          <w:highlight w:val="none"/>
          <w:u w:val="dotted"/>
        </w:rPr>
        <w:t xml:space="preserve">                                         </w:t>
      </w:r>
    </w:p>
    <w:p w14:paraId="22A624F6">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4B0632A0">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法律依据：</w:t>
      </w:r>
      <w:r>
        <w:rPr>
          <w:rFonts w:hint="eastAsia" w:ascii="宋体" w:hAnsi="宋体" w:eastAsia="宋体" w:cs="宋体"/>
          <w:caps w:val="0"/>
          <w:smallCaps w:val="0"/>
          <w:color w:val="auto"/>
          <w:spacing w:val="0"/>
          <w:w w:val="100"/>
          <w:sz w:val="32"/>
          <w:szCs w:val="32"/>
          <w:highlight w:val="none"/>
          <w:u w:val="dotted"/>
        </w:rPr>
        <w:t xml:space="preserve">                                          </w:t>
      </w:r>
    </w:p>
    <w:p w14:paraId="3A7AE37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5DA89BF7">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投诉事项2</w:t>
      </w:r>
    </w:p>
    <w:p w14:paraId="79B6D1C3">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w:t>
      </w:r>
    </w:p>
    <w:p w14:paraId="08BC6D82">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五、与投诉事项相关的投诉请求</w:t>
      </w:r>
    </w:p>
    <w:p w14:paraId="78C073D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请求：</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6D39C284">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 xml:space="preserve">                                                                                                    </w:t>
      </w:r>
    </w:p>
    <w:p w14:paraId="55BB4ACC">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签字(签章)：                   公章：                      </w:t>
      </w:r>
    </w:p>
    <w:p w14:paraId="6A43D88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日期：    </w:t>
      </w:r>
    </w:p>
    <w:p w14:paraId="1D978F5C">
      <w:pPr>
        <w:rPr>
          <w:rFonts w:hint="eastAsia" w:ascii="宋体" w:hAnsi="宋体" w:eastAsia="宋体" w:cs="宋体"/>
          <w:b/>
          <w:caps w:val="0"/>
          <w:smallCaps w:val="0"/>
          <w:color w:val="auto"/>
          <w:spacing w:val="0"/>
          <w:w w:val="100"/>
          <w:sz w:val="32"/>
          <w:szCs w:val="32"/>
          <w:highlight w:val="none"/>
        </w:rPr>
      </w:pPr>
    </w:p>
    <w:p w14:paraId="1C2653A5">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投诉书制作说明：</w:t>
      </w:r>
    </w:p>
    <w:p w14:paraId="37A79B52">
      <w:pPr>
        <w:widowControl/>
        <w:ind w:firstLine="640" w:firstLineChars="200"/>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1.投诉人提起投诉时，应当提交投诉书和必要的证明材料，并按照被投诉人和与投诉事项有关的供应商数量提供投诉书副本。</w:t>
      </w:r>
    </w:p>
    <w:p w14:paraId="309D4792">
      <w:pPr>
        <w:widowControl/>
        <w:ind w:firstLine="640" w:firstLineChars="200"/>
        <w:jc w:val="left"/>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2.投诉人若委托代理人进行投诉的，投诉书应按照要求列明“授权代表”的有关内容，并在附件中提交由</w:t>
      </w:r>
      <w:r>
        <w:rPr>
          <w:rFonts w:hint="eastAsia" w:ascii="宋体" w:hAnsi="宋体" w:eastAsia="宋体" w:cs="宋体"/>
          <w:caps w:val="0"/>
          <w:smallCaps w:val="0"/>
          <w:color w:val="auto"/>
          <w:spacing w:val="0"/>
          <w:w w:val="100"/>
          <w:kern w:val="0"/>
          <w:sz w:val="32"/>
          <w:szCs w:val="32"/>
          <w:highlight w:val="none"/>
        </w:rPr>
        <w:t>投诉人签署的授权委托书。授权委托书应当载明代理人的姓名或者名称、代理事项、具体权限、期限和相关事项。</w:t>
      </w:r>
    </w:p>
    <w:p w14:paraId="6FE92CCF">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3.投诉人若对项目的某一分包进行投诉，投诉书应列明具体分包号。</w:t>
      </w:r>
    </w:p>
    <w:p w14:paraId="3676DC47">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4.投诉书应简要列明质疑事项，质疑函、质疑答复等作为附件材料提供。</w:t>
      </w:r>
    </w:p>
    <w:p w14:paraId="5DDEE34D">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5.投诉书的投诉事项应具体、明确，并有必要的事实依据和法律依据。</w:t>
      </w:r>
    </w:p>
    <w:p w14:paraId="2B8BB266">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6.投诉书的投诉请求应与投诉事项相关。</w:t>
      </w:r>
    </w:p>
    <w:p w14:paraId="64AC200C">
      <w:pPr>
        <w:widowControl/>
        <w:ind w:firstLine="640" w:firstLineChars="200"/>
        <w:jc w:val="left"/>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7.投诉人为自然人的，投诉书应当由本人签字；投诉人为法人或者其他组织的，投诉书应当由法定代表人、主要负责人，或者其授权代表签字或者盖章，并加盖公章。</w:t>
      </w:r>
    </w:p>
    <w:p w14:paraId="08C5A393">
      <w:pPr>
        <w:snapToGrid w:val="0"/>
        <w:spacing w:before="50" w:after="165" w:afterLines="50" w:line="360" w:lineRule="auto"/>
        <w:ind w:firstLine="480" w:firstLineChars="200"/>
        <w:jc w:val="left"/>
        <w:rPr>
          <w:rFonts w:hint="eastAsia" w:ascii="宋体" w:hAnsi="宋体" w:eastAsia="宋体" w:cs="宋体"/>
          <w:caps w:val="0"/>
          <w:smallCaps w:val="0"/>
          <w:color w:val="auto"/>
          <w:spacing w:val="0"/>
          <w:w w:val="100"/>
          <w:sz w:val="24"/>
          <w:highlight w:val="none"/>
        </w:rPr>
      </w:pPr>
    </w:p>
    <w:p w14:paraId="34BC43D9">
      <w:pPr>
        <w:rPr>
          <w:color w:val="auto"/>
          <w:highlight w:val="none"/>
        </w:rPr>
      </w:pPr>
    </w:p>
    <w:p w14:paraId="4CAC84E6">
      <w:pPr>
        <w:rPr>
          <w:color w:val="auto"/>
          <w:highlight w:val="none"/>
        </w:rPr>
      </w:pPr>
    </w:p>
    <w:p w14:paraId="4E8EA3EC">
      <w:pPr>
        <w:rPr>
          <w:color w:val="auto"/>
          <w:highlight w:val="none"/>
        </w:rPr>
      </w:pPr>
    </w:p>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7BAA2">
    <w:pPr>
      <w:pStyle w:val="12"/>
      <w:jc w:val="cente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7B873">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CD4E93">
                          <w:pPr>
                            <w:pStyle w:val="12"/>
                          </w:pPr>
                          <w:r>
                            <w:fldChar w:fldCharType="begin"/>
                          </w:r>
                          <w:r>
                            <w:instrText xml:space="preserve"> PAGE  \* MERGEFORMAT </w:instrText>
                          </w:r>
                          <w:r>
                            <w:fldChar w:fldCharType="separate"/>
                          </w:r>
                          <w:r>
                            <w:t>77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9CD4E93">
                    <w:pPr>
                      <w:pStyle w:val="1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6720A">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93453">
                          <w:pPr>
                            <w:pStyle w:val="12"/>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10393453">
                    <w:pPr>
                      <w:pStyle w:val="1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60C2">
    <w:pPr>
      <w:pStyle w:val="12"/>
      <w:framePr w:wrap="around" w:vAnchor="text" w:hAnchor="margin" w:xAlign="center" w:y="1"/>
      <w:rPr>
        <w:rStyle w:val="19"/>
      </w:rPr>
    </w:pPr>
    <w:r>
      <w:fldChar w:fldCharType="begin"/>
    </w:r>
    <w:r>
      <w:rPr>
        <w:rStyle w:val="19"/>
      </w:rPr>
      <w:instrText xml:space="preserve">PAGE  </w:instrText>
    </w:r>
    <w:r>
      <w:fldChar w:fldCharType="end"/>
    </w:r>
  </w:p>
  <w:p w14:paraId="0AD13933">
    <w:pPr>
      <w:pStyle w:val="1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3F86">
    <w:pPr>
      <w:pStyle w:val="12"/>
      <w:framePr w:wrap="around" w:vAnchor="text" w:hAnchor="margin" w:xAlign="right" w:y="1"/>
      <w:rPr>
        <w:rStyle w:val="19"/>
      </w:rPr>
    </w:pPr>
    <w:r>
      <w:fldChar w:fldCharType="begin"/>
    </w:r>
    <w:r>
      <w:rPr>
        <w:rStyle w:val="19"/>
      </w:rPr>
      <w:instrText xml:space="preserve">PAGE  </w:instrText>
    </w:r>
    <w:r>
      <w:fldChar w:fldCharType="separate"/>
    </w:r>
    <w:r>
      <w:rPr>
        <w:rStyle w:val="19"/>
      </w:rPr>
      <w:t>122</w:t>
    </w:r>
    <w:r>
      <w:fldChar w:fldCharType="end"/>
    </w:r>
  </w:p>
  <w:p w14:paraId="3854C3F1">
    <w:pPr>
      <w:pStyle w:val="12"/>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03BB7">
    <w:pPr>
      <w:pStyle w:val="12"/>
      <w:framePr w:wrap="around" w:vAnchor="text" w:hAnchor="margin" w:xAlign="center" w:y="1"/>
      <w:rPr>
        <w:rStyle w:val="19"/>
        <w:sz w:val="21"/>
      </w:rPr>
    </w:pPr>
    <w:r>
      <w:rPr>
        <w:sz w:val="21"/>
      </w:rPr>
      <w:fldChar w:fldCharType="begin"/>
    </w:r>
    <w:r>
      <w:rPr>
        <w:rStyle w:val="19"/>
        <w:sz w:val="21"/>
      </w:rPr>
      <w:instrText xml:space="preserve">PAGE  </w:instrText>
    </w:r>
    <w:r>
      <w:rPr>
        <w:sz w:val="21"/>
      </w:rPr>
      <w:fldChar w:fldCharType="separate"/>
    </w:r>
    <w:r>
      <w:rPr>
        <w:rStyle w:val="19"/>
        <w:sz w:val="21"/>
      </w:rPr>
      <w:t>0</w:t>
    </w:r>
    <w:r>
      <w:rPr>
        <w:sz w:val="21"/>
      </w:rPr>
      <w:fldChar w:fldCharType="end"/>
    </w:r>
  </w:p>
  <w:p w14:paraId="493ACEA3">
    <w:pPr>
      <w:pStyle w:val="12"/>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44B5A">
    <w:pPr>
      <w:pStyle w:val="1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219BE9">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3A219BE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0C193">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6B1177">
                          <w:pPr>
                            <w:pStyle w:val="12"/>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746B1177">
                    <w:pPr>
                      <w:pStyle w:val="12"/>
                    </w:pPr>
                    <w:r>
                      <w:fldChar w:fldCharType="begin"/>
                    </w:r>
                    <w:r>
                      <w:instrText xml:space="preserve"> PAGE  \* MERGEFORMAT </w:instrText>
                    </w:r>
                    <w:r>
                      <w:fldChar w:fldCharType="separate"/>
                    </w:r>
                    <w:r>
                      <w:t>6</w:t>
                    </w:r>
                    <w:r>
                      <w:fldChar w:fldCharType="end"/>
                    </w:r>
                  </w:p>
                </w:txbxContent>
              </v:textbox>
            </v:shape>
          </w:pict>
        </mc:Fallback>
      </mc:AlternateContent>
    </w:r>
  </w:p>
  <w:p w14:paraId="2565C0A1">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10B0">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AD3190">
                          <w:pPr>
                            <w:pStyle w:val="12"/>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4BAD3190">
                    <w:pPr>
                      <w:pStyle w:val="12"/>
                    </w:pPr>
                    <w:r>
                      <w:fldChar w:fldCharType="begin"/>
                    </w:r>
                    <w:r>
                      <w:instrText xml:space="preserve"> PAGE  \* MERGEFORMAT </w:instrText>
                    </w:r>
                    <w:r>
                      <w:fldChar w:fldCharType="separate"/>
                    </w:r>
                    <w:r>
                      <w:t>5</w:t>
                    </w:r>
                    <w:r>
                      <w:fldChar w:fldCharType="end"/>
                    </w:r>
                  </w:p>
                </w:txbxContent>
              </v:textbox>
            </v:shape>
          </w:pict>
        </mc:Fallback>
      </mc:AlternateContent>
    </w:r>
    <w: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C71B">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F10418">
                          <w:pPr>
                            <w:pStyle w:val="12"/>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7F10418">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4FE47">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57F585">
                          <w:pPr>
                            <w:pStyle w:val="12"/>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857F585">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0470">
    <w:pPr>
      <w:pStyle w:val="12"/>
      <w:framePr w:wrap="around" w:vAnchor="text" w:hAnchor="margin" w:xAlign="center" w:y="1"/>
      <w:rPr>
        <w:rStyle w:val="19"/>
      </w:rPr>
    </w:pPr>
    <w:r>
      <w:fldChar w:fldCharType="begin"/>
    </w:r>
    <w:r>
      <w:rPr>
        <w:rStyle w:val="19"/>
      </w:rPr>
      <w:instrText xml:space="preserve">PAGE  </w:instrText>
    </w:r>
    <w:r>
      <w:fldChar w:fldCharType="end"/>
    </w:r>
  </w:p>
  <w:p w14:paraId="098D700C">
    <w:pPr>
      <w:pStyle w:val="1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F7A35">
    <w:pPr>
      <w:pStyle w:val="12"/>
      <w:framePr w:wrap="around" w:vAnchor="text" w:hAnchor="margin" w:xAlign="right" w:y="1"/>
      <w:rPr>
        <w:rStyle w:val="19"/>
      </w:rPr>
    </w:pPr>
    <w:r>
      <w:fldChar w:fldCharType="begin"/>
    </w:r>
    <w:r>
      <w:rPr>
        <w:rStyle w:val="19"/>
      </w:rPr>
      <w:instrText xml:space="preserve">PAGE  </w:instrText>
    </w:r>
    <w:r>
      <w:fldChar w:fldCharType="separate"/>
    </w:r>
    <w:r>
      <w:rPr>
        <w:rStyle w:val="19"/>
      </w:rPr>
      <w:t>122</w:t>
    </w:r>
    <w:r>
      <w:fldChar w:fldCharType="end"/>
    </w:r>
  </w:p>
  <w:p w14:paraId="6BDB9EBB">
    <w:pPr>
      <w:pStyle w:val="12"/>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78C7">
    <w:pPr>
      <w:pStyle w:val="14"/>
      <w:pBdr>
        <w:bottom w:val="none" w:color="auto" w:sz="0" w:space="1"/>
      </w:pBdr>
      <w:tabs>
        <w:tab w:val="center" w:pos="0"/>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66AC">
    <w:pPr>
      <w:pStyle w:val="14"/>
      <w:pBdr>
        <w:bottom w:val="none" w:color="auto" w:sz="0" w:space="1"/>
      </w:pBdr>
      <w:tabs>
        <w:tab w:val="center" w:pos="0"/>
        <w:tab w:val="lef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E1D5">
    <w:pPr>
      <w:pStyle w:val="14"/>
      <w:pBdr>
        <w:bottom w:val="none" w:color="auto" w:sz="0" w:space="1"/>
      </w:pBdr>
      <w:tabs>
        <w:tab w:val="center" w:pos="0"/>
        <w:tab w:val="clear" w:pos="4153"/>
      </w:tabs>
      <w:jc w:val="both"/>
      <w:rPr>
        <w:rFonts w:hint="eastAsia" w:eastAsia="宋体"/>
        <w:lang w:eastAsia="zh-CN"/>
      </w:rPr>
    </w:pPr>
    <w:r>
      <w:rPr>
        <w:rFonts w:hint="eastAsia"/>
      </w:rPr>
      <w:t xml:space="preserve">  </w:t>
    </w:r>
    <w:r>
      <w:rPr>
        <w:rFonts w:hint="eastAsia"/>
        <w:lang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C64D4">
    <w:pPr>
      <w:pStyle w:val="14"/>
      <w:pBdr>
        <w:bottom w:val="none" w:color="auto" w:sz="0" w:space="1"/>
      </w:pBdr>
      <w:tabs>
        <w:tab w:val="center" w:pos="0"/>
        <w:tab w:val="clear" w:pos="4153"/>
      </w:tabs>
      <w:rPr>
        <w:rFonts w:hint="eastAsia" w:eastAsia="宋体"/>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556BB">
    <w:pPr>
      <w:pStyle w:val="14"/>
      <w:pBdr>
        <w:bottom w:val="none" w:color="auto" w:sz="0" w:space="1"/>
      </w:pBdr>
      <w:tabs>
        <w:tab w:val="center" w:pos="0"/>
        <w:tab w:val="clear" w:pos="4153"/>
      </w:tabs>
      <w:rPr>
        <w:rFonts w:hint="eastAsia" w:eastAsia="宋体"/>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DE5B">
    <w:pPr>
      <w:pStyle w:val="14"/>
      <w:pBdr>
        <w:bottom w:val="none" w:color="auto" w:sz="0" w:space="1"/>
      </w:pBdr>
      <w:tabs>
        <w:tab w:val="center" w:pos="0"/>
        <w:tab w:val="clear" w:pos="4153"/>
      </w:tabs>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2"/>
  </w:num>
  <w:num w:numId="2">
    <w:abstractNumId w:val="1"/>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30A74"/>
    <w:rsid w:val="07620B8B"/>
    <w:rsid w:val="11E73143"/>
    <w:rsid w:val="197B2E05"/>
    <w:rsid w:val="2EA170E8"/>
    <w:rsid w:val="3B5D48C3"/>
    <w:rsid w:val="49E648CA"/>
    <w:rsid w:val="4CD94293"/>
    <w:rsid w:val="596B307A"/>
    <w:rsid w:val="59A30A74"/>
    <w:rsid w:val="74F44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600" w:lineRule="exact"/>
      <w:ind w:firstLine="643" w:firstLineChars="200"/>
      <w:outlineLvl w:val="2"/>
    </w:pPr>
    <w:rPr>
      <w:b/>
      <w:bCs/>
      <w:sz w:val="32"/>
      <w:szCs w:val="32"/>
    </w:rPr>
  </w:style>
  <w:style w:type="paragraph" w:styleId="6">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Plain Text"/>
    <w:basedOn w:val="1"/>
    <w:next w:val="6"/>
    <w:qFormat/>
    <w:uiPriority w:val="0"/>
    <w:rPr>
      <w:rFonts w:ascii="宋体" w:hAnsi="Courier New"/>
      <w:szCs w:val="20"/>
    </w:rPr>
  </w:style>
  <w:style w:type="paragraph" w:styleId="12">
    <w:name w:val="footer"/>
    <w:basedOn w:val="1"/>
    <w:next w:val="13"/>
    <w:qFormat/>
    <w:uiPriority w:val="99"/>
    <w:pPr>
      <w:tabs>
        <w:tab w:val="center" w:pos="4153"/>
        <w:tab w:val="right" w:pos="8306"/>
      </w:tabs>
      <w:snapToGrid w:val="0"/>
      <w:jc w:val="left"/>
    </w:pPr>
    <w:rPr>
      <w:sz w:val="18"/>
      <w:szCs w:val="18"/>
    </w:rPr>
  </w:style>
  <w:style w:type="paragraph" w:styleId="13">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spacing w:before="360" w:after="360"/>
      <w:jc w:val="left"/>
    </w:pPr>
    <w:rPr>
      <w:rFonts w:ascii="Calibri" w:hAnsi="Calibri"/>
      <w:b/>
      <w:bCs/>
      <w:caps/>
      <w:sz w:val="22"/>
      <w:szCs w:val="22"/>
      <w:u w:val="single"/>
    </w:rPr>
  </w:style>
  <w:style w:type="paragraph" w:styleId="16">
    <w:name w:val="List"/>
    <w:basedOn w:val="1"/>
    <w:qFormat/>
    <w:uiPriority w:val="0"/>
    <w:pPr>
      <w:ind w:left="200" w:hanging="200" w:hangingChars="200"/>
    </w:pPr>
    <w:rPr>
      <w:sz w:val="28"/>
    </w:rPr>
  </w:style>
  <w:style w:type="character" w:styleId="19">
    <w:name w:val="page number"/>
    <w:qFormat/>
    <w:uiPriority w:val="0"/>
  </w:style>
  <w:style w:type="character" w:customStyle="1" w:styleId="20">
    <w:name w:val="标题 1 Char"/>
    <w:link w:val="3"/>
    <w:qFormat/>
    <w:uiPriority w:val="0"/>
    <w:rPr>
      <w:b/>
      <w:bCs/>
      <w:kern w:val="44"/>
      <w:sz w:val="44"/>
      <w:szCs w:val="44"/>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customStyle="1" w:styleId="22">
    <w:name w:val="正文2"/>
    <w:basedOn w:val="1"/>
    <w:qFormat/>
    <w:uiPriority w:val="0"/>
    <w:pPr>
      <w:adjustRightInd w:val="0"/>
      <w:spacing w:before="156" w:line="360" w:lineRule="auto"/>
      <w:ind w:firstLine="510" w:firstLineChars="200"/>
    </w:pPr>
    <w:rPr>
      <w:sz w:val="24"/>
      <w:szCs w:val="20"/>
    </w:rPr>
  </w:style>
  <w:style w:type="paragraph" w:customStyle="1" w:styleId="23">
    <w:name w:val="表格文字"/>
    <w:basedOn w:val="24"/>
    <w:next w:val="2"/>
    <w:qFormat/>
    <w:uiPriority w:val="0"/>
    <w:pPr>
      <w:adjustRightInd w:val="0"/>
      <w:spacing w:line="420" w:lineRule="atLeast"/>
      <w:jc w:val="left"/>
      <w:textAlignment w:val="baseline"/>
    </w:pPr>
    <w:rPr>
      <w:kern w:val="0"/>
    </w:rPr>
  </w:style>
  <w:style w:type="paragraph" w:customStyle="1" w:styleId="24">
    <w:name w:val="正文_0"/>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Body Text First Indent 2_4ca974cf-acc5-4466-b1f0-4caf03b338b4"/>
    <w:basedOn w:val="1"/>
    <w:qFormat/>
    <w:uiPriority w:val="0"/>
    <w:pPr>
      <w:spacing w:before="100" w:beforeAutospacing="1" w:after="100" w:afterAutospacing="1"/>
      <w:ind w:leftChars="200" w:firstLine="4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22350</Words>
  <Characters>24286</Characters>
  <Lines>0</Lines>
  <Paragraphs>0</Paragraphs>
  <TotalTime>2</TotalTime>
  <ScaleCrop>false</ScaleCrop>
  <LinksUpToDate>false</LinksUpToDate>
  <CharactersWithSpaces>24587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2026-07-24T13:31:00Z</dcterms:created>
  <dc:creator>代理</dc:creator>
  <cp:lastModifiedBy>代理</cp:lastModifiedBy>
  <dcterms:modified xsi:type="dcterms:W3CDTF">2026-07-28T10:07:52Z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A0DBB20BB6D44ED7989C3ED651C6FC98_11</vt:lpwstr>
  </property>
  <property fmtid="{D5CDD505-2E9C-101B-9397-08002B2CF9AE}" pid="4" name="KSOTemplateDocerSaveRecord">
    <vt:lpwstr>eyJoZGlkIjoiMDE1ZDJkZDJhOTYxYTMzZDIzZTY5YjU3MTYxNmMxOTQiLCJ1c2VySWQiOiIyMzQ5NDQ3NTUifQ==</vt:lpwstr>
  </property>
</Properties>
</file>